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10.jpeg" ContentType="image/jpeg"/>
  <Override PartName="/word/media/image6.jpeg" ContentType="image/jpeg"/>
  <Override PartName="/word/media/image11.jpeg" ContentType="image/jpeg"/>
  <Override PartName="/word/media/image7.jpeg" ContentType="image/jpeg"/>
  <Override PartName="/word/media/image12.jpeg" ContentType="image/jpeg"/>
  <Override PartName="/word/media/image8.jpeg" ContentType="image/jpeg"/>
  <Override PartName="/word/media/image9.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289.xml" ContentType="application/vnd.openxmlformats-officedocument.wordprocessingml.footer+xml"/>
  <Override PartName="/word/footer486.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487.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461.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3.xml" ContentType="application/vnd.openxmlformats-officedocument.wordprocessingml.footer+xml"/>
  <Override PartName="/word/footer482.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85.xml" ContentType="application/vnd.openxmlformats-officedocument.wordprocessingml.footer+xml"/>
  <Override PartName="/word/footer462.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288.xml" ContentType="application/vnd.openxmlformats-officedocument.wordprocessingml.footer+xml"/>
  <Override PartName="/word/footer450.xml" ContentType="application/vnd.openxmlformats-officedocument.wordprocessingml.footer+xml"/>
  <Override PartName="/word/footer484.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83.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theme/theme1.xml" ContentType="application/vnd.openxmlformats-officedocument.theme+xml"/>
  <Override PartName="/word/footer442.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جوامع الجامع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110633_2142443653">
            <w:r>
              <w:rPr>
                <w:webHidden/>
                <w:rStyle w:val="IndexLink"/>
                <w:rtl w:val="true"/>
              </w:rPr>
              <w:t>هویة الکتاب</w:t>
            </w:r>
            <w:r>
              <w:rPr>
                <w:rStyle w:val="IndexLink"/>
                <w:rtl w:val="true"/>
              </w:rPr>
              <w:tab/>
            </w:r>
            <w:r>
              <w:rPr>
                <w:rStyle w:val="IndexLink"/>
              </w:rPr>
              <w:t>13</w:t>
            </w:r>
          </w:hyperlink>
        </w:p>
        <w:p>
          <w:pPr>
            <w:pStyle w:val="Contents2"/>
            <w:tabs>
              <w:tab w:val="clear" w:pos="8743"/>
              <w:tab w:val="right" w:pos="9026" w:leader="dot"/>
            </w:tabs>
            <w:rPr/>
          </w:pPr>
          <w:hyperlink w:anchor="__RefHeading___Toc10110635_2142443653">
            <w:r>
              <w:rPr>
                <w:webHidden/>
                <w:rStyle w:val="IndexLink"/>
                <w:rtl w:val="true"/>
              </w:rPr>
              <w:t>اشارة</w:t>
            </w:r>
            <w:r>
              <w:rPr>
                <w:rStyle w:val="IndexLink"/>
                <w:rtl w:val="true"/>
              </w:rPr>
              <w:tab/>
            </w:r>
            <w:r>
              <w:rPr>
                <w:rStyle w:val="IndexLink"/>
              </w:rPr>
              <w:t>13</w:t>
            </w:r>
          </w:hyperlink>
        </w:p>
        <w:p>
          <w:pPr>
            <w:pStyle w:val="Contents2"/>
            <w:tabs>
              <w:tab w:val="clear" w:pos="8743"/>
              <w:tab w:val="right" w:pos="9026" w:leader="dot"/>
            </w:tabs>
            <w:rPr/>
          </w:pPr>
          <w:hyperlink w:anchor="__RefHeading___Toc10110637_2142443653">
            <w:r>
              <w:rPr>
                <w:webHidden/>
                <w:rStyle w:val="IndexLink"/>
                <w:rtl w:val="true"/>
              </w:rPr>
              <w:t>مقدمة الناشر</w:t>
            </w:r>
            <w:r>
              <w:rPr>
                <w:rStyle w:val="IndexLink"/>
                <w:rtl w:val="true"/>
              </w:rPr>
              <w:tab/>
            </w:r>
            <w:r>
              <w:rPr>
                <w:rStyle w:val="IndexLink"/>
              </w:rPr>
              <w:t>16</w:t>
            </w:r>
          </w:hyperlink>
        </w:p>
        <w:p>
          <w:pPr>
            <w:pStyle w:val="Contents2"/>
            <w:tabs>
              <w:tab w:val="clear" w:pos="8743"/>
              <w:tab w:val="right" w:pos="9026" w:leader="dot"/>
            </w:tabs>
            <w:rPr/>
          </w:pPr>
          <w:hyperlink w:anchor="__RefHeading___Toc10110639_2142443653">
            <w:r>
              <w:rPr>
                <w:webHidden/>
                <w:rStyle w:val="IndexLink"/>
                <w:rtl w:val="true"/>
              </w:rPr>
              <w:t>مقدمة التحقيق</w:t>
            </w:r>
            <w:r>
              <w:rPr>
                <w:rStyle w:val="IndexLink"/>
                <w:rtl w:val="true"/>
              </w:rPr>
              <w:tab/>
            </w:r>
            <w:r>
              <w:rPr>
                <w:rStyle w:val="IndexLink"/>
              </w:rPr>
              <w:t>18</w:t>
            </w:r>
          </w:hyperlink>
        </w:p>
        <w:p>
          <w:pPr>
            <w:pStyle w:val="Contents2"/>
            <w:tabs>
              <w:tab w:val="clear" w:pos="8743"/>
              <w:tab w:val="right" w:pos="9026" w:leader="dot"/>
            </w:tabs>
            <w:rPr/>
          </w:pPr>
          <w:hyperlink w:anchor="__RefHeading___Toc10110641_2142443653">
            <w:r>
              <w:rPr>
                <w:webHidden/>
                <w:rStyle w:val="IndexLink"/>
                <w:rtl w:val="true"/>
              </w:rPr>
              <w:t>نسبته</w:t>
            </w:r>
            <w:r>
              <w:rPr>
                <w:rStyle w:val="IndexLink"/>
                <w:rtl w:val="true"/>
              </w:rPr>
              <w:tab/>
            </w:r>
            <w:r>
              <w:rPr>
                <w:rStyle w:val="IndexLink"/>
              </w:rPr>
              <w:t>20</w:t>
            </w:r>
          </w:hyperlink>
        </w:p>
        <w:p>
          <w:pPr>
            <w:pStyle w:val="Contents2"/>
            <w:tabs>
              <w:tab w:val="clear" w:pos="8743"/>
              <w:tab w:val="right" w:pos="9026" w:leader="dot"/>
            </w:tabs>
            <w:rPr/>
          </w:pPr>
          <w:hyperlink w:anchor="__RefHeading___Toc10110643_2142443653">
            <w:r>
              <w:rPr>
                <w:webHidden/>
                <w:rStyle w:val="IndexLink"/>
                <w:rtl w:val="true"/>
              </w:rPr>
              <w:t>ولادته</w:t>
            </w:r>
            <w:r>
              <w:rPr>
                <w:rStyle w:val="IndexLink"/>
                <w:rtl w:val="true"/>
              </w:rPr>
              <w:t>:</w:t>
              <w:tab/>
            </w:r>
            <w:r>
              <w:rPr>
                <w:rStyle w:val="IndexLink"/>
              </w:rPr>
              <w:t>20</w:t>
            </w:r>
          </w:hyperlink>
        </w:p>
        <w:p>
          <w:pPr>
            <w:pStyle w:val="Contents2"/>
            <w:tabs>
              <w:tab w:val="clear" w:pos="8743"/>
              <w:tab w:val="right" w:pos="9026" w:leader="dot"/>
            </w:tabs>
            <w:rPr/>
          </w:pPr>
          <w:hyperlink w:anchor="__RefHeading___Toc10110645_2142443653">
            <w:r>
              <w:rPr>
                <w:webHidden/>
                <w:rStyle w:val="IndexLink"/>
                <w:rtl w:val="true"/>
              </w:rPr>
              <w:t>تلامذته و الراوون عنه</w:t>
            </w:r>
            <w:r>
              <w:rPr>
                <w:rStyle w:val="IndexLink"/>
                <w:rtl w:val="true"/>
              </w:rPr>
              <w:t>:</w:t>
              <w:tab/>
            </w:r>
            <w:r>
              <w:rPr>
                <w:rStyle w:val="IndexLink"/>
              </w:rPr>
              <w:t>22</w:t>
            </w:r>
          </w:hyperlink>
        </w:p>
        <w:p>
          <w:pPr>
            <w:pStyle w:val="Contents2"/>
            <w:tabs>
              <w:tab w:val="clear" w:pos="8743"/>
              <w:tab w:val="right" w:pos="9026" w:leader="dot"/>
            </w:tabs>
            <w:rPr/>
          </w:pPr>
          <w:hyperlink w:anchor="__RefHeading___Toc10110647_2142443653">
            <w:r>
              <w:rPr>
                <w:webHidden/>
                <w:rStyle w:val="IndexLink"/>
                <w:rtl w:val="true"/>
              </w:rPr>
              <w:t>وهناك بعض المصنّفات نسبت له رحمه الله ولغيره، نذكر أهمّها</w:t>
            </w:r>
            <w:r>
              <w:rPr>
                <w:rStyle w:val="IndexLink"/>
                <w:rtl w:val="true"/>
              </w:rPr>
              <w:t>:</w:t>
              <w:tab/>
            </w:r>
            <w:r>
              <w:rPr>
                <w:rStyle w:val="IndexLink"/>
              </w:rPr>
              <w:t>25</w:t>
            </w:r>
          </w:hyperlink>
        </w:p>
        <w:p>
          <w:pPr>
            <w:pStyle w:val="Contents2"/>
            <w:tabs>
              <w:tab w:val="clear" w:pos="8743"/>
              <w:tab w:val="right" w:pos="9026" w:leader="dot"/>
            </w:tabs>
            <w:rPr/>
          </w:pPr>
          <w:hyperlink w:anchor="__RefHeading___Toc10110649_2142443653">
            <w:r>
              <w:rPr>
                <w:webHidden/>
                <w:rStyle w:val="IndexLink"/>
                <w:rtl w:val="true"/>
              </w:rPr>
              <w:t>مع الكتاب</w:t>
            </w:r>
            <w:r>
              <w:rPr>
                <w:rStyle w:val="IndexLink"/>
                <w:rtl w:val="true"/>
              </w:rPr>
              <w:tab/>
            </w:r>
            <w:r>
              <w:rPr>
                <w:rStyle w:val="IndexLink"/>
              </w:rPr>
              <w:t>29</w:t>
            </w:r>
          </w:hyperlink>
        </w:p>
        <w:p>
          <w:pPr>
            <w:pStyle w:val="Contents2"/>
            <w:tabs>
              <w:tab w:val="clear" w:pos="8743"/>
              <w:tab w:val="right" w:pos="9026" w:leader="dot"/>
            </w:tabs>
            <w:rPr/>
          </w:pPr>
          <w:hyperlink w:anchor="__RefHeading___Toc10110651_2142443653">
            <w:r>
              <w:rPr>
                <w:webHidden/>
                <w:rStyle w:val="IndexLink"/>
                <w:rtl w:val="true"/>
              </w:rPr>
              <w:t>منهج التحقيق</w:t>
            </w:r>
            <w:r>
              <w:rPr>
                <w:rStyle w:val="IndexLink"/>
                <w:rtl w:val="true"/>
              </w:rPr>
              <w:t>:</w:t>
              <w:tab/>
            </w:r>
            <w:r>
              <w:rPr>
                <w:rStyle w:val="IndexLink"/>
              </w:rPr>
              <w:t>32</w:t>
            </w:r>
          </w:hyperlink>
        </w:p>
        <w:p>
          <w:pPr>
            <w:pStyle w:val="Contents2"/>
            <w:tabs>
              <w:tab w:val="clear" w:pos="8743"/>
              <w:tab w:val="right" w:pos="9026" w:leader="dot"/>
            </w:tabs>
            <w:rPr/>
          </w:pPr>
          <w:hyperlink w:anchor="__RefHeading___Toc10110653_2142443653">
            <w:r>
              <w:rPr>
                <w:webHidden/>
                <w:rStyle w:val="IndexLink"/>
                <w:rtl w:val="true"/>
              </w:rPr>
              <w:t>و لتحقيق هذا الأمر قمت بالخطوات التالية</w:t>
            </w:r>
            <w:r>
              <w:rPr>
                <w:rStyle w:val="IndexLink"/>
                <w:rtl w:val="true"/>
              </w:rPr>
              <w:t>:</w:t>
              <w:tab/>
            </w:r>
            <w:r>
              <w:rPr>
                <w:rStyle w:val="IndexLink"/>
              </w:rPr>
              <w:t>33</w:t>
            </w:r>
          </w:hyperlink>
        </w:p>
        <w:p>
          <w:pPr>
            <w:pStyle w:val="Contents2"/>
            <w:tabs>
              <w:tab w:val="clear" w:pos="8743"/>
              <w:tab w:val="right" w:pos="9026" w:leader="dot"/>
            </w:tabs>
            <w:rPr/>
          </w:pPr>
          <w:hyperlink w:anchor="__RefHeading___Toc10110655_2142443653">
            <w:r>
              <w:rPr>
                <w:webHidden/>
                <w:rStyle w:val="IndexLink"/>
                <w:rtl w:val="true"/>
              </w:rPr>
              <w:t>نماذج من المخطوطات</w:t>
            </w:r>
            <w:r>
              <w:rPr>
                <w:rStyle w:val="IndexLink"/>
                <w:rtl w:val="true"/>
              </w:rPr>
              <w:tab/>
            </w:r>
            <w:r>
              <w:rPr>
                <w:rStyle w:val="IndexLink"/>
              </w:rPr>
              <w:t>35</w:t>
            </w:r>
          </w:hyperlink>
        </w:p>
        <w:p>
          <w:pPr>
            <w:pStyle w:val="Contents2"/>
            <w:tabs>
              <w:tab w:val="clear" w:pos="8743"/>
              <w:tab w:val="right" w:pos="9026" w:leader="dot"/>
            </w:tabs>
            <w:rPr/>
          </w:pPr>
          <w:hyperlink w:anchor="__RefHeading___Toc10110657_2142443653">
            <w:r>
              <w:rPr>
                <w:webHidden/>
                <w:rStyle w:val="IndexLink"/>
                <w:rtl w:val="true"/>
              </w:rPr>
              <w:t>سورة فاتحة الكتاب</w:t>
            </w:r>
            <w:r>
              <w:rPr>
                <w:rStyle w:val="IndexLink"/>
                <w:rtl w:val="true"/>
              </w:rPr>
              <w:tab/>
            </w:r>
            <w:r>
              <w:rPr>
                <w:rStyle w:val="IndexLink"/>
              </w:rPr>
              <w:t>55</w:t>
            </w:r>
          </w:hyperlink>
        </w:p>
        <w:p>
          <w:pPr>
            <w:pStyle w:val="Contents2"/>
            <w:tabs>
              <w:tab w:val="clear" w:pos="8743"/>
              <w:tab w:val="right" w:pos="9026" w:leader="dot"/>
            </w:tabs>
            <w:rPr/>
          </w:pPr>
          <w:hyperlink w:anchor="__RefHeading___Toc10110659_2142443653">
            <w:r>
              <w:rPr>
                <w:webHidden/>
                <w:rStyle w:val="IndexLink"/>
                <w:rtl w:val="true"/>
              </w:rPr>
              <w:t>سورة البقرة</w:t>
            </w:r>
            <w:r>
              <w:rPr>
                <w:rStyle w:val="IndexLink"/>
                <w:rtl w:val="true"/>
              </w:rPr>
              <w:tab/>
            </w:r>
            <w:r>
              <w:rPr>
                <w:rStyle w:val="IndexLink"/>
              </w:rPr>
              <w:t>64</w:t>
            </w:r>
          </w:hyperlink>
        </w:p>
        <w:p>
          <w:pPr>
            <w:pStyle w:val="Contents3"/>
            <w:tabs>
              <w:tab w:val="clear" w:pos="8459"/>
              <w:tab w:val="right" w:pos="9026" w:leader="dot"/>
            </w:tabs>
            <w:rPr/>
          </w:pPr>
          <w:hyperlink w:anchor="__RefHeading___Toc10110661_2142443653">
            <w:r>
              <w:rPr>
                <w:webHidden/>
                <w:rStyle w:val="IndexLink"/>
                <w:rtl w:val="true"/>
              </w:rPr>
              <w:t>اشارة</w:t>
            </w:r>
            <w:r>
              <w:rPr>
                <w:rStyle w:val="IndexLink"/>
                <w:rtl w:val="true"/>
              </w:rPr>
              <w:tab/>
            </w:r>
            <w:r>
              <w:rPr>
                <w:rStyle w:val="IndexLink"/>
              </w:rPr>
              <w:t>64</w:t>
            </w:r>
          </w:hyperlink>
        </w:p>
        <w:p>
          <w:pPr>
            <w:pStyle w:val="Contents3"/>
            <w:tabs>
              <w:tab w:val="clear" w:pos="8459"/>
              <w:tab w:val="right" w:pos="9026" w:leader="dot"/>
            </w:tabs>
            <w:rPr/>
          </w:pPr>
          <w:hyperlink w:anchor="__RefHeading___Toc10110663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w:t>
            </w:r>
            <w:r>
              <w:rPr>
                <w:rStyle w:val="IndexLink"/>
                <w:rtl w:val="true"/>
              </w:rPr>
              <w:t>]</w:t>
              <w:tab/>
            </w:r>
            <w:r>
              <w:rPr>
                <w:rStyle w:val="IndexLink"/>
              </w:rPr>
              <w:t>64</w:t>
            </w:r>
          </w:hyperlink>
        </w:p>
        <w:p>
          <w:pPr>
            <w:pStyle w:val="Contents3"/>
            <w:tabs>
              <w:tab w:val="clear" w:pos="8459"/>
              <w:tab w:val="right" w:pos="9026" w:leader="dot"/>
            </w:tabs>
            <w:rPr/>
          </w:pPr>
          <w:hyperlink w:anchor="__RefHeading___Toc10110665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w:t>
            </w:r>
            <w:r>
              <w:rPr>
                <w:rStyle w:val="IndexLink"/>
                <w:rtl w:val="true"/>
              </w:rPr>
              <w:t>]</w:t>
              <w:tab/>
            </w:r>
            <w:r>
              <w:rPr>
                <w:rStyle w:val="IndexLink"/>
              </w:rPr>
              <w:t>66</w:t>
            </w:r>
          </w:hyperlink>
        </w:p>
        <w:p>
          <w:pPr>
            <w:pStyle w:val="Contents3"/>
            <w:tabs>
              <w:tab w:val="clear" w:pos="8459"/>
              <w:tab w:val="right" w:pos="9026" w:leader="dot"/>
            </w:tabs>
            <w:rPr/>
          </w:pPr>
          <w:hyperlink w:anchor="__RefHeading___Toc10110667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3</w:t>
            </w:r>
            <w:r>
              <w:rPr>
                <w:rStyle w:val="IndexLink"/>
                <w:rtl w:val="true"/>
              </w:rPr>
              <w:t>]</w:t>
              <w:tab/>
            </w:r>
            <w:r>
              <w:rPr>
                <w:rStyle w:val="IndexLink"/>
              </w:rPr>
              <w:t>67</w:t>
            </w:r>
          </w:hyperlink>
        </w:p>
        <w:p>
          <w:pPr>
            <w:pStyle w:val="Contents3"/>
            <w:tabs>
              <w:tab w:val="clear" w:pos="8459"/>
              <w:tab w:val="right" w:pos="9026" w:leader="dot"/>
            </w:tabs>
            <w:rPr/>
          </w:pPr>
          <w:hyperlink w:anchor="__RefHeading___Toc10110669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3</w:t>
            </w:r>
            <w:r>
              <w:rPr>
                <w:rStyle w:val="IndexLink"/>
                <w:rtl w:val="true"/>
              </w:rPr>
              <w:t>]</w:t>
              <w:tab/>
            </w:r>
            <w:r>
              <w:rPr>
                <w:rStyle w:val="IndexLink"/>
              </w:rPr>
              <w:t>68</w:t>
            </w:r>
          </w:hyperlink>
        </w:p>
        <w:p>
          <w:pPr>
            <w:pStyle w:val="Contents3"/>
            <w:tabs>
              <w:tab w:val="clear" w:pos="8459"/>
              <w:tab w:val="right" w:pos="9026" w:leader="dot"/>
            </w:tabs>
            <w:rPr/>
          </w:pPr>
          <w:hyperlink w:anchor="__RefHeading___Toc10110671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4</w:t>
            </w:r>
            <w:r>
              <w:rPr>
                <w:rStyle w:val="IndexLink"/>
                <w:rtl w:val="true"/>
              </w:rPr>
              <w:t>]</w:t>
              <w:tab/>
            </w:r>
            <w:r>
              <w:rPr>
                <w:rStyle w:val="IndexLink"/>
              </w:rPr>
              <w:t>69</w:t>
            </w:r>
          </w:hyperlink>
        </w:p>
        <w:p>
          <w:pPr>
            <w:pStyle w:val="Contents3"/>
            <w:tabs>
              <w:tab w:val="clear" w:pos="8459"/>
              <w:tab w:val="right" w:pos="9026" w:leader="dot"/>
            </w:tabs>
            <w:rPr/>
          </w:pPr>
          <w:hyperlink w:anchor="__RefHeading___Toc10110673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5</w:t>
            </w:r>
            <w:r>
              <w:rPr>
                <w:rStyle w:val="IndexLink"/>
                <w:rtl w:val="true"/>
              </w:rPr>
              <w:t>]</w:t>
              <w:tab/>
            </w:r>
            <w:r>
              <w:rPr>
                <w:rStyle w:val="IndexLink"/>
              </w:rPr>
              <w:t>70</w:t>
            </w:r>
          </w:hyperlink>
        </w:p>
        <w:p>
          <w:pPr>
            <w:pStyle w:val="Contents3"/>
            <w:tabs>
              <w:tab w:val="clear" w:pos="8459"/>
              <w:tab w:val="right" w:pos="9026" w:leader="dot"/>
            </w:tabs>
            <w:rPr/>
          </w:pPr>
          <w:hyperlink w:anchor="__RefHeading___Toc10110675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6</w:t>
            </w:r>
            <w:r>
              <w:rPr>
                <w:rStyle w:val="IndexLink"/>
                <w:rtl w:val="true"/>
              </w:rPr>
              <w:t>]</w:t>
              <w:tab/>
            </w:r>
            <w:r>
              <w:rPr>
                <w:rStyle w:val="IndexLink"/>
              </w:rPr>
              <w:t>71</w:t>
            </w:r>
          </w:hyperlink>
        </w:p>
        <w:p>
          <w:pPr>
            <w:pStyle w:val="Contents3"/>
            <w:tabs>
              <w:tab w:val="clear" w:pos="8459"/>
              <w:tab w:val="right" w:pos="9026" w:leader="dot"/>
            </w:tabs>
            <w:rPr/>
          </w:pPr>
          <w:hyperlink w:anchor="__RefHeading___Toc10110677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7</w:t>
            </w:r>
            <w:r>
              <w:rPr>
                <w:rStyle w:val="IndexLink"/>
                <w:rtl w:val="true"/>
              </w:rPr>
              <w:t>]</w:t>
              <w:tab/>
            </w:r>
            <w:r>
              <w:rPr>
                <w:rStyle w:val="IndexLink"/>
              </w:rPr>
              <w:t>73</w:t>
            </w:r>
          </w:hyperlink>
        </w:p>
        <w:p>
          <w:pPr>
            <w:pStyle w:val="Contents3"/>
            <w:tabs>
              <w:tab w:val="clear" w:pos="8459"/>
              <w:tab w:val="right" w:pos="9026" w:leader="dot"/>
            </w:tabs>
            <w:rPr/>
          </w:pPr>
          <w:hyperlink w:anchor="__RefHeading___Toc10110679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8</w:t>
            </w:r>
            <w:r>
              <w:rPr>
                <w:rStyle w:val="IndexLink"/>
                <w:rtl w:val="true"/>
              </w:rPr>
              <w:t>]</w:t>
              <w:tab/>
            </w:r>
            <w:r>
              <w:rPr>
                <w:rStyle w:val="IndexLink"/>
              </w:rPr>
              <w:t>74</w:t>
            </w:r>
          </w:hyperlink>
        </w:p>
        <w:p>
          <w:pPr>
            <w:pStyle w:val="Contents3"/>
            <w:tabs>
              <w:tab w:val="clear" w:pos="8459"/>
              <w:tab w:val="right" w:pos="9026" w:leader="dot"/>
            </w:tabs>
            <w:rPr/>
          </w:pPr>
          <w:hyperlink w:anchor="__RefHeading___Toc10110681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9</w:t>
            </w:r>
            <w:r>
              <w:rPr>
                <w:rStyle w:val="IndexLink"/>
                <w:rtl w:val="true"/>
              </w:rPr>
              <w:t>]</w:t>
              <w:tab/>
            </w:r>
            <w:r>
              <w:rPr>
                <w:rStyle w:val="IndexLink"/>
              </w:rPr>
              <w:t>75</w:t>
            </w:r>
          </w:hyperlink>
        </w:p>
        <w:p>
          <w:pPr>
            <w:pStyle w:val="Contents3"/>
            <w:tabs>
              <w:tab w:val="clear" w:pos="8459"/>
              <w:tab w:val="right" w:pos="9026" w:leader="dot"/>
            </w:tabs>
            <w:rPr/>
          </w:pPr>
          <w:hyperlink w:anchor="__RefHeading___Toc10110683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10</w:t>
            </w:r>
            <w:r>
              <w:rPr>
                <w:rStyle w:val="IndexLink"/>
                <w:rtl w:val="true"/>
              </w:rPr>
              <w:t>]</w:t>
              <w:tab/>
            </w:r>
            <w:r>
              <w:rPr>
                <w:rStyle w:val="IndexLink"/>
              </w:rPr>
              <w:t>76</w:t>
            </w:r>
          </w:hyperlink>
        </w:p>
        <w:p>
          <w:pPr>
            <w:pStyle w:val="Contents3"/>
            <w:tabs>
              <w:tab w:val="clear" w:pos="8459"/>
              <w:tab w:val="right" w:pos="9026" w:leader="dot"/>
            </w:tabs>
            <w:rPr/>
          </w:pPr>
          <w:hyperlink w:anchor="__RefHeading___Toc10110685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11</w:t>
            </w:r>
            <w:r>
              <w:rPr>
                <w:rStyle w:val="IndexLink"/>
                <w:rtl w:val="true"/>
              </w:rPr>
              <w:t>]</w:t>
              <w:tab/>
            </w:r>
            <w:r>
              <w:rPr>
                <w:rStyle w:val="IndexLink"/>
              </w:rPr>
              <w:t>77</w:t>
            </w:r>
          </w:hyperlink>
        </w:p>
        <w:p>
          <w:pPr>
            <w:pStyle w:val="Contents3"/>
            <w:tabs>
              <w:tab w:val="clear" w:pos="8459"/>
              <w:tab w:val="right" w:pos="9026" w:leader="dot"/>
            </w:tabs>
            <w:rPr/>
          </w:pPr>
          <w:hyperlink w:anchor="__RefHeading___Toc10110687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12</w:t>
            </w:r>
            <w:r>
              <w:rPr>
                <w:rStyle w:val="IndexLink"/>
                <w:rtl w:val="true"/>
              </w:rPr>
              <w:t>]</w:t>
              <w:tab/>
            </w:r>
            <w:r>
              <w:rPr>
                <w:rStyle w:val="IndexLink"/>
              </w:rPr>
              <w:t>78</w:t>
            </w:r>
          </w:hyperlink>
        </w:p>
        <w:p>
          <w:pPr>
            <w:pStyle w:val="Contents3"/>
            <w:tabs>
              <w:tab w:val="clear" w:pos="8459"/>
              <w:tab w:val="right" w:pos="9026" w:leader="dot"/>
            </w:tabs>
            <w:rPr/>
          </w:pPr>
          <w:hyperlink w:anchor="__RefHeading___Toc10110689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13</w:t>
            </w:r>
            <w:r>
              <w:rPr>
                <w:rStyle w:val="IndexLink"/>
                <w:rtl w:val="true"/>
              </w:rPr>
              <w:t>]</w:t>
              <w:tab/>
            </w:r>
            <w:r>
              <w:rPr>
                <w:rStyle w:val="IndexLink"/>
              </w:rPr>
              <w:t>78</w:t>
            </w:r>
          </w:hyperlink>
        </w:p>
        <w:p>
          <w:pPr>
            <w:pStyle w:val="Contents3"/>
            <w:tabs>
              <w:tab w:val="clear" w:pos="8459"/>
              <w:tab w:val="right" w:pos="9026" w:leader="dot"/>
            </w:tabs>
            <w:rPr/>
          </w:pPr>
          <w:hyperlink w:anchor="__RefHeading___Toc10110691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14</w:t>
            </w:r>
            <w:r>
              <w:rPr>
                <w:rStyle w:val="IndexLink"/>
                <w:rtl w:val="true"/>
              </w:rPr>
              <w:t>]</w:t>
              <w:tab/>
            </w:r>
            <w:r>
              <w:rPr>
                <w:rStyle w:val="IndexLink"/>
              </w:rPr>
              <w:t>79</w:t>
            </w:r>
          </w:hyperlink>
        </w:p>
        <w:p>
          <w:pPr>
            <w:pStyle w:val="Contents3"/>
            <w:tabs>
              <w:tab w:val="clear" w:pos="8459"/>
              <w:tab w:val="right" w:pos="9026" w:leader="dot"/>
            </w:tabs>
            <w:rPr/>
          </w:pPr>
          <w:hyperlink w:anchor="__RefHeading___Toc10110693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15</w:t>
            </w:r>
            <w:r>
              <w:rPr>
                <w:rStyle w:val="IndexLink"/>
                <w:rtl w:val="true"/>
              </w:rPr>
              <w:t>]</w:t>
              <w:tab/>
            </w:r>
            <w:r>
              <w:rPr>
                <w:rStyle w:val="IndexLink"/>
              </w:rPr>
              <w:t>79</w:t>
            </w:r>
          </w:hyperlink>
        </w:p>
        <w:p>
          <w:pPr>
            <w:pStyle w:val="Contents3"/>
            <w:tabs>
              <w:tab w:val="clear" w:pos="8459"/>
              <w:tab w:val="right" w:pos="9026" w:leader="dot"/>
            </w:tabs>
            <w:rPr/>
          </w:pPr>
          <w:hyperlink w:anchor="__RefHeading___Toc10110695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16</w:t>
            </w:r>
            <w:r>
              <w:rPr>
                <w:rStyle w:val="IndexLink"/>
                <w:rtl w:val="true"/>
              </w:rPr>
              <w:t>]</w:t>
              <w:tab/>
            </w:r>
            <w:r>
              <w:rPr>
                <w:rStyle w:val="IndexLink"/>
              </w:rPr>
              <w:t>80</w:t>
            </w:r>
          </w:hyperlink>
        </w:p>
        <w:p>
          <w:pPr>
            <w:pStyle w:val="Contents3"/>
            <w:tabs>
              <w:tab w:val="clear" w:pos="8459"/>
              <w:tab w:val="right" w:pos="9026" w:leader="dot"/>
            </w:tabs>
            <w:rPr/>
          </w:pPr>
          <w:hyperlink w:anchor="__RefHeading___Toc10110697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17</w:t>
            </w:r>
            <w:r>
              <w:rPr>
                <w:rStyle w:val="IndexLink"/>
                <w:rtl w:val="true"/>
              </w:rPr>
              <w:t>]</w:t>
              <w:tab/>
            </w:r>
            <w:r>
              <w:rPr>
                <w:rStyle w:val="IndexLink"/>
              </w:rPr>
              <w:t>81</w:t>
            </w:r>
          </w:hyperlink>
        </w:p>
        <w:p>
          <w:pPr>
            <w:pStyle w:val="Contents3"/>
            <w:tabs>
              <w:tab w:val="clear" w:pos="8459"/>
              <w:tab w:val="right" w:pos="9026" w:leader="dot"/>
            </w:tabs>
            <w:rPr/>
          </w:pPr>
          <w:hyperlink w:anchor="__RefHeading___Toc10110699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18</w:t>
            </w:r>
            <w:r>
              <w:rPr>
                <w:rStyle w:val="IndexLink"/>
                <w:rtl w:val="true"/>
              </w:rPr>
              <w:t>]</w:t>
              <w:tab/>
            </w:r>
            <w:r>
              <w:rPr>
                <w:rStyle w:val="IndexLink"/>
              </w:rPr>
              <w:t>82</w:t>
            </w:r>
          </w:hyperlink>
        </w:p>
        <w:p>
          <w:pPr>
            <w:pStyle w:val="Contents3"/>
            <w:tabs>
              <w:tab w:val="clear" w:pos="8459"/>
              <w:tab w:val="right" w:pos="9026" w:leader="dot"/>
            </w:tabs>
            <w:rPr/>
          </w:pPr>
          <w:hyperlink w:anchor="__RefHeading___Toc10110701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19</w:t>
            </w:r>
            <w:r>
              <w:rPr>
                <w:rStyle w:val="IndexLink"/>
                <w:rtl w:val="true"/>
              </w:rPr>
              <w:t>]</w:t>
              <w:tab/>
            </w:r>
            <w:r>
              <w:rPr>
                <w:rStyle w:val="IndexLink"/>
              </w:rPr>
              <w:t>83</w:t>
            </w:r>
          </w:hyperlink>
        </w:p>
        <w:p>
          <w:pPr>
            <w:pStyle w:val="Contents3"/>
            <w:tabs>
              <w:tab w:val="clear" w:pos="8459"/>
              <w:tab w:val="right" w:pos="9026" w:leader="dot"/>
            </w:tabs>
            <w:rPr/>
          </w:pPr>
          <w:hyperlink w:anchor="__RefHeading___Toc10110703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20</w:t>
            </w:r>
            <w:r>
              <w:rPr>
                <w:rStyle w:val="IndexLink"/>
                <w:rtl w:val="true"/>
              </w:rPr>
              <w:t>]</w:t>
              <w:tab/>
            </w:r>
            <w:r>
              <w:rPr>
                <w:rStyle w:val="IndexLink"/>
              </w:rPr>
              <w:t>84</w:t>
            </w:r>
          </w:hyperlink>
        </w:p>
        <w:p>
          <w:pPr>
            <w:pStyle w:val="Contents3"/>
            <w:tabs>
              <w:tab w:val="clear" w:pos="8459"/>
              <w:tab w:val="right" w:pos="9026" w:leader="dot"/>
            </w:tabs>
            <w:rPr/>
          </w:pPr>
          <w:hyperlink w:anchor="__RefHeading___Toc10110705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21</w:t>
            </w:r>
            <w:r>
              <w:rPr>
                <w:rStyle w:val="IndexLink"/>
                <w:rtl w:val="true"/>
              </w:rPr>
              <w:t>]</w:t>
              <w:tab/>
            </w:r>
            <w:r>
              <w:rPr>
                <w:rStyle w:val="IndexLink"/>
              </w:rPr>
              <w:t>85</w:t>
            </w:r>
          </w:hyperlink>
        </w:p>
        <w:p>
          <w:pPr>
            <w:pStyle w:val="Contents3"/>
            <w:tabs>
              <w:tab w:val="clear" w:pos="8459"/>
              <w:tab w:val="right" w:pos="9026" w:leader="dot"/>
            </w:tabs>
            <w:rPr/>
          </w:pPr>
          <w:hyperlink w:anchor="__RefHeading___Toc10110707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22</w:t>
            </w:r>
            <w:r>
              <w:rPr>
                <w:rStyle w:val="IndexLink"/>
                <w:rtl w:val="true"/>
              </w:rPr>
              <w:t>]</w:t>
              <w:tab/>
            </w:r>
            <w:r>
              <w:rPr>
                <w:rStyle w:val="IndexLink"/>
              </w:rPr>
              <w:t>87</w:t>
            </w:r>
          </w:hyperlink>
        </w:p>
        <w:p>
          <w:pPr>
            <w:pStyle w:val="Contents3"/>
            <w:tabs>
              <w:tab w:val="clear" w:pos="8459"/>
              <w:tab w:val="right" w:pos="9026" w:leader="dot"/>
            </w:tabs>
            <w:rPr/>
          </w:pPr>
          <w:hyperlink w:anchor="__RefHeading___Toc10110709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23</w:t>
            </w:r>
            <w:r>
              <w:rPr>
                <w:rStyle w:val="IndexLink"/>
                <w:rtl w:val="true"/>
              </w:rPr>
              <w:t>]</w:t>
              <w:tab/>
            </w:r>
            <w:r>
              <w:rPr>
                <w:rStyle w:val="IndexLink"/>
              </w:rPr>
              <w:t>88</w:t>
            </w:r>
          </w:hyperlink>
        </w:p>
        <w:p>
          <w:pPr>
            <w:pStyle w:val="Contents3"/>
            <w:tabs>
              <w:tab w:val="clear" w:pos="8459"/>
              <w:tab w:val="right" w:pos="9026" w:leader="dot"/>
            </w:tabs>
            <w:rPr/>
          </w:pPr>
          <w:hyperlink w:anchor="__RefHeading___Toc10110711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24</w:t>
            </w:r>
            <w:r>
              <w:rPr>
                <w:rStyle w:val="IndexLink"/>
                <w:rtl w:val="true"/>
              </w:rPr>
              <w:t>]</w:t>
              <w:tab/>
            </w:r>
            <w:r>
              <w:rPr>
                <w:rStyle w:val="IndexLink"/>
              </w:rPr>
              <w:t>89</w:t>
            </w:r>
          </w:hyperlink>
        </w:p>
        <w:p>
          <w:pPr>
            <w:pStyle w:val="Contents3"/>
            <w:tabs>
              <w:tab w:val="clear" w:pos="8459"/>
              <w:tab w:val="right" w:pos="9026" w:leader="dot"/>
            </w:tabs>
            <w:rPr/>
          </w:pPr>
          <w:hyperlink w:anchor="__RefHeading___Toc10110713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25</w:t>
            </w:r>
            <w:r>
              <w:rPr>
                <w:rStyle w:val="IndexLink"/>
                <w:rtl w:val="true"/>
              </w:rPr>
              <w:t>]</w:t>
              <w:tab/>
            </w:r>
            <w:r>
              <w:rPr>
                <w:rStyle w:val="IndexLink"/>
              </w:rPr>
              <w:t>90</w:t>
            </w:r>
          </w:hyperlink>
        </w:p>
        <w:p>
          <w:pPr>
            <w:pStyle w:val="Contents3"/>
            <w:tabs>
              <w:tab w:val="clear" w:pos="8459"/>
              <w:tab w:val="right" w:pos="9026" w:leader="dot"/>
            </w:tabs>
            <w:rPr/>
          </w:pPr>
          <w:hyperlink w:anchor="__RefHeading___Toc10110715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26</w:t>
            </w:r>
            <w:r>
              <w:rPr>
                <w:rStyle w:val="IndexLink"/>
                <w:rtl w:val="true"/>
              </w:rPr>
              <w:t>]</w:t>
              <w:tab/>
            </w:r>
            <w:r>
              <w:rPr>
                <w:rStyle w:val="IndexLink"/>
              </w:rPr>
              <w:t>92</w:t>
            </w:r>
          </w:hyperlink>
        </w:p>
        <w:p>
          <w:pPr>
            <w:pStyle w:val="Contents3"/>
            <w:tabs>
              <w:tab w:val="clear" w:pos="8459"/>
              <w:tab w:val="right" w:pos="9026" w:leader="dot"/>
            </w:tabs>
            <w:rPr/>
          </w:pPr>
          <w:hyperlink w:anchor="__RefHeading___Toc10110717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27</w:t>
            </w:r>
            <w:r>
              <w:rPr>
                <w:rStyle w:val="IndexLink"/>
                <w:rtl w:val="true"/>
              </w:rPr>
              <w:t>]</w:t>
              <w:tab/>
            </w:r>
            <w:r>
              <w:rPr>
                <w:rStyle w:val="IndexLink"/>
              </w:rPr>
              <w:t>94</w:t>
            </w:r>
          </w:hyperlink>
        </w:p>
        <w:p>
          <w:pPr>
            <w:pStyle w:val="Contents3"/>
            <w:tabs>
              <w:tab w:val="clear" w:pos="8459"/>
              <w:tab w:val="right" w:pos="9026" w:leader="dot"/>
            </w:tabs>
            <w:rPr/>
          </w:pPr>
          <w:hyperlink w:anchor="__RefHeading___Toc10110719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28</w:t>
            </w:r>
            <w:r>
              <w:rPr>
                <w:rStyle w:val="IndexLink"/>
                <w:rtl w:val="true"/>
              </w:rPr>
              <w:t>]</w:t>
              <w:tab/>
            </w:r>
            <w:r>
              <w:rPr>
                <w:rStyle w:val="IndexLink"/>
              </w:rPr>
              <w:t>95</w:t>
            </w:r>
          </w:hyperlink>
        </w:p>
        <w:p>
          <w:pPr>
            <w:pStyle w:val="Contents3"/>
            <w:tabs>
              <w:tab w:val="clear" w:pos="8459"/>
              <w:tab w:val="right" w:pos="9026" w:leader="dot"/>
            </w:tabs>
            <w:rPr/>
          </w:pPr>
          <w:hyperlink w:anchor="__RefHeading___Toc10110721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29</w:t>
            </w:r>
            <w:r>
              <w:rPr>
                <w:rStyle w:val="IndexLink"/>
                <w:rtl w:val="true"/>
              </w:rPr>
              <w:t>]</w:t>
              <w:tab/>
            </w:r>
            <w:r>
              <w:rPr>
                <w:rStyle w:val="IndexLink"/>
              </w:rPr>
              <w:t>96</w:t>
            </w:r>
          </w:hyperlink>
        </w:p>
        <w:p>
          <w:pPr>
            <w:pStyle w:val="Contents3"/>
            <w:tabs>
              <w:tab w:val="clear" w:pos="8459"/>
              <w:tab w:val="right" w:pos="9026" w:leader="dot"/>
            </w:tabs>
            <w:rPr/>
          </w:pPr>
          <w:hyperlink w:anchor="__RefHeading___Toc10110723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30</w:t>
            </w:r>
            <w:r>
              <w:rPr>
                <w:rStyle w:val="IndexLink"/>
                <w:rtl w:val="true"/>
              </w:rPr>
              <w:t>]</w:t>
              <w:tab/>
            </w:r>
            <w:r>
              <w:rPr>
                <w:rStyle w:val="IndexLink"/>
              </w:rPr>
              <w:t>97</w:t>
            </w:r>
          </w:hyperlink>
        </w:p>
        <w:p>
          <w:pPr>
            <w:pStyle w:val="Contents3"/>
            <w:tabs>
              <w:tab w:val="clear" w:pos="8459"/>
              <w:tab w:val="right" w:pos="9026" w:leader="dot"/>
            </w:tabs>
            <w:rPr/>
          </w:pPr>
          <w:hyperlink w:anchor="__RefHeading___Toc10110725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31</w:t>
            </w:r>
            <w:r>
              <w:rPr>
                <w:rStyle w:val="IndexLink"/>
                <w:rtl w:val="true"/>
              </w:rPr>
              <w:t>]</w:t>
              <w:tab/>
            </w:r>
            <w:r>
              <w:rPr>
                <w:rStyle w:val="IndexLink"/>
              </w:rPr>
              <w:t>98</w:t>
            </w:r>
          </w:hyperlink>
        </w:p>
        <w:p>
          <w:pPr>
            <w:pStyle w:val="Contents3"/>
            <w:tabs>
              <w:tab w:val="clear" w:pos="8459"/>
              <w:tab w:val="right" w:pos="9026" w:leader="dot"/>
            </w:tabs>
            <w:rPr/>
          </w:pPr>
          <w:hyperlink w:anchor="__RefHeading___Toc10110727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32</w:t>
            </w:r>
            <w:r>
              <w:rPr>
                <w:rStyle w:val="IndexLink"/>
                <w:rtl w:val="true"/>
              </w:rPr>
              <w:t>]</w:t>
              <w:tab/>
            </w:r>
            <w:r>
              <w:rPr>
                <w:rStyle w:val="IndexLink"/>
              </w:rPr>
              <w:t>99</w:t>
            </w:r>
          </w:hyperlink>
        </w:p>
        <w:p>
          <w:pPr>
            <w:pStyle w:val="Contents3"/>
            <w:tabs>
              <w:tab w:val="clear" w:pos="8459"/>
              <w:tab w:val="right" w:pos="9026" w:leader="dot"/>
            </w:tabs>
            <w:rPr/>
          </w:pPr>
          <w:hyperlink w:anchor="__RefHeading___Toc10110729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33</w:t>
            </w:r>
            <w:r>
              <w:rPr>
                <w:rStyle w:val="IndexLink"/>
                <w:rtl w:val="true"/>
              </w:rPr>
              <w:t>]</w:t>
              <w:tab/>
            </w:r>
            <w:r>
              <w:rPr>
                <w:rStyle w:val="IndexLink"/>
              </w:rPr>
              <w:t>99</w:t>
            </w:r>
          </w:hyperlink>
        </w:p>
        <w:p>
          <w:pPr>
            <w:pStyle w:val="Contents3"/>
            <w:tabs>
              <w:tab w:val="clear" w:pos="8459"/>
              <w:tab w:val="right" w:pos="9026" w:leader="dot"/>
            </w:tabs>
            <w:rPr/>
          </w:pPr>
          <w:hyperlink w:anchor="__RefHeading___Toc10110731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34</w:t>
            </w:r>
            <w:r>
              <w:rPr>
                <w:rStyle w:val="IndexLink"/>
                <w:rtl w:val="true"/>
              </w:rPr>
              <w:t>]</w:t>
              <w:tab/>
            </w:r>
            <w:r>
              <w:rPr>
                <w:rStyle w:val="IndexLink"/>
              </w:rPr>
              <w:t>100</w:t>
            </w:r>
          </w:hyperlink>
        </w:p>
        <w:p>
          <w:pPr>
            <w:pStyle w:val="Contents3"/>
            <w:tabs>
              <w:tab w:val="clear" w:pos="8459"/>
              <w:tab w:val="right" w:pos="9026" w:leader="dot"/>
            </w:tabs>
            <w:rPr/>
          </w:pPr>
          <w:hyperlink w:anchor="__RefHeading___Toc10110733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35</w:t>
            </w:r>
            <w:r>
              <w:rPr>
                <w:rStyle w:val="IndexLink"/>
                <w:rtl w:val="true"/>
              </w:rPr>
              <w:t>]</w:t>
              <w:tab/>
            </w:r>
            <w:r>
              <w:rPr>
                <w:rStyle w:val="IndexLink"/>
              </w:rPr>
              <w:t>101</w:t>
            </w:r>
          </w:hyperlink>
        </w:p>
        <w:p>
          <w:pPr>
            <w:pStyle w:val="Contents3"/>
            <w:tabs>
              <w:tab w:val="clear" w:pos="8459"/>
              <w:tab w:val="right" w:pos="9026" w:leader="dot"/>
            </w:tabs>
            <w:rPr/>
          </w:pPr>
          <w:hyperlink w:anchor="__RefHeading___Toc10110735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36</w:t>
            </w:r>
            <w:r>
              <w:rPr>
                <w:rStyle w:val="IndexLink"/>
                <w:rtl w:val="true"/>
              </w:rPr>
              <w:t>]</w:t>
              <w:tab/>
            </w:r>
            <w:r>
              <w:rPr>
                <w:rStyle w:val="IndexLink"/>
              </w:rPr>
              <w:t>102</w:t>
            </w:r>
          </w:hyperlink>
        </w:p>
        <w:p>
          <w:pPr>
            <w:pStyle w:val="Contents3"/>
            <w:tabs>
              <w:tab w:val="clear" w:pos="8459"/>
              <w:tab w:val="right" w:pos="9026" w:leader="dot"/>
            </w:tabs>
            <w:rPr/>
          </w:pPr>
          <w:hyperlink w:anchor="__RefHeading___Toc10110737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37</w:t>
            </w:r>
            <w:r>
              <w:rPr>
                <w:rStyle w:val="IndexLink"/>
                <w:rtl w:val="true"/>
              </w:rPr>
              <w:t>]</w:t>
              <w:tab/>
            </w:r>
            <w:r>
              <w:rPr>
                <w:rStyle w:val="IndexLink"/>
              </w:rPr>
              <w:t>103</w:t>
            </w:r>
          </w:hyperlink>
        </w:p>
        <w:p>
          <w:pPr>
            <w:pStyle w:val="Contents3"/>
            <w:tabs>
              <w:tab w:val="clear" w:pos="8459"/>
              <w:tab w:val="right" w:pos="9026" w:leader="dot"/>
            </w:tabs>
            <w:rPr/>
          </w:pPr>
          <w:hyperlink w:anchor="__RefHeading___Toc10110739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38</w:t>
            </w:r>
            <w:r>
              <w:rPr>
                <w:rStyle w:val="IndexLink"/>
                <w:rtl w:val="true"/>
              </w:rPr>
              <w:t>]</w:t>
              <w:tab/>
            </w:r>
            <w:r>
              <w:rPr>
                <w:rStyle w:val="IndexLink"/>
              </w:rPr>
              <w:t>103</w:t>
            </w:r>
          </w:hyperlink>
        </w:p>
        <w:p>
          <w:pPr>
            <w:pStyle w:val="Contents3"/>
            <w:tabs>
              <w:tab w:val="clear" w:pos="8459"/>
              <w:tab w:val="right" w:pos="9026" w:leader="dot"/>
            </w:tabs>
            <w:rPr/>
          </w:pPr>
          <w:hyperlink w:anchor="__RefHeading___Toc10110741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39</w:t>
            </w:r>
            <w:r>
              <w:rPr>
                <w:rStyle w:val="IndexLink"/>
                <w:rtl w:val="true"/>
              </w:rPr>
              <w:t>]</w:t>
              <w:tab/>
            </w:r>
            <w:r>
              <w:rPr>
                <w:rStyle w:val="IndexLink"/>
              </w:rPr>
              <w:t>104</w:t>
            </w:r>
          </w:hyperlink>
        </w:p>
        <w:p>
          <w:pPr>
            <w:pStyle w:val="Contents3"/>
            <w:tabs>
              <w:tab w:val="clear" w:pos="8459"/>
              <w:tab w:val="right" w:pos="9026" w:leader="dot"/>
            </w:tabs>
            <w:rPr/>
          </w:pPr>
          <w:hyperlink w:anchor="__RefHeading___Toc10110743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40</w:t>
            </w:r>
            <w:r>
              <w:rPr>
                <w:rStyle w:val="IndexLink"/>
                <w:rtl w:val="true"/>
              </w:rPr>
              <w:t>]</w:t>
              <w:tab/>
            </w:r>
            <w:r>
              <w:rPr>
                <w:rStyle w:val="IndexLink"/>
              </w:rPr>
              <w:t>104</w:t>
            </w:r>
          </w:hyperlink>
        </w:p>
        <w:p>
          <w:pPr>
            <w:pStyle w:val="Contents3"/>
            <w:tabs>
              <w:tab w:val="clear" w:pos="8459"/>
              <w:tab w:val="right" w:pos="9026" w:leader="dot"/>
            </w:tabs>
            <w:rPr/>
          </w:pPr>
          <w:hyperlink w:anchor="__RefHeading___Toc10110745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41</w:t>
            </w:r>
            <w:r>
              <w:rPr>
                <w:rStyle w:val="IndexLink"/>
                <w:rtl w:val="true"/>
              </w:rPr>
              <w:t>]</w:t>
              <w:tab/>
            </w:r>
            <w:r>
              <w:rPr>
                <w:rStyle w:val="IndexLink"/>
              </w:rPr>
              <w:t>105</w:t>
            </w:r>
          </w:hyperlink>
        </w:p>
        <w:p>
          <w:pPr>
            <w:pStyle w:val="Contents3"/>
            <w:tabs>
              <w:tab w:val="clear" w:pos="8459"/>
              <w:tab w:val="right" w:pos="9026" w:leader="dot"/>
            </w:tabs>
            <w:rPr/>
          </w:pPr>
          <w:hyperlink w:anchor="__RefHeading___Toc10110747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42</w:t>
            </w:r>
            <w:r>
              <w:rPr>
                <w:rStyle w:val="IndexLink"/>
                <w:rtl w:val="true"/>
              </w:rPr>
              <w:t>]</w:t>
              <w:tab/>
            </w:r>
            <w:r>
              <w:rPr>
                <w:rStyle w:val="IndexLink"/>
              </w:rPr>
              <w:t>106</w:t>
            </w:r>
          </w:hyperlink>
        </w:p>
        <w:p>
          <w:pPr>
            <w:pStyle w:val="Contents3"/>
            <w:tabs>
              <w:tab w:val="clear" w:pos="8459"/>
              <w:tab w:val="right" w:pos="9026" w:leader="dot"/>
            </w:tabs>
            <w:rPr/>
          </w:pPr>
          <w:hyperlink w:anchor="__RefHeading___Toc10110749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43</w:t>
            </w:r>
            <w:r>
              <w:rPr>
                <w:rStyle w:val="IndexLink"/>
                <w:rtl w:val="true"/>
              </w:rPr>
              <w:t>]</w:t>
              <w:tab/>
            </w:r>
            <w:r>
              <w:rPr>
                <w:rStyle w:val="IndexLink"/>
              </w:rPr>
              <w:t>106</w:t>
            </w:r>
          </w:hyperlink>
        </w:p>
        <w:p>
          <w:pPr>
            <w:pStyle w:val="Contents3"/>
            <w:tabs>
              <w:tab w:val="clear" w:pos="8459"/>
              <w:tab w:val="right" w:pos="9026" w:leader="dot"/>
            </w:tabs>
            <w:rPr/>
          </w:pPr>
          <w:hyperlink w:anchor="__RefHeading___Toc10110751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44</w:t>
            </w:r>
            <w:r>
              <w:rPr>
                <w:rStyle w:val="IndexLink"/>
                <w:rtl w:val="true"/>
              </w:rPr>
              <w:t>]</w:t>
              <w:tab/>
            </w:r>
            <w:r>
              <w:rPr>
                <w:rStyle w:val="IndexLink"/>
              </w:rPr>
              <w:t>107</w:t>
            </w:r>
          </w:hyperlink>
        </w:p>
        <w:p>
          <w:pPr>
            <w:pStyle w:val="Contents3"/>
            <w:tabs>
              <w:tab w:val="clear" w:pos="8459"/>
              <w:tab w:val="right" w:pos="9026" w:leader="dot"/>
            </w:tabs>
            <w:rPr/>
          </w:pPr>
          <w:hyperlink w:anchor="__RefHeading___Toc10110753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الآیات </w:t>
            </w:r>
            <w:r>
              <w:rPr>
                <w:rStyle w:val="IndexLink"/>
              </w:rPr>
              <w:t>45</w:t>
            </w:r>
            <w:r>
              <w:rPr>
                <w:rStyle w:val="IndexLink"/>
                <w:rtl w:val="true"/>
              </w:rPr>
              <w:t xml:space="preserve"> </w:t>
            </w:r>
            <w:r>
              <w:rPr>
                <w:rStyle w:val="IndexLink"/>
                <w:rtl w:val="true"/>
              </w:rPr>
              <w:t xml:space="preserve">الی </w:t>
            </w:r>
            <w:r>
              <w:rPr>
                <w:rStyle w:val="IndexLink"/>
              </w:rPr>
              <w:t>46</w:t>
            </w:r>
            <w:r>
              <w:rPr>
                <w:rStyle w:val="IndexLink"/>
                <w:rtl w:val="true"/>
              </w:rPr>
              <w:t>]</w:t>
              <w:tab/>
            </w:r>
            <w:r>
              <w:rPr>
                <w:rStyle w:val="IndexLink"/>
              </w:rPr>
              <w:t>107</w:t>
            </w:r>
          </w:hyperlink>
        </w:p>
        <w:p>
          <w:pPr>
            <w:pStyle w:val="Contents3"/>
            <w:tabs>
              <w:tab w:val="clear" w:pos="8459"/>
              <w:tab w:val="right" w:pos="9026" w:leader="dot"/>
            </w:tabs>
            <w:rPr/>
          </w:pPr>
          <w:hyperlink w:anchor="__RefHeading___Toc10110755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الآیات </w:t>
            </w:r>
            <w:r>
              <w:rPr>
                <w:rStyle w:val="IndexLink"/>
              </w:rPr>
              <w:t>47</w:t>
            </w:r>
            <w:r>
              <w:rPr>
                <w:rStyle w:val="IndexLink"/>
                <w:rtl w:val="true"/>
              </w:rPr>
              <w:t xml:space="preserve"> </w:t>
            </w:r>
            <w:r>
              <w:rPr>
                <w:rStyle w:val="IndexLink"/>
                <w:rtl w:val="true"/>
              </w:rPr>
              <w:t xml:space="preserve">الی </w:t>
            </w:r>
            <w:r>
              <w:rPr>
                <w:rStyle w:val="IndexLink"/>
              </w:rPr>
              <w:t>48</w:t>
            </w:r>
            <w:r>
              <w:rPr>
                <w:rStyle w:val="IndexLink"/>
                <w:rtl w:val="true"/>
              </w:rPr>
              <w:t>]</w:t>
              <w:tab/>
            </w:r>
            <w:r>
              <w:rPr>
                <w:rStyle w:val="IndexLink"/>
              </w:rPr>
              <w:t>108</w:t>
            </w:r>
          </w:hyperlink>
        </w:p>
        <w:p>
          <w:pPr>
            <w:pStyle w:val="Contents3"/>
            <w:tabs>
              <w:tab w:val="clear" w:pos="8459"/>
              <w:tab w:val="right" w:pos="9026" w:leader="dot"/>
            </w:tabs>
            <w:rPr/>
          </w:pPr>
          <w:hyperlink w:anchor="__RefHeading___Toc10110757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49</w:t>
            </w:r>
            <w:r>
              <w:rPr>
                <w:rStyle w:val="IndexLink"/>
                <w:rtl w:val="true"/>
              </w:rPr>
              <w:t>]</w:t>
              <w:tab/>
            </w:r>
            <w:r>
              <w:rPr>
                <w:rStyle w:val="IndexLink"/>
              </w:rPr>
              <w:t>109</w:t>
            </w:r>
          </w:hyperlink>
        </w:p>
        <w:p>
          <w:pPr>
            <w:pStyle w:val="Contents3"/>
            <w:tabs>
              <w:tab w:val="clear" w:pos="8459"/>
              <w:tab w:val="right" w:pos="9026" w:leader="dot"/>
            </w:tabs>
            <w:rPr/>
          </w:pPr>
          <w:hyperlink w:anchor="__RefHeading___Toc10110759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50</w:t>
            </w:r>
            <w:r>
              <w:rPr>
                <w:rStyle w:val="IndexLink"/>
                <w:rtl w:val="true"/>
              </w:rPr>
              <w:t>]</w:t>
              <w:tab/>
            </w:r>
            <w:r>
              <w:rPr>
                <w:rStyle w:val="IndexLink"/>
              </w:rPr>
              <w:t>110</w:t>
            </w:r>
          </w:hyperlink>
        </w:p>
        <w:p>
          <w:pPr>
            <w:pStyle w:val="Contents3"/>
            <w:tabs>
              <w:tab w:val="clear" w:pos="8459"/>
              <w:tab w:val="right" w:pos="9026" w:leader="dot"/>
            </w:tabs>
            <w:rPr/>
          </w:pPr>
          <w:hyperlink w:anchor="__RefHeading___Toc10110761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51</w:t>
            </w:r>
            <w:r>
              <w:rPr>
                <w:rStyle w:val="IndexLink"/>
                <w:rtl w:val="true"/>
              </w:rPr>
              <w:t>]</w:t>
              <w:tab/>
            </w:r>
            <w:r>
              <w:rPr>
                <w:rStyle w:val="IndexLink"/>
              </w:rPr>
              <w:t>111</w:t>
            </w:r>
          </w:hyperlink>
        </w:p>
        <w:p>
          <w:pPr>
            <w:pStyle w:val="Contents3"/>
            <w:tabs>
              <w:tab w:val="clear" w:pos="8459"/>
              <w:tab w:val="right" w:pos="9026" w:leader="dot"/>
            </w:tabs>
            <w:rPr/>
          </w:pPr>
          <w:hyperlink w:anchor="__RefHeading___Toc10110763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الآیات </w:t>
            </w:r>
            <w:r>
              <w:rPr>
                <w:rStyle w:val="IndexLink"/>
              </w:rPr>
              <w:t>52</w:t>
            </w:r>
            <w:r>
              <w:rPr>
                <w:rStyle w:val="IndexLink"/>
                <w:rtl w:val="true"/>
              </w:rPr>
              <w:t xml:space="preserve"> </w:t>
            </w:r>
            <w:r>
              <w:rPr>
                <w:rStyle w:val="IndexLink"/>
                <w:rtl w:val="true"/>
              </w:rPr>
              <w:t xml:space="preserve">الی </w:t>
            </w:r>
            <w:r>
              <w:rPr>
                <w:rStyle w:val="IndexLink"/>
              </w:rPr>
              <w:t>53</w:t>
            </w:r>
            <w:r>
              <w:rPr>
                <w:rStyle w:val="IndexLink"/>
                <w:rtl w:val="true"/>
              </w:rPr>
              <w:t>]</w:t>
              <w:tab/>
            </w:r>
            <w:r>
              <w:rPr>
                <w:rStyle w:val="IndexLink"/>
              </w:rPr>
              <w:t>111</w:t>
            </w:r>
          </w:hyperlink>
        </w:p>
        <w:p>
          <w:pPr>
            <w:pStyle w:val="Contents3"/>
            <w:tabs>
              <w:tab w:val="clear" w:pos="8459"/>
              <w:tab w:val="right" w:pos="9026" w:leader="dot"/>
            </w:tabs>
            <w:rPr/>
          </w:pPr>
          <w:hyperlink w:anchor="__RefHeading___Toc10110765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54</w:t>
            </w:r>
            <w:r>
              <w:rPr>
                <w:rStyle w:val="IndexLink"/>
                <w:rtl w:val="true"/>
              </w:rPr>
              <w:t>]</w:t>
              <w:tab/>
            </w:r>
            <w:r>
              <w:rPr>
                <w:rStyle w:val="IndexLink"/>
              </w:rPr>
              <w:t>112</w:t>
            </w:r>
          </w:hyperlink>
        </w:p>
        <w:p>
          <w:pPr>
            <w:pStyle w:val="Contents3"/>
            <w:tabs>
              <w:tab w:val="clear" w:pos="8459"/>
              <w:tab w:val="right" w:pos="9026" w:leader="dot"/>
            </w:tabs>
            <w:rPr/>
          </w:pPr>
          <w:hyperlink w:anchor="__RefHeading___Toc10110767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55</w:t>
            </w:r>
            <w:r>
              <w:rPr>
                <w:rStyle w:val="IndexLink"/>
                <w:rtl w:val="true"/>
              </w:rPr>
              <w:t>]</w:t>
              <w:tab/>
            </w:r>
            <w:r>
              <w:rPr>
                <w:rStyle w:val="IndexLink"/>
              </w:rPr>
              <w:t>113</w:t>
            </w:r>
          </w:hyperlink>
        </w:p>
        <w:p>
          <w:pPr>
            <w:pStyle w:val="Contents3"/>
            <w:tabs>
              <w:tab w:val="clear" w:pos="8459"/>
              <w:tab w:val="right" w:pos="9026" w:leader="dot"/>
            </w:tabs>
            <w:rPr/>
          </w:pPr>
          <w:hyperlink w:anchor="__RefHeading___Toc10110769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56</w:t>
            </w:r>
            <w:r>
              <w:rPr>
                <w:rStyle w:val="IndexLink"/>
                <w:rtl w:val="true"/>
              </w:rPr>
              <w:t>]</w:t>
              <w:tab/>
            </w:r>
            <w:r>
              <w:rPr>
                <w:rStyle w:val="IndexLink"/>
              </w:rPr>
              <w:t>113</w:t>
            </w:r>
          </w:hyperlink>
        </w:p>
        <w:p>
          <w:pPr>
            <w:pStyle w:val="Contents3"/>
            <w:tabs>
              <w:tab w:val="clear" w:pos="8459"/>
              <w:tab w:val="right" w:pos="9026" w:leader="dot"/>
            </w:tabs>
            <w:rPr/>
          </w:pPr>
          <w:hyperlink w:anchor="__RefHeading___Toc10110771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57</w:t>
            </w:r>
            <w:r>
              <w:rPr>
                <w:rStyle w:val="IndexLink"/>
                <w:rtl w:val="true"/>
              </w:rPr>
              <w:t>]</w:t>
              <w:tab/>
            </w:r>
            <w:r>
              <w:rPr>
                <w:rStyle w:val="IndexLink"/>
              </w:rPr>
              <w:t>114</w:t>
            </w:r>
          </w:hyperlink>
        </w:p>
        <w:p>
          <w:pPr>
            <w:pStyle w:val="Contents3"/>
            <w:tabs>
              <w:tab w:val="clear" w:pos="8459"/>
              <w:tab w:val="right" w:pos="9026" w:leader="dot"/>
            </w:tabs>
            <w:rPr/>
          </w:pPr>
          <w:hyperlink w:anchor="__RefHeading___Toc10110773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58</w:t>
            </w:r>
            <w:r>
              <w:rPr>
                <w:rStyle w:val="IndexLink"/>
                <w:rtl w:val="true"/>
              </w:rPr>
              <w:t>]</w:t>
              <w:tab/>
            </w:r>
            <w:r>
              <w:rPr>
                <w:rStyle w:val="IndexLink"/>
              </w:rPr>
              <w:t>114</w:t>
            </w:r>
          </w:hyperlink>
        </w:p>
        <w:p>
          <w:pPr>
            <w:pStyle w:val="Contents3"/>
            <w:tabs>
              <w:tab w:val="clear" w:pos="8459"/>
              <w:tab w:val="right" w:pos="9026" w:leader="dot"/>
            </w:tabs>
            <w:rPr/>
          </w:pPr>
          <w:hyperlink w:anchor="__RefHeading___Toc10110775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59</w:t>
            </w:r>
            <w:r>
              <w:rPr>
                <w:rStyle w:val="IndexLink"/>
                <w:rtl w:val="true"/>
              </w:rPr>
              <w:t>]</w:t>
              <w:tab/>
            </w:r>
            <w:r>
              <w:rPr>
                <w:rStyle w:val="IndexLink"/>
              </w:rPr>
              <w:t>115</w:t>
            </w:r>
          </w:hyperlink>
        </w:p>
        <w:p>
          <w:pPr>
            <w:pStyle w:val="Contents3"/>
            <w:tabs>
              <w:tab w:val="clear" w:pos="8459"/>
              <w:tab w:val="right" w:pos="9026" w:leader="dot"/>
            </w:tabs>
            <w:rPr/>
          </w:pPr>
          <w:hyperlink w:anchor="__RefHeading___Toc10110777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60</w:t>
            </w:r>
            <w:r>
              <w:rPr>
                <w:rStyle w:val="IndexLink"/>
                <w:rtl w:val="true"/>
              </w:rPr>
              <w:t>]</w:t>
              <w:tab/>
            </w:r>
            <w:r>
              <w:rPr>
                <w:rStyle w:val="IndexLink"/>
              </w:rPr>
              <w:t>116</w:t>
            </w:r>
          </w:hyperlink>
        </w:p>
        <w:p>
          <w:pPr>
            <w:pStyle w:val="Contents3"/>
            <w:tabs>
              <w:tab w:val="clear" w:pos="8459"/>
              <w:tab w:val="right" w:pos="9026" w:leader="dot"/>
            </w:tabs>
            <w:rPr/>
          </w:pPr>
          <w:hyperlink w:anchor="__RefHeading___Toc10110779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61</w:t>
            </w:r>
            <w:r>
              <w:rPr>
                <w:rStyle w:val="IndexLink"/>
                <w:rtl w:val="true"/>
              </w:rPr>
              <w:t>]</w:t>
              <w:tab/>
            </w:r>
            <w:r>
              <w:rPr>
                <w:rStyle w:val="IndexLink"/>
              </w:rPr>
              <w:t>117</w:t>
            </w:r>
          </w:hyperlink>
        </w:p>
        <w:p>
          <w:pPr>
            <w:pStyle w:val="Contents3"/>
            <w:tabs>
              <w:tab w:val="clear" w:pos="8459"/>
              <w:tab w:val="right" w:pos="9026" w:leader="dot"/>
            </w:tabs>
            <w:rPr/>
          </w:pPr>
          <w:hyperlink w:anchor="__RefHeading___Toc10110781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62</w:t>
            </w:r>
            <w:r>
              <w:rPr>
                <w:rStyle w:val="IndexLink"/>
                <w:rtl w:val="true"/>
              </w:rPr>
              <w:t>]</w:t>
              <w:tab/>
            </w:r>
            <w:r>
              <w:rPr>
                <w:rStyle w:val="IndexLink"/>
              </w:rPr>
              <w:t>119</w:t>
            </w:r>
          </w:hyperlink>
        </w:p>
        <w:p>
          <w:pPr>
            <w:pStyle w:val="Contents3"/>
            <w:tabs>
              <w:tab w:val="clear" w:pos="8459"/>
              <w:tab w:val="right" w:pos="9026" w:leader="dot"/>
            </w:tabs>
            <w:rPr/>
          </w:pPr>
          <w:hyperlink w:anchor="__RefHeading___Toc10110783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الآیات </w:t>
            </w:r>
            <w:r>
              <w:rPr>
                <w:rStyle w:val="IndexLink"/>
              </w:rPr>
              <w:t>63</w:t>
            </w:r>
            <w:r>
              <w:rPr>
                <w:rStyle w:val="IndexLink"/>
                <w:rtl w:val="true"/>
              </w:rPr>
              <w:t xml:space="preserve"> </w:t>
            </w:r>
            <w:r>
              <w:rPr>
                <w:rStyle w:val="IndexLink"/>
                <w:rtl w:val="true"/>
              </w:rPr>
              <w:t xml:space="preserve">الی </w:t>
            </w:r>
            <w:r>
              <w:rPr>
                <w:rStyle w:val="IndexLink"/>
              </w:rPr>
              <w:t>64</w:t>
            </w:r>
            <w:r>
              <w:rPr>
                <w:rStyle w:val="IndexLink"/>
                <w:rtl w:val="true"/>
              </w:rPr>
              <w:t>]</w:t>
              <w:tab/>
            </w:r>
            <w:r>
              <w:rPr>
                <w:rStyle w:val="IndexLink"/>
              </w:rPr>
              <w:t>119</w:t>
            </w:r>
          </w:hyperlink>
        </w:p>
        <w:p>
          <w:pPr>
            <w:pStyle w:val="Contents3"/>
            <w:tabs>
              <w:tab w:val="clear" w:pos="8459"/>
              <w:tab w:val="right" w:pos="9026" w:leader="dot"/>
            </w:tabs>
            <w:rPr/>
          </w:pPr>
          <w:hyperlink w:anchor="__RefHeading___Toc10110785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الآیات </w:t>
            </w:r>
            <w:r>
              <w:rPr>
                <w:rStyle w:val="IndexLink"/>
              </w:rPr>
              <w:t>65</w:t>
            </w:r>
            <w:r>
              <w:rPr>
                <w:rStyle w:val="IndexLink"/>
                <w:rtl w:val="true"/>
              </w:rPr>
              <w:t xml:space="preserve"> </w:t>
            </w:r>
            <w:r>
              <w:rPr>
                <w:rStyle w:val="IndexLink"/>
                <w:rtl w:val="true"/>
              </w:rPr>
              <w:t xml:space="preserve">الی </w:t>
            </w:r>
            <w:r>
              <w:rPr>
                <w:rStyle w:val="IndexLink"/>
              </w:rPr>
              <w:t>66</w:t>
            </w:r>
            <w:r>
              <w:rPr>
                <w:rStyle w:val="IndexLink"/>
                <w:rtl w:val="true"/>
              </w:rPr>
              <w:t>]</w:t>
              <w:tab/>
            </w:r>
            <w:r>
              <w:rPr>
                <w:rStyle w:val="IndexLink"/>
              </w:rPr>
              <w:t>120</w:t>
            </w:r>
          </w:hyperlink>
        </w:p>
        <w:p>
          <w:pPr>
            <w:pStyle w:val="Contents3"/>
            <w:tabs>
              <w:tab w:val="clear" w:pos="8459"/>
              <w:tab w:val="right" w:pos="9026" w:leader="dot"/>
            </w:tabs>
            <w:rPr/>
          </w:pPr>
          <w:hyperlink w:anchor="__RefHeading___Toc10110787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الآیات </w:t>
            </w:r>
            <w:r>
              <w:rPr>
                <w:rStyle w:val="IndexLink"/>
              </w:rPr>
              <w:t>67</w:t>
            </w:r>
            <w:r>
              <w:rPr>
                <w:rStyle w:val="IndexLink"/>
                <w:rtl w:val="true"/>
              </w:rPr>
              <w:t xml:space="preserve"> </w:t>
            </w:r>
            <w:r>
              <w:rPr>
                <w:rStyle w:val="IndexLink"/>
                <w:rtl w:val="true"/>
              </w:rPr>
              <w:t xml:space="preserve">الی </w:t>
            </w:r>
            <w:r>
              <w:rPr>
                <w:rStyle w:val="IndexLink"/>
              </w:rPr>
              <w:t>68</w:t>
            </w:r>
            <w:r>
              <w:rPr>
                <w:rStyle w:val="IndexLink"/>
                <w:rtl w:val="true"/>
              </w:rPr>
              <w:t>]</w:t>
              <w:tab/>
            </w:r>
            <w:r>
              <w:rPr>
                <w:rStyle w:val="IndexLink"/>
              </w:rPr>
              <w:t>121</w:t>
            </w:r>
          </w:hyperlink>
        </w:p>
        <w:p>
          <w:pPr>
            <w:pStyle w:val="Contents3"/>
            <w:tabs>
              <w:tab w:val="clear" w:pos="8459"/>
              <w:tab w:val="right" w:pos="9026" w:leader="dot"/>
            </w:tabs>
            <w:rPr/>
          </w:pPr>
          <w:hyperlink w:anchor="__RefHeading___Toc10110789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الآیات </w:t>
            </w:r>
            <w:r>
              <w:rPr>
                <w:rStyle w:val="IndexLink"/>
              </w:rPr>
              <w:t>69</w:t>
            </w:r>
            <w:r>
              <w:rPr>
                <w:rStyle w:val="IndexLink"/>
                <w:rtl w:val="true"/>
              </w:rPr>
              <w:t xml:space="preserve"> </w:t>
            </w:r>
            <w:r>
              <w:rPr>
                <w:rStyle w:val="IndexLink"/>
                <w:rtl w:val="true"/>
              </w:rPr>
              <w:t xml:space="preserve">الی </w:t>
            </w:r>
            <w:r>
              <w:rPr>
                <w:rStyle w:val="IndexLink"/>
              </w:rPr>
              <w:t>71</w:t>
            </w:r>
            <w:r>
              <w:rPr>
                <w:rStyle w:val="IndexLink"/>
                <w:rtl w:val="true"/>
              </w:rPr>
              <w:t>]</w:t>
              <w:tab/>
            </w:r>
            <w:r>
              <w:rPr>
                <w:rStyle w:val="IndexLink"/>
              </w:rPr>
              <w:t>122</w:t>
            </w:r>
          </w:hyperlink>
        </w:p>
        <w:p>
          <w:pPr>
            <w:pStyle w:val="Contents3"/>
            <w:tabs>
              <w:tab w:val="clear" w:pos="8459"/>
              <w:tab w:val="right" w:pos="9026" w:leader="dot"/>
            </w:tabs>
            <w:rPr/>
          </w:pPr>
          <w:hyperlink w:anchor="__RefHeading___Toc10110791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الآیات </w:t>
            </w:r>
            <w:r>
              <w:rPr>
                <w:rStyle w:val="IndexLink"/>
              </w:rPr>
              <w:t>72</w:t>
            </w:r>
            <w:r>
              <w:rPr>
                <w:rStyle w:val="IndexLink"/>
                <w:rtl w:val="true"/>
              </w:rPr>
              <w:t xml:space="preserve"> </w:t>
            </w:r>
            <w:r>
              <w:rPr>
                <w:rStyle w:val="IndexLink"/>
                <w:rtl w:val="true"/>
              </w:rPr>
              <w:t xml:space="preserve">الی </w:t>
            </w:r>
            <w:r>
              <w:rPr>
                <w:rStyle w:val="IndexLink"/>
              </w:rPr>
              <w:t>73</w:t>
            </w:r>
            <w:r>
              <w:rPr>
                <w:rStyle w:val="IndexLink"/>
                <w:rtl w:val="true"/>
              </w:rPr>
              <w:t>]</w:t>
              <w:tab/>
            </w:r>
            <w:r>
              <w:rPr>
                <w:rStyle w:val="IndexLink"/>
              </w:rPr>
              <w:t>124</w:t>
            </w:r>
          </w:hyperlink>
        </w:p>
        <w:p>
          <w:pPr>
            <w:pStyle w:val="Contents3"/>
            <w:tabs>
              <w:tab w:val="clear" w:pos="8459"/>
              <w:tab w:val="right" w:pos="9026" w:leader="dot"/>
            </w:tabs>
            <w:rPr/>
          </w:pPr>
          <w:hyperlink w:anchor="__RefHeading___Toc10110793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74</w:t>
            </w:r>
            <w:r>
              <w:rPr>
                <w:rStyle w:val="IndexLink"/>
                <w:rtl w:val="true"/>
              </w:rPr>
              <w:t>]</w:t>
              <w:tab/>
            </w:r>
            <w:r>
              <w:rPr>
                <w:rStyle w:val="IndexLink"/>
              </w:rPr>
              <w:t>125</w:t>
            </w:r>
          </w:hyperlink>
        </w:p>
        <w:p>
          <w:pPr>
            <w:pStyle w:val="Contents3"/>
            <w:tabs>
              <w:tab w:val="clear" w:pos="8459"/>
              <w:tab w:val="right" w:pos="9026" w:leader="dot"/>
            </w:tabs>
            <w:rPr/>
          </w:pPr>
          <w:hyperlink w:anchor="__RefHeading___Toc10110795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75</w:t>
            </w:r>
            <w:r>
              <w:rPr>
                <w:rStyle w:val="IndexLink"/>
                <w:rtl w:val="true"/>
              </w:rPr>
              <w:t>]</w:t>
              <w:tab/>
            </w:r>
            <w:r>
              <w:rPr>
                <w:rStyle w:val="IndexLink"/>
              </w:rPr>
              <w:t>126</w:t>
            </w:r>
          </w:hyperlink>
        </w:p>
        <w:p>
          <w:pPr>
            <w:pStyle w:val="Contents3"/>
            <w:tabs>
              <w:tab w:val="clear" w:pos="8459"/>
              <w:tab w:val="right" w:pos="9026" w:leader="dot"/>
            </w:tabs>
            <w:rPr/>
          </w:pPr>
          <w:hyperlink w:anchor="__RefHeading___Toc10110797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الآیات </w:t>
            </w:r>
            <w:r>
              <w:rPr>
                <w:rStyle w:val="IndexLink"/>
              </w:rPr>
              <w:t>76</w:t>
            </w:r>
            <w:r>
              <w:rPr>
                <w:rStyle w:val="IndexLink"/>
                <w:rtl w:val="true"/>
              </w:rPr>
              <w:t xml:space="preserve"> </w:t>
            </w:r>
            <w:r>
              <w:rPr>
                <w:rStyle w:val="IndexLink"/>
                <w:rtl w:val="true"/>
              </w:rPr>
              <w:t xml:space="preserve">الی </w:t>
            </w:r>
            <w:r>
              <w:rPr>
                <w:rStyle w:val="IndexLink"/>
              </w:rPr>
              <w:t>77</w:t>
            </w:r>
            <w:r>
              <w:rPr>
                <w:rStyle w:val="IndexLink"/>
                <w:rtl w:val="true"/>
              </w:rPr>
              <w:t>]</w:t>
              <w:tab/>
            </w:r>
            <w:r>
              <w:rPr>
                <w:rStyle w:val="IndexLink"/>
              </w:rPr>
              <w:t>127</w:t>
            </w:r>
          </w:hyperlink>
        </w:p>
        <w:p>
          <w:pPr>
            <w:pStyle w:val="Contents3"/>
            <w:tabs>
              <w:tab w:val="clear" w:pos="8459"/>
              <w:tab w:val="right" w:pos="9026" w:leader="dot"/>
            </w:tabs>
            <w:rPr/>
          </w:pPr>
          <w:hyperlink w:anchor="__RefHeading___Toc10110799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79</w:t>
            </w:r>
            <w:r>
              <w:rPr>
                <w:rStyle w:val="IndexLink"/>
                <w:rtl w:val="true"/>
              </w:rPr>
              <w:t>]</w:t>
              <w:tab/>
            </w:r>
            <w:r>
              <w:rPr>
                <w:rStyle w:val="IndexLink"/>
              </w:rPr>
              <w:t>128</w:t>
            </w:r>
          </w:hyperlink>
        </w:p>
        <w:p>
          <w:pPr>
            <w:pStyle w:val="Contents3"/>
            <w:tabs>
              <w:tab w:val="clear" w:pos="8459"/>
              <w:tab w:val="right" w:pos="9026" w:leader="dot"/>
            </w:tabs>
            <w:rPr/>
          </w:pPr>
          <w:hyperlink w:anchor="__RefHeading___Toc10110801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80</w:t>
            </w:r>
            <w:r>
              <w:rPr>
                <w:rStyle w:val="IndexLink"/>
                <w:rtl w:val="true"/>
              </w:rPr>
              <w:t>]</w:t>
              <w:tab/>
            </w:r>
            <w:r>
              <w:rPr>
                <w:rStyle w:val="IndexLink"/>
              </w:rPr>
              <w:t>129</w:t>
            </w:r>
          </w:hyperlink>
        </w:p>
        <w:p>
          <w:pPr>
            <w:pStyle w:val="Contents3"/>
            <w:tabs>
              <w:tab w:val="clear" w:pos="8459"/>
              <w:tab w:val="right" w:pos="9026" w:leader="dot"/>
            </w:tabs>
            <w:rPr/>
          </w:pPr>
          <w:hyperlink w:anchor="__RefHeading___Toc10110803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الآیات </w:t>
            </w:r>
            <w:r>
              <w:rPr>
                <w:rStyle w:val="IndexLink"/>
              </w:rPr>
              <w:t>81</w:t>
            </w:r>
            <w:r>
              <w:rPr>
                <w:rStyle w:val="IndexLink"/>
                <w:rtl w:val="true"/>
              </w:rPr>
              <w:t xml:space="preserve"> </w:t>
            </w:r>
            <w:r>
              <w:rPr>
                <w:rStyle w:val="IndexLink"/>
                <w:rtl w:val="true"/>
              </w:rPr>
              <w:t xml:space="preserve">الی </w:t>
            </w:r>
            <w:r>
              <w:rPr>
                <w:rStyle w:val="IndexLink"/>
              </w:rPr>
              <w:t>82</w:t>
            </w:r>
            <w:r>
              <w:rPr>
                <w:rStyle w:val="IndexLink"/>
                <w:rtl w:val="true"/>
              </w:rPr>
              <w:t>]</w:t>
              <w:tab/>
            </w:r>
            <w:r>
              <w:rPr>
                <w:rStyle w:val="IndexLink"/>
              </w:rPr>
              <w:t>130</w:t>
            </w:r>
          </w:hyperlink>
        </w:p>
        <w:p>
          <w:pPr>
            <w:pStyle w:val="Contents3"/>
            <w:tabs>
              <w:tab w:val="clear" w:pos="8459"/>
              <w:tab w:val="right" w:pos="9026" w:leader="dot"/>
            </w:tabs>
            <w:rPr/>
          </w:pPr>
          <w:hyperlink w:anchor="__RefHeading___Toc10110805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83</w:t>
            </w:r>
            <w:r>
              <w:rPr>
                <w:rStyle w:val="IndexLink"/>
                <w:rtl w:val="true"/>
              </w:rPr>
              <w:t>]</w:t>
              <w:tab/>
            </w:r>
            <w:r>
              <w:rPr>
                <w:rStyle w:val="IndexLink"/>
              </w:rPr>
              <w:t>131</w:t>
            </w:r>
          </w:hyperlink>
        </w:p>
        <w:p>
          <w:pPr>
            <w:pStyle w:val="Contents3"/>
            <w:tabs>
              <w:tab w:val="clear" w:pos="8459"/>
              <w:tab w:val="right" w:pos="9026" w:leader="dot"/>
            </w:tabs>
            <w:rPr/>
          </w:pPr>
          <w:hyperlink w:anchor="__RefHeading___Toc10110807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84</w:t>
            </w:r>
            <w:r>
              <w:rPr>
                <w:rStyle w:val="IndexLink"/>
                <w:rtl w:val="true"/>
              </w:rPr>
              <w:t>]</w:t>
              <w:tab/>
            </w:r>
            <w:r>
              <w:rPr>
                <w:rStyle w:val="IndexLink"/>
              </w:rPr>
              <w:t>132</w:t>
            </w:r>
          </w:hyperlink>
        </w:p>
        <w:p>
          <w:pPr>
            <w:pStyle w:val="Contents3"/>
            <w:tabs>
              <w:tab w:val="clear" w:pos="8459"/>
              <w:tab w:val="right" w:pos="9026" w:leader="dot"/>
            </w:tabs>
            <w:rPr/>
          </w:pPr>
          <w:hyperlink w:anchor="__RefHeading___Toc10110809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85</w:t>
            </w:r>
            <w:r>
              <w:rPr>
                <w:rStyle w:val="IndexLink"/>
                <w:rtl w:val="true"/>
              </w:rPr>
              <w:t>]</w:t>
              <w:tab/>
            </w:r>
            <w:r>
              <w:rPr>
                <w:rStyle w:val="IndexLink"/>
              </w:rPr>
              <w:t>132</w:t>
            </w:r>
          </w:hyperlink>
        </w:p>
        <w:p>
          <w:pPr>
            <w:pStyle w:val="Contents3"/>
            <w:tabs>
              <w:tab w:val="clear" w:pos="8459"/>
              <w:tab w:val="right" w:pos="9026" w:leader="dot"/>
            </w:tabs>
            <w:rPr/>
          </w:pPr>
          <w:hyperlink w:anchor="__RefHeading___Toc10110811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85</w:t>
            </w:r>
            <w:r>
              <w:rPr>
                <w:rStyle w:val="IndexLink"/>
                <w:rtl w:val="true"/>
              </w:rPr>
              <w:t>]</w:t>
              <w:tab/>
            </w:r>
            <w:r>
              <w:rPr>
                <w:rStyle w:val="IndexLink"/>
              </w:rPr>
              <w:t>133</w:t>
            </w:r>
          </w:hyperlink>
        </w:p>
        <w:p>
          <w:pPr>
            <w:pStyle w:val="Contents3"/>
            <w:tabs>
              <w:tab w:val="clear" w:pos="8459"/>
              <w:tab w:val="right" w:pos="9026" w:leader="dot"/>
            </w:tabs>
            <w:rPr/>
          </w:pPr>
          <w:hyperlink w:anchor="__RefHeading___Toc10110813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86</w:t>
            </w:r>
            <w:r>
              <w:rPr>
                <w:rStyle w:val="IndexLink"/>
                <w:rtl w:val="true"/>
              </w:rPr>
              <w:t>]</w:t>
              <w:tab/>
            </w:r>
            <w:r>
              <w:rPr>
                <w:rStyle w:val="IndexLink"/>
              </w:rPr>
              <w:t>134</w:t>
            </w:r>
          </w:hyperlink>
        </w:p>
        <w:p>
          <w:pPr>
            <w:pStyle w:val="Contents3"/>
            <w:tabs>
              <w:tab w:val="clear" w:pos="8459"/>
              <w:tab w:val="right" w:pos="9026" w:leader="dot"/>
            </w:tabs>
            <w:rPr/>
          </w:pPr>
          <w:hyperlink w:anchor="__RefHeading___Toc10110815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87</w:t>
            </w:r>
            <w:r>
              <w:rPr>
                <w:rStyle w:val="IndexLink"/>
                <w:rtl w:val="true"/>
              </w:rPr>
              <w:t>]</w:t>
              <w:tab/>
            </w:r>
            <w:r>
              <w:rPr>
                <w:rStyle w:val="IndexLink"/>
              </w:rPr>
              <w:t>134</w:t>
            </w:r>
          </w:hyperlink>
        </w:p>
        <w:p>
          <w:pPr>
            <w:pStyle w:val="Contents3"/>
            <w:tabs>
              <w:tab w:val="clear" w:pos="8459"/>
              <w:tab w:val="right" w:pos="9026" w:leader="dot"/>
            </w:tabs>
            <w:rPr/>
          </w:pPr>
          <w:hyperlink w:anchor="__RefHeading___Toc10110817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88</w:t>
            </w:r>
            <w:r>
              <w:rPr>
                <w:rStyle w:val="IndexLink"/>
                <w:rtl w:val="true"/>
              </w:rPr>
              <w:t>]</w:t>
              <w:tab/>
            </w:r>
            <w:r>
              <w:rPr>
                <w:rStyle w:val="IndexLink"/>
              </w:rPr>
              <w:t>135</w:t>
            </w:r>
          </w:hyperlink>
        </w:p>
        <w:p>
          <w:pPr>
            <w:pStyle w:val="Contents3"/>
            <w:tabs>
              <w:tab w:val="clear" w:pos="8459"/>
              <w:tab w:val="right" w:pos="9026" w:leader="dot"/>
            </w:tabs>
            <w:rPr/>
          </w:pPr>
          <w:hyperlink w:anchor="__RefHeading___Toc10110819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89</w:t>
            </w:r>
            <w:r>
              <w:rPr>
                <w:rStyle w:val="IndexLink"/>
                <w:rtl w:val="true"/>
              </w:rPr>
              <w:t>]</w:t>
              <w:tab/>
            </w:r>
            <w:r>
              <w:rPr>
                <w:rStyle w:val="IndexLink"/>
              </w:rPr>
              <w:t>136</w:t>
            </w:r>
          </w:hyperlink>
        </w:p>
        <w:p>
          <w:pPr>
            <w:pStyle w:val="Contents3"/>
            <w:tabs>
              <w:tab w:val="clear" w:pos="8459"/>
              <w:tab w:val="right" w:pos="9026" w:leader="dot"/>
            </w:tabs>
            <w:rPr/>
          </w:pPr>
          <w:hyperlink w:anchor="__RefHeading___Toc10110821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90</w:t>
            </w:r>
            <w:r>
              <w:rPr>
                <w:rStyle w:val="IndexLink"/>
                <w:rtl w:val="true"/>
              </w:rPr>
              <w:t>]</w:t>
              <w:tab/>
            </w:r>
            <w:r>
              <w:rPr>
                <w:rStyle w:val="IndexLink"/>
              </w:rPr>
              <w:t>136</w:t>
            </w:r>
          </w:hyperlink>
        </w:p>
        <w:p>
          <w:pPr>
            <w:pStyle w:val="Contents3"/>
            <w:tabs>
              <w:tab w:val="clear" w:pos="8459"/>
              <w:tab w:val="right" w:pos="9026" w:leader="dot"/>
            </w:tabs>
            <w:rPr/>
          </w:pPr>
          <w:hyperlink w:anchor="__RefHeading___Toc10110823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الآیات </w:t>
            </w:r>
            <w:r>
              <w:rPr>
                <w:rStyle w:val="IndexLink"/>
              </w:rPr>
              <w:t>90</w:t>
            </w:r>
            <w:r>
              <w:rPr>
                <w:rStyle w:val="IndexLink"/>
                <w:rtl w:val="true"/>
              </w:rPr>
              <w:t xml:space="preserve"> </w:t>
            </w:r>
            <w:r>
              <w:rPr>
                <w:rStyle w:val="IndexLink"/>
                <w:rtl w:val="true"/>
              </w:rPr>
              <w:t xml:space="preserve">الی </w:t>
            </w:r>
            <w:r>
              <w:rPr>
                <w:rStyle w:val="IndexLink"/>
              </w:rPr>
              <w:t>91</w:t>
            </w:r>
            <w:r>
              <w:rPr>
                <w:rStyle w:val="IndexLink"/>
                <w:rtl w:val="true"/>
              </w:rPr>
              <w:t>]</w:t>
              <w:tab/>
            </w:r>
            <w:r>
              <w:rPr>
                <w:rStyle w:val="IndexLink"/>
              </w:rPr>
              <w:t>137</w:t>
            </w:r>
          </w:hyperlink>
        </w:p>
        <w:p>
          <w:pPr>
            <w:pStyle w:val="Contents3"/>
            <w:tabs>
              <w:tab w:val="clear" w:pos="8459"/>
              <w:tab w:val="right" w:pos="9026" w:leader="dot"/>
            </w:tabs>
            <w:rPr/>
          </w:pPr>
          <w:hyperlink w:anchor="__RefHeading___Toc10110825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92</w:t>
            </w:r>
            <w:r>
              <w:rPr>
                <w:rStyle w:val="IndexLink"/>
                <w:rtl w:val="true"/>
              </w:rPr>
              <w:t>]</w:t>
              <w:tab/>
            </w:r>
            <w:r>
              <w:rPr>
                <w:rStyle w:val="IndexLink"/>
              </w:rPr>
              <w:t>138</w:t>
            </w:r>
          </w:hyperlink>
        </w:p>
        <w:p>
          <w:pPr>
            <w:pStyle w:val="Contents3"/>
            <w:tabs>
              <w:tab w:val="clear" w:pos="8459"/>
              <w:tab w:val="right" w:pos="9026" w:leader="dot"/>
            </w:tabs>
            <w:rPr/>
          </w:pPr>
          <w:hyperlink w:anchor="__RefHeading___Toc10110827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93</w:t>
            </w:r>
            <w:r>
              <w:rPr>
                <w:rStyle w:val="IndexLink"/>
                <w:rtl w:val="true"/>
              </w:rPr>
              <w:t>]</w:t>
              <w:tab/>
            </w:r>
            <w:r>
              <w:rPr>
                <w:rStyle w:val="IndexLink"/>
              </w:rPr>
              <w:t>138</w:t>
            </w:r>
          </w:hyperlink>
        </w:p>
        <w:p>
          <w:pPr>
            <w:pStyle w:val="Contents3"/>
            <w:tabs>
              <w:tab w:val="clear" w:pos="8459"/>
              <w:tab w:val="right" w:pos="9026" w:leader="dot"/>
            </w:tabs>
            <w:rPr/>
          </w:pPr>
          <w:hyperlink w:anchor="__RefHeading___Toc10110829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94</w:t>
            </w:r>
            <w:r>
              <w:rPr>
                <w:rStyle w:val="IndexLink"/>
                <w:rtl w:val="true"/>
              </w:rPr>
              <w:t>]</w:t>
              <w:tab/>
            </w:r>
            <w:r>
              <w:rPr>
                <w:rStyle w:val="IndexLink"/>
              </w:rPr>
              <w:t>139</w:t>
            </w:r>
          </w:hyperlink>
        </w:p>
        <w:p>
          <w:pPr>
            <w:pStyle w:val="Contents3"/>
            <w:tabs>
              <w:tab w:val="clear" w:pos="8459"/>
              <w:tab w:val="right" w:pos="9026" w:leader="dot"/>
            </w:tabs>
            <w:rPr/>
          </w:pPr>
          <w:hyperlink w:anchor="__RefHeading___Toc10110831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95</w:t>
            </w:r>
            <w:r>
              <w:rPr>
                <w:rStyle w:val="IndexLink"/>
                <w:rtl w:val="true"/>
              </w:rPr>
              <w:t>]</w:t>
              <w:tab/>
            </w:r>
            <w:r>
              <w:rPr>
                <w:rStyle w:val="IndexLink"/>
              </w:rPr>
              <w:t>140</w:t>
            </w:r>
          </w:hyperlink>
        </w:p>
        <w:p>
          <w:pPr>
            <w:pStyle w:val="Contents3"/>
            <w:tabs>
              <w:tab w:val="clear" w:pos="8459"/>
              <w:tab w:val="right" w:pos="9026" w:leader="dot"/>
            </w:tabs>
            <w:rPr/>
          </w:pPr>
          <w:hyperlink w:anchor="__RefHeading___Toc10110833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96</w:t>
            </w:r>
            <w:r>
              <w:rPr>
                <w:rStyle w:val="IndexLink"/>
                <w:rtl w:val="true"/>
              </w:rPr>
              <w:t>]</w:t>
              <w:tab/>
            </w:r>
            <w:r>
              <w:rPr>
                <w:rStyle w:val="IndexLink"/>
              </w:rPr>
              <w:t>140</w:t>
            </w:r>
          </w:hyperlink>
        </w:p>
        <w:p>
          <w:pPr>
            <w:pStyle w:val="Contents3"/>
            <w:tabs>
              <w:tab w:val="clear" w:pos="8459"/>
              <w:tab w:val="right" w:pos="9026" w:leader="dot"/>
            </w:tabs>
            <w:rPr/>
          </w:pPr>
          <w:hyperlink w:anchor="__RefHeading___Toc10110835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الآیات </w:t>
            </w:r>
            <w:r>
              <w:rPr>
                <w:rStyle w:val="IndexLink"/>
              </w:rPr>
              <w:t>97</w:t>
            </w:r>
            <w:r>
              <w:rPr>
                <w:rStyle w:val="IndexLink"/>
                <w:rtl w:val="true"/>
              </w:rPr>
              <w:t xml:space="preserve"> </w:t>
            </w:r>
            <w:r>
              <w:rPr>
                <w:rStyle w:val="IndexLink"/>
                <w:rtl w:val="true"/>
              </w:rPr>
              <w:t xml:space="preserve">الی </w:t>
            </w:r>
            <w:r>
              <w:rPr>
                <w:rStyle w:val="IndexLink"/>
              </w:rPr>
              <w:t>98</w:t>
            </w:r>
            <w:r>
              <w:rPr>
                <w:rStyle w:val="IndexLink"/>
                <w:rtl w:val="true"/>
              </w:rPr>
              <w:t>]</w:t>
              <w:tab/>
            </w:r>
            <w:r>
              <w:rPr>
                <w:rStyle w:val="IndexLink"/>
              </w:rPr>
              <w:t>142</w:t>
            </w:r>
          </w:hyperlink>
        </w:p>
        <w:p>
          <w:pPr>
            <w:pStyle w:val="Contents3"/>
            <w:tabs>
              <w:tab w:val="clear" w:pos="8459"/>
              <w:tab w:val="right" w:pos="9026" w:leader="dot"/>
            </w:tabs>
            <w:rPr/>
          </w:pPr>
          <w:hyperlink w:anchor="__RefHeading___Toc10110837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الآیات </w:t>
            </w:r>
            <w:r>
              <w:rPr>
                <w:rStyle w:val="IndexLink"/>
              </w:rPr>
              <w:t>99</w:t>
            </w:r>
            <w:r>
              <w:rPr>
                <w:rStyle w:val="IndexLink"/>
                <w:rtl w:val="true"/>
              </w:rPr>
              <w:t xml:space="preserve"> </w:t>
            </w:r>
            <w:r>
              <w:rPr>
                <w:rStyle w:val="IndexLink"/>
                <w:rtl w:val="true"/>
              </w:rPr>
              <w:t xml:space="preserve">الی </w:t>
            </w:r>
            <w:r>
              <w:rPr>
                <w:rStyle w:val="IndexLink"/>
              </w:rPr>
              <w:t>100</w:t>
            </w:r>
            <w:r>
              <w:rPr>
                <w:rStyle w:val="IndexLink"/>
                <w:rtl w:val="true"/>
              </w:rPr>
              <w:t>]</w:t>
              <w:tab/>
            </w:r>
            <w:r>
              <w:rPr>
                <w:rStyle w:val="IndexLink"/>
              </w:rPr>
              <w:t>143</w:t>
            </w:r>
          </w:hyperlink>
        </w:p>
        <w:p>
          <w:pPr>
            <w:pStyle w:val="Contents3"/>
            <w:tabs>
              <w:tab w:val="clear" w:pos="8459"/>
              <w:tab w:val="right" w:pos="9026" w:leader="dot"/>
            </w:tabs>
            <w:rPr/>
          </w:pPr>
          <w:hyperlink w:anchor="__RefHeading___Toc10110839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101</w:t>
            </w:r>
            <w:r>
              <w:rPr>
                <w:rStyle w:val="IndexLink"/>
                <w:rtl w:val="true"/>
              </w:rPr>
              <w:t>]</w:t>
              <w:tab/>
            </w:r>
            <w:r>
              <w:rPr>
                <w:rStyle w:val="IndexLink"/>
              </w:rPr>
              <w:t>144</w:t>
            </w:r>
          </w:hyperlink>
        </w:p>
        <w:p>
          <w:pPr>
            <w:pStyle w:val="Contents3"/>
            <w:tabs>
              <w:tab w:val="clear" w:pos="8459"/>
              <w:tab w:val="right" w:pos="9026" w:leader="dot"/>
            </w:tabs>
            <w:rPr/>
          </w:pPr>
          <w:hyperlink w:anchor="__RefHeading___Toc10110841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102</w:t>
            </w:r>
            <w:r>
              <w:rPr>
                <w:rStyle w:val="IndexLink"/>
                <w:rtl w:val="true"/>
              </w:rPr>
              <w:t>]</w:t>
              <w:tab/>
            </w:r>
            <w:r>
              <w:rPr>
                <w:rStyle w:val="IndexLink"/>
              </w:rPr>
              <w:t>144</w:t>
            </w:r>
          </w:hyperlink>
        </w:p>
        <w:p>
          <w:pPr>
            <w:pStyle w:val="Contents3"/>
            <w:tabs>
              <w:tab w:val="clear" w:pos="8459"/>
              <w:tab w:val="right" w:pos="9026" w:leader="dot"/>
            </w:tabs>
            <w:rPr/>
          </w:pPr>
          <w:hyperlink w:anchor="__RefHeading___Toc10110843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103</w:t>
            </w:r>
            <w:r>
              <w:rPr>
                <w:rStyle w:val="IndexLink"/>
                <w:rtl w:val="true"/>
              </w:rPr>
              <w:t>]</w:t>
              <w:tab/>
            </w:r>
            <w:r>
              <w:rPr>
                <w:rStyle w:val="IndexLink"/>
              </w:rPr>
              <w:t>146</w:t>
            </w:r>
          </w:hyperlink>
        </w:p>
        <w:p>
          <w:pPr>
            <w:pStyle w:val="Contents3"/>
            <w:tabs>
              <w:tab w:val="clear" w:pos="8459"/>
              <w:tab w:val="right" w:pos="9026" w:leader="dot"/>
            </w:tabs>
            <w:rPr/>
          </w:pPr>
          <w:hyperlink w:anchor="__RefHeading___Toc10110845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104</w:t>
            </w:r>
            <w:r>
              <w:rPr>
                <w:rStyle w:val="IndexLink"/>
                <w:rtl w:val="true"/>
              </w:rPr>
              <w:t>]</w:t>
              <w:tab/>
            </w:r>
            <w:r>
              <w:rPr>
                <w:rStyle w:val="IndexLink"/>
              </w:rPr>
              <w:t>147</w:t>
            </w:r>
          </w:hyperlink>
        </w:p>
        <w:p>
          <w:pPr>
            <w:pStyle w:val="Contents3"/>
            <w:tabs>
              <w:tab w:val="clear" w:pos="8459"/>
              <w:tab w:val="right" w:pos="9026" w:leader="dot"/>
            </w:tabs>
            <w:rPr/>
          </w:pPr>
          <w:hyperlink w:anchor="__RefHeading___Toc10110847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105</w:t>
            </w:r>
            <w:r>
              <w:rPr>
                <w:rStyle w:val="IndexLink"/>
                <w:rtl w:val="true"/>
              </w:rPr>
              <w:t>]</w:t>
              <w:tab/>
            </w:r>
            <w:r>
              <w:rPr>
                <w:rStyle w:val="IndexLink"/>
              </w:rPr>
              <w:t>147</w:t>
            </w:r>
          </w:hyperlink>
        </w:p>
        <w:p>
          <w:pPr>
            <w:pStyle w:val="Contents3"/>
            <w:tabs>
              <w:tab w:val="clear" w:pos="8459"/>
              <w:tab w:val="right" w:pos="9026" w:leader="dot"/>
            </w:tabs>
            <w:rPr/>
          </w:pPr>
          <w:hyperlink w:anchor="__RefHeading___Toc10110849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الآیات </w:t>
            </w:r>
            <w:r>
              <w:rPr>
                <w:rStyle w:val="IndexLink"/>
              </w:rPr>
              <w:t>106</w:t>
            </w:r>
            <w:r>
              <w:rPr>
                <w:rStyle w:val="IndexLink"/>
                <w:rtl w:val="true"/>
              </w:rPr>
              <w:t xml:space="preserve"> </w:t>
            </w:r>
            <w:r>
              <w:rPr>
                <w:rStyle w:val="IndexLink"/>
                <w:rtl w:val="true"/>
              </w:rPr>
              <w:t xml:space="preserve">الی </w:t>
            </w:r>
            <w:r>
              <w:rPr>
                <w:rStyle w:val="IndexLink"/>
              </w:rPr>
              <w:t>107</w:t>
            </w:r>
            <w:r>
              <w:rPr>
                <w:rStyle w:val="IndexLink"/>
                <w:rtl w:val="true"/>
              </w:rPr>
              <w:t>]</w:t>
              <w:tab/>
            </w:r>
            <w:r>
              <w:rPr>
                <w:rStyle w:val="IndexLink"/>
              </w:rPr>
              <w:t>148</w:t>
            </w:r>
          </w:hyperlink>
        </w:p>
        <w:p>
          <w:pPr>
            <w:pStyle w:val="Contents3"/>
            <w:tabs>
              <w:tab w:val="clear" w:pos="8459"/>
              <w:tab w:val="right" w:pos="9026" w:leader="dot"/>
            </w:tabs>
            <w:rPr/>
          </w:pPr>
          <w:hyperlink w:anchor="__RefHeading___Toc10110851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108</w:t>
            </w:r>
            <w:r>
              <w:rPr>
                <w:rStyle w:val="IndexLink"/>
                <w:rtl w:val="true"/>
              </w:rPr>
              <w:t>]</w:t>
              <w:tab/>
            </w:r>
            <w:r>
              <w:rPr>
                <w:rStyle w:val="IndexLink"/>
              </w:rPr>
              <w:t>149</w:t>
            </w:r>
          </w:hyperlink>
        </w:p>
        <w:p>
          <w:pPr>
            <w:pStyle w:val="Contents3"/>
            <w:tabs>
              <w:tab w:val="clear" w:pos="8459"/>
              <w:tab w:val="right" w:pos="9026" w:leader="dot"/>
            </w:tabs>
            <w:rPr/>
          </w:pPr>
          <w:hyperlink w:anchor="__RefHeading___Toc10110853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109</w:t>
            </w:r>
            <w:r>
              <w:rPr>
                <w:rStyle w:val="IndexLink"/>
                <w:rtl w:val="true"/>
              </w:rPr>
              <w:t>]</w:t>
              <w:tab/>
            </w:r>
            <w:r>
              <w:rPr>
                <w:rStyle w:val="IndexLink"/>
              </w:rPr>
              <w:t>149</w:t>
            </w:r>
          </w:hyperlink>
        </w:p>
        <w:p>
          <w:pPr>
            <w:pStyle w:val="Contents3"/>
            <w:tabs>
              <w:tab w:val="clear" w:pos="8459"/>
              <w:tab w:val="right" w:pos="9026" w:leader="dot"/>
            </w:tabs>
            <w:rPr/>
          </w:pPr>
          <w:hyperlink w:anchor="__RefHeading___Toc10110855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110</w:t>
            </w:r>
            <w:r>
              <w:rPr>
                <w:rStyle w:val="IndexLink"/>
                <w:rtl w:val="true"/>
              </w:rPr>
              <w:t>]</w:t>
              <w:tab/>
            </w:r>
            <w:r>
              <w:rPr>
                <w:rStyle w:val="IndexLink"/>
              </w:rPr>
              <w:t>150</w:t>
            </w:r>
          </w:hyperlink>
        </w:p>
        <w:p>
          <w:pPr>
            <w:pStyle w:val="Contents3"/>
            <w:tabs>
              <w:tab w:val="clear" w:pos="8459"/>
              <w:tab w:val="right" w:pos="9026" w:leader="dot"/>
            </w:tabs>
            <w:rPr/>
          </w:pPr>
          <w:hyperlink w:anchor="__RefHeading___Toc10110857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الآیات </w:t>
            </w:r>
            <w:r>
              <w:rPr>
                <w:rStyle w:val="IndexLink"/>
              </w:rPr>
              <w:t>111</w:t>
            </w:r>
            <w:r>
              <w:rPr>
                <w:rStyle w:val="IndexLink"/>
                <w:rtl w:val="true"/>
              </w:rPr>
              <w:t xml:space="preserve"> </w:t>
            </w:r>
            <w:r>
              <w:rPr>
                <w:rStyle w:val="IndexLink"/>
                <w:rtl w:val="true"/>
              </w:rPr>
              <w:t xml:space="preserve">الی </w:t>
            </w:r>
            <w:r>
              <w:rPr>
                <w:rStyle w:val="IndexLink"/>
              </w:rPr>
              <w:t>112</w:t>
            </w:r>
            <w:r>
              <w:rPr>
                <w:rStyle w:val="IndexLink"/>
                <w:rtl w:val="true"/>
              </w:rPr>
              <w:t>]</w:t>
              <w:tab/>
            </w:r>
            <w:r>
              <w:rPr>
                <w:rStyle w:val="IndexLink"/>
              </w:rPr>
              <w:t>150</w:t>
            </w:r>
          </w:hyperlink>
        </w:p>
        <w:p>
          <w:pPr>
            <w:pStyle w:val="Contents3"/>
            <w:tabs>
              <w:tab w:val="clear" w:pos="8459"/>
              <w:tab w:val="right" w:pos="9026" w:leader="dot"/>
            </w:tabs>
            <w:rPr/>
          </w:pPr>
          <w:hyperlink w:anchor="__RefHeading___Toc10110859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113</w:t>
            </w:r>
            <w:r>
              <w:rPr>
                <w:rStyle w:val="IndexLink"/>
                <w:rtl w:val="true"/>
              </w:rPr>
              <w:t>]</w:t>
              <w:tab/>
            </w:r>
            <w:r>
              <w:rPr>
                <w:rStyle w:val="IndexLink"/>
              </w:rPr>
              <w:t>151</w:t>
            </w:r>
          </w:hyperlink>
        </w:p>
        <w:p>
          <w:pPr>
            <w:pStyle w:val="Contents3"/>
            <w:tabs>
              <w:tab w:val="clear" w:pos="8459"/>
              <w:tab w:val="right" w:pos="9026" w:leader="dot"/>
            </w:tabs>
            <w:rPr/>
          </w:pPr>
          <w:hyperlink w:anchor="__RefHeading___Toc10110861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113</w:t>
            </w:r>
            <w:r>
              <w:rPr>
                <w:rStyle w:val="IndexLink"/>
                <w:rtl w:val="true"/>
              </w:rPr>
              <w:t>]</w:t>
              <w:tab/>
            </w:r>
            <w:r>
              <w:rPr>
                <w:rStyle w:val="IndexLink"/>
              </w:rPr>
              <w:t>152</w:t>
            </w:r>
          </w:hyperlink>
        </w:p>
        <w:p>
          <w:pPr>
            <w:pStyle w:val="Contents3"/>
            <w:tabs>
              <w:tab w:val="clear" w:pos="8459"/>
              <w:tab w:val="right" w:pos="9026" w:leader="dot"/>
            </w:tabs>
            <w:rPr/>
          </w:pPr>
          <w:hyperlink w:anchor="__RefHeading___Toc10110863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114</w:t>
            </w:r>
            <w:r>
              <w:rPr>
                <w:rStyle w:val="IndexLink"/>
                <w:rtl w:val="true"/>
              </w:rPr>
              <w:t>]</w:t>
              <w:tab/>
            </w:r>
            <w:r>
              <w:rPr>
                <w:rStyle w:val="IndexLink"/>
              </w:rPr>
              <w:t>152</w:t>
            </w:r>
          </w:hyperlink>
        </w:p>
        <w:p>
          <w:pPr>
            <w:pStyle w:val="Contents3"/>
            <w:tabs>
              <w:tab w:val="clear" w:pos="8459"/>
              <w:tab w:val="right" w:pos="9026" w:leader="dot"/>
            </w:tabs>
            <w:rPr/>
          </w:pPr>
          <w:hyperlink w:anchor="__RefHeading___Toc10110865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115</w:t>
            </w:r>
            <w:r>
              <w:rPr>
                <w:rStyle w:val="IndexLink"/>
                <w:rtl w:val="true"/>
              </w:rPr>
              <w:t>]</w:t>
              <w:tab/>
            </w:r>
            <w:r>
              <w:rPr>
                <w:rStyle w:val="IndexLink"/>
              </w:rPr>
              <w:t>153</w:t>
            </w:r>
          </w:hyperlink>
        </w:p>
        <w:p>
          <w:pPr>
            <w:pStyle w:val="Contents3"/>
            <w:tabs>
              <w:tab w:val="clear" w:pos="8459"/>
              <w:tab w:val="right" w:pos="9026" w:leader="dot"/>
            </w:tabs>
            <w:rPr/>
          </w:pPr>
          <w:hyperlink w:anchor="__RefHeading___Toc10110867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الآیات </w:t>
            </w:r>
            <w:r>
              <w:rPr>
                <w:rStyle w:val="IndexLink"/>
              </w:rPr>
              <w:t>116</w:t>
            </w:r>
            <w:r>
              <w:rPr>
                <w:rStyle w:val="IndexLink"/>
                <w:rtl w:val="true"/>
              </w:rPr>
              <w:t xml:space="preserve"> </w:t>
            </w:r>
            <w:r>
              <w:rPr>
                <w:rStyle w:val="IndexLink"/>
                <w:rtl w:val="true"/>
              </w:rPr>
              <w:t xml:space="preserve">الی </w:t>
            </w:r>
            <w:r>
              <w:rPr>
                <w:rStyle w:val="IndexLink"/>
              </w:rPr>
              <w:t>117</w:t>
            </w:r>
            <w:r>
              <w:rPr>
                <w:rStyle w:val="IndexLink"/>
                <w:rtl w:val="true"/>
              </w:rPr>
              <w:t>]</w:t>
              <w:tab/>
            </w:r>
            <w:r>
              <w:rPr>
                <w:rStyle w:val="IndexLink"/>
              </w:rPr>
              <w:t>154</w:t>
            </w:r>
          </w:hyperlink>
        </w:p>
        <w:p>
          <w:pPr>
            <w:pStyle w:val="Contents3"/>
            <w:tabs>
              <w:tab w:val="clear" w:pos="8459"/>
              <w:tab w:val="right" w:pos="9026" w:leader="dot"/>
            </w:tabs>
            <w:rPr/>
          </w:pPr>
          <w:hyperlink w:anchor="__RefHeading___Toc10110869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118</w:t>
            </w:r>
            <w:r>
              <w:rPr>
                <w:rStyle w:val="IndexLink"/>
                <w:rtl w:val="true"/>
              </w:rPr>
              <w:t>]</w:t>
              <w:tab/>
            </w:r>
            <w:r>
              <w:rPr>
                <w:rStyle w:val="IndexLink"/>
              </w:rPr>
              <w:t>155</w:t>
            </w:r>
          </w:hyperlink>
        </w:p>
        <w:p>
          <w:pPr>
            <w:pStyle w:val="Contents3"/>
            <w:tabs>
              <w:tab w:val="clear" w:pos="8459"/>
              <w:tab w:val="right" w:pos="9026" w:leader="dot"/>
            </w:tabs>
            <w:rPr/>
          </w:pPr>
          <w:hyperlink w:anchor="__RefHeading___Toc10110871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الآیات </w:t>
            </w:r>
            <w:r>
              <w:rPr>
                <w:rStyle w:val="IndexLink"/>
              </w:rPr>
              <w:t>119</w:t>
            </w:r>
            <w:r>
              <w:rPr>
                <w:rStyle w:val="IndexLink"/>
                <w:rtl w:val="true"/>
              </w:rPr>
              <w:t xml:space="preserve"> </w:t>
            </w:r>
            <w:r>
              <w:rPr>
                <w:rStyle w:val="IndexLink"/>
                <w:rtl w:val="true"/>
              </w:rPr>
              <w:t xml:space="preserve">الی </w:t>
            </w:r>
            <w:r>
              <w:rPr>
                <w:rStyle w:val="IndexLink"/>
              </w:rPr>
              <w:t>120</w:t>
            </w:r>
            <w:r>
              <w:rPr>
                <w:rStyle w:val="IndexLink"/>
                <w:rtl w:val="true"/>
              </w:rPr>
              <w:t>]</w:t>
              <w:tab/>
            </w:r>
            <w:r>
              <w:rPr>
                <w:rStyle w:val="IndexLink"/>
              </w:rPr>
              <w:t>156</w:t>
            </w:r>
          </w:hyperlink>
        </w:p>
        <w:p>
          <w:pPr>
            <w:pStyle w:val="Contents3"/>
            <w:tabs>
              <w:tab w:val="clear" w:pos="8459"/>
              <w:tab w:val="right" w:pos="9026" w:leader="dot"/>
            </w:tabs>
            <w:rPr/>
          </w:pPr>
          <w:hyperlink w:anchor="__RefHeading___Toc10110873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الآیات </w:t>
            </w:r>
            <w:r>
              <w:rPr>
                <w:rStyle w:val="IndexLink"/>
              </w:rPr>
              <w:t>122</w:t>
            </w:r>
            <w:r>
              <w:rPr>
                <w:rStyle w:val="IndexLink"/>
                <w:rtl w:val="true"/>
              </w:rPr>
              <w:t xml:space="preserve"> </w:t>
            </w:r>
            <w:r>
              <w:rPr>
                <w:rStyle w:val="IndexLink"/>
                <w:rtl w:val="true"/>
              </w:rPr>
              <w:t xml:space="preserve">الی </w:t>
            </w:r>
            <w:r>
              <w:rPr>
                <w:rStyle w:val="IndexLink"/>
              </w:rPr>
              <w:t>123</w:t>
            </w:r>
            <w:r>
              <w:rPr>
                <w:rStyle w:val="IndexLink"/>
                <w:rtl w:val="true"/>
              </w:rPr>
              <w:t>]</w:t>
              <w:tab/>
            </w:r>
            <w:r>
              <w:rPr>
                <w:rStyle w:val="IndexLink"/>
              </w:rPr>
              <w:t>157</w:t>
            </w:r>
          </w:hyperlink>
        </w:p>
        <w:p>
          <w:pPr>
            <w:pStyle w:val="Contents3"/>
            <w:tabs>
              <w:tab w:val="clear" w:pos="8459"/>
              <w:tab w:val="right" w:pos="9026" w:leader="dot"/>
            </w:tabs>
            <w:rPr/>
          </w:pPr>
          <w:hyperlink w:anchor="__RefHeading___Toc10110875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124</w:t>
            </w:r>
            <w:r>
              <w:rPr>
                <w:rStyle w:val="IndexLink"/>
                <w:rtl w:val="true"/>
              </w:rPr>
              <w:t>]</w:t>
              <w:tab/>
            </w:r>
            <w:r>
              <w:rPr>
                <w:rStyle w:val="IndexLink"/>
              </w:rPr>
              <w:t>158</w:t>
            </w:r>
          </w:hyperlink>
        </w:p>
        <w:p>
          <w:pPr>
            <w:pStyle w:val="Contents3"/>
            <w:tabs>
              <w:tab w:val="clear" w:pos="8459"/>
              <w:tab w:val="right" w:pos="9026" w:leader="dot"/>
            </w:tabs>
            <w:rPr/>
          </w:pPr>
          <w:hyperlink w:anchor="__RefHeading___Toc10110877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125</w:t>
            </w:r>
            <w:r>
              <w:rPr>
                <w:rStyle w:val="IndexLink"/>
                <w:rtl w:val="true"/>
              </w:rPr>
              <w:t>]</w:t>
              <w:tab/>
            </w:r>
            <w:r>
              <w:rPr>
                <w:rStyle w:val="IndexLink"/>
              </w:rPr>
              <w:t>160</w:t>
            </w:r>
          </w:hyperlink>
        </w:p>
        <w:p>
          <w:pPr>
            <w:pStyle w:val="Contents3"/>
            <w:tabs>
              <w:tab w:val="clear" w:pos="8459"/>
              <w:tab w:val="right" w:pos="9026" w:leader="dot"/>
            </w:tabs>
            <w:rPr/>
          </w:pPr>
          <w:hyperlink w:anchor="__RefHeading___Toc10110879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126</w:t>
            </w:r>
            <w:r>
              <w:rPr>
                <w:rStyle w:val="IndexLink"/>
                <w:rtl w:val="true"/>
              </w:rPr>
              <w:t>]</w:t>
              <w:tab/>
            </w:r>
            <w:r>
              <w:rPr>
                <w:rStyle w:val="IndexLink"/>
              </w:rPr>
              <w:t>161</w:t>
            </w:r>
          </w:hyperlink>
        </w:p>
        <w:p>
          <w:pPr>
            <w:pStyle w:val="Contents3"/>
            <w:tabs>
              <w:tab w:val="clear" w:pos="8459"/>
              <w:tab w:val="right" w:pos="9026" w:leader="dot"/>
            </w:tabs>
            <w:rPr/>
          </w:pPr>
          <w:hyperlink w:anchor="__RefHeading___Toc10110881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الآیات </w:t>
            </w:r>
            <w:r>
              <w:rPr>
                <w:rStyle w:val="IndexLink"/>
              </w:rPr>
              <w:t>127</w:t>
            </w:r>
            <w:r>
              <w:rPr>
                <w:rStyle w:val="IndexLink"/>
                <w:rtl w:val="true"/>
              </w:rPr>
              <w:t xml:space="preserve"> </w:t>
            </w:r>
            <w:r>
              <w:rPr>
                <w:rStyle w:val="IndexLink"/>
                <w:rtl w:val="true"/>
              </w:rPr>
              <w:t xml:space="preserve">الی </w:t>
            </w:r>
            <w:r>
              <w:rPr>
                <w:rStyle w:val="IndexLink"/>
              </w:rPr>
              <w:t>128</w:t>
            </w:r>
            <w:r>
              <w:rPr>
                <w:rStyle w:val="IndexLink"/>
                <w:rtl w:val="true"/>
              </w:rPr>
              <w:t>]</w:t>
              <w:tab/>
            </w:r>
            <w:r>
              <w:rPr>
                <w:rStyle w:val="IndexLink"/>
              </w:rPr>
              <w:t>162</w:t>
            </w:r>
          </w:hyperlink>
        </w:p>
        <w:p>
          <w:pPr>
            <w:pStyle w:val="Contents3"/>
            <w:tabs>
              <w:tab w:val="clear" w:pos="8459"/>
              <w:tab w:val="right" w:pos="9026" w:leader="dot"/>
            </w:tabs>
            <w:rPr/>
          </w:pPr>
          <w:hyperlink w:anchor="__RefHeading___Toc10110883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129</w:t>
            </w:r>
            <w:r>
              <w:rPr>
                <w:rStyle w:val="IndexLink"/>
                <w:rtl w:val="true"/>
              </w:rPr>
              <w:t>]</w:t>
              <w:tab/>
            </w:r>
            <w:r>
              <w:rPr>
                <w:rStyle w:val="IndexLink"/>
              </w:rPr>
              <w:t>163</w:t>
            </w:r>
          </w:hyperlink>
        </w:p>
        <w:p>
          <w:pPr>
            <w:pStyle w:val="Contents3"/>
            <w:tabs>
              <w:tab w:val="clear" w:pos="8459"/>
              <w:tab w:val="right" w:pos="9026" w:leader="dot"/>
            </w:tabs>
            <w:rPr/>
          </w:pPr>
          <w:hyperlink w:anchor="__RefHeading___Toc10110885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الآیات </w:t>
            </w:r>
            <w:r>
              <w:rPr>
                <w:rStyle w:val="IndexLink"/>
              </w:rPr>
              <w:t>131</w:t>
            </w:r>
            <w:r>
              <w:rPr>
                <w:rStyle w:val="IndexLink"/>
                <w:rtl w:val="true"/>
              </w:rPr>
              <w:t xml:space="preserve"> </w:t>
            </w:r>
            <w:r>
              <w:rPr>
                <w:rStyle w:val="IndexLink"/>
                <w:rtl w:val="true"/>
              </w:rPr>
              <w:t xml:space="preserve">الی </w:t>
            </w:r>
            <w:r>
              <w:rPr>
                <w:rStyle w:val="IndexLink"/>
              </w:rPr>
              <w:t>132</w:t>
            </w:r>
            <w:r>
              <w:rPr>
                <w:rStyle w:val="IndexLink"/>
                <w:rtl w:val="true"/>
              </w:rPr>
              <w:t>]</w:t>
              <w:tab/>
            </w:r>
            <w:r>
              <w:rPr>
                <w:rStyle w:val="IndexLink"/>
              </w:rPr>
              <w:t>164</w:t>
            </w:r>
          </w:hyperlink>
        </w:p>
        <w:p>
          <w:pPr>
            <w:pStyle w:val="Contents3"/>
            <w:tabs>
              <w:tab w:val="clear" w:pos="8459"/>
              <w:tab w:val="right" w:pos="9026" w:leader="dot"/>
            </w:tabs>
            <w:rPr/>
          </w:pPr>
          <w:hyperlink w:anchor="__RefHeading___Toc10110887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132</w:t>
            </w:r>
            <w:r>
              <w:rPr>
                <w:rStyle w:val="IndexLink"/>
                <w:rtl w:val="true"/>
              </w:rPr>
              <w:t>]</w:t>
              <w:tab/>
            </w:r>
            <w:r>
              <w:rPr>
                <w:rStyle w:val="IndexLink"/>
              </w:rPr>
              <w:t>165</w:t>
            </w:r>
          </w:hyperlink>
        </w:p>
        <w:p>
          <w:pPr>
            <w:pStyle w:val="Contents3"/>
            <w:tabs>
              <w:tab w:val="clear" w:pos="8459"/>
              <w:tab w:val="right" w:pos="9026" w:leader="dot"/>
            </w:tabs>
            <w:rPr/>
          </w:pPr>
          <w:hyperlink w:anchor="__RefHeading___Toc10110889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133</w:t>
            </w:r>
            <w:r>
              <w:rPr>
                <w:rStyle w:val="IndexLink"/>
                <w:rtl w:val="true"/>
              </w:rPr>
              <w:t>]</w:t>
              <w:tab/>
            </w:r>
            <w:r>
              <w:rPr>
                <w:rStyle w:val="IndexLink"/>
              </w:rPr>
              <w:t>166</w:t>
            </w:r>
          </w:hyperlink>
        </w:p>
        <w:p>
          <w:pPr>
            <w:pStyle w:val="Contents3"/>
            <w:tabs>
              <w:tab w:val="clear" w:pos="8459"/>
              <w:tab w:val="right" w:pos="9026" w:leader="dot"/>
            </w:tabs>
            <w:rPr/>
          </w:pPr>
          <w:hyperlink w:anchor="__RefHeading___Toc10110891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134</w:t>
            </w:r>
            <w:r>
              <w:rPr>
                <w:rStyle w:val="IndexLink"/>
                <w:rtl w:val="true"/>
              </w:rPr>
              <w:t>]</w:t>
              <w:tab/>
            </w:r>
            <w:r>
              <w:rPr>
                <w:rStyle w:val="IndexLink"/>
              </w:rPr>
              <w:t>167</w:t>
            </w:r>
          </w:hyperlink>
        </w:p>
        <w:p>
          <w:pPr>
            <w:pStyle w:val="Contents3"/>
            <w:tabs>
              <w:tab w:val="clear" w:pos="8459"/>
              <w:tab w:val="right" w:pos="9026" w:leader="dot"/>
            </w:tabs>
            <w:rPr/>
          </w:pPr>
          <w:hyperlink w:anchor="__RefHeading___Toc10110893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135</w:t>
            </w:r>
            <w:r>
              <w:rPr>
                <w:rStyle w:val="IndexLink"/>
                <w:rtl w:val="true"/>
              </w:rPr>
              <w:t>]</w:t>
              <w:tab/>
            </w:r>
            <w:r>
              <w:rPr>
                <w:rStyle w:val="IndexLink"/>
              </w:rPr>
              <w:t>167</w:t>
            </w:r>
          </w:hyperlink>
        </w:p>
        <w:p>
          <w:pPr>
            <w:pStyle w:val="Contents3"/>
            <w:tabs>
              <w:tab w:val="clear" w:pos="8459"/>
              <w:tab w:val="right" w:pos="9026" w:leader="dot"/>
            </w:tabs>
            <w:rPr/>
          </w:pPr>
          <w:hyperlink w:anchor="__RefHeading___Toc10110895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136</w:t>
            </w:r>
            <w:r>
              <w:rPr>
                <w:rStyle w:val="IndexLink"/>
                <w:rtl w:val="true"/>
              </w:rPr>
              <w:t>]</w:t>
              <w:tab/>
            </w:r>
            <w:r>
              <w:rPr>
                <w:rStyle w:val="IndexLink"/>
              </w:rPr>
              <w:t>168</w:t>
            </w:r>
          </w:hyperlink>
        </w:p>
        <w:p>
          <w:pPr>
            <w:pStyle w:val="Contents3"/>
            <w:tabs>
              <w:tab w:val="clear" w:pos="8459"/>
              <w:tab w:val="right" w:pos="9026" w:leader="dot"/>
            </w:tabs>
            <w:rPr/>
          </w:pPr>
          <w:hyperlink w:anchor="__RefHeading___Toc10110897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الآیات </w:t>
            </w:r>
            <w:r>
              <w:rPr>
                <w:rStyle w:val="IndexLink"/>
              </w:rPr>
              <w:t>137</w:t>
            </w:r>
            <w:r>
              <w:rPr>
                <w:rStyle w:val="IndexLink"/>
                <w:rtl w:val="true"/>
              </w:rPr>
              <w:t xml:space="preserve"> </w:t>
            </w:r>
            <w:r>
              <w:rPr>
                <w:rStyle w:val="IndexLink"/>
                <w:rtl w:val="true"/>
              </w:rPr>
              <w:t xml:space="preserve">الی </w:t>
            </w:r>
            <w:r>
              <w:rPr>
                <w:rStyle w:val="IndexLink"/>
              </w:rPr>
              <w:t>138</w:t>
            </w:r>
            <w:r>
              <w:rPr>
                <w:rStyle w:val="IndexLink"/>
                <w:rtl w:val="true"/>
              </w:rPr>
              <w:t>]</w:t>
              <w:tab/>
            </w:r>
            <w:r>
              <w:rPr>
                <w:rStyle w:val="IndexLink"/>
              </w:rPr>
              <w:t>168</w:t>
            </w:r>
          </w:hyperlink>
        </w:p>
        <w:p>
          <w:pPr>
            <w:pStyle w:val="Contents3"/>
            <w:tabs>
              <w:tab w:val="clear" w:pos="8459"/>
              <w:tab w:val="right" w:pos="9026" w:leader="dot"/>
            </w:tabs>
            <w:rPr/>
          </w:pPr>
          <w:hyperlink w:anchor="__RefHeading___Toc10110899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139</w:t>
            </w:r>
            <w:r>
              <w:rPr>
                <w:rStyle w:val="IndexLink"/>
                <w:rtl w:val="true"/>
              </w:rPr>
              <w:t>]</w:t>
              <w:tab/>
            </w:r>
            <w:r>
              <w:rPr>
                <w:rStyle w:val="IndexLink"/>
              </w:rPr>
              <w:t>170</w:t>
            </w:r>
          </w:hyperlink>
        </w:p>
        <w:p>
          <w:pPr>
            <w:pStyle w:val="Contents3"/>
            <w:tabs>
              <w:tab w:val="clear" w:pos="8459"/>
              <w:tab w:val="right" w:pos="9026" w:leader="dot"/>
            </w:tabs>
            <w:rPr/>
          </w:pPr>
          <w:hyperlink w:anchor="__RefHeading___Toc10110901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الآیات </w:t>
            </w:r>
            <w:r>
              <w:rPr>
                <w:rStyle w:val="IndexLink"/>
              </w:rPr>
              <w:t>140</w:t>
            </w:r>
            <w:r>
              <w:rPr>
                <w:rStyle w:val="IndexLink"/>
                <w:rtl w:val="true"/>
              </w:rPr>
              <w:t xml:space="preserve"> </w:t>
            </w:r>
            <w:r>
              <w:rPr>
                <w:rStyle w:val="IndexLink"/>
                <w:rtl w:val="true"/>
              </w:rPr>
              <w:t xml:space="preserve">الی </w:t>
            </w:r>
            <w:r>
              <w:rPr>
                <w:rStyle w:val="IndexLink"/>
              </w:rPr>
              <w:t>141</w:t>
            </w:r>
            <w:r>
              <w:rPr>
                <w:rStyle w:val="IndexLink"/>
                <w:rtl w:val="true"/>
              </w:rPr>
              <w:t>]</w:t>
              <w:tab/>
            </w:r>
            <w:r>
              <w:rPr>
                <w:rStyle w:val="IndexLink"/>
              </w:rPr>
              <w:t>170</w:t>
            </w:r>
          </w:hyperlink>
        </w:p>
        <w:p>
          <w:pPr>
            <w:pStyle w:val="Contents3"/>
            <w:tabs>
              <w:tab w:val="clear" w:pos="8459"/>
              <w:tab w:val="right" w:pos="9026" w:leader="dot"/>
            </w:tabs>
            <w:rPr/>
          </w:pPr>
          <w:hyperlink w:anchor="__RefHeading___Toc10110903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142</w:t>
            </w:r>
            <w:r>
              <w:rPr>
                <w:rStyle w:val="IndexLink"/>
                <w:rtl w:val="true"/>
              </w:rPr>
              <w:t>]</w:t>
              <w:tab/>
            </w:r>
            <w:r>
              <w:rPr>
                <w:rStyle w:val="IndexLink"/>
              </w:rPr>
              <w:t>171</w:t>
            </w:r>
          </w:hyperlink>
        </w:p>
        <w:p>
          <w:pPr>
            <w:pStyle w:val="Contents3"/>
            <w:tabs>
              <w:tab w:val="clear" w:pos="8459"/>
              <w:tab w:val="right" w:pos="9026" w:leader="dot"/>
            </w:tabs>
            <w:rPr/>
          </w:pPr>
          <w:hyperlink w:anchor="__RefHeading___Toc10110905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143</w:t>
            </w:r>
            <w:r>
              <w:rPr>
                <w:rStyle w:val="IndexLink"/>
                <w:rtl w:val="true"/>
              </w:rPr>
              <w:t>]</w:t>
              <w:tab/>
            </w:r>
            <w:r>
              <w:rPr>
                <w:rStyle w:val="IndexLink"/>
              </w:rPr>
              <w:t>172</w:t>
            </w:r>
          </w:hyperlink>
        </w:p>
        <w:p>
          <w:pPr>
            <w:pStyle w:val="Contents3"/>
            <w:tabs>
              <w:tab w:val="clear" w:pos="8459"/>
              <w:tab w:val="right" w:pos="9026" w:leader="dot"/>
            </w:tabs>
            <w:rPr/>
          </w:pPr>
          <w:hyperlink w:anchor="__RefHeading___Toc10110907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144</w:t>
            </w:r>
            <w:r>
              <w:rPr>
                <w:rStyle w:val="IndexLink"/>
                <w:rtl w:val="true"/>
              </w:rPr>
              <w:t>]</w:t>
              <w:tab/>
            </w:r>
            <w:r>
              <w:rPr>
                <w:rStyle w:val="IndexLink"/>
              </w:rPr>
              <w:t>174</w:t>
            </w:r>
          </w:hyperlink>
        </w:p>
        <w:p>
          <w:pPr>
            <w:pStyle w:val="Contents3"/>
            <w:tabs>
              <w:tab w:val="clear" w:pos="8459"/>
              <w:tab w:val="right" w:pos="9026" w:leader="dot"/>
            </w:tabs>
            <w:rPr/>
          </w:pPr>
          <w:hyperlink w:anchor="__RefHeading___Toc10110909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145</w:t>
            </w:r>
            <w:r>
              <w:rPr>
                <w:rStyle w:val="IndexLink"/>
                <w:rtl w:val="true"/>
              </w:rPr>
              <w:t>]</w:t>
              <w:tab/>
            </w:r>
            <w:r>
              <w:rPr>
                <w:rStyle w:val="IndexLink"/>
              </w:rPr>
              <w:t>175</w:t>
            </w:r>
          </w:hyperlink>
        </w:p>
        <w:p>
          <w:pPr>
            <w:pStyle w:val="Contents3"/>
            <w:tabs>
              <w:tab w:val="clear" w:pos="8459"/>
              <w:tab w:val="right" w:pos="9026" w:leader="dot"/>
            </w:tabs>
            <w:rPr/>
          </w:pPr>
          <w:hyperlink w:anchor="__RefHeading___Toc10110911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الآیات </w:t>
            </w:r>
            <w:r>
              <w:rPr>
                <w:rStyle w:val="IndexLink"/>
              </w:rPr>
              <w:t>146</w:t>
            </w:r>
            <w:r>
              <w:rPr>
                <w:rStyle w:val="IndexLink"/>
                <w:rtl w:val="true"/>
              </w:rPr>
              <w:t xml:space="preserve"> </w:t>
            </w:r>
            <w:r>
              <w:rPr>
                <w:rStyle w:val="IndexLink"/>
                <w:rtl w:val="true"/>
              </w:rPr>
              <w:t xml:space="preserve">الی </w:t>
            </w:r>
            <w:r>
              <w:rPr>
                <w:rStyle w:val="IndexLink"/>
              </w:rPr>
              <w:t>147</w:t>
            </w:r>
            <w:r>
              <w:rPr>
                <w:rStyle w:val="IndexLink"/>
                <w:rtl w:val="true"/>
              </w:rPr>
              <w:t>]</w:t>
              <w:tab/>
            </w:r>
            <w:r>
              <w:rPr>
                <w:rStyle w:val="IndexLink"/>
              </w:rPr>
              <w:t>176</w:t>
            </w:r>
          </w:hyperlink>
        </w:p>
        <w:p>
          <w:pPr>
            <w:pStyle w:val="Contents3"/>
            <w:tabs>
              <w:tab w:val="clear" w:pos="8459"/>
              <w:tab w:val="right" w:pos="9026" w:leader="dot"/>
            </w:tabs>
            <w:rPr/>
          </w:pPr>
          <w:hyperlink w:anchor="__RefHeading___Toc10110913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148</w:t>
            </w:r>
            <w:r>
              <w:rPr>
                <w:rStyle w:val="IndexLink"/>
                <w:rtl w:val="true"/>
              </w:rPr>
              <w:t>]</w:t>
              <w:tab/>
            </w:r>
            <w:r>
              <w:rPr>
                <w:rStyle w:val="IndexLink"/>
              </w:rPr>
              <w:t>177</w:t>
            </w:r>
          </w:hyperlink>
        </w:p>
        <w:p>
          <w:pPr>
            <w:pStyle w:val="Contents3"/>
            <w:tabs>
              <w:tab w:val="clear" w:pos="8459"/>
              <w:tab w:val="right" w:pos="9026" w:leader="dot"/>
            </w:tabs>
            <w:rPr/>
          </w:pPr>
          <w:hyperlink w:anchor="__RefHeading___Toc10110915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الآیات </w:t>
            </w:r>
            <w:r>
              <w:rPr>
                <w:rStyle w:val="IndexLink"/>
              </w:rPr>
              <w:t>149</w:t>
            </w:r>
            <w:r>
              <w:rPr>
                <w:rStyle w:val="IndexLink"/>
                <w:rtl w:val="true"/>
              </w:rPr>
              <w:t xml:space="preserve"> </w:t>
            </w:r>
            <w:r>
              <w:rPr>
                <w:rStyle w:val="IndexLink"/>
                <w:rtl w:val="true"/>
              </w:rPr>
              <w:t xml:space="preserve">الی </w:t>
            </w:r>
            <w:r>
              <w:rPr>
                <w:rStyle w:val="IndexLink"/>
              </w:rPr>
              <w:t>150</w:t>
            </w:r>
            <w:r>
              <w:rPr>
                <w:rStyle w:val="IndexLink"/>
                <w:rtl w:val="true"/>
              </w:rPr>
              <w:t>]</w:t>
              <w:tab/>
            </w:r>
            <w:r>
              <w:rPr>
                <w:rStyle w:val="IndexLink"/>
              </w:rPr>
              <w:t>178</w:t>
            </w:r>
          </w:hyperlink>
        </w:p>
        <w:p>
          <w:pPr>
            <w:pStyle w:val="Contents3"/>
            <w:tabs>
              <w:tab w:val="clear" w:pos="8459"/>
              <w:tab w:val="right" w:pos="9026" w:leader="dot"/>
            </w:tabs>
            <w:rPr/>
          </w:pPr>
          <w:hyperlink w:anchor="__RefHeading___Toc10110917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الآیات </w:t>
            </w:r>
            <w:r>
              <w:rPr>
                <w:rStyle w:val="IndexLink"/>
              </w:rPr>
              <w:t>151</w:t>
            </w:r>
            <w:r>
              <w:rPr>
                <w:rStyle w:val="IndexLink"/>
                <w:rtl w:val="true"/>
              </w:rPr>
              <w:t xml:space="preserve"> </w:t>
            </w:r>
            <w:r>
              <w:rPr>
                <w:rStyle w:val="IndexLink"/>
                <w:rtl w:val="true"/>
              </w:rPr>
              <w:t xml:space="preserve">الی </w:t>
            </w:r>
            <w:r>
              <w:rPr>
                <w:rStyle w:val="IndexLink"/>
              </w:rPr>
              <w:t>152</w:t>
            </w:r>
            <w:r>
              <w:rPr>
                <w:rStyle w:val="IndexLink"/>
                <w:rtl w:val="true"/>
              </w:rPr>
              <w:t>]</w:t>
              <w:tab/>
            </w:r>
            <w:r>
              <w:rPr>
                <w:rStyle w:val="IndexLink"/>
              </w:rPr>
              <w:t>180</w:t>
            </w:r>
          </w:hyperlink>
        </w:p>
        <w:p>
          <w:pPr>
            <w:pStyle w:val="Contents3"/>
            <w:tabs>
              <w:tab w:val="clear" w:pos="8459"/>
              <w:tab w:val="right" w:pos="9026" w:leader="dot"/>
            </w:tabs>
            <w:rPr/>
          </w:pPr>
          <w:hyperlink w:anchor="__RefHeading___Toc10110919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الآیات </w:t>
            </w:r>
            <w:r>
              <w:rPr>
                <w:rStyle w:val="IndexLink"/>
              </w:rPr>
              <w:t>153</w:t>
            </w:r>
            <w:r>
              <w:rPr>
                <w:rStyle w:val="IndexLink"/>
                <w:rtl w:val="true"/>
              </w:rPr>
              <w:t xml:space="preserve"> </w:t>
            </w:r>
            <w:r>
              <w:rPr>
                <w:rStyle w:val="IndexLink"/>
                <w:rtl w:val="true"/>
              </w:rPr>
              <w:t xml:space="preserve">الی </w:t>
            </w:r>
            <w:r>
              <w:rPr>
                <w:rStyle w:val="IndexLink"/>
              </w:rPr>
              <w:t>154</w:t>
            </w:r>
            <w:r>
              <w:rPr>
                <w:rStyle w:val="IndexLink"/>
                <w:rtl w:val="true"/>
              </w:rPr>
              <w:t>]</w:t>
              <w:tab/>
            </w:r>
            <w:r>
              <w:rPr>
                <w:rStyle w:val="IndexLink"/>
              </w:rPr>
              <w:t>180</w:t>
            </w:r>
          </w:hyperlink>
        </w:p>
        <w:p>
          <w:pPr>
            <w:pStyle w:val="Contents3"/>
            <w:tabs>
              <w:tab w:val="clear" w:pos="8459"/>
              <w:tab w:val="right" w:pos="9026" w:leader="dot"/>
            </w:tabs>
            <w:rPr/>
          </w:pPr>
          <w:hyperlink w:anchor="__RefHeading___Toc10110921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الآیات </w:t>
            </w:r>
            <w:r>
              <w:rPr>
                <w:rStyle w:val="IndexLink"/>
              </w:rPr>
              <w:t>155</w:t>
            </w:r>
            <w:r>
              <w:rPr>
                <w:rStyle w:val="IndexLink"/>
                <w:rtl w:val="true"/>
              </w:rPr>
              <w:t xml:space="preserve"> </w:t>
            </w:r>
            <w:r>
              <w:rPr>
                <w:rStyle w:val="IndexLink"/>
                <w:rtl w:val="true"/>
              </w:rPr>
              <w:t xml:space="preserve">الی </w:t>
            </w:r>
            <w:r>
              <w:rPr>
                <w:rStyle w:val="IndexLink"/>
              </w:rPr>
              <w:t>157</w:t>
            </w:r>
            <w:r>
              <w:rPr>
                <w:rStyle w:val="IndexLink"/>
                <w:rtl w:val="true"/>
              </w:rPr>
              <w:t>]</w:t>
              <w:tab/>
            </w:r>
            <w:r>
              <w:rPr>
                <w:rStyle w:val="IndexLink"/>
              </w:rPr>
              <w:t>181</w:t>
            </w:r>
          </w:hyperlink>
        </w:p>
        <w:p>
          <w:pPr>
            <w:pStyle w:val="Contents3"/>
            <w:tabs>
              <w:tab w:val="clear" w:pos="8459"/>
              <w:tab w:val="right" w:pos="9026" w:leader="dot"/>
            </w:tabs>
            <w:rPr/>
          </w:pPr>
          <w:hyperlink w:anchor="__RefHeading___Toc10110923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158</w:t>
            </w:r>
            <w:r>
              <w:rPr>
                <w:rStyle w:val="IndexLink"/>
                <w:rtl w:val="true"/>
              </w:rPr>
              <w:t>]</w:t>
              <w:tab/>
            </w:r>
            <w:r>
              <w:rPr>
                <w:rStyle w:val="IndexLink"/>
              </w:rPr>
              <w:t>182</w:t>
            </w:r>
          </w:hyperlink>
        </w:p>
        <w:p>
          <w:pPr>
            <w:pStyle w:val="Contents3"/>
            <w:tabs>
              <w:tab w:val="clear" w:pos="8459"/>
              <w:tab w:val="right" w:pos="9026" w:leader="dot"/>
            </w:tabs>
            <w:rPr/>
          </w:pPr>
          <w:hyperlink w:anchor="__RefHeading___Toc10110925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الآیات </w:t>
            </w:r>
            <w:r>
              <w:rPr>
                <w:rStyle w:val="IndexLink"/>
              </w:rPr>
              <w:t>159</w:t>
            </w:r>
            <w:r>
              <w:rPr>
                <w:rStyle w:val="IndexLink"/>
                <w:rtl w:val="true"/>
              </w:rPr>
              <w:t xml:space="preserve"> </w:t>
            </w:r>
            <w:r>
              <w:rPr>
                <w:rStyle w:val="IndexLink"/>
                <w:rtl w:val="true"/>
              </w:rPr>
              <w:t xml:space="preserve">الی </w:t>
            </w:r>
            <w:r>
              <w:rPr>
                <w:rStyle w:val="IndexLink"/>
              </w:rPr>
              <w:t>160</w:t>
            </w:r>
            <w:r>
              <w:rPr>
                <w:rStyle w:val="IndexLink"/>
                <w:rtl w:val="true"/>
              </w:rPr>
              <w:t>]</w:t>
              <w:tab/>
            </w:r>
            <w:r>
              <w:rPr>
                <w:rStyle w:val="IndexLink"/>
              </w:rPr>
              <w:t>183</w:t>
            </w:r>
          </w:hyperlink>
        </w:p>
        <w:p>
          <w:pPr>
            <w:pStyle w:val="Contents3"/>
            <w:tabs>
              <w:tab w:val="clear" w:pos="8459"/>
              <w:tab w:val="right" w:pos="9026" w:leader="dot"/>
            </w:tabs>
            <w:rPr/>
          </w:pPr>
          <w:hyperlink w:anchor="__RefHeading___Toc10110927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الآیات </w:t>
            </w:r>
            <w:r>
              <w:rPr>
                <w:rStyle w:val="IndexLink"/>
              </w:rPr>
              <w:t>161</w:t>
            </w:r>
            <w:r>
              <w:rPr>
                <w:rStyle w:val="IndexLink"/>
                <w:rtl w:val="true"/>
              </w:rPr>
              <w:t xml:space="preserve"> </w:t>
            </w:r>
            <w:r>
              <w:rPr>
                <w:rStyle w:val="IndexLink"/>
                <w:rtl w:val="true"/>
              </w:rPr>
              <w:t xml:space="preserve">الی </w:t>
            </w:r>
            <w:r>
              <w:rPr>
                <w:rStyle w:val="IndexLink"/>
              </w:rPr>
              <w:t>162</w:t>
            </w:r>
            <w:r>
              <w:rPr>
                <w:rStyle w:val="IndexLink"/>
                <w:rtl w:val="true"/>
              </w:rPr>
              <w:t>]</w:t>
              <w:tab/>
            </w:r>
            <w:r>
              <w:rPr>
                <w:rStyle w:val="IndexLink"/>
              </w:rPr>
              <w:t>184</w:t>
            </w:r>
          </w:hyperlink>
        </w:p>
        <w:p>
          <w:pPr>
            <w:pStyle w:val="Contents3"/>
            <w:tabs>
              <w:tab w:val="clear" w:pos="8459"/>
              <w:tab w:val="right" w:pos="9026" w:leader="dot"/>
            </w:tabs>
            <w:rPr/>
          </w:pPr>
          <w:hyperlink w:anchor="__RefHeading___Toc10110929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164</w:t>
            </w:r>
            <w:r>
              <w:rPr>
                <w:rStyle w:val="IndexLink"/>
                <w:rtl w:val="true"/>
              </w:rPr>
              <w:t>]</w:t>
              <w:tab/>
            </w:r>
            <w:r>
              <w:rPr>
                <w:rStyle w:val="IndexLink"/>
              </w:rPr>
              <w:t>184</w:t>
            </w:r>
          </w:hyperlink>
        </w:p>
        <w:p>
          <w:pPr>
            <w:pStyle w:val="Contents3"/>
            <w:tabs>
              <w:tab w:val="clear" w:pos="8459"/>
              <w:tab w:val="right" w:pos="9026" w:leader="dot"/>
            </w:tabs>
            <w:rPr/>
          </w:pPr>
          <w:hyperlink w:anchor="__RefHeading___Toc10110931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164</w:t>
            </w:r>
            <w:r>
              <w:rPr>
                <w:rStyle w:val="IndexLink"/>
                <w:rtl w:val="true"/>
              </w:rPr>
              <w:t>]</w:t>
              <w:tab/>
            </w:r>
            <w:r>
              <w:rPr>
                <w:rStyle w:val="IndexLink"/>
              </w:rPr>
              <w:t>185</w:t>
            </w:r>
          </w:hyperlink>
        </w:p>
        <w:p>
          <w:pPr>
            <w:pStyle w:val="Contents3"/>
            <w:tabs>
              <w:tab w:val="clear" w:pos="8459"/>
              <w:tab w:val="right" w:pos="9026" w:leader="dot"/>
            </w:tabs>
            <w:rPr/>
          </w:pPr>
          <w:hyperlink w:anchor="__RefHeading___Toc10110933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165</w:t>
            </w:r>
            <w:r>
              <w:rPr>
                <w:rStyle w:val="IndexLink"/>
                <w:rtl w:val="true"/>
              </w:rPr>
              <w:t>]</w:t>
              <w:tab/>
            </w:r>
            <w:r>
              <w:rPr>
                <w:rStyle w:val="IndexLink"/>
              </w:rPr>
              <w:t>186</w:t>
            </w:r>
          </w:hyperlink>
        </w:p>
        <w:p>
          <w:pPr>
            <w:pStyle w:val="Contents3"/>
            <w:tabs>
              <w:tab w:val="clear" w:pos="8459"/>
              <w:tab w:val="right" w:pos="9026" w:leader="dot"/>
            </w:tabs>
            <w:rPr/>
          </w:pPr>
          <w:hyperlink w:anchor="__RefHeading___Toc10110935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الآیات </w:t>
            </w:r>
            <w:r>
              <w:rPr>
                <w:rStyle w:val="IndexLink"/>
              </w:rPr>
              <w:t>166</w:t>
            </w:r>
            <w:r>
              <w:rPr>
                <w:rStyle w:val="IndexLink"/>
                <w:rtl w:val="true"/>
              </w:rPr>
              <w:t xml:space="preserve"> </w:t>
            </w:r>
            <w:r>
              <w:rPr>
                <w:rStyle w:val="IndexLink"/>
                <w:rtl w:val="true"/>
              </w:rPr>
              <w:t xml:space="preserve">الی </w:t>
            </w:r>
            <w:r>
              <w:rPr>
                <w:rStyle w:val="IndexLink"/>
              </w:rPr>
              <w:t>167</w:t>
            </w:r>
            <w:r>
              <w:rPr>
                <w:rStyle w:val="IndexLink"/>
                <w:rtl w:val="true"/>
              </w:rPr>
              <w:t>]</w:t>
              <w:tab/>
            </w:r>
            <w:r>
              <w:rPr>
                <w:rStyle w:val="IndexLink"/>
              </w:rPr>
              <w:t>187</w:t>
            </w:r>
          </w:hyperlink>
        </w:p>
        <w:p>
          <w:pPr>
            <w:pStyle w:val="Contents3"/>
            <w:tabs>
              <w:tab w:val="clear" w:pos="8459"/>
              <w:tab w:val="right" w:pos="9026" w:leader="dot"/>
            </w:tabs>
            <w:rPr/>
          </w:pPr>
          <w:hyperlink w:anchor="__RefHeading___Toc10110937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الآیات </w:t>
            </w:r>
            <w:r>
              <w:rPr>
                <w:rStyle w:val="IndexLink"/>
              </w:rPr>
              <w:t>168</w:t>
            </w:r>
            <w:r>
              <w:rPr>
                <w:rStyle w:val="IndexLink"/>
                <w:rtl w:val="true"/>
              </w:rPr>
              <w:t xml:space="preserve"> </w:t>
            </w:r>
            <w:r>
              <w:rPr>
                <w:rStyle w:val="IndexLink"/>
                <w:rtl w:val="true"/>
              </w:rPr>
              <w:t xml:space="preserve">الی </w:t>
            </w:r>
            <w:r>
              <w:rPr>
                <w:rStyle w:val="IndexLink"/>
              </w:rPr>
              <w:t>169</w:t>
            </w:r>
            <w:r>
              <w:rPr>
                <w:rStyle w:val="IndexLink"/>
                <w:rtl w:val="true"/>
              </w:rPr>
              <w:t>]</w:t>
              <w:tab/>
            </w:r>
            <w:r>
              <w:rPr>
                <w:rStyle w:val="IndexLink"/>
              </w:rPr>
              <w:t>188</w:t>
            </w:r>
          </w:hyperlink>
        </w:p>
        <w:p>
          <w:pPr>
            <w:pStyle w:val="Contents3"/>
            <w:tabs>
              <w:tab w:val="clear" w:pos="8459"/>
              <w:tab w:val="right" w:pos="9026" w:leader="dot"/>
            </w:tabs>
            <w:rPr/>
          </w:pPr>
          <w:hyperlink w:anchor="__RefHeading___Toc10110939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170</w:t>
            </w:r>
            <w:r>
              <w:rPr>
                <w:rStyle w:val="IndexLink"/>
                <w:rtl w:val="true"/>
              </w:rPr>
              <w:t>]</w:t>
              <w:tab/>
            </w:r>
            <w:r>
              <w:rPr>
                <w:rStyle w:val="IndexLink"/>
              </w:rPr>
              <w:t>189</w:t>
            </w:r>
          </w:hyperlink>
        </w:p>
        <w:p>
          <w:pPr>
            <w:pStyle w:val="Contents3"/>
            <w:tabs>
              <w:tab w:val="clear" w:pos="8459"/>
              <w:tab w:val="right" w:pos="9026" w:leader="dot"/>
            </w:tabs>
            <w:rPr/>
          </w:pPr>
          <w:hyperlink w:anchor="__RefHeading___Toc10110941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171</w:t>
            </w:r>
            <w:r>
              <w:rPr>
                <w:rStyle w:val="IndexLink"/>
                <w:rtl w:val="true"/>
              </w:rPr>
              <w:t>]</w:t>
              <w:tab/>
            </w:r>
            <w:r>
              <w:rPr>
                <w:rStyle w:val="IndexLink"/>
              </w:rPr>
              <w:t>189</w:t>
            </w:r>
          </w:hyperlink>
        </w:p>
        <w:p>
          <w:pPr>
            <w:pStyle w:val="Contents3"/>
            <w:tabs>
              <w:tab w:val="clear" w:pos="8459"/>
              <w:tab w:val="right" w:pos="9026" w:leader="dot"/>
            </w:tabs>
            <w:rPr/>
          </w:pPr>
          <w:hyperlink w:anchor="__RefHeading___Toc10110943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172</w:t>
            </w:r>
            <w:r>
              <w:rPr>
                <w:rStyle w:val="IndexLink"/>
                <w:rtl w:val="true"/>
              </w:rPr>
              <w:t>]</w:t>
              <w:tab/>
            </w:r>
            <w:r>
              <w:rPr>
                <w:rStyle w:val="IndexLink"/>
              </w:rPr>
              <w:t>190</w:t>
            </w:r>
          </w:hyperlink>
        </w:p>
        <w:p>
          <w:pPr>
            <w:pStyle w:val="Contents3"/>
            <w:tabs>
              <w:tab w:val="clear" w:pos="8459"/>
              <w:tab w:val="right" w:pos="9026" w:leader="dot"/>
            </w:tabs>
            <w:rPr/>
          </w:pPr>
          <w:hyperlink w:anchor="__RefHeading___Toc10110945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173</w:t>
            </w:r>
            <w:r>
              <w:rPr>
                <w:rStyle w:val="IndexLink"/>
                <w:rtl w:val="true"/>
              </w:rPr>
              <w:t>]</w:t>
              <w:tab/>
            </w:r>
            <w:r>
              <w:rPr>
                <w:rStyle w:val="IndexLink"/>
              </w:rPr>
              <w:t>190</w:t>
            </w:r>
          </w:hyperlink>
        </w:p>
        <w:p>
          <w:pPr>
            <w:pStyle w:val="Contents3"/>
            <w:tabs>
              <w:tab w:val="clear" w:pos="8459"/>
              <w:tab w:val="right" w:pos="9026" w:leader="dot"/>
            </w:tabs>
            <w:rPr/>
          </w:pPr>
          <w:hyperlink w:anchor="__RefHeading___Toc10110947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الآیات </w:t>
            </w:r>
            <w:r>
              <w:rPr>
                <w:rStyle w:val="IndexLink"/>
              </w:rPr>
              <w:t>174</w:t>
            </w:r>
            <w:r>
              <w:rPr>
                <w:rStyle w:val="IndexLink"/>
                <w:rtl w:val="true"/>
              </w:rPr>
              <w:t xml:space="preserve"> </w:t>
            </w:r>
            <w:r>
              <w:rPr>
                <w:rStyle w:val="IndexLink"/>
                <w:rtl w:val="true"/>
              </w:rPr>
              <w:t xml:space="preserve">الی </w:t>
            </w:r>
            <w:r>
              <w:rPr>
                <w:rStyle w:val="IndexLink"/>
              </w:rPr>
              <w:t>176</w:t>
            </w:r>
            <w:r>
              <w:rPr>
                <w:rStyle w:val="IndexLink"/>
                <w:rtl w:val="true"/>
              </w:rPr>
              <w:t>]</w:t>
              <w:tab/>
            </w:r>
            <w:r>
              <w:rPr>
                <w:rStyle w:val="IndexLink"/>
              </w:rPr>
              <w:t>191</w:t>
            </w:r>
          </w:hyperlink>
        </w:p>
        <w:p>
          <w:pPr>
            <w:pStyle w:val="Contents3"/>
            <w:tabs>
              <w:tab w:val="clear" w:pos="8459"/>
              <w:tab w:val="right" w:pos="9026" w:leader="dot"/>
            </w:tabs>
            <w:rPr/>
          </w:pPr>
          <w:hyperlink w:anchor="__RefHeading___Toc10110949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177</w:t>
            </w:r>
            <w:r>
              <w:rPr>
                <w:rStyle w:val="IndexLink"/>
                <w:rtl w:val="true"/>
              </w:rPr>
              <w:t>]</w:t>
              <w:tab/>
            </w:r>
            <w:r>
              <w:rPr>
                <w:rStyle w:val="IndexLink"/>
              </w:rPr>
              <w:t>192</w:t>
            </w:r>
          </w:hyperlink>
        </w:p>
        <w:p>
          <w:pPr>
            <w:pStyle w:val="Contents3"/>
            <w:tabs>
              <w:tab w:val="clear" w:pos="8459"/>
              <w:tab w:val="right" w:pos="9026" w:leader="dot"/>
            </w:tabs>
            <w:rPr/>
          </w:pPr>
          <w:hyperlink w:anchor="__RefHeading___Toc10110951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الآیات </w:t>
            </w:r>
            <w:r>
              <w:rPr>
                <w:rStyle w:val="IndexLink"/>
              </w:rPr>
              <w:t>178</w:t>
            </w:r>
            <w:r>
              <w:rPr>
                <w:rStyle w:val="IndexLink"/>
                <w:rtl w:val="true"/>
              </w:rPr>
              <w:t xml:space="preserve"> </w:t>
            </w:r>
            <w:r>
              <w:rPr>
                <w:rStyle w:val="IndexLink"/>
                <w:rtl w:val="true"/>
              </w:rPr>
              <w:t xml:space="preserve">الی </w:t>
            </w:r>
            <w:r>
              <w:rPr>
                <w:rStyle w:val="IndexLink"/>
              </w:rPr>
              <w:t>179</w:t>
            </w:r>
            <w:r>
              <w:rPr>
                <w:rStyle w:val="IndexLink"/>
                <w:rtl w:val="true"/>
              </w:rPr>
              <w:t>]</w:t>
              <w:tab/>
            </w:r>
            <w:r>
              <w:rPr>
                <w:rStyle w:val="IndexLink"/>
              </w:rPr>
              <w:t>195</w:t>
            </w:r>
          </w:hyperlink>
        </w:p>
        <w:p>
          <w:pPr>
            <w:pStyle w:val="Contents3"/>
            <w:tabs>
              <w:tab w:val="clear" w:pos="8459"/>
              <w:tab w:val="right" w:pos="9026" w:leader="dot"/>
            </w:tabs>
            <w:rPr/>
          </w:pPr>
          <w:hyperlink w:anchor="__RefHeading___Toc10110953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180</w:t>
            </w:r>
            <w:r>
              <w:rPr>
                <w:rStyle w:val="IndexLink"/>
                <w:rtl w:val="true"/>
              </w:rPr>
              <w:t>]</w:t>
              <w:tab/>
            </w:r>
            <w:r>
              <w:rPr>
                <w:rStyle w:val="IndexLink"/>
              </w:rPr>
              <w:t>197</w:t>
            </w:r>
          </w:hyperlink>
        </w:p>
        <w:p>
          <w:pPr>
            <w:pStyle w:val="Contents3"/>
            <w:tabs>
              <w:tab w:val="clear" w:pos="8459"/>
              <w:tab w:val="right" w:pos="9026" w:leader="dot"/>
            </w:tabs>
            <w:rPr/>
          </w:pPr>
          <w:hyperlink w:anchor="__RefHeading___Toc10110955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الآیات </w:t>
            </w:r>
            <w:r>
              <w:rPr>
                <w:rStyle w:val="IndexLink"/>
              </w:rPr>
              <w:t>181</w:t>
            </w:r>
            <w:r>
              <w:rPr>
                <w:rStyle w:val="IndexLink"/>
                <w:rtl w:val="true"/>
              </w:rPr>
              <w:t xml:space="preserve"> </w:t>
            </w:r>
            <w:r>
              <w:rPr>
                <w:rStyle w:val="IndexLink"/>
                <w:rtl w:val="true"/>
              </w:rPr>
              <w:t xml:space="preserve">الی </w:t>
            </w:r>
            <w:r>
              <w:rPr>
                <w:rStyle w:val="IndexLink"/>
              </w:rPr>
              <w:t>182</w:t>
            </w:r>
            <w:r>
              <w:rPr>
                <w:rStyle w:val="IndexLink"/>
                <w:rtl w:val="true"/>
              </w:rPr>
              <w:t>]</w:t>
              <w:tab/>
            </w:r>
            <w:r>
              <w:rPr>
                <w:rStyle w:val="IndexLink"/>
              </w:rPr>
              <w:t>198</w:t>
            </w:r>
          </w:hyperlink>
        </w:p>
        <w:p>
          <w:pPr>
            <w:pStyle w:val="Contents3"/>
            <w:tabs>
              <w:tab w:val="clear" w:pos="8459"/>
              <w:tab w:val="right" w:pos="9026" w:leader="dot"/>
            </w:tabs>
            <w:rPr/>
          </w:pPr>
          <w:hyperlink w:anchor="__RefHeading___Toc10110957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الآیات </w:t>
            </w:r>
            <w:r>
              <w:rPr>
                <w:rStyle w:val="IndexLink"/>
              </w:rPr>
              <w:t>183</w:t>
            </w:r>
            <w:r>
              <w:rPr>
                <w:rStyle w:val="IndexLink"/>
                <w:rtl w:val="true"/>
              </w:rPr>
              <w:t xml:space="preserve"> </w:t>
            </w:r>
            <w:r>
              <w:rPr>
                <w:rStyle w:val="IndexLink"/>
                <w:rtl w:val="true"/>
              </w:rPr>
              <w:t xml:space="preserve">الی </w:t>
            </w:r>
            <w:r>
              <w:rPr>
                <w:rStyle w:val="IndexLink"/>
              </w:rPr>
              <w:t>184</w:t>
            </w:r>
            <w:r>
              <w:rPr>
                <w:rStyle w:val="IndexLink"/>
                <w:rtl w:val="true"/>
              </w:rPr>
              <w:t>]</w:t>
              <w:tab/>
            </w:r>
            <w:r>
              <w:rPr>
                <w:rStyle w:val="IndexLink"/>
              </w:rPr>
              <w:t>198</w:t>
            </w:r>
          </w:hyperlink>
        </w:p>
        <w:p>
          <w:pPr>
            <w:pStyle w:val="Contents3"/>
            <w:tabs>
              <w:tab w:val="clear" w:pos="8459"/>
              <w:tab w:val="right" w:pos="9026" w:leader="dot"/>
            </w:tabs>
            <w:rPr/>
          </w:pPr>
          <w:hyperlink w:anchor="__RefHeading___Toc10110959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184</w:t>
            </w:r>
            <w:r>
              <w:rPr>
                <w:rStyle w:val="IndexLink"/>
                <w:rtl w:val="true"/>
              </w:rPr>
              <w:t>]</w:t>
              <w:tab/>
            </w:r>
            <w:r>
              <w:rPr>
                <w:rStyle w:val="IndexLink"/>
              </w:rPr>
              <w:t>199</w:t>
            </w:r>
          </w:hyperlink>
        </w:p>
        <w:p>
          <w:pPr>
            <w:pStyle w:val="Contents3"/>
            <w:tabs>
              <w:tab w:val="clear" w:pos="8459"/>
              <w:tab w:val="right" w:pos="9026" w:leader="dot"/>
            </w:tabs>
            <w:rPr/>
          </w:pPr>
          <w:hyperlink w:anchor="__RefHeading___Toc10110961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185</w:t>
            </w:r>
            <w:r>
              <w:rPr>
                <w:rStyle w:val="IndexLink"/>
                <w:rtl w:val="true"/>
              </w:rPr>
              <w:t>]</w:t>
              <w:tab/>
            </w:r>
            <w:r>
              <w:rPr>
                <w:rStyle w:val="IndexLink"/>
              </w:rPr>
              <w:t>200</w:t>
            </w:r>
          </w:hyperlink>
        </w:p>
        <w:p>
          <w:pPr>
            <w:pStyle w:val="Contents3"/>
            <w:tabs>
              <w:tab w:val="clear" w:pos="8459"/>
              <w:tab w:val="right" w:pos="9026" w:leader="dot"/>
            </w:tabs>
            <w:rPr/>
          </w:pPr>
          <w:hyperlink w:anchor="__RefHeading___Toc10110963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186</w:t>
            </w:r>
            <w:r>
              <w:rPr>
                <w:rStyle w:val="IndexLink"/>
                <w:rtl w:val="true"/>
              </w:rPr>
              <w:t>]</w:t>
              <w:tab/>
            </w:r>
            <w:r>
              <w:rPr>
                <w:rStyle w:val="IndexLink"/>
              </w:rPr>
              <w:t>202</w:t>
            </w:r>
          </w:hyperlink>
        </w:p>
        <w:p>
          <w:pPr>
            <w:pStyle w:val="Contents3"/>
            <w:tabs>
              <w:tab w:val="clear" w:pos="8459"/>
              <w:tab w:val="right" w:pos="9026" w:leader="dot"/>
            </w:tabs>
            <w:rPr/>
          </w:pPr>
          <w:hyperlink w:anchor="__RefHeading___Toc10110965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187</w:t>
            </w:r>
            <w:r>
              <w:rPr>
                <w:rStyle w:val="IndexLink"/>
                <w:rtl w:val="true"/>
              </w:rPr>
              <w:t>]</w:t>
              <w:tab/>
            </w:r>
            <w:r>
              <w:rPr>
                <w:rStyle w:val="IndexLink"/>
              </w:rPr>
              <w:t>202</w:t>
            </w:r>
          </w:hyperlink>
        </w:p>
        <w:p>
          <w:pPr>
            <w:pStyle w:val="Contents3"/>
            <w:tabs>
              <w:tab w:val="clear" w:pos="8459"/>
              <w:tab w:val="right" w:pos="9026" w:leader="dot"/>
            </w:tabs>
            <w:rPr/>
          </w:pPr>
          <w:hyperlink w:anchor="__RefHeading___Toc10110967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187</w:t>
            </w:r>
            <w:r>
              <w:rPr>
                <w:rStyle w:val="IndexLink"/>
                <w:rtl w:val="true"/>
              </w:rPr>
              <w:t>]</w:t>
              <w:tab/>
            </w:r>
            <w:r>
              <w:rPr>
                <w:rStyle w:val="IndexLink"/>
              </w:rPr>
              <w:t>203</w:t>
            </w:r>
          </w:hyperlink>
        </w:p>
        <w:p>
          <w:pPr>
            <w:pStyle w:val="Contents3"/>
            <w:tabs>
              <w:tab w:val="clear" w:pos="8459"/>
              <w:tab w:val="right" w:pos="9026" w:leader="dot"/>
            </w:tabs>
            <w:rPr/>
          </w:pPr>
          <w:hyperlink w:anchor="__RefHeading___Toc10110969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188</w:t>
            </w:r>
            <w:r>
              <w:rPr>
                <w:rStyle w:val="IndexLink"/>
                <w:rtl w:val="true"/>
              </w:rPr>
              <w:t>]</w:t>
              <w:tab/>
            </w:r>
            <w:r>
              <w:rPr>
                <w:rStyle w:val="IndexLink"/>
              </w:rPr>
              <w:t>204</w:t>
            </w:r>
          </w:hyperlink>
        </w:p>
        <w:p>
          <w:pPr>
            <w:pStyle w:val="Contents3"/>
            <w:tabs>
              <w:tab w:val="clear" w:pos="8459"/>
              <w:tab w:val="right" w:pos="9026" w:leader="dot"/>
            </w:tabs>
            <w:rPr/>
          </w:pPr>
          <w:hyperlink w:anchor="__RefHeading___Toc10110971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189</w:t>
            </w:r>
            <w:r>
              <w:rPr>
                <w:rStyle w:val="IndexLink"/>
                <w:rtl w:val="true"/>
              </w:rPr>
              <w:t>]</w:t>
              <w:tab/>
            </w:r>
            <w:r>
              <w:rPr>
                <w:rStyle w:val="IndexLink"/>
              </w:rPr>
              <w:t>205</w:t>
            </w:r>
          </w:hyperlink>
        </w:p>
        <w:p>
          <w:pPr>
            <w:pStyle w:val="Contents3"/>
            <w:tabs>
              <w:tab w:val="clear" w:pos="8459"/>
              <w:tab w:val="right" w:pos="9026" w:leader="dot"/>
            </w:tabs>
            <w:rPr/>
          </w:pPr>
          <w:hyperlink w:anchor="__RefHeading___Toc10110973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190</w:t>
            </w:r>
            <w:r>
              <w:rPr>
                <w:rStyle w:val="IndexLink"/>
                <w:rtl w:val="true"/>
              </w:rPr>
              <w:t>]</w:t>
              <w:tab/>
            </w:r>
            <w:r>
              <w:rPr>
                <w:rStyle w:val="IndexLink"/>
              </w:rPr>
              <w:t>205</w:t>
            </w:r>
          </w:hyperlink>
        </w:p>
        <w:p>
          <w:pPr>
            <w:pStyle w:val="Contents3"/>
            <w:tabs>
              <w:tab w:val="clear" w:pos="8459"/>
              <w:tab w:val="right" w:pos="9026" w:leader="dot"/>
            </w:tabs>
            <w:rPr/>
          </w:pPr>
          <w:hyperlink w:anchor="__RefHeading___Toc10110975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الآیات </w:t>
            </w:r>
            <w:r>
              <w:rPr>
                <w:rStyle w:val="IndexLink"/>
              </w:rPr>
              <w:t>191</w:t>
            </w:r>
            <w:r>
              <w:rPr>
                <w:rStyle w:val="IndexLink"/>
                <w:rtl w:val="true"/>
              </w:rPr>
              <w:t xml:space="preserve"> </w:t>
            </w:r>
            <w:r>
              <w:rPr>
                <w:rStyle w:val="IndexLink"/>
                <w:rtl w:val="true"/>
              </w:rPr>
              <w:t xml:space="preserve">الی </w:t>
            </w:r>
            <w:r>
              <w:rPr>
                <w:rStyle w:val="IndexLink"/>
              </w:rPr>
              <w:t>192</w:t>
            </w:r>
            <w:r>
              <w:rPr>
                <w:rStyle w:val="IndexLink"/>
                <w:rtl w:val="true"/>
              </w:rPr>
              <w:t>]</w:t>
              <w:tab/>
            </w:r>
            <w:r>
              <w:rPr>
                <w:rStyle w:val="IndexLink"/>
              </w:rPr>
              <w:t>206</w:t>
            </w:r>
          </w:hyperlink>
        </w:p>
        <w:p>
          <w:pPr>
            <w:pStyle w:val="Contents3"/>
            <w:tabs>
              <w:tab w:val="clear" w:pos="8459"/>
              <w:tab w:val="right" w:pos="9026" w:leader="dot"/>
            </w:tabs>
            <w:rPr/>
          </w:pPr>
          <w:hyperlink w:anchor="__RefHeading___Toc10110977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193</w:t>
            </w:r>
            <w:r>
              <w:rPr>
                <w:rStyle w:val="IndexLink"/>
                <w:rtl w:val="true"/>
              </w:rPr>
              <w:t>]</w:t>
              <w:tab/>
            </w:r>
            <w:r>
              <w:rPr>
                <w:rStyle w:val="IndexLink"/>
              </w:rPr>
              <w:t>207</w:t>
            </w:r>
          </w:hyperlink>
        </w:p>
        <w:p>
          <w:pPr>
            <w:pStyle w:val="Contents3"/>
            <w:tabs>
              <w:tab w:val="clear" w:pos="8459"/>
              <w:tab w:val="right" w:pos="9026" w:leader="dot"/>
            </w:tabs>
            <w:rPr/>
          </w:pPr>
          <w:hyperlink w:anchor="__RefHeading___Toc10110979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194</w:t>
            </w:r>
            <w:r>
              <w:rPr>
                <w:rStyle w:val="IndexLink"/>
                <w:rtl w:val="true"/>
              </w:rPr>
              <w:t>]</w:t>
              <w:tab/>
            </w:r>
            <w:r>
              <w:rPr>
                <w:rStyle w:val="IndexLink"/>
              </w:rPr>
              <w:t>207</w:t>
            </w:r>
          </w:hyperlink>
        </w:p>
        <w:p>
          <w:pPr>
            <w:pStyle w:val="Contents3"/>
            <w:tabs>
              <w:tab w:val="clear" w:pos="8459"/>
              <w:tab w:val="right" w:pos="9026" w:leader="dot"/>
            </w:tabs>
            <w:rPr/>
          </w:pPr>
          <w:hyperlink w:anchor="__RefHeading___Toc10110981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195</w:t>
            </w:r>
            <w:r>
              <w:rPr>
                <w:rStyle w:val="IndexLink"/>
                <w:rtl w:val="true"/>
              </w:rPr>
              <w:t>]</w:t>
              <w:tab/>
            </w:r>
            <w:r>
              <w:rPr>
                <w:rStyle w:val="IndexLink"/>
              </w:rPr>
              <w:t>208</w:t>
            </w:r>
          </w:hyperlink>
        </w:p>
        <w:p>
          <w:pPr>
            <w:pStyle w:val="Contents3"/>
            <w:tabs>
              <w:tab w:val="clear" w:pos="8459"/>
              <w:tab w:val="right" w:pos="9026" w:leader="dot"/>
            </w:tabs>
            <w:rPr/>
          </w:pPr>
          <w:hyperlink w:anchor="__RefHeading___Toc10110983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196</w:t>
            </w:r>
            <w:r>
              <w:rPr>
                <w:rStyle w:val="IndexLink"/>
                <w:rtl w:val="true"/>
              </w:rPr>
              <w:t>]</w:t>
              <w:tab/>
            </w:r>
            <w:r>
              <w:rPr>
                <w:rStyle w:val="IndexLink"/>
              </w:rPr>
              <w:t>209</w:t>
            </w:r>
          </w:hyperlink>
        </w:p>
        <w:p>
          <w:pPr>
            <w:pStyle w:val="Contents3"/>
            <w:tabs>
              <w:tab w:val="clear" w:pos="8459"/>
              <w:tab w:val="right" w:pos="9026" w:leader="dot"/>
            </w:tabs>
            <w:rPr/>
          </w:pPr>
          <w:hyperlink w:anchor="__RefHeading___Toc10110985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197</w:t>
            </w:r>
            <w:r>
              <w:rPr>
                <w:rStyle w:val="IndexLink"/>
                <w:rtl w:val="true"/>
              </w:rPr>
              <w:t>]</w:t>
              <w:tab/>
            </w:r>
            <w:r>
              <w:rPr>
                <w:rStyle w:val="IndexLink"/>
              </w:rPr>
              <w:t>211</w:t>
            </w:r>
          </w:hyperlink>
        </w:p>
        <w:p>
          <w:pPr>
            <w:pStyle w:val="Contents3"/>
            <w:tabs>
              <w:tab w:val="clear" w:pos="8459"/>
              <w:tab w:val="right" w:pos="9026" w:leader="dot"/>
            </w:tabs>
            <w:rPr/>
          </w:pPr>
          <w:hyperlink w:anchor="__RefHeading___Toc10110987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198</w:t>
            </w:r>
            <w:r>
              <w:rPr>
                <w:rStyle w:val="IndexLink"/>
                <w:rtl w:val="true"/>
              </w:rPr>
              <w:t>]</w:t>
              <w:tab/>
            </w:r>
            <w:r>
              <w:rPr>
                <w:rStyle w:val="IndexLink"/>
              </w:rPr>
              <w:t>212</w:t>
            </w:r>
          </w:hyperlink>
        </w:p>
        <w:p>
          <w:pPr>
            <w:pStyle w:val="Contents3"/>
            <w:tabs>
              <w:tab w:val="clear" w:pos="8459"/>
              <w:tab w:val="right" w:pos="9026" w:leader="dot"/>
            </w:tabs>
            <w:rPr/>
          </w:pPr>
          <w:hyperlink w:anchor="__RefHeading___Toc10110989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الآیات </w:t>
            </w:r>
            <w:r>
              <w:rPr>
                <w:rStyle w:val="IndexLink"/>
              </w:rPr>
              <w:t>199</w:t>
            </w:r>
            <w:r>
              <w:rPr>
                <w:rStyle w:val="IndexLink"/>
                <w:rtl w:val="true"/>
              </w:rPr>
              <w:t xml:space="preserve"> </w:t>
            </w:r>
            <w:r>
              <w:rPr>
                <w:rStyle w:val="IndexLink"/>
                <w:rtl w:val="true"/>
              </w:rPr>
              <w:t xml:space="preserve">الی </w:t>
            </w:r>
            <w:r>
              <w:rPr>
                <w:rStyle w:val="IndexLink"/>
              </w:rPr>
              <w:t>202</w:t>
            </w:r>
            <w:r>
              <w:rPr>
                <w:rStyle w:val="IndexLink"/>
                <w:rtl w:val="true"/>
              </w:rPr>
              <w:t>]</w:t>
              <w:tab/>
            </w:r>
            <w:r>
              <w:rPr>
                <w:rStyle w:val="IndexLink"/>
              </w:rPr>
              <w:t>214</w:t>
            </w:r>
          </w:hyperlink>
        </w:p>
        <w:p>
          <w:pPr>
            <w:pStyle w:val="Contents3"/>
            <w:tabs>
              <w:tab w:val="clear" w:pos="8459"/>
              <w:tab w:val="right" w:pos="9026" w:leader="dot"/>
            </w:tabs>
            <w:rPr/>
          </w:pPr>
          <w:hyperlink w:anchor="__RefHeading___Toc10110991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203</w:t>
            </w:r>
            <w:r>
              <w:rPr>
                <w:rStyle w:val="IndexLink"/>
                <w:rtl w:val="true"/>
              </w:rPr>
              <w:t>]</w:t>
              <w:tab/>
            </w:r>
            <w:r>
              <w:rPr>
                <w:rStyle w:val="IndexLink"/>
              </w:rPr>
              <w:t>216</w:t>
            </w:r>
          </w:hyperlink>
        </w:p>
        <w:p>
          <w:pPr>
            <w:pStyle w:val="Contents3"/>
            <w:tabs>
              <w:tab w:val="clear" w:pos="8459"/>
              <w:tab w:val="right" w:pos="9026" w:leader="dot"/>
            </w:tabs>
            <w:rPr/>
          </w:pPr>
          <w:hyperlink w:anchor="__RefHeading___Toc10110993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الآیات </w:t>
            </w:r>
            <w:r>
              <w:rPr>
                <w:rStyle w:val="IndexLink"/>
              </w:rPr>
              <w:t>204</w:t>
            </w:r>
            <w:r>
              <w:rPr>
                <w:rStyle w:val="IndexLink"/>
                <w:rtl w:val="true"/>
              </w:rPr>
              <w:t xml:space="preserve"> </w:t>
            </w:r>
            <w:r>
              <w:rPr>
                <w:rStyle w:val="IndexLink"/>
                <w:rtl w:val="true"/>
              </w:rPr>
              <w:t xml:space="preserve">الی </w:t>
            </w:r>
            <w:r>
              <w:rPr>
                <w:rStyle w:val="IndexLink"/>
              </w:rPr>
              <w:t>205</w:t>
            </w:r>
            <w:r>
              <w:rPr>
                <w:rStyle w:val="IndexLink"/>
                <w:rtl w:val="true"/>
              </w:rPr>
              <w:t>]</w:t>
              <w:tab/>
            </w:r>
            <w:r>
              <w:rPr>
                <w:rStyle w:val="IndexLink"/>
              </w:rPr>
              <w:t>216</w:t>
            </w:r>
          </w:hyperlink>
        </w:p>
        <w:p>
          <w:pPr>
            <w:pStyle w:val="Contents3"/>
            <w:tabs>
              <w:tab w:val="clear" w:pos="8459"/>
              <w:tab w:val="right" w:pos="9026" w:leader="dot"/>
            </w:tabs>
            <w:rPr/>
          </w:pPr>
          <w:hyperlink w:anchor="__RefHeading___Toc10110995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206</w:t>
            </w:r>
            <w:r>
              <w:rPr>
                <w:rStyle w:val="IndexLink"/>
                <w:rtl w:val="true"/>
              </w:rPr>
              <w:t>]</w:t>
              <w:tab/>
            </w:r>
            <w:r>
              <w:rPr>
                <w:rStyle w:val="IndexLink"/>
              </w:rPr>
              <w:t>217</w:t>
            </w:r>
          </w:hyperlink>
        </w:p>
        <w:p>
          <w:pPr>
            <w:pStyle w:val="Contents3"/>
            <w:tabs>
              <w:tab w:val="clear" w:pos="8459"/>
              <w:tab w:val="right" w:pos="9026" w:leader="dot"/>
            </w:tabs>
            <w:rPr/>
          </w:pPr>
          <w:hyperlink w:anchor="__RefHeading___Toc10110997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207</w:t>
            </w:r>
            <w:r>
              <w:rPr>
                <w:rStyle w:val="IndexLink"/>
                <w:rtl w:val="true"/>
              </w:rPr>
              <w:t>]</w:t>
              <w:tab/>
            </w:r>
            <w:r>
              <w:rPr>
                <w:rStyle w:val="IndexLink"/>
              </w:rPr>
              <w:t>217</w:t>
            </w:r>
          </w:hyperlink>
        </w:p>
        <w:p>
          <w:pPr>
            <w:pStyle w:val="Contents3"/>
            <w:tabs>
              <w:tab w:val="clear" w:pos="8459"/>
              <w:tab w:val="right" w:pos="9026" w:leader="dot"/>
            </w:tabs>
            <w:rPr/>
          </w:pPr>
          <w:hyperlink w:anchor="__RefHeading___Toc10110999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الآیات </w:t>
            </w:r>
            <w:r>
              <w:rPr>
                <w:rStyle w:val="IndexLink"/>
              </w:rPr>
              <w:t>208</w:t>
            </w:r>
            <w:r>
              <w:rPr>
                <w:rStyle w:val="IndexLink"/>
                <w:rtl w:val="true"/>
              </w:rPr>
              <w:t xml:space="preserve"> </w:t>
            </w:r>
            <w:r>
              <w:rPr>
                <w:rStyle w:val="IndexLink"/>
                <w:rtl w:val="true"/>
              </w:rPr>
              <w:t xml:space="preserve">الی </w:t>
            </w:r>
            <w:r>
              <w:rPr>
                <w:rStyle w:val="IndexLink"/>
              </w:rPr>
              <w:t>209</w:t>
            </w:r>
            <w:r>
              <w:rPr>
                <w:rStyle w:val="IndexLink"/>
                <w:rtl w:val="true"/>
              </w:rPr>
              <w:t>]</w:t>
              <w:tab/>
            </w:r>
            <w:r>
              <w:rPr>
                <w:rStyle w:val="IndexLink"/>
              </w:rPr>
              <w:t>218</w:t>
            </w:r>
          </w:hyperlink>
        </w:p>
        <w:p>
          <w:pPr>
            <w:pStyle w:val="Contents3"/>
            <w:tabs>
              <w:tab w:val="clear" w:pos="8459"/>
              <w:tab w:val="right" w:pos="9026" w:leader="dot"/>
            </w:tabs>
            <w:rPr/>
          </w:pPr>
          <w:hyperlink w:anchor="__RefHeading___Toc10111001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210</w:t>
            </w:r>
            <w:r>
              <w:rPr>
                <w:rStyle w:val="IndexLink"/>
                <w:rtl w:val="true"/>
              </w:rPr>
              <w:t>]</w:t>
              <w:tab/>
            </w:r>
            <w:r>
              <w:rPr>
                <w:rStyle w:val="IndexLink"/>
              </w:rPr>
              <w:t>219</w:t>
            </w:r>
          </w:hyperlink>
        </w:p>
        <w:p>
          <w:pPr>
            <w:pStyle w:val="Contents3"/>
            <w:tabs>
              <w:tab w:val="clear" w:pos="8459"/>
              <w:tab w:val="right" w:pos="9026" w:leader="dot"/>
            </w:tabs>
            <w:rPr/>
          </w:pPr>
          <w:hyperlink w:anchor="__RefHeading___Toc10111003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211</w:t>
            </w:r>
            <w:r>
              <w:rPr>
                <w:rStyle w:val="IndexLink"/>
                <w:rtl w:val="true"/>
              </w:rPr>
              <w:t>]</w:t>
              <w:tab/>
            </w:r>
            <w:r>
              <w:rPr>
                <w:rStyle w:val="IndexLink"/>
              </w:rPr>
              <w:t>219</w:t>
            </w:r>
          </w:hyperlink>
        </w:p>
        <w:p>
          <w:pPr>
            <w:pStyle w:val="Contents3"/>
            <w:tabs>
              <w:tab w:val="clear" w:pos="8459"/>
              <w:tab w:val="right" w:pos="9026" w:leader="dot"/>
            </w:tabs>
            <w:rPr/>
          </w:pPr>
          <w:hyperlink w:anchor="__RefHeading___Toc10111005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212</w:t>
            </w:r>
            <w:r>
              <w:rPr>
                <w:rStyle w:val="IndexLink"/>
                <w:rtl w:val="true"/>
              </w:rPr>
              <w:t>]</w:t>
              <w:tab/>
            </w:r>
            <w:r>
              <w:rPr>
                <w:rStyle w:val="IndexLink"/>
              </w:rPr>
              <w:t>220</w:t>
            </w:r>
          </w:hyperlink>
        </w:p>
        <w:p>
          <w:pPr>
            <w:pStyle w:val="Contents3"/>
            <w:tabs>
              <w:tab w:val="clear" w:pos="8459"/>
              <w:tab w:val="right" w:pos="9026" w:leader="dot"/>
            </w:tabs>
            <w:rPr/>
          </w:pPr>
          <w:hyperlink w:anchor="__RefHeading___Toc10111007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213</w:t>
            </w:r>
            <w:r>
              <w:rPr>
                <w:rStyle w:val="IndexLink"/>
                <w:rtl w:val="true"/>
              </w:rPr>
              <w:t>]</w:t>
              <w:tab/>
            </w:r>
            <w:r>
              <w:rPr>
                <w:rStyle w:val="IndexLink"/>
              </w:rPr>
              <w:t>221</w:t>
            </w:r>
          </w:hyperlink>
        </w:p>
        <w:p>
          <w:pPr>
            <w:pStyle w:val="Contents3"/>
            <w:tabs>
              <w:tab w:val="clear" w:pos="8459"/>
              <w:tab w:val="right" w:pos="9026" w:leader="dot"/>
            </w:tabs>
            <w:rPr/>
          </w:pPr>
          <w:hyperlink w:anchor="__RefHeading___Toc10111009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214</w:t>
            </w:r>
            <w:r>
              <w:rPr>
                <w:rStyle w:val="IndexLink"/>
                <w:rtl w:val="true"/>
              </w:rPr>
              <w:t>]</w:t>
              <w:tab/>
            </w:r>
            <w:r>
              <w:rPr>
                <w:rStyle w:val="IndexLink"/>
              </w:rPr>
              <w:t>222</w:t>
            </w:r>
          </w:hyperlink>
        </w:p>
        <w:p>
          <w:pPr>
            <w:pStyle w:val="Contents3"/>
            <w:tabs>
              <w:tab w:val="clear" w:pos="8459"/>
              <w:tab w:val="right" w:pos="9026" w:leader="dot"/>
            </w:tabs>
            <w:rPr/>
          </w:pPr>
          <w:hyperlink w:anchor="__RefHeading___Toc10111011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215</w:t>
            </w:r>
            <w:r>
              <w:rPr>
                <w:rStyle w:val="IndexLink"/>
                <w:rtl w:val="true"/>
              </w:rPr>
              <w:t>]</w:t>
              <w:tab/>
            </w:r>
            <w:r>
              <w:rPr>
                <w:rStyle w:val="IndexLink"/>
              </w:rPr>
              <w:t>223</w:t>
            </w:r>
          </w:hyperlink>
        </w:p>
        <w:p>
          <w:pPr>
            <w:pStyle w:val="Contents3"/>
            <w:tabs>
              <w:tab w:val="clear" w:pos="8459"/>
              <w:tab w:val="right" w:pos="9026" w:leader="dot"/>
            </w:tabs>
            <w:rPr/>
          </w:pPr>
          <w:hyperlink w:anchor="__RefHeading___Toc10111013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216</w:t>
            </w:r>
            <w:r>
              <w:rPr>
                <w:rStyle w:val="IndexLink"/>
                <w:rtl w:val="true"/>
              </w:rPr>
              <w:t>]</w:t>
              <w:tab/>
            </w:r>
            <w:r>
              <w:rPr>
                <w:rStyle w:val="IndexLink"/>
              </w:rPr>
              <w:t>223</w:t>
            </w:r>
          </w:hyperlink>
        </w:p>
        <w:p>
          <w:pPr>
            <w:pStyle w:val="Contents3"/>
            <w:tabs>
              <w:tab w:val="clear" w:pos="8459"/>
              <w:tab w:val="right" w:pos="9026" w:leader="dot"/>
            </w:tabs>
            <w:rPr/>
          </w:pPr>
          <w:hyperlink w:anchor="__RefHeading___Toc10111015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217</w:t>
            </w:r>
            <w:r>
              <w:rPr>
                <w:rStyle w:val="IndexLink"/>
                <w:rtl w:val="true"/>
              </w:rPr>
              <w:t>]</w:t>
              <w:tab/>
            </w:r>
            <w:r>
              <w:rPr>
                <w:rStyle w:val="IndexLink"/>
              </w:rPr>
              <w:t>224</w:t>
            </w:r>
          </w:hyperlink>
        </w:p>
        <w:p>
          <w:pPr>
            <w:pStyle w:val="Contents3"/>
            <w:tabs>
              <w:tab w:val="clear" w:pos="8459"/>
              <w:tab w:val="right" w:pos="9026" w:leader="dot"/>
            </w:tabs>
            <w:rPr/>
          </w:pPr>
          <w:hyperlink w:anchor="__RefHeading___Toc10111017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218</w:t>
            </w:r>
            <w:r>
              <w:rPr>
                <w:rStyle w:val="IndexLink"/>
                <w:rtl w:val="true"/>
              </w:rPr>
              <w:t>]</w:t>
              <w:tab/>
            </w:r>
            <w:r>
              <w:rPr>
                <w:rStyle w:val="IndexLink"/>
              </w:rPr>
              <w:t>225</w:t>
            </w:r>
          </w:hyperlink>
        </w:p>
        <w:p>
          <w:pPr>
            <w:pStyle w:val="Contents3"/>
            <w:tabs>
              <w:tab w:val="clear" w:pos="8459"/>
              <w:tab w:val="right" w:pos="9026" w:leader="dot"/>
            </w:tabs>
            <w:rPr/>
          </w:pPr>
          <w:hyperlink w:anchor="__RefHeading___Toc10111019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الآیات </w:t>
            </w:r>
            <w:r>
              <w:rPr>
                <w:rStyle w:val="IndexLink"/>
              </w:rPr>
              <w:t>219</w:t>
            </w:r>
            <w:r>
              <w:rPr>
                <w:rStyle w:val="IndexLink"/>
                <w:rtl w:val="true"/>
              </w:rPr>
              <w:t xml:space="preserve"> </w:t>
            </w:r>
            <w:r>
              <w:rPr>
                <w:rStyle w:val="IndexLink"/>
                <w:rtl w:val="true"/>
              </w:rPr>
              <w:t xml:space="preserve">الی </w:t>
            </w:r>
            <w:r>
              <w:rPr>
                <w:rStyle w:val="IndexLink"/>
              </w:rPr>
              <w:t>220</w:t>
            </w:r>
            <w:r>
              <w:rPr>
                <w:rStyle w:val="IndexLink"/>
                <w:rtl w:val="true"/>
              </w:rPr>
              <w:t>]</w:t>
              <w:tab/>
            </w:r>
            <w:r>
              <w:rPr>
                <w:rStyle w:val="IndexLink"/>
              </w:rPr>
              <w:t>226</w:t>
            </w:r>
          </w:hyperlink>
        </w:p>
        <w:p>
          <w:pPr>
            <w:pStyle w:val="Contents3"/>
            <w:tabs>
              <w:tab w:val="clear" w:pos="8459"/>
              <w:tab w:val="right" w:pos="9026" w:leader="dot"/>
            </w:tabs>
            <w:rPr/>
          </w:pPr>
          <w:hyperlink w:anchor="__RefHeading___Toc10111021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221</w:t>
            </w:r>
            <w:r>
              <w:rPr>
                <w:rStyle w:val="IndexLink"/>
                <w:rtl w:val="true"/>
              </w:rPr>
              <w:t>]</w:t>
              <w:tab/>
            </w:r>
            <w:r>
              <w:rPr>
                <w:rStyle w:val="IndexLink"/>
              </w:rPr>
              <w:t>228</w:t>
            </w:r>
          </w:hyperlink>
        </w:p>
        <w:p>
          <w:pPr>
            <w:pStyle w:val="Contents3"/>
            <w:tabs>
              <w:tab w:val="clear" w:pos="8459"/>
              <w:tab w:val="right" w:pos="9026" w:leader="dot"/>
            </w:tabs>
            <w:rPr/>
          </w:pPr>
          <w:hyperlink w:anchor="__RefHeading___Toc10111023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222</w:t>
            </w:r>
            <w:r>
              <w:rPr>
                <w:rStyle w:val="IndexLink"/>
                <w:rtl w:val="true"/>
              </w:rPr>
              <w:t>]</w:t>
              <w:tab/>
            </w:r>
            <w:r>
              <w:rPr>
                <w:rStyle w:val="IndexLink"/>
              </w:rPr>
              <w:t>229</w:t>
            </w:r>
          </w:hyperlink>
        </w:p>
        <w:p>
          <w:pPr>
            <w:pStyle w:val="Contents3"/>
            <w:tabs>
              <w:tab w:val="clear" w:pos="8459"/>
              <w:tab w:val="right" w:pos="9026" w:leader="dot"/>
            </w:tabs>
            <w:rPr/>
          </w:pPr>
          <w:hyperlink w:anchor="__RefHeading___Toc10111025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223</w:t>
            </w:r>
            <w:r>
              <w:rPr>
                <w:rStyle w:val="IndexLink"/>
                <w:rtl w:val="true"/>
              </w:rPr>
              <w:t>]</w:t>
              <w:tab/>
            </w:r>
            <w:r>
              <w:rPr>
                <w:rStyle w:val="IndexLink"/>
              </w:rPr>
              <w:t>230</w:t>
            </w:r>
          </w:hyperlink>
        </w:p>
        <w:p>
          <w:pPr>
            <w:pStyle w:val="Contents3"/>
            <w:tabs>
              <w:tab w:val="clear" w:pos="8459"/>
              <w:tab w:val="right" w:pos="9026" w:leader="dot"/>
            </w:tabs>
            <w:rPr/>
          </w:pPr>
          <w:hyperlink w:anchor="__RefHeading___Toc10111027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224</w:t>
            </w:r>
            <w:r>
              <w:rPr>
                <w:rStyle w:val="IndexLink"/>
                <w:rtl w:val="true"/>
              </w:rPr>
              <w:t>]</w:t>
              <w:tab/>
            </w:r>
            <w:r>
              <w:rPr>
                <w:rStyle w:val="IndexLink"/>
              </w:rPr>
              <w:t>230</w:t>
            </w:r>
          </w:hyperlink>
        </w:p>
        <w:p>
          <w:pPr>
            <w:pStyle w:val="Contents3"/>
            <w:tabs>
              <w:tab w:val="clear" w:pos="8459"/>
              <w:tab w:val="right" w:pos="9026" w:leader="dot"/>
            </w:tabs>
            <w:rPr/>
          </w:pPr>
          <w:hyperlink w:anchor="__RefHeading___Toc10111029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224</w:t>
            </w:r>
            <w:r>
              <w:rPr>
                <w:rStyle w:val="IndexLink"/>
                <w:rtl w:val="true"/>
              </w:rPr>
              <w:t>]</w:t>
              <w:tab/>
            </w:r>
            <w:r>
              <w:rPr>
                <w:rStyle w:val="IndexLink"/>
              </w:rPr>
              <w:t>231</w:t>
            </w:r>
          </w:hyperlink>
        </w:p>
        <w:p>
          <w:pPr>
            <w:pStyle w:val="Contents3"/>
            <w:tabs>
              <w:tab w:val="clear" w:pos="8459"/>
              <w:tab w:val="right" w:pos="9026" w:leader="dot"/>
            </w:tabs>
            <w:rPr/>
          </w:pPr>
          <w:hyperlink w:anchor="__RefHeading___Toc10111031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225</w:t>
            </w:r>
            <w:r>
              <w:rPr>
                <w:rStyle w:val="IndexLink"/>
                <w:rtl w:val="true"/>
              </w:rPr>
              <w:t>]</w:t>
              <w:tab/>
            </w:r>
            <w:r>
              <w:rPr>
                <w:rStyle w:val="IndexLink"/>
              </w:rPr>
              <w:t>232</w:t>
            </w:r>
          </w:hyperlink>
        </w:p>
        <w:p>
          <w:pPr>
            <w:pStyle w:val="Contents3"/>
            <w:tabs>
              <w:tab w:val="clear" w:pos="8459"/>
              <w:tab w:val="right" w:pos="9026" w:leader="dot"/>
            </w:tabs>
            <w:rPr/>
          </w:pPr>
          <w:hyperlink w:anchor="__RefHeading___Toc10111033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الآیات </w:t>
            </w:r>
            <w:r>
              <w:rPr>
                <w:rStyle w:val="IndexLink"/>
              </w:rPr>
              <w:t>226</w:t>
            </w:r>
            <w:r>
              <w:rPr>
                <w:rStyle w:val="IndexLink"/>
                <w:rtl w:val="true"/>
              </w:rPr>
              <w:t xml:space="preserve"> </w:t>
            </w:r>
            <w:r>
              <w:rPr>
                <w:rStyle w:val="IndexLink"/>
                <w:rtl w:val="true"/>
              </w:rPr>
              <w:t xml:space="preserve">الی </w:t>
            </w:r>
            <w:r>
              <w:rPr>
                <w:rStyle w:val="IndexLink"/>
              </w:rPr>
              <w:t>227</w:t>
            </w:r>
            <w:r>
              <w:rPr>
                <w:rStyle w:val="IndexLink"/>
                <w:rtl w:val="true"/>
              </w:rPr>
              <w:t>]</w:t>
              <w:tab/>
            </w:r>
            <w:r>
              <w:rPr>
                <w:rStyle w:val="IndexLink"/>
              </w:rPr>
              <w:t>232</w:t>
            </w:r>
          </w:hyperlink>
        </w:p>
        <w:p>
          <w:pPr>
            <w:pStyle w:val="Contents3"/>
            <w:tabs>
              <w:tab w:val="clear" w:pos="8459"/>
              <w:tab w:val="right" w:pos="9026" w:leader="dot"/>
            </w:tabs>
            <w:rPr/>
          </w:pPr>
          <w:hyperlink w:anchor="__RefHeading___Toc10111035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228</w:t>
            </w:r>
            <w:r>
              <w:rPr>
                <w:rStyle w:val="IndexLink"/>
                <w:rtl w:val="true"/>
              </w:rPr>
              <w:t>]</w:t>
              <w:tab/>
            </w:r>
            <w:r>
              <w:rPr>
                <w:rStyle w:val="IndexLink"/>
              </w:rPr>
              <w:t>233</w:t>
            </w:r>
          </w:hyperlink>
        </w:p>
        <w:p>
          <w:pPr>
            <w:pStyle w:val="Contents3"/>
            <w:tabs>
              <w:tab w:val="clear" w:pos="8459"/>
              <w:tab w:val="right" w:pos="9026" w:leader="dot"/>
            </w:tabs>
            <w:rPr/>
          </w:pPr>
          <w:hyperlink w:anchor="__RefHeading___Toc10111037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229</w:t>
            </w:r>
            <w:r>
              <w:rPr>
                <w:rStyle w:val="IndexLink"/>
                <w:rtl w:val="true"/>
              </w:rPr>
              <w:t>]</w:t>
              <w:tab/>
            </w:r>
            <w:r>
              <w:rPr>
                <w:rStyle w:val="IndexLink"/>
              </w:rPr>
              <w:t>235</w:t>
            </w:r>
          </w:hyperlink>
        </w:p>
        <w:p>
          <w:pPr>
            <w:pStyle w:val="Contents3"/>
            <w:tabs>
              <w:tab w:val="clear" w:pos="8459"/>
              <w:tab w:val="right" w:pos="9026" w:leader="dot"/>
            </w:tabs>
            <w:rPr/>
          </w:pPr>
          <w:hyperlink w:anchor="__RefHeading___Toc10111039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230</w:t>
            </w:r>
            <w:r>
              <w:rPr>
                <w:rStyle w:val="IndexLink"/>
                <w:rtl w:val="true"/>
              </w:rPr>
              <w:t>]</w:t>
              <w:tab/>
            </w:r>
            <w:r>
              <w:rPr>
                <w:rStyle w:val="IndexLink"/>
              </w:rPr>
              <w:t>236</w:t>
            </w:r>
          </w:hyperlink>
        </w:p>
        <w:p>
          <w:pPr>
            <w:pStyle w:val="Contents3"/>
            <w:tabs>
              <w:tab w:val="clear" w:pos="8459"/>
              <w:tab w:val="right" w:pos="9026" w:leader="dot"/>
            </w:tabs>
            <w:rPr/>
          </w:pPr>
          <w:hyperlink w:anchor="__RefHeading___Toc10111041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231</w:t>
            </w:r>
            <w:r>
              <w:rPr>
                <w:rStyle w:val="IndexLink"/>
                <w:rtl w:val="true"/>
              </w:rPr>
              <w:t>]</w:t>
              <w:tab/>
            </w:r>
            <w:r>
              <w:rPr>
                <w:rStyle w:val="IndexLink"/>
              </w:rPr>
              <w:t>237</w:t>
            </w:r>
          </w:hyperlink>
        </w:p>
        <w:p>
          <w:pPr>
            <w:pStyle w:val="Contents3"/>
            <w:tabs>
              <w:tab w:val="clear" w:pos="8459"/>
              <w:tab w:val="right" w:pos="9026" w:leader="dot"/>
            </w:tabs>
            <w:rPr/>
          </w:pPr>
          <w:hyperlink w:anchor="__RefHeading___Toc10111043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232</w:t>
            </w:r>
            <w:r>
              <w:rPr>
                <w:rStyle w:val="IndexLink"/>
                <w:rtl w:val="true"/>
              </w:rPr>
              <w:t>]</w:t>
              <w:tab/>
            </w:r>
            <w:r>
              <w:rPr>
                <w:rStyle w:val="IndexLink"/>
              </w:rPr>
              <w:t>238</w:t>
            </w:r>
          </w:hyperlink>
        </w:p>
        <w:p>
          <w:pPr>
            <w:pStyle w:val="Contents3"/>
            <w:tabs>
              <w:tab w:val="clear" w:pos="8459"/>
              <w:tab w:val="right" w:pos="9026" w:leader="dot"/>
            </w:tabs>
            <w:rPr/>
          </w:pPr>
          <w:hyperlink w:anchor="__RefHeading___Toc10111045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233</w:t>
            </w:r>
            <w:r>
              <w:rPr>
                <w:rStyle w:val="IndexLink"/>
                <w:rtl w:val="true"/>
              </w:rPr>
              <w:t>]</w:t>
              <w:tab/>
            </w:r>
            <w:r>
              <w:rPr>
                <w:rStyle w:val="IndexLink"/>
              </w:rPr>
              <w:t>238</w:t>
            </w:r>
          </w:hyperlink>
        </w:p>
        <w:p>
          <w:pPr>
            <w:pStyle w:val="Contents3"/>
            <w:tabs>
              <w:tab w:val="clear" w:pos="8459"/>
              <w:tab w:val="right" w:pos="9026" w:leader="dot"/>
            </w:tabs>
            <w:rPr/>
          </w:pPr>
          <w:hyperlink w:anchor="__RefHeading___Toc10111047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233</w:t>
            </w:r>
            <w:r>
              <w:rPr>
                <w:rStyle w:val="IndexLink"/>
                <w:rtl w:val="true"/>
              </w:rPr>
              <w:t>]</w:t>
              <w:tab/>
            </w:r>
            <w:r>
              <w:rPr>
                <w:rStyle w:val="IndexLink"/>
              </w:rPr>
              <w:t>239</w:t>
            </w:r>
          </w:hyperlink>
        </w:p>
        <w:p>
          <w:pPr>
            <w:pStyle w:val="Contents3"/>
            <w:tabs>
              <w:tab w:val="clear" w:pos="8459"/>
              <w:tab w:val="right" w:pos="9026" w:leader="dot"/>
            </w:tabs>
            <w:rPr/>
          </w:pPr>
          <w:hyperlink w:anchor="__RefHeading___Toc10111049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234</w:t>
            </w:r>
            <w:r>
              <w:rPr>
                <w:rStyle w:val="IndexLink"/>
                <w:rtl w:val="true"/>
              </w:rPr>
              <w:t>]</w:t>
              <w:tab/>
            </w:r>
            <w:r>
              <w:rPr>
                <w:rStyle w:val="IndexLink"/>
              </w:rPr>
              <w:t>241</w:t>
            </w:r>
          </w:hyperlink>
        </w:p>
        <w:p>
          <w:pPr>
            <w:pStyle w:val="Contents3"/>
            <w:tabs>
              <w:tab w:val="clear" w:pos="8459"/>
              <w:tab w:val="right" w:pos="9026" w:leader="dot"/>
            </w:tabs>
            <w:rPr/>
          </w:pPr>
          <w:hyperlink w:anchor="__RefHeading___Toc10111051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235</w:t>
            </w:r>
            <w:r>
              <w:rPr>
                <w:rStyle w:val="IndexLink"/>
                <w:rtl w:val="true"/>
              </w:rPr>
              <w:t>]</w:t>
              <w:tab/>
            </w:r>
            <w:r>
              <w:rPr>
                <w:rStyle w:val="IndexLink"/>
              </w:rPr>
              <w:t>242</w:t>
            </w:r>
          </w:hyperlink>
        </w:p>
        <w:p>
          <w:pPr>
            <w:pStyle w:val="Contents3"/>
            <w:tabs>
              <w:tab w:val="clear" w:pos="8459"/>
              <w:tab w:val="right" w:pos="9026" w:leader="dot"/>
            </w:tabs>
            <w:rPr/>
          </w:pPr>
          <w:hyperlink w:anchor="__RefHeading___Toc10111053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236</w:t>
            </w:r>
            <w:r>
              <w:rPr>
                <w:rStyle w:val="IndexLink"/>
                <w:rtl w:val="true"/>
              </w:rPr>
              <w:t>]</w:t>
              <w:tab/>
            </w:r>
            <w:r>
              <w:rPr>
                <w:rStyle w:val="IndexLink"/>
              </w:rPr>
              <w:t>243</w:t>
            </w:r>
          </w:hyperlink>
        </w:p>
        <w:p>
          <w:pPr>
            <w:pStyle w:val="Contents3"/>
            <w:tabs>
              <w:tab w:val="clear" w:pos="8459"/>
              <w:tab w:val="right" w:pos="9026" w:leader="dot"/>
            </w:tabs>
            <w:rPr/>
          </w:pPr>
          <w:hyperlink w:anchor="__RefHeading___Toc10111055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237</w:t>
            </w:r>
            <w:r>
              <w:rPr>
                <w:rStyle w:val="IndexLink"/>
                <w:rtl w:val="true"/>
              </w:rPr>
              <w:t>]</w:t>
              <w:tab/>
            </w:r>
            <w:r>
              <w:rPr>
                <w:rStyle w:val="IndexLink"/>
              </w:rPr>
              <w:t>244</w:t>
            </w:r>
          </w:hyperlink>
        </w:p>
        <w:p>
          <w:pPr>
            <w:pStyle w:val="Contents3"/>
            <w:tabs>
              <w:tab w:val="clear" w:pos="8459"/>
              <w:tab w:val="right" w:pos="9026" w:leader="dot"/>
            </w:tabs>
            <w:rPr/>
          </w:pPr>
          <w:hyperlink w:anchor="__RefHeading___Toc10111057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238</w:t>
            </w:r>
            <w:r>
              <w:rPr>
                <w:rStyle w:val="IndexLink"/>
                <w:rtl w:val="true"/>
              </w:rPr>
              <w:t>]</w:t>
              <w:tab/>
            </w:r>
            <w:r>
              <w:rPr>
                <w:rStyle w:val="IndexLink"/>
              </w:rPr>
              <w:t>245</w:t>
            </w:r>
          </w:hyperlink>
        </w:p>
        <w:p>
          <w:pPr>
            <w:pStyle w:val="Contents3"/>
            <w:tabs>
              <w:tab w:val="clear" w:pos="8459"/>
              <w:tab w:val="right" w:pos="9026" w:leader="dot"/>
            </w:tabs>
            <w:rPr/>
          </w:pPr>
          <w:hyperlink w:anchor="__RefHeading___Toc10111059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239</w:t>
            </w:r>
            <w:r>
              <w:rPr>
                <w:rStyle w:val="IndexLink"/>
                <w:rtl w:val="true"/>
              </w:rPr>
              <w:t>]</w:t>
              <w:tab/>
            </w:r>
            <w:r>
              <w:rPr>
                <w:rStyle w:val="IndexLink"/>
              </w:rPr>
              <w:t>245</w:t>
            </w:r>
          </w:hyperlink>
        </w:p>
        <w:p>
          <w:pPr>
            <w:pStyle w:val="Contents3"/>
            <w:tabs>
              <w:tab w:val="clear" w:pos="8459"/>
              <w:tab w:val="right" w:pos="9026" w:leader="dot"/>
            </w:tabs>
            <w:rPr/>
          </w:pPr>
          <w:hyperlink w:anchor="__RefHeading___Toc10111061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240</w:t>
            </w:r>
            <w:r>
              <w:rPr>
                <w:rStyle w:val="IndexLink"/>
                <w:rtl w:val="true"/>
              </w:rPr>
              <w:t>]</w:t>
              <w:tab/>
            </w:r>
            <w:r>
              <w:rPr>
                <w:rStyle w:val="IndexLink"/>
              </w:rPr>
              <w:t>246</w:t>
            </w:r>
          </w:hyperlink>
        </w:p>
        <w:p>
          <w:pPr>
            <w:pStyle w:val="Contents3"/>
            <w:tabs>
              <w:tab w:val="clear" w:pos="8459"/>
              <w:tab w:val="right" w:pos="9026" w:leader="dot"/>
            </w:tabs>
            <w:rPr/>
          </w:pPr>
          <w:hyperlink w:anchor="__RefHeading___Toc10111063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الآیات </w:t>
            </w:r>
            <w:r>
              <w:rPr>
                <w:rStyle w:val="IndexLink"/>
              </w:rPr>
              <w:t>241</w:t>
            </w:r>
            <w:r>
              <w:rPr>
                <w:rStyle w:val="IndexLink"/>
                <w:rtl w:val="true"/>
              </w:rPr>
              <w:t xml:space="preserve"> </w:t>
            </w:r>
            <w:r>
              <w:rPr>
                <w:rStyle w:val="IndexLink"/>
                <w:rtl w:val="true"/>
              </w:rPr>
              <w:t xml:space="preserve">الی </w:t>
            </w:r>
            <w:r>
              <w:rPr>
                <w:rStyle w:val="IndexLink"/>
              </w:rPr>
              <w:t>242</w:t>
            </w:r>
            <w:r>
              <w:rPr>
                <w:rStyle w:val="IndexLink"/>
                <w:rtl w:val="true"/>
              </w:rPr>
              <w:t>]</w:t>
              <w:tab/>
            </w:r>
            <w:r>
              <w:rPr>
                <w:rStyle w:val="IndexLink"/>
              </w:rPr>
              <w:t>247</w:t>
            </w:r>
          </w:hyperlink>
        </w:p>
        <w:p>
          <w:pPr>
            <w:pStyle w:val="Contents3"/>
            <w:tabs>
              <w:tab w:val="clear" w:pos="8459"/>
              <w:tab w:val="right" w:pos="9026" w:leader="dot"/>
            </w:tabs>
            <w:rPr/>
          </w:pPr>
          <w:hyperlink w:anchor="__RefHeading___Toc10111065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243</w:t>
            </w:r>
            <w:r>
              <w:rPr>
                <w:rStyle w:val="IndexLink"/>
                <w:rtl w:val="true"/>
              </w:rPr>
              <w:t>]</w:t>
              <w:tab/>
            </w:r>
            <w:r>
              <w:rPr>
                <w:rStyle w:val="IndexLink"/>
              </w:rPr>
              <w:t>247</w:t>
            </w:r>
          </w:hyperlink>
        </w:p>
        <w:p>
          <w:pPr>
            <w:pStyle w:val="Contents3"/>
            <w:tabs>
              <w:tab w:val="clear" w:pos="8459"/>
              <w:tab w:val="right" w:pos="9026" w:leader="dot"/>
            </w:tabs>
            <w:rPr/>
          </w:pPr>
          <w:hyperlink w:anchor="__RefHeading___Toc10111067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244</w:t>
            </w:r>
            <w:r>
              <w:rPr>
                <w:rStyle w:val="IndexLink"/>
                <w:rtl w:val="true"/>
              </w:rPr>
              <w:t>]</w:t>
              <w:tab/>
            </w:r>
            <w:r>
              <w:rPr>
                <w:rStyle w:val="IndexLink"/>
              </w:rPr>
              <w:t>248</w:t>
            </w:r>
          </w:hyperlink>
        </w:p>
        <w:p>
          <w:pPr>
            <w:pStyle w:val="Contents3"/>
            <w:tabs>
              <w:tab w:val="clear" w:pos="8459"/>
              <w:tab w:val="right" w:pos="9026" w:leader="dot"/>
            </w:tabs>
            <w:rPr/>
          </w:pPr>
          <w:hyperlink w:anchor="__RefHeading___Toc10111069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245</w:t>
            </w:r>
            <w:r>
              <w:rPr>
                <w:rStyle w:val="IndexLink"/>
                <w:rtl w:val="true"/>
              </w:rPr>
              <w:t>]</w:t>
              <w:tab/>
            </w:r>
            <w:r>
              <w:rPr>
                <w:rStyle w:val="IndexLink"/>
              </w:rPr>
              <w:t>248</w:t>
            </w:r>
          </w:hyperlink>
        </w:p>
        <w:p>
          <w:pPr>
            <w:pStyle w:val="Contents3"/>
            <w:tabs>
              <w:tab w:val="clear" w:pos="8459"/>
              <w:tab w:val="right" w:pos="9026" w:leader="dot"/>
            </w:tabs>
            <w:rPr/>
          </w:pPr>
          <w:hyperlink w:anchor="__RefHeading___Toc10111071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246</w:t>
            </w:r>
            <w:r>
              <w:rPr>
                <w:rStyle w:val="IndexLink"/>
                <w:rtl w:val="true"/>
              </w:rPr>
              <w:t>]</w:t>
              <w:tab/>
            </w:r>
            <w:r>
              <w:rPr>
                <w:rStyle w:val="IndexLink"/>
              </w:rPr>
              <w:t>248</w:t>
            </w:r>
          </w:hyperlink>
        </w:p>
        <w:p>
          <w:pPr>
            <w:pStyle w:val="Contents3"/>
            <w:tabs>
              <w:tab w:val="clear" w:pos="8459"/>
              <w:tab w:val="right" w:pos="9026" w:leader="dot"/>
            </w:tabs>
            <w:rPr/>
          </w:pPr>
          <w:hyperlink w:anchor="__RefHeading___Toc10111073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247</w:t>
            </w:r>
            <w:r>
              <w:rPr>
                <w:rStyle w:val="IndexLink"/>
                <w:rtl w:val="true"/>
              </w:rPr>
              <w:t>]</w:t>
              <w:tab/>
            </w:r>
            <w:r>
              <w:rPr>
                <w:rStyle w:val="IndexLink"/>
              </w:rPr>
              <w:t>249</w:t>
            </w:r>
          </w:hyperlink>
        </w:p>
        <w:p>
          <w:pPr>
            <w:pStyle w:val="Contents3"/>
            <w:tabs>
              <w:tab w:val="clear" w:pos="8459"/>
              <w:tab w:val="right" w:pos="9026" w:leader="dot"/>
            </w:tabs>
            <w:rPr/>
          </w:pPr>
          <w:hyperlink w:anchor="__RefHeading___Toc10111075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247</w:t>
            </w:r>
            <w:r>
              <w:rPr>
                <w:rStyle w:val="IndexLink"/>
                <w:rtl w:val="true"/>
              </w:rPr>
              <w:t>]</w:t>
              <w:tab/>
            </w:r>
            <w:r>
              <w:rPr>
                <w:rStyle w:val="IndexLink"/>
              </w:rPr>
              <w:t>250</w:t>
            </w:r>
          </w:hyperlink>
        </w:p>
        <w:p>
          <w:pPr>
            <w:pStyle w:val="Contents3"/>
            <w:tabs>
              <w:tab w:val="clear" w:pos="8459"/>
              <w:tab w:val="right" w:pos="9026" w:leader="dot"/>
            </w:tabs>
            <w:rPr/>
          </w:pPr>
          <w:hyperlink w:anchor="__RefHeading___Toc10111077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248</w:t>
            </w:r>
            <w:r>
              <w:rPr>
                <w:rStyle w:val="IndexLink"/>
                <w:rtl w:val="true"/>
              </w:rPr>
              <w:t>]</w:t>
              <w:tab/>
            </w:r>
            <w:r>
              <w:rPr>
                <w:rStyle w:val="IndexLink"/>
              </w:rPr>
              <w:t>250</w:t>
            </w:r>
          </w:hyperlink>
        </w:p>
        <w:p>
          <w:pPr>
            <w:pStyle w:val="Contents3"/>
            <w:tabs>
              <w:tab w:val="clear" w:pos="8459"/>
              <w:tab w:val="right" w:pos="9026" w:leader="dot"/>
            </w:tabs>
            <w:rPr/>
          </w:pPr>
          <w:hyperlink w:anchor="__RefHeading___Toc10111079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249</w:t>
            </w:r>
            <w:r>
              <w:rPr>
                <w:rStyle w:val="IndexLink"/>
                <w:rtl w:val="true"/>
              </w:rPr>
              <w:t>]</w:t>
              <w:tab/>
            </w:r>
            <w:r>
              <w:rPr>
                <w:rStyle w:val="IndexLink"/>
              </w:rPr>
              <w:t>251</w:t>
            </w:r>
          </w:hyperlink>
        </w:p>
        <w:p>
          <w:pPr>
            <w:pStyle w:val="Contents3"/>
            <w:tabs>
              <w:tab w:val="clear" w:pos="8459"/>
              <w:tab w:val="right" w:pos="9026" w:leader="dot"/>
            </w:tabs>
            <w:rPr/>
          </w:pPr>
          <w:hyperlink w:anchor="__RefHeading___Toc10111081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250</w:t>
            </w:r>
            <w:r>
              <w:rPr>
                <w:rStyle w:val="IndexLink"/>
                <w:rtl w:val="true"/>
              </w:rPr>
              <w:t>]</w:t>
              <w:tab/>
            </w:r>
            <w:r>
              <w:rPr>
                <w:rStyle w:val="IndexLink"/>
              </w:rPr>
              <w:t>252</w:t>
            </w:r>
          </w:hyperlink>
        </w:p>
        <w:p>
          <w:pPr>
            <w:pStyle w:val="Contents3"/>
            <w:tabs>
              <w:tab w:val="clear" w:pos="8459"/>
              <w:tab w:val="right" w:pos="9026" w:leader="dot"/>
            </w:tabs>
            <w:rPr/>
          </w:pPr>
          <w:hyperlink w:anchor="__RefHeading___Toc10111083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251</w:t>
            </w:r>
            <w:r>
              <w:rPr>
                <w:rStyle w:val="IndexLink"/>
                <w:rtl w:val="true"/>
              </w:rPr>
              <w:t>]</w:t>
              <w:tab/>
            </w:r>
            <w:r>
              <w:rPr>
                <w:rStyle w:val="IndexLink"/>
              </w:rPr>
              <w:t>253</w:t>
            </w:r>
          </w:hyperlink>
        </w:p>
        <w:p>
          <w:pPr>
            <w:pStyle w:val="Contents3"/>
            <w:tabs>
              <w:tab w:val="clear" w:pos="8459"/>
              <w:tab w:val="right" w:pos="9026" w:leader="dot"/>
            </w:tabs>
            <w:rPr/>
          </w:pPr>
          <w:hyperlink w:anchor="__RefHeading___Toc10111085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252</w:t>
            </w:r>
            <w:r>
              <w:rPr>
                <w:rStyle w:val="IndexLink"/>
                <w:rtl w:val="true"/>
              </w:rPr>
              <w:t>]</w:t>
              <w:tab/>
            </w:r>
            <w:r>
              <w:rPr>
                <w:rStyle w:val="IndexLink"/>
              </w:rPr>
              <w:t>254</w:t>
            </w:r>
          </w:hyperlink>
        </w:p>
        <w:p>
          <w:pPr>
            <w:pStyle w:val="Contents3"/>
            <w:tabs>
              <w:tab w:val="clear" w:pos="8459"/>
              <w:tab w:val="right" w:pos="9026" w:leader="dot"/>
            </w:tabs>
            <w:rPr/>
          </w:pPr>
          <w:hyperlink w:anchor="__RefHeading___Toc10111087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253</w:t>
            </w:r>
            <w:r>
              <w:rPr>
                <w:rStyle w:val="IndexLink"/>
                <w:rtl w:val="true"/>
              </w:rPr>
              <w:t>]</w:t>
              <w:tab/>
            </w:r>
            <w:r>
              <w:rPr>
                <w:rStyle w:val="IndexLink"/>
              </w:rPr>
              <w:t>254</w:t>
            </w:r>
          </w:hyperlink>
        </w:p>
        <w:p>
          <w:pPr>
            <w:pStyle w:val="Contents3"/>
            <w:tabs>
              <w:tab w:val="clear" w:pos="8459"/>
              <w:tab w:val="right" w:pos="9026" w:leader="dot"/>
            </w:tabs>
            <w:rPr/>
          </w:pPr>
          <w:hyperlink w:anchor="__RefHeading___Toc10111089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254</w:t>
            </w:r>
            <w:r>
              <w:rPr>
                <w:rStyle w:val="IndexLink"/>
                <w:rtl w:val="true"/>
              </w:rPr>
              <w:t>]</w:t>
              <w:tab/>
            </w:r>
            <w:r>
              <w:rPr>
                <w:rStyle w:val="IndexLink"/>
              </w:rPr>
              <w:t>255</w:t>
            </w:r>
          </w:hyperlink>
        </w:p>
        <w:p>
          <w:pPr>
            <w:pStyle w:val="Contents3"/>
            <w:tabs>
              <w:tab w:val="clear" w:pos="8459"/>
              <w:tab w:val="right" w:pos="9026" w:leader="dot"/>
            </w:tabs>
            <w:rPr/>
          </w:pPr>
          <w:hyperlink w:anchor="__RefHeading___Toc10111091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255</w:t>
            </w:r>
            <w:r>
              <w:rPr>
                <w:rStyle w:val="IndexLink"/>
                <w:rtl w:val="true"/>
              </w:rPr>
              <w:t>]</w:t>
              <w:tab/>
            </w:r>
            <w:r>
              <w:rPr>
                <w:rStyle w:val="IndexLink"/>
              </w:rPr>
              <w:t>256</w:t>
            </w:r>
          </w:hyperlink>
        </w:p>
        <w:p>
          <w:pPr>
            <w:pStyle w:val="Contents3"/>
            <w:tabs>
              <w:tab w:val="clear" w:pos="8459"/>
              <w:tab w:val="right" w:pos="9026" w:leader="dot"/>
            </w:tabs>
            <w:rPr/>
          </w:pPr>
          <w:hyperlink w:anchor="__RefHeading___Toc10111093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256</w:t>
            </w:r>
            <w:r>
              <w:rPr>
                <w:rStyle w:val="IndexLink"/>
                <w:rtl w:val="true"/>
              </w:rPr>
              <w:t>]</w:t>
              <w:tab/>
            </w:r>
            <w:r>
              <w:rPr>
                <w:rStyle w:val="IndexLink"/>
              </w:rPr>
              <w:t>257</w:t>
            </w:r>
          </w:hyperlink>
        </w:p>
        <w:p>
          <w:pPr>
            <w:pStyle w:val="Contents3"/>
            <w:tabs>
              <w:tab w:val="clear" w:pos="8459"/>
              <w:tab w:val="right" w:pos="9026" w:leader="dot"/>
            </w:tabs>
            <w:rPr/>
          </w:pPr>
          <w:hyperlink w:anchor="__RefHeading___Toc10111095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257</w:t>
            </w:r>
            <w:r>
              <w:rPr>
                <w:rStyle w:val="IndexLink"/>
                <w:rtl w:val="true"/>
              </w:rPr>
              <w:t>]</w:t>
              <w:tab/>
            </w:r>
            <w:r>
              <w:rPr>
                <w:rStyle w:val="IndexLink"/>
              </w:rPr>
              <w:t>258</w:t>
            </w:r>
          </w:hyperlink>
        </w:p>
        <w:p>
          <w:pPr>
            <w:pStyle w:val="Contents3"/>
            <w:tabs>
              <w:tab w:val="clear" w:pos="8459"/>
              <w:tab w:val="right" w:pos="9026" w:leader="dot"/>
            </w:tabs>
            <w:rPr/>
          </w:pPr>
          <w:hyperlink w:anchor="__RefHeading___Toc10111097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258</w:t>
            </w:r>
            <w:r>
              <w:rPr>
                <w:rStyle w:val="IndexLink"/>
                <w:rtl w:val="true"/>
              </w:rPr>
              <w:t>]</w:t>
              <w:tab/>
            </w:r>
            <w:r>
              <w:rPr>
                <w:rStyle w:val="IndexLink"/>
              </w:rPr>
              <w:t>259</w:t>
            </w:r>
          </w:hyperlink>
        </w:p>
        <w:p>
          <w:pPr>
            <w:pStyle w:val="Contents3"/>
            <w:tabs>
              <w:tab w:val="clear" w:pos="8459"/>
              <w:tab w:val="right" w:pos="9026" w:leader="dot"/>
            </w:tabs>
            <w:rPr/>
          </w:pPr>
          <w:hyperlink w:anchor="__RefHeading___Toc10111099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259</w:t>
            </w:r>
            <w:r>
              <w:rPr>
                <w:rStyle w:val="IndexLink"/>
                <w:rtl w:val="true"/>
              </w:rPr>
              <w:t>]</w:t>
              <w:tab/>
            </w:r>
            <w:r>
              <w:rPr>
                <w:rStyle w:val="IndexLink"/>
              </w:rPr>
              <w:t>260</w:t>
            </w:r>
          </w:hyperlink>
        </w:p>
        <w:p>
          <w:pPr>
            <w:pStyle w:val="Contents3"/>
            <w:tabs>
              <w:tab w:val="clear" w:pos="8459"/>
              <w:tab w:val="right" w:pos="9026" w:leader="dot"/>
            </w:tabs>
            <w:rPr/>
          </w:pPr>
          <w:hyperlink w:anchor="__RefHeading___Toc10111101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260</w:t>
            </w:r>
            <w:r>
              <w:rPr>
                <w:rStyle w:val="IndexLink"/>
                <w:rtl w:val="true"/>
              </w:rPr>
              <w:t>]</w:t>
              <w:tab/>
            </w:r>
            <w:r>
              <w:rPr>
                <w:rStyle w:val="IndexLink"/>
              </w:rPr>
              <w:t>262</w:t>
            </w:r>
          </w:hyperlink>
        </w:p>
        <w:p>
          <w:pPr>
            <w:pStyle w:val="Contents3"/>
            <w:tabs>
              <w:tab w:val="clear" w:pos="8459"/>
              <w:tab w:val="right" w:pos="9026" w:leader="dot"/>
            </w:tabs>
            <w:rPr/>
          </w:pPr>
          <w:hyperlink w:anchor="__RefHeading___Toc10111103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261</w:t>
            </w:r>
            <w:r>
              <w:rPr>
                <w:rStyle w:val="IndexLink"/>
                <w:rtl w:val="true"/>
              </w:rPr>
              <w:t>]</w:t>
              <w:tab/>
            </w:r>
            <w:r>
              <w:rPr>
                <w:rStyle w:val="IndexLink"/>
              </w:rPr>
              <w:t>263</w:t>
            </w:r>
          </w:hyperlink>
        </w:p>
        <w:p>
          <w:pPr>
            <w:pStyle w:val="Contents3"/>
            <w:tabs>
              <w:tab w:val="clear" w:pos="8459"/>
              <w:tab w:val="right" w:pos="9026" w:leader="dot"/>
            </w:tabs>
            <w:rPr/>
          </w:pPr>
          <w:hyperlink w:anchor="__RefHeading___Toc10111105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الآیات </w:t>
            </w:r>
            <w:r>
              <w:rPr>
                <w:rStyle w:val="IndexLink"/>
              </w:rPr>
              <w:t>262</w:t>
            </w:r>
            <w:r>
              <w:rPr>
                <w:rStyle w:val="IndexLink"/>
                <w:rtl w:val="true"/>
              </w:rPr>
              <w:t xml:space="preserve"> </w:t>
            </w:r>
            <w:r>
              <w:rPr>
                <w:rStyle w:val="IndexLink"/>
                <w:rtl w:val="true"/>
              </w:rPr>
              <w:t xml:space="preserve">الی </w:t>
            </w:r>
            <w:r>
              <w:rPr>
                <w:rStyle w:val="IndexLink"/>
              </w:rPr>
              <w:t>263</w:t>
            </w:r>
            <w:r>
              <w:rPr>
                <w:rStyle w:val="IndexLink"/>
                <w:rtl w:val="true"/>
              </w:rPr>
              <w:t>]</w:t>
              <w:tab/>
            </w:r>
            <w:r>
              <w:rPr>
                <w:rStyle w:val="IndexLink"/>
              </w:rPr>
              <w:t>264</w:t>
            </w:r>
          </w:hyperlink>
        </w:p>
        <w:p>
          <w:pPr>
            <w:pStyle w:val="Contents3"/>
            <w:tabs>
              <w:tab w:val="clear" w:pos="8459"/>
              <w:tab w:val="right" w:pos="9026" w:leader="dot"/>
            </w:tabs>
            <w:rPr/>
          </w:pPr>
          <w:hyperlink w:anchor="__RefHeading___Toc10111107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264</w:t>
            </w:r>
            <w:r>
              <w:rPr>
                <w:rStyle w:val="IndexLink"/>
                <w:rtl w:val="true"/>
              </w:rPr>
              <w:t>]</w:t>
              <w:tab/>
            </w:r>
            <w:r>
              <w:rPr>
                <w:rStyle w:val="IndexLink"/>
              </w:rPr>
              <w:t>264</w:t>
            </w:r>
          </w:hyperlink>
        </w:p>
        <w:p>
          <w:pPr>
            <w:pStyle w:val="Contents3"/>
            <w:tabs>
              <w:tab w:val="clear" w:pos="8459"/>
              <w:tab w:val="right" w:pos="9026" w:leader="dot"/>
            </w:tabs>
            <w:rPr/>
          </w:pPr>
          <w:hyperlink w:anchor="__RefHeading___Toc10111109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264</w:t>
            </w:r>
            <w:r>
              <w:rPr>
                <w:rStyle w:val="IndexLink"/>
                <w:rtl w:val="true"/>
              </w:rPr>
              <w:t>]</w:t>
              <w:tab/>
            </w:r>
            <w:r>
              <w:rPr>
                <w:rStyle w:val="IndexLink"/>
              </w:rPr>
              <w:t>265</w:t>
            </w:r>
          </w:hyperlink>
        </w:p>
        <w:p>
          <w:pPr>
            <w:pStyle w:val="Contents3"/>
            <w:tabs>
              <w:tab w:val="clear" w:pos="8459"/>
              <w:tab w:val="right" w:pos="9026" w:leader="dot"/>
            </w:tabs>
            <w:rPr/>
          </w:pPr>
          <w:hyperlink w:anchor="__RefHeading___Toc10111111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265</w:t>
            </w:r>
            <w:r>
              <w:rPr>
                <w:rStyle w:val="IndexLink"/>
                <w:rtl w:val="true"/>
              </w:rPr>
              <w:t>]</w:t>
              <w:tab/>
            </w:r>
            <w:r>
              <w:rPr>
                <w:rStyle w:val="IndexLink"/>
              </w:rPr>
              <w:t>265</w:t>
            </w:r>
          </w:hyperlink>
        </w:p>
        <w:p>
          <w:pPr>
            <w:pStyle w:val="Contents3"/>
            <w:tabs>
              <w:tab w:val="clear" w:pos="8459"/>
              <w:tab w:val="right" w:pos="9026" w:leader="dot"/>
            </w:tabs>
            <w:rPr/>
          </w:pPr>
          <w:hyperlink w:anchor="__RefHeading___Toc10111113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266</w:t>
            </w:r>
            <w:r>
              <w:rPr>
                <w:rStyle w:val="IndexLink"/>
                <w:rtl w:val="true"/>
              </w:rPr>
              <w:t>]</w:t>
              <w:tab/>
            </w:r>
            <w:r>
              <w:rPr>
                <w:rStyle w:val="IndexLink"/>
              </w:rPr>
              <w:t>266</w:t>
            </w:r>
          </w:hyperlink>
        </w:p>
        <w:p>
          <w:pPr>
            <w:pStyle w:val="Contents3"/>
            <w:tabs>
              <w:tab w:val="clear" w:pos="8459"/>
              <w:tab w:val="right" w:pos="9026" w:leader="dot"/>
            </w:tabs>
            <w:rPr/>
          </w:pPr>
          <w:hyperlink w:anchor="__RefHeading___Toc10111115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267</w:t>
            </w:r>
            <w:r>
              <w:rPr>
                <w:rStyle w:val="IndexLink"/>
                <w:rtl w:val="true"/>
              </w:rPr>
              <w:t>]</w:t>
              <w:tab/>
            </w:r>
            <w:r>
              <w:rPr>
                <w:rStyle w:val="IndexLink"/>
              </w:rPr>
              <w:t>267</w:t>
            </w:r>
          </w:hyperlink>
        </w:p>
        <w:p>
          <w:pPr>
            <w:pStyle w:val="Contents3"/>
            <w:tabs>
              <w:tab w:val="clear" w:pos="8459"/>
              <w:tab w:val="right" w:pos="9026" w:leader="dot"/>
            </w:tabs>
            <w:rPr/>
          </w:pPr>
          <w:hyperlink w:anchor="__RefHeading___Toc10111117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الآیات </w:t>
            </w:r>
            <w:r>
              <w:rPr>
                <w:rStyle w:val="IndexLink"/>
              </w:rPr>
              <w:t>268</w:t>
            </w:r>
            <w:r>
              <w:rPr>
                <w:rStyle w:val="IndexLink"/>
                <w:rtl w:val="true"/>
              </w:rPr>
              <w:t xml:space="preserve"> </w:t>
            </w:r>
            <w:r>
              <w:rPr>
                <w:rStyle w:val="IndexLink"/>
                <w:rtl w:val="true"/>
              </w:rPr>
              <w:t xml:space="preserve">الی </w:t>
            </w:r>
            <w:r>
              <w:rPr>
                <w:rStyle w:val="IndexLink"/>
              </w:rPr>
              <w:t>269</w:t>
            </w:r>
            <w:r>
              <w:rPr>
                <w:rStyle w:val="IndexLink"/>
                <w:rtl w:val="true"/>
              </w:rPr>
              <w:t>]</w:t>
              <w:tab/>
            </w:r>
            <w:r>
              <w:rPr>
                <w:rStyle w:val="IndexLink"/>
              </w:rPr>
              <w:t>268</w:t>
            </w:r>
          </w:hyperlink>
        </w:p>
        <w:p>
          <w:pPr>
            <w:pStyle w:val="Contents3"/>
            <w:tabs>
              <w:tab w:val="clear" w:pos="8459"/>
              <w:tab w:val="right" w:pos="9026" w:leader="dot"/>
            </w:tabs>
            <w:rPr/>
          </w:pPr>
          <w:hyperlink w:anchor="__RefHeading___Toc10111119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الآیات </w:t>
            </w:r>
            <w:r>
              <w:rPr>
                <w:rStyle w:val="IndexLink"/>
              </w:rPr>
              <w:t>270</w:t>
            </w:r>
            <w:r>
              <w:rPr>
                <w:rStyle w:val="IndexLink"/>
                <w:rtl w:val="true"/>
              </w:rPr>
              <w:t xml:space="preserve"> </w:t>
            </w:r>
            <w:r>
              <w:rPr>
                <w:rStyle w:val="IndexLink"/>
                <w:rtl w:val="true"/>
              </w:rPr>
              <w:t xml:space="preserve">الی </w:t>
            </w:r>
            <w:r>
              <w:rPr>
                <w:rStyle w:val="IndexLink"/>
              </w:rPr>
              <w:t>271</w:t>
            </w:r>
            <w:r>
              <w:rPr>
                <w:rStyle w:val="IndexLink"/>
                <w:rtl w:val="true"/>
              </w:rPr>
              <w:t>]</w:t>
              <w:tab/>
            </w:r>
            <w:r>
              <w:rPr>
                <w:rStyle w:val="IndexLink"/>
              </w:rPr>
              <w:t>269</w:t>
            </w:r>
          </w:hyperlink>
        </w:p>
        <w:p>
          <w:pPr>
            <w:pStyle w:val="Contents3"/>
            <w:tabs>
              <w:tab w:val="clear" w:pos="8459"/>
              <w:tab w:val="right" w:pos="9026" w:leader="dot"/>
            </w:tabs>
            <w:rPr/>
          </w:pPr>
          <w:hyperlink w:anchor="__RefHeading___Toc10111121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272</w:t>
            </w:r>
            <w:r>
              <w:rPr>
                <w:rStyle w:val="IndexLink"/>
                <w:rtl w:val="true"/>
              </w:rPr>
              <w:t>]</w:t>
              <w:tab/>
            </w:r>
            <w:r>
              <w:rPr>
                <w:rStyle w:val="IndexLink"/>
              </w:rPr>
              <w:t>270</w:t>
            </w:r>
          </w:hyperlink>
        </w:p>
        <w:p>
          <w:pPr>
            <w:pStyle w:val="Contents3"/>
            <w:tabs>
              <w:tab w:val="clear" w:pos="8459"/>
              <w:tab w:val="right" w:pos="9026" w:leader="dot"/>
            </w:tabs>
            <w:rPr/>
          </w:pPr>
          <w:hyperlink w:anchor="__RefHeading___Toc10111123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273</w:t>
            </w:r>
            <w:r>
              <w:rPr>
                <w:rStyle w:val="IndexLink"/>
                <w:rtl w:val="true"/>
              </w:rPr>
              <w:t>]</w:t>
              <w:tab/>
            </w:r>
            <w:r>
              <w:rPr>
                <w:rStyle w:val="IndexLink"/>
              </w:rPr>
              <w:t>270</w:t>
            </w:r>
          </w:hyperlink>
        </w:p>
        <w:p>
          <w:pPr>
            <w:pStyle w:val="Contents3"/>
            <w:tabs>
              <w:tab w:val="clear" w:pos="8459"/>
              <w:tab w:val="right" w:pos="9026" w:leader="dot"/>
            </w:tabs>
            <w:rPr/>
          </w:pPr>
          <w:hyperlink w:anchor="__RefHeading___Toc10111125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274</w:t>
            </w:r>
            <w:r>
              <w:rPr>
                <w:rStyle w:val="IndexLink"/>
                <w:rtl w:val="true"/>
              </w:rPr>
              <w:t>]</w:t>
              <w:tab/>
            </w:r>
            <w:r>
              <w:rPr>
                <w:rStyle w:val="IndexLink"/>
              </w:rPr>
              <w:t>271</w:t>
            </w:r>
          </w:hyperlink>
        </w:p>
        <w:p>
          <w:pPr>
            <w:pStyle w:val="Contents3"/>
            <w:tabs>
              <w:tab w:val="clear" w:pos="8459"/>
              <w:tab w:val="right" w:pos="9026" w:leader="dot"/>
            </w:tabs>
            <w:rPr/>
          </w:pPr>
          <w:hyperlink w:anchor="__RefHeading___Toc10111127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275</w:t>
            </w:r>
            <w:r>
              <w:rPr>
                <w:rStyle w:val="IndexLink"/>
                <w:rtl w:val="true"/>
              </w:rPr>
              <w:t>]</w:t>
              <w:tab/>
            </w:r>
            <w:r>
              <w:rPr>
                <w:rStyle w:val="IndexLink"/>
              </w:rPr>
              <w:t>272</w:t>
            </w:r>
          </w:hyperlink>
        </w:p>
        <w:p>
          <w:pPr>
            <w:pStyle w:val="Contents3"/>
            <w:tabs>
              <w:tab w:val="clear" w:pos="8459"/>
              <w:tab w:val="right" w:pos="9026" w:leader="dot"/>
            </w:tabs>
            <w:rPr/>
          </w:pPr>
          <w:hyperlink w:anchor="__RefHeading___Toc10111129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276</w:t>
            </w:r>
            <w:r>
              <w:rPr>
                <w:rStyle w:val="IndexLink"/>
                <w:rtl w:val="true"/>
              </w:rPr>
              <w:t>]</w:t>
              <w:tab/>
            </w:r>
            <w:r>
              <w:rPr>
                <w:rStyle w:val="IndexLink"/>
              </w:rPr>
              <w:t>273</w:t>
            </w:r>
          </w:hyperlink>
        </w:p>
        <w:p>
          <w:pPr>
            <w:pStyle w:val="Contents3"/>
            <w:tabs>
              <w:tab w:val="clear" w:pos="8459"/>
              <w:tab w:val="right" w:pos="9026" w:leader="dot"/>
            </w:tabs>
            <w:rPr/>
          </w:pPr>
          <w:hyperlink w:anchor="__RefHeading___Toc10111131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الآیات </w:t>
            </w:r>
            <w:r>
              <w:rPr>
                <w:rStyle w:val="IndexLink"/>
              </w:rPr>
              <w:t>277</w:t>
            </w:r>
            <w:r>
              <w:rPr>
                <w:rStyle w:val="IndexLink"/>
                <w:rtl w:val="true"/>
              </w:rPr>
              <w:t xml:space="preserve"> </w:t>
            </w:r>
            <w:r>
              <w:rPr>
                <w:rStyle w:val="IndexLink"/>
                <w:rtl w:val="true"/>
              </w:rPr>
              <w:t xml:space="preserve">الی </w:t>
            </w:r>
            <w:r>
              <w:rPr>
                <w:rStyle w:val="IndexLink"/>
              </w:rPr>
              <w:t>279</w:t>
            </w:r>
            <w:r>
              <w:rPr>
                <w:rStyle w:val="IndexLink"/>
                <w:rtl w:val="true"/>
              </w:rPr>
              <w:t>]</w:t>
              <w:tab/>
            </w:r>
            <w:r>
              <w:rPr>
                <w:rStyle w:val="IndexLink"/>
              </w:rPr>
              <w:t>273</w:t>
            </w:r>
          </w:hyperlink>
        </w:p>
        <w:p>
          <w:pPr>
            <w:pStyle w:val="Contents3"/>
            <w:tabs>
              <w:tab w:val="clear" w:pos="8459"/>
              <w:tab w:val="right" w:pos="9026" w:leader="dot"/>
            </w:tabs>
            <w:rPr/>
          </w:pPr>
          <w:hyperlink w:anchor="__RefHeading___Toc10111133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272</w:t>
            </w:r>
            <w:r>
              <w:rPr>
                <w:rStyle w:val="IndexLink"/>
                <w:rtl w:val="true"/>
              </w:rPr>
              <w:t>]</w:t>
              <w:tab/>
            </w:r>
            <w:r>
              <w:rPr>
                <w:rStyle w:val="IndexLink"/>
              </w:rPr>
              <w:t>274</w:t>
            </w:r>
          </w:hyperlink>
        </w:p>
        <w:p>
          <w:pPr>
            <w:pStyle w:val="Contents3"/>
            <w:tabs>
              <w:tab w:val="clear" w:pos="8459"/>
              <w:tab w:val="right" w:pos="9026" w:leader="dot"/>
            </w:tabs>
            <w:rPr/>
          </w:pPr>
          <w:hyperlink w:anchor="__RefHeading___Toc10111135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الآیات </w:t>
            </w:r>
            <w:r>
              <w:rPr>
                <w:rStyle w:val="IndexLink"/>
              </w:rPr>
              <w:t>280</w:t>
            </w:r>
            <w:r>
              <w:rPr>
                <w:rStyle w:val="IndexLink"/>
                <w:rtl w:val="true"/>
              </w:rPr>
              <w:t xml:space="preserve"> </w:t>
            </w:r>
            <w:r>
              <w:rPr>
                <w:rStyle w:val="IndexLink"/>
                <w:rtl w:val="true"/>
              </w:rPr>
              <w:t xml:space="preserve">الی </w:t>
            </w:r>
            <w:r>
              <w:rPr>
                <w:rStyle w:val="IndexLink"/>
              </w:rPr>
              <w:t>281</w:t>
            </w:r>
            <w:r>
              <w:rPr>
                <w:rStyle w:val="IndexLink"/>
                <w:rtl w:val="true"/>
              </w:rPr>
              <w:t>]</w:t>
              <w:tab/>
            </w:r>
            <w:r>
              <w:rPr>
                <w:rStyle w:val="IndexLink"/>
              </w:rPr>
              <w:t>274</w:t>
            </w:r>
          </w:hyperlink>
        </w:p>
        <w:p>
          <w:pPr>
            <w:pStyle w:val="Contents3"/>
            <w:tabs>
              <w:tab w:val="clear" w:pos="8459"/>
              <w:tab w:val="right" w:pos="9026" w:leader="dot"/>
            </w:tabs>
            <w:rPr/>
          </w:pPr>
          <w:hyperlink w:anchor="__RefHeading___Toc10111137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282</w:t>
            </w:r>
            <w:r>
              <w:rPr>
                <w:rStyle w:val="IndexLink"/>
                <w:rtl w:val="true"/>
              </w:rPr>
              <w:t>]</w:t>
              <w:tab/>
            </w:r>
            <w:r>
              <w:rPr>
                <w:rStyle w:val="IndexLink"/>
              </w:rPr>
              <w:t>275</w:t>
            </w:r>
          </w:hyperlink>
        </w:p>
        <w:p>
          <w:pPr>
            <w:pStyle w:val="Contents3"/>
            <w:tabs>
              <w:tab w:val="clear" w:pos="8459"/>
              <w:tab w:val="right" w:pos="9026" w:leader="dot"/>
            </w:tabs>
            <w:rPr/>
          </w:pPr>
          <w:hyperlink w:anchor="__RefHeading___Toc10111139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282</w:t>
            </w:r>
            <w:r>
              <w:rPr>
                <w:rStyle w:val="IndexLink"/>
                <w:rtl w:val="true"/>
              </w:rPr>
              <w:t>]</w:t>
              <w:tab/>
            </w:r>
            <w:r>
              <w:rPr>
                <w:rStyle w:val="IndexLink"/>
              </w:rPr>
              <w:t>276</w:t>
            </w:r>
          </w:hyperlink>
        </w:p>
        <w:p>
          <w:pPr>
            <w:pStyle w:val="Contents3"/>
            <w:tabs>
              <w:tab w:val="clear" w:pos="8459"/>
              <w:tab w:val="right" w:pos="9026" w:leader="dot"/>
            </w:tabs>
            <w:rPr/>
          </w:pPr>
          <w:hyperlink w:anchor="__RefHeading___Toc10111141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283</w:t>
            </w:r>
            <w:r>
              <w:rPr>
                <w:rStyle w:val="IndexLink"/>
                <w:rtl w:val="true"/>
              </w:rPr>
              <w:t>]</w:t>
              <w:tab/>
            </w:r>
            <w:r>
              <w:rPr>
                <w:rStyle w:val="IndexLink"/>
              </w:rPr>
              <w:t>279</w:t>
            </w:r>
          </w:hyperlink>
        </w:p>
        <w:p>
          <w:pPr>
            <w:pStyle w:val="Contents3"/>
            <w:tabs>
              <w:tab w:val="clear" w:pos="8459"/>
              <w:tab w:val="right" w:pos="9026" w:leader="dot"/>
            </w:tabs>
            <w:rPr/>
          </w:pPr>
          <w:hyperlink w:anchor="__RefHeading___Toc10111143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284</w:t>
            </w:r>
            <w:r>
              <w:rPr>
                <w:rStyle w:val="IndexLink"/>
                <w:rtl w:val="true"/>
              </w:rPr>
              <w:t>]</w:t>
              <w:tab/>
            </w:r>
            <w:r>
              <w:rPr>
                <w:rStyle w:val="IndexLink"/>
              </w:rPr>
              <w:t>280</w:t>
            </w:r>
          </w:hyperlink>
        </w:p>
        <w:p>
          <w:pPr>
            <w:pStyle w:val="Contents3"/>
            <w:tabs>
              <w:tab w:val="clear" w:pos="8459"/>
              <w:tab w:val="right" w:pos="9026" w:leader="dot"/>
            </w:tabs>
            <w:rPr/>
          </w:pPr>
          <w:hyperlink w:anchor="__RefHeading___Toc10111145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285</w:t>
            </w:r>
            <w:r>
              <w:rPr>
                <w:rStyle w:val="IndexLink"/>
                <w:rtl w:val="true"/>
              </w:rPr>
              <w:t>]</w:t>
              <w:tab/>
            </w:r>
            <w:r>
              <w:rPr>
                <w:rStyle w:val="IndexLink"/>
              </w:rPr>
              <w:t>281</w:t>
            </w:r>
          </w:hyperlink>
        </w:p>
        <w:p>
          <w:pPr>
            <w:pStyle w:val="Contents3"/>
            <w:tabs>
              <w:tab w:val="clear" w:pos="8459"/>
              <w:tab w:val="right" w:pos="9026" w:leader="dot"/>
            </w:tabs>
            <w:rPr/>
          </w:pPr>
          <w:hyperlink w:anchor="__RefHeading___Toc10111147_2142443653">
            <w:r>
              <w:rPr>
                <w:webHidden/>
                <w:rStyle w:val="IndexLink"/>
                <w:rtl w:val="true"/>
              </w:rPr>
              <w:t>[</w:t>
            </w:r>
            <w:r>
              <w:rPr>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286</w:t>
            </w:r>
            <w:r>
              <w:rPr>
                <w:rStyle w:val="IndexLink"/>
                <w:rtl w:val="true"/>
              </w:rPr>
              <w:t>]</w:t>
              <w:tab/>
            </w:r>
            <w:r>
              <w:rPr>
                <w:rStyle w:val="IndexLink"/>
              </w:rPr>
              <w:t>282</w:t>
            </w:r>
          </w:hyperlink>
        </w:p>
        <w:p>
          <w:pPr>
            <w:pStyle w:val="Contents2"/>
            <w:tabs>
              <w:tab w:val="clear" w:pos="8743"/>
              <w:tab w:val="right" w:pos="9026" w:leader="dot"/>
            </w:tabs>
            <w:rPr/>
          </w:pPr>
          <w:hyperlink w:anchor="__RefHeading___Toc10111149_2142443653">
            <w:r>
              <w:rPr>
                <w:webHidden/>
                <w:rStyle w:val="IndexLink"/>
                <w:rtl w:val="true"/>
              </w:rPr>
              <w:t>سورة آل عمران</w:t>
            </w:r>
            <w:r>
              <w:rPr>
                <w:rStyle w:val="IndexLink"/>
                <w:rtl w:val="true"/>
              </w:rPr>
              <w:tab/>
            </w:r>
            <w:r>
              <w:rPr>
                <w:rStyle w:val="IndexLink"/>
              </w:rPr>
              <w:t>284</w:t>
            </w:r>
          </w:hyperlink>
        </w:p>
        <w:p>
          <w:pPr>
            <w:pStyle w:val="Contents3"/>
            <w:tabs>
              <w:tab w:val="clear" w:pos="8459"/>
              <w:tab w:val="right" w:pos="9026" w:leader="dot"/>
            </w:tabs>
            <w:rPr/>
          </w:pPr>
          <w:hyperlink w:anchor="__RefHeading___Toc10111151_2142443653">
            <w:r>
              <w:rPr>
                <w:webHidden/>
                <w:rStyle w:val="IndexLink"/>
                <w:rtl w:val="true"/>
              </w:rPr>
              <w:t>اشارة</w:t>
            </w:r>
            <w:r>
              <w:rPr>
                <w:rStyle w:val="IndexLink"/>
                <w:rtl w:val="true"/>
              </w:rPr>
              <w:tab/>
            </w:r>
            <w:r>
              <w:rPr>
                <w:rStyle w:val="IndexLink"/>
              </w:rPr>
              <w:t>284</w:t>
            </w:r>
          </w:hyperlink>
        </w:p>
        <w:p>
          <w:pPr>
            <w:pStyle w:val="Contents3"/>
            <w:tabs>
              <w:tab w:val="clear" w:pos="8459"/>
              <w:tab w:val="right" w:pos="9026" w:leader="dot"/>
            </w:tabs>
            <w:rPr/>
          </w:pPr>
          <w:hyperlink w:anchor="__RefHeading___Toc10111153_2142443653">
            <w:r>
              <w:rPr>
                <w:webHidden/>
                <w:rStyle w:val="IndexLink"/>
                <w:rtl w:val="true"/>
              </w:rPr>
              <w:t>[</w:t>
            </w:r>
            <w:r>
              <w:rPr>
                <w:rStyle w:val="IndexLink"/>
                <w:rtl w:val="true"/>
              </w:rPr>
              <w:t xml:space="preserve">سورة آل عمران </w:t>
            </w:r>
            <w:r>
              <w:rPr>
                <w:rStyle w:val="IndexLink"/>
                <w:rtl w:val="true"/>
              </w:rPr>
              <w:t>(</w:t>
            </w:r>
            <w:r>
              <w:rPr>
                <w:rStyle w:val="IndexLink"/>
              </w:rPr>
              <w:t>3</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5</w:t>
            </w:r>
            <w:r>
              <w:rPr>
                <w:rStyle w:val="IndexLink"/>
                <w:rtl w:val="true"/>
              </w:rPr>
              <w:t>]</w:t>
              <w:tab/>
            </w:r>
            <w:r>
              <w:rPr>
                <w:rStyle w:val="IndexLink"/>
              </w:rPr>
              <w:t>284</w:t>
            </w:r>
          </w:hyperlink>
        </w:p>
        <w:p>
          <w:pPr>
            <w:pStyle w:val="Contents3"/>
            <w:tabs>
              <w:tab w:val="clear" w:pos="8459"/>
              <w:tab w:val="right" w:pos="9026" w:leader="dot"/>
            </w:tabs>
            <w:rPr/>
          </w:pPr>
          <w:hyperlink w:anchor="__RefHeading___Toc10111155_2142443653">
            <w:r>
              <w:rPr>
                <w:webHidden/>
                <w:rStyle w:val="IndexLink"/>
                <w:rtl w:val="true"/>
              </w:rPr>
              <w:t>[</w:t>
            </w:r>
            <w:r>
              <w:rPr>
                <w:rStyle w:val="IndexLink"/>
                <w:rtl w:val="true"/>
              </w:rPr>
              <w:t xml:space="preserve">سورة آل عمران </w:t>
            </w:r>
            <w:r>
              <w:rPr>
                <w:rStyle w:val="IndexLink"/>
                <w:rtl w:val="true"/>
              </w:rPr>
              <w:t>(</w:t>
            </w:r>
            <w:r>
              <w:rPr>
                <w:rStyle w:val="IndexLink"/>
              </w:rPr>
              <w:t>3</w:t>
            </w:r>
            <w:r>
              <w:rPr>
                <w:rStyle w:val="IndexLink"/>
                <w:rtl w:val="true"/>
              </w:rPr>
              <w:t xml:space="preserve">): </w:t>
            </w:r>
            <w:r>
              <w:rPr>
                <w:rStyle w:val="IndexLink"/>
                <w:rtl w:val="true"/>
              </w:rPr>
              <w:t xml:space="preserve">آیة </w:t>
            </w:r>
            <w:r>
              <w:rPr>
                <w:rStyle w:val="IndexLink"/>
              </w:rPr>
              <w:t>6</w:t>
            </w:r>
            <w:r>
              <w:rPr>
                <w:rStyle w:val="IndexLink"/>
                <w:rtl w:val="true"/>
              </w:rPr>
              <w:t>]</w:t>
              <w:tab/>
            </w:r>
            <w:r>
              <w:rPr>
                <w:rStyle w:val="IndexLink"/>
              </w:rPr>
              <w:t>285</w:t>
            </w:r>
          </w:hyperlink>
        </w:p>
        <w:p>
          <w:pPr>
            <w:pStyle w:val="Contents3"/>
            <w:tabs>
              <w:tab w:val="clear" w:pos="8459"/>
              <w:tab w:val="right" w:pos="9026" w:leader="dot"/>
            </w:tabs>
            <w:rPr/>
          </w:pPr>
          <w:hyperlink w:anchor="__RefHeading___Toc10111157_2142443653">
            <w:r>
              <w:rPr>
                <w:webHidden/>
                <w:rStyle w:val="IndexLink"/>
                <w:rtl w:val="true"/>
              </w:rPr>
              <w:t>[</w:t>
            </w:r>
            <w:r>
              <w:rPr>
                <w:rStyle w:val="IndexLink"/>
                <w:rtl w:val="true"/>
              </w:rPr>
              <w:t xml:space="preserve">سورة آل عمران </w:t>
            </w:r>
            <w:r>
              <w:rPr>
                <w:rStyle w:val="IndexLink"/>
                <w:rtl w:val="true"/>
              </w:rPr>
              <w:t>(</w:t>
            </w:r>
            <w:r>
              <w:rPr>
                <w:rStyle w:val="IndexLink"/>
              </w:rPr>
              <w:t>3</w:t>
            </w:r>
            <w:r>
              <w:rPr>
                <w:rStyle w:val="IndexLink"/>
                <w:rtl w:val="true"/>
              </w:rPr>
              <w:t xml:space="preserve">): </w:t>
            </w:r>
            <w:r>
              <w:rPr>
                <w:rStyle w:val="IndexLink"/>
                <w:rtl w:val="true"/>
              </w:rPr>
              <w:t xml:space="preserve">آیة </w:t>
            </w:r>
            <w:r>
              <w:rPr>
                <w:rStyle w:val="IndexLink"/>
              </w:rPr>
              <w:t>7</w:t>
            </w:r>
            <w:r>
              <w:rPr>
                <w:rStyle w:val="IndexLink"/>
                <w:rtl w:val="true"/>
              </w:rPr>
              <w:t>]</w:t>
              <w:tab/>
            </w:r>
            <w:r>
              <w:rPr>
                <w:rStyle w:val="IndexLink"/>
              </w:rPr>
              <w:t>286</w:t>
            </w:r>
          </w:hyperlink>
        </w:p>
        <w:p>
          <w:pPr>
            <w:pStyle w:val="Contents3"/>
            <w:tabs>
              <w:tab w:val="clear" w:pos="8459"/>
              <w:tab w:val="right" w:pos="9026" w:leader="dot"/>
            </w:tabs>
            <w:rPr/>
          </w:pPr>
          <w:hyperlink w:anchor="__RefHeading___Toc10111159_2142443653">
            <w:r>
              <w:rPr>
                <w:webHidden/>
                <w:rStyle w:val="IndexLink"/>
                <w:rtl w:val="true"/>
              </w:rPr>
              <w:t>[</w:t>
            </w:r>
            <w:r>
              <w:rPr>
                <w:rStyle w:val="IndexLink"/>
                <w:rtl w:val="true"/>
              </w:rPr>
              <w:t xml:space="preserve">سورة آل عمران </w:t>
            </w:r>
            <w:r>
              <w:rPr>
                <w:rStyle w:val="IndexLink"/>
                <w:rtl w:val="true"/>
              </w:rPr>
              <w:t>(</w:t>
            </w:r>
            <w:r>
              <w:rPr>
                <w:rStyle w:val="IndexLink"/>
              </w:rPr>
              <w:t>3</w:t>
            </w:r>
            <w:r>
              <w:rPr>
                <w:rStyle w:val="IndexLink"/>
                <w:rtl w:val="true"/>
              </w:rPr>
              <w:t xml:space="preserve">): </w:t>
            </w:r>
            <w:r>
              <w:rPr>
                <w:rStyle w:val="IndexLink"/>
                <w:rtl w:val="true"/>
              </w:rPr>
              <w:t xml:space="preserve">الآیات </w:t>
            </w:r>
            <w:r>
              <w:rPr>
                <w:rStyle w:val="IndexLink"/>
              </w:rPr>
              <w:t>8</w:t>
            </w:r>
            <w:r>
              <w:rPr>
                <w:rStyle w:val="IndexLink"/>
                <w:rtl w:val="true"/>
              </w:rPr>
              <w:t xml:space="preserve"> </w:t>
            </w:r>
            <w:r>
              <w:rPr>
                <w:rStyle w:val="IndexLink"/>
                <w:rtl w:val="true"/>
              </w:rPr>
              <w:t xml:space="preserve">الی </w:t>
            </w:r>
            <w:r>
              <w:rPr>
                <w:rStyle w:val="IndexLink"/>
              </w:rPr>
              <w:t>9</w:t>
            </w:r>
            <w:r>
              <w:rPr>
                <w:rStyle w:val="IndexLink"/>
                <w:rtl w:val="true"/>
              </w:rPr>
              <w:t>]</w:t>
              <w:tab/>
            </w:r>
            <w:r>
              <w:rPr>
                <w:rStyle w:val="IndexLink"/>
              </w:rPr>
              <w:t>287</w:t>
            </w:r>
          </w:hyperlink>
        </w:p>
        <w:p>
          <w:pPr>
            <w:pStyle w:val="Contents3"/>
            <w:tabs>
              <w:tab w:val="clear" w:pos="8459"/>
              <w:tab w:val="right" w:pos="9026" w:leader="dot"/>
            </w:tabs>
            <w:rPr/>
          </w:pPr>
          <w:hyperlink w:anchor="__RefHeading___Toc10111161_2142443653">
            <w:r>
              <w:rPr>
                <w:webHidden/>
                <w:rStyle w:val="IndexLink"/>
                <w:rtl w:val="true"/>
              </w:rPr>
              <w:t>[</w:t>
            </w:r>
            <w:r>
              <w:rPr>
                <w:rStyle w:val="IndexLink"/>
                <w:rtl w:val="true"/>
              </w:rPr>
              <w:t xml:space="preserve">سورة آل عمران </w:t>
            </w:r>
            <w:r>
              <w:rPr>
                <w:rStyle w:val="IndexLink"/>
                <w:rtl w:val="true"/>
              </w:rPr>
              <w:t>(</w:t>
            </w:r>
            <w:r>
              <w:rPr>
                <w:rStyle w:val="IndexLink"/>
              </w:rPr>
              <w:t>3</w:t>
            </w:r>
            <w:r>
              <w:rPr>
                <w:rStyle w:val="IndexLink"/>
                <w:rtl w:val="true"/>
              </w:rPr>
              <w:t xml:space="preserve">): </w:t>
            </w:r>
            <w:r>
              <w:rPr>
                <w:rStyle w:val="IndexLink"/>
                <w:rtl w:val="true"/>
              </w:rPr>
              <w:t xml:space="preserve">الآیات </w:t>
            </w:r>
            <w:r>
              <w:rPr>
                <w:rStyle w:val="IndexLink"/>
              </w:rPr>
              <w:t>10</w:t>
            </w:r>
            <w:r>
              <w:rPr>
                <w:rStyle w:val="IndexLink"/>
                <w:rtl w:val="true"/>
              </w:rPr>
              <w:t xml:space="preserve"> </w:t>
            </w:r>
            <w:r>
              <w:rPr>
                <w:rStyle w:val="IndexLink"/>
                <w:rtl w:val="true"/>
              </w:rPr>
              <w:t xml:space="preserve">الی </w:t>
            </w:r>
            <w:r>
              <w:rPr>
                <w:rStyle w:val="IndexLink"/>
              </w:rPr>
              <w:t>11</w:t>
            </w:r>
            <w:r>
              <w:rPr>
                <w:rStyle w:val="IndexLink"/>
                <w:rtl w:val="true"/>
              </w:rPr>
              <w:t>]</w:t>
              <w:tab/>
            </w:r>
            <w:r>
              <w:rPr>
                <w:rStyle w:val="IndexLink"/>
              </w:rPr>
              <w:t>288</w:t>
            </w:r>
          </w:hyperlink>
        </w:p>
        <w:p>
          <w:pPr>
            <w:pStyle w:val="Contents3"/>
            <w:tabs>
              <w:tab w:val="clear" w:pos="8459"/>
              <w:tab w:val="right" w:pos="9026" w:leader="dot"/>
            </w:tabs>
            <w:rPr/>
          </w:pPr>
          <w:hyperlink w:anchor="__RefHeading___Toc10111163_2142443653">
            <w:r>
              <w:rPr>
                <w:webHidden/>
                <w:rStyle w:val="IndexLink"/>
                <w:rtl w:val="true"/>
              </w:rPr>
              <w:t>[</w:t>
            </w:r>
            <w:r>
              <w:rPr>
                <w:rStyle w:val="IndexLink"/>
                <w:rtl w:val="true"/>
              </w:rPr>
              <w:t xml:space="preserve">سورة آل عمران </w:t>
            </w:r>
            <w:r>
              <w:rPr>
                <w:rStyle w:val="IndexLink"/>
                <w:rtl w:val="true"/>
              </w:rPr>
              <w:t>(</w:t>
            </w:r>
            <w:r>
              <w:rPr>
                <w:rStyle w:val="IndexLink"/>
              </w:rPr>
              <w:t>3</w:t>
            </w:r>
            <w:r>
              <w:rPr>
                <w:rStyle w:val="IndexLink"/>
                <w:rtl w:val="true"/>
              </w:rPr>
              <w:t xml:space="preserve">): </w:t>
            </w:r>
            <w:r>
              <w:rPr>
                <w:rStyle w:val="IndexLink"/>
                <w:rtl w:val="true"/>
              </w:rPr>
              <w:t xml:space="preserve">الآیات </w:t>
            </w:r>
            <w:r>
              <w:rPr>
                <w:rStyle w:val="IndexLink"/>
              </w:rPr>
              <w:t>12</w:t>
            </w:r>
            <w:r>
              <w:rPr>
                <w:rStyle w:val="IndexLink"/>
                <w:rtl w:val="true"/>
              </w:rPr>
              <w:t xml:space="preserve"> </w:t>
            </w:r>
            <w:r>
              <w:rPr>
                <w:rStyle w:val="IndexLink"/>
                <w:rtl w:val="true"/>
              </w:rPr>
              <w:t xml:space="preserve">الی </w:t>
            </w:r>
            <w:r>
              <w:rPr>
                <w:rStyle w:val="IndexLink"/>
              </w:rPr>
              <w:t>13</w:t>
            </w:r>
            <w:r>
              <w:rPr>
                <w:rStyle w:val="IndexLink"/>
                <w:rtl w:val="true"/>
              </w:rPr>
              <w:t>]</w:t>
              <w:tab/>
            </w:r>
            <w:r>
              <w:rPr>
                <w:rStyle w:val="IndexLink"/>
              </w:rPr>
              <w:t>289</w:t>
            </w:r>
          </w:hyperlink>
        </w:p>
        <w:p>
          <w:pPr>
            <w:pStyle w:val="Contents3"/>
            <w:tabs>
              <w:tab w:val="clear" w:pos="8459"/>
              <w:tab w:val="right" w:pos="9026" w:leader="dot"/>
            </w:tabs>
            <w:rPr/>
          </w:pPr>
          <w:hyperlink w:anchor="__RefHeading___Toc10111165_2142443653">
            <w:r>
              <w:rPr>
                <w:webHidden/>
                <w:rStyle w:val="IndexLink"/>
                <w:rtl w:val="true"/>
              </w:rPr>
              <w:t>[</w:t>
            </w:r>
            <w:r>
              <w:rPr>
                <w:rStyle w:val="IndexLink"/>
                <w:rtl w:val="true"/>
              </w:rPr>
              <w:t xml:space="preserve">سورة آل عمران </w:t>
            </w:r>
            <w:r>
              <w:rPr>
                <w:rStyle w:val="IndexLink"/>
                <w:rtl w:val="true"/>
              </w:rPr>
              <w:t>(</w:t>
            </w:r>
            <w:r>
              <w:rPr>
                <w:rStyle w:val="IndexLink"/>
              </w:rPr>
              <w:t>3</w:t>
            </w:r>
            <w:r>
              <w:rPr>
                <w:rStyle w:val="IndexLink"/>
                <w:rtl w:val="true"/>
              </w:rPr>
              <w:t xml:space="preserve">): </w:t>
            </w:r>
            <w:r>
              <w:rPr>
                <w:rStyle w:val="IndexLink"/>
                <w:rtl w:val="true"/>
              </w:rPr>
              <w:t xml:space="preserve">آیة </w:t>
            </w:r>
            <w:r>
              <w:rPr>
                <w:rStyle w:val="IndexLink"/>
              </w:rPr>
              <w:t>14</w:t>
            </w:r>
            <w:r>
              <w:rPr>
                <w:rStyle w:val="IndexLink"/>
                <w:rtl w:val="true"/>
              </w:rPr>
              <w:t>]</w:t>
              <w:tab/>
            </w:r>
            <w:r>
              <w:rPr>
                <w:rStyle w:val="IndexLink"/>
              </w:rPr>
              <w:t>291</w:t>
            </w:r>
          </w:hyperlink>
        </w:p>
        <w:p>
          <w:pPr>
            <w:pStyle w:val="Contents3"/>
            <w:tabs>
              <w:tab w:val="clear" w:pos="8459"/>
              <w:tab w:val="right" w:pos="9026" w:leader="dot"/>
            </w:tabs>
            <w:rPr/>
          </w:pPr>
          <w:hyperlink w:anchor="__RefHeading___Toc10111167_2142443653">
            <w:r>
              <w:rPr>
                <w:webHidden/>
                <w:rStyle w:val="IndexLink"/>
                <w:rtl w:val="true"/>
              </w:rPr>
              <w:t>[</w:t>
            </w:r>
            <w:r>
              <w:rPr>
                <w:rStyle w:val="IndexLink"/>
                <w:rtl w:val="true"/>
              </w:rPr>
              <w:t xml:space="preserve">سورة آل عمران </w:t>
            </w:r>
            <w:r>
              <w:rPr>
                <w:rStyle w:val="IndexLink"/>
                <w:rtl w:val="true"/>
              </w:rPr>
              <w:t>(</w:t>
            </w:r>
            <w:r>
              <w:rPr>
                <w:rStyle w:val="IndexLink"/>
              </w:rPr>
              <w:t>3</w:t>
            </w:r>
            <w:r>
              <w:rPr>
                <w:rStyle w:val="IndexLink"/>
                <w:rtl w:val="true"/>
              </w:rPr>
              <w:t xml:space="preserve">): </w:t>
            </w:r>
            <w:r>
              <w:rPr>
                <w:rStyle w:val="IndexLink"/>
                <w:rtl w:val="true"/>
              </w:rPr>
              <w:t xml:space="preserve">الآیات </w:t>
            </w:r>
            <w:r>
              <w:rPr>
                <w:rStyle w:val="IndexLink"/>
              </w:rPr>
              <w:t>15</w:t>
            </w:r>
            <w:r>
              <w:rPr>
                <w:rStyle w:val="IndexLink"/>
                <w:rtl w:val="true"/>
              </w:rPr>
              <w:t xml:space="preserve"> </w:t>
            </w:r>
            <w:r>
              <w:rPr>
                <w:rStyle w:val="IndexLink"/>
                <w:rtl w:val="true"/>
              </w:rPr>
              <w:t xml:space="preserve">الی </w:t>
            </w:r>
            <w:r>
              <w:rPr>
                <w:rStyle w:val="IndexLink"/>
              </w:rPr>
              <w:t>17</w:t>
            </w:r>
            <w:r>
              <w:rPr>
                <w:rStyle w:val="IndexLink"/>
                <w:rtl w:val="true"/>
              </w:rPr>
              <w:t>]</w:t>
              <w:tab/>
            </w:r>
            <w:r>
              <w:rPr>
                <w:rStyle w:val="IndexLink"/>
              </w:rPr>
              <w:t>292</w:t>
            </w:r>
          </w:hyperlink>
        </w:p>
        <w:p>
          <w:pPr>
            <w:pStyle w:val="Contents3"/>
            <w:tabs>
              <w:tab w:val="clear" w:pos="8459"/>
              <w:tab w:val="right" w:pos="9026" w:leader="dot"/>
            </w:tabs>
            <w:rPr/>
          </w:pPr>
          <w:hyperlink w:anchor="__RefHeading___Toc10111169_2142443653">
            <w:r>
              <w:rPr>
                <w:webHidden/>
                <w:rStyle w:val="IndexLink"/>
                <w:rtl w:val="true"/>
              </w:rPr>
              <w:t>[</w:t>
            </w:r>
            <w:r>
              <w:rPr>
                <w:rStyle w:val="IndexLink"/>
                <w:rtl w:val="true"/>
              </w:rPr>
              <w:t xml:space="preserve">سورة آل عمران </w:t>
            </w:r>
            <w:r>
              <w:rPr>
                <w:rStyle w:val="IndexLink"/>
                <w:rtl w:val="true"/>
              </w:rPr>
              <w:t>(</w:t>
            </w:r>
            <w:r>
              <w:rPr>
                <w:rStyle w:val="IndexLink"/>
              </w:rPr>
              <w:t>3</w:t>
            </w:r>
            <w:r>
              <w:rPr>
                <w:rStyle w:val="IndexLink"/>
                <w:rtl w:val="true"/>
              </w:rPr>
              <w:t xml:space="preserve">): </w:t>
            </w:r>
            <w:r>
              <w:rPr>
                <w:rStyle w:val="IndexLink"/>
                <w:rtl w:val="true"/>
              </w:rPr>
              <w:t xml:space="preserve">الآیات </w:t>
            </w:r>
            <w:r>
              <w:rPr>
                <w:rStyle w:val="IndexLink"/>
              </w:rPr>
              <w:t>18</w:t>
            </w:r>
            <w:r>
              <w:rPr>
                <w:rStyle w:val="IndexLink"/>
                <w:rtl w:val="true"/>
              </w:rPr>
              <w:t xml:space="preserve"> </w:t>
            </w:r>
            <w:r>
              <w:rPr>
                <w:rStyle w:val="IndexLink"/>
                <w:rtl w:val="true"/>
              </w:rPr>
              <w:t xml:space="preserve">الی </w:t>
            </w:r>
            <w:r>
              <w:rPr>
                <w:rStyle w:val="IndexLink"/>
              </w:rPr>
              <w:t>19</w:t>
            </w:r>
            <w:r>
              <w:rPr>
                <w:rStyle w:val="IndexLink"/>
                <w:rtl w:val="true"/>
              </w:rPr>
              <w:t>]</w:t>
              <w:tab/>
            </w:r>
            <w:r>
              <w:rPr>
                <w:rStyle w:val="IndexLink"/>
              </w:rPr>
              <w:t>292</w:t>
            </w:r>
          </w:hyperlink>
        </w:p>
        <w:p>
          <w:pPr>
            <w:pStyle w:val="Contents3"/>
            <w:tabs>
              <w:tab w:val="clear" w:pos="8459"/>
              <w:tab w:val="right" w:pos="9026" w:leader="dot"/>
            </w:tabs>
            <w:rPr/>
          </w:pPr>
          <w:hyperlink w:anchor="__RefHeading___Toc10111171_2142443653">
            <w:r>
              <w:rPr>
                <w:webHidden/>
                <w:rStyle w:val="IndexLink"/>
                <w:rtl w:val="true"/>
              </w:rPr>
              <w:t>[</w:t>
            </w:r>
            <w:r>
              <w:rPr>
                <w:rStyle w:val="IndexLink"/>
                <w:rtl w:val="true"/>
              </w:rPr>
              <w:t xml:space="preserve">سورة آل عمران </w:t>
            </w:r>
            <w:r>
              <w:rPr>
                <w:rStyle w:val="IndexLink"/>
                <w:rtl w:val="true"/>
              </w:rPr>
              <w:t>(</w:t>
            </w:r>
            <w:r>
              <w:rPr>
                <w:rStyle w:val="IndexLink"/>
              </w:rPr>
              <w:t>3</w:t>
            </w:r>
            <w:r>
              <w:rPr>
                <w:rStyle w:val="IndexLink"/>
                <w:rtl w:val="true"/>
              </w:rPr>
              <w:t xml:space="preserve">): </w:t>
            </w:r>
            <w:r>
              <w:rPr>
                <w:rStyle w:val="IndexLink"/>
                <w:rtl w:val="true"/>
              </w:rPr>
              <w:t xml:space="preserve">آیة </w:t>
            </w:r>
            <w:r>
              <w:rPr>
                <w:rStyle w:val="IndexLink"/>
              </w:rPr>
              <w:t>19</w:t>
            </w:r>
            <w:r>
              <w:rPr>
                <w:rStyle w:val="IndexLink"/>
                <w:rtl w:val="true"/>
              </w:rPr>
              <w:t>]</w:t>
              <w:tab/>
            </w:r>
            <w:r>
              <w:rPr>
                <w:rStyle w:val="IndexLink"/>
              </w:rPr>
              <w:t>293</w:t>
            </w:r>
          </w:hyperlink>
        </w:p>
        <w:p>
          <w:pPr>
            <w:pStyle w:val="Contents3"/>
            <w:tabs>
              <w:tab w:val="clear" w:pos="8459"/>
              <w:tab w:val="right" w:pos="9026" w:leader="dot"/>
            </w:tabs>
            <w:rPr/>
          </w:pPr>
          <w:hyperlink w:anchor="__RefHeading___Toc10111173_2142443653">
            <w:r>
              <w:rPr>
                <w:webHidden/>
                <w:rStyle w:val="IndexLink"/>
                <w:rtl w:val="true"/>
              </w:rPr>
              <w:t>[</w:t>
            </w:r>
            <w:r>
              <w:rPr>
                <w:rStyle w:val="IndexLink"/>
                <w:rtl w:val="true"/>
              </w:rPr>
              <w:t xml:space="preserve">سورة آل عمران </w:t>
            </w:r>
            <w:r>
              <w:rPr>
                <w:rStyle w:val="IndexLink"/>
                <w:rtl w:val="true"/>
              </w:rPr>
              <w:t>(</w:t>
            </w:r>
            <w:r>
              <w:rPr>
                <w:rStyle w:val="IndexLink"/>
              </w:rPr>
              <w:t>3</w:t>
            </w:r>
            <w:r>
              <w:rPr>
                <w:rStyle w:val="IndexLink"/>
                <w:rtl w:val="true"/>
              </w:rPr>
              <w:t xml:space="preserve">): </w:t>
            </w:r>
            <w:r>
              <w:rPr>
                <w:rStyle w:val="IndexLink"/>
                <w:rtl w:val="true"/>
              </w:rPr>
              <w:t xml:space="preserve">آیة </w:t>
            </w:r>
            <w:r>
              <w:rPr>
                <w:rStyle w:val="IndexLink"/>
              </w:rPr>
              <w:t>20</w:t>
            </w:r>
            <w:r>
              <w:rPr>
                <w:rStyle w:val="IndexLink"/>
                <w:rtl w:val="true"/>
              </w:rPr>
              <w:t>]</w:t>
              <w:tab/>
            </w:r>
            <w:r>
              <w:rPr>
                <w:rStyle w:val="IndexLink"/>
              </w:rPr>
              <w:t>294</w:t>
            </w:r>
          </w:hyperlink>
        </w:p>
        <w:p>
          <w:pPr>
            <w:pStyle w:val="Contents3"/>
            <w:tabs>
              <w:tab w:val="clear" w:pos="8459"/>
              <w:tab w:val="right" w:pos="9026" w:leader="dot"/>
            </w:tabs>
            <w:rPr/>
          </w:pPr>
          <w:hyperlink w:anchor="__RefHeading___Toc10111175_2142443653">
            <w:r>
              <w:rPr>
                <w:webHidden/>
                <w:rStyle w:val="IndexLink"/>
                <w:rtl w:val="true"/>
              </w:rPr>
              <w:t>[</w:t>
            </w:r>
            <w:r>
              <w:rPr>
                <w:rStyle w:val="IndexLink"/>
                <w:rtl w:val="true"/>
              </w:rPr>
              <w:t xml:space="preserve">سورة آل عمران </w:t>
            </w:r>
            <w:r>
              <w:rPr>
                <w:rStyle w:val="IndexLink"/>
                <w:rtl w:val="true"/>
              </w:rPr>
              <w:t>(</w:t>
            </w:r>
            <w:r>
              <w:rPr>
                <w:rStyle w:val="IndexLink"/>
              </w:rPr>
              <w:t>3</w:t>
            </w:r>
            <w:r>
              <w:rPr>
                <w:rStyle w:val="IndexLink"/>
                <w:rtl w:val="true"/>
              </w:rPr>
              <w:t xml:space="preserve">): </w:t>
            </w:r>
            <w:r>
              <w:rPr>
                <w:rStyle w:val="IndexLink"/>
                <w:rtl w:val="true"/>
              </w:rPr>
              <w:t xml:space="preserve">الآیات </w:t>
            </w:r>
            <w:r>
              <w:rPr>
                <w:rStyle w:val="IndexLink"/>
              </w:rPr>
              <w:t>21</w:t>
            </w:r>
            <w:r>
              <w:rPr>
                <w:rStyle w:val="IndexLink"/>
                <w:rtl w:val="true"/>
              </w:rPr>
              <w:t xml:space="preserve"> </w:t>
            </w:r>
            <w:r>
              <w:rPr>
                <w:rStyle w:val="IndexLink"/>
                <w:rtl w:val="true"/>
              </w:rPr>
              <w:t xml:space="preserve">الی </w:t>
            </w:r>
            <w:r>
              <w:rPr>
                <w:rStyle w:val="IndexLink"/>
              </w:rPr>
              <w:t>22</w:t>
            </w:r>
            <w:r>
              <w:rPr>
                <w:rStyle w:val="IndexLink"/>
                <w:rtl w:val="true"/>
              </w:rPr>
              <w:t>]</w:t>
              <w:tab/>
            </w:r>
            <w:r>
              <w:rPr>
                <w:rStyle w:val="IndexLink"/>
              </w:rPr>
              <w:t>295</w:t>
            </w:r>
          </w:hyperlink>
        </w:p>
        <w:p>
          <w:pPr>
            <w:pStyle w:val="Contents3"/>
            <w:tabs>
              <w:tab w:val="clear" w:pos="8459"/>
              <w:tab w:val="right" w:pos="9026" w:leader="dot"/>
            </w:tabs>
            <w:rPr/>
          </w:pPr>
          <w:hyperlink w:anchor="__RefHeading___Toc10111177_2142443653">
            <w:r>
              <w:rPr>
                <w:webHidden/>
                <w:rStyle w:val="IndexLink"/>
                <w:rtl w:val="true"/>
              </w:rPr>
              <w:t>[</w:t>
            </w:r>
            <w:r>
              <w:rPr>
                <w:rStyle w:val="IndexLink"/>
                <w:rtl w:val="true"/>
              </w:rPr>
              <w:t xml:space="preserve">سورة آل عمران </w:t>
            </w:r>
            <w:r>
              <w:rPr>
                <w:rStyle w:val="IndexLink"/>
                <w:rtl w:val="true"/>
              </w:rPr>
              <w:t>(</w:t>
            </w:r>
            <w:r>
              <w:rPr>
                <w:rStyle w:val="IndexLink"/>
              </w:rPr>
              <w:t>3</w:t>
            </w:r>
            <w:r>
              <w:rPr>
                <w:rStyle w:val="IndexLink"/>
                <w:rtl w:val="true"/>
              </w:rPr>
              <w:t xml:space="preserve">): </w:t>
            </w:r>
            <w:r>
              <w:rPr>
                <w:rStyle w:val="IndexLink"/>
                <w:rtl w:val="true"/>
              </w:rPr>
              <w:t xml:space="preserve">الآیات </w:t>
            </w:r>
            <w:r>
              <w:rPr>
                <w:rStyle w:val="IndexLink"/>
              </w:rPr>
              <w:t>23</w:t>
            </w:r>
            <w:r>
              <w:rPr>
                <w:rStyle w:val="IndexLink"/>
                <w:rtl w:val="true"/>
              </w:rPr>
              <w:t xml:space="preserve"> </w:t>
            </w:r>
            <w:r>
              <w:rPr>
                <w:rStyle w:val="IndexLink"/>
                <w:rtl w:val="true"/>
              </w:rPr>
              <w:t xml:space="preserve">الی </w:t>
            </w:r>
            <w:r>
              <w:rPr>
                <w:rStyle w:val="IndexLink"/>
              </w:rPr>
              <w:t>25</w:t>
            </w:r>
            <w:r>
              <w:rPr>
                <w:rStyle w:val="IndexLink"/>
                <w:rtl w:val="true"/>
              </w:rPr>
              <w:t>]</w:t>
              <w:tab/>
            </w:r>
            <w:r>
              <w:rPr>
                <w:rStyle w:val="IndexLink"/>
              </w:rPr>
              <w:t>295</w:t>
            </w:r>
          </w:hyperlink>
        </w:p>
        <w:p>
          <w:pPr>
            <w:pStyle w:val="Contents3"/>
            <w:tabs>
              <w:tab w:val="clear" w:pos="8459"/>
              <w:tab w:val="right" w:pos="9026" w:leader="dot"/>
            </w:tabs>
            <w:rPr/>
          </w:pPr>
          <w:hyperlink w:anchor="__RefHeading___Toc10111179_2142443653">
            <w:r>
              <w:rPr>
                <w:webHidden/>
                <w:rStyle w:val="IndexLink"/>
                <w:rtl w:val="true"/>
              </w:rPr>
              <w:t>[</w:t>
            </w:r>
            <w:r>
              <w:rPr>
                <w:rStyle w:val="IndexLink"/>
                <w:rtl w:val="true"/>
              </w:rPr>
              <w:t xml:space="preserve">سورة آل عمران </w:t>
            </w:r>
            <w:r>
              <w:rPr>
                <w:rStyle w:val="IndexLink"/>
                <w:rtl w:val="true"/>
              </w:rPr>
              <w:t>(</w:t>
            </w:r>
            <w:r>
              <w:rPr>
                <w:rStyle w:val="IndexLink"/>
              </w:rPr>
              <w:t>3</w:t>
            </w:r>
            <w:r>
              <w:rPr>
                <w:rStyle w:val="IndexLink"/>
                <w:rtl w:val="true"/>
              </w:rPr>
              <w:t xml:space="preserve">): </w:t>
            </w:r>
            <w:r>
              <w:rPr>
                <w:rStyle w:val="IndexLink"/>
                <w:rtl w:val="true"/>
              </w:rPr>
              <w:t xml:space="preserve">الآیات </w:t>
            </w:r>
            <w:r>
              <w:rPr>
                <w:rStyle w:val="IndexLink"/>
              </w:rPr>
              <w:t>26</w:t>
            </w:r>
            <w:r>
              <w:rPr>
                <w:rStyle w:val="IndexLink"/>
                <w:rtl w:val="true"/>
              </w:rPr>
              <w:t xml:space="preserve"> </w:t>
            </w:r>
            <w:r>
              <w:rPr>
                <w:rStyle w:val="IndexLink"/>
                <w:rtl w:val="true"/>
              </w:rPr>
              <w:t xml:space="preserve">الی </w:t>
            </w:r>
            <w:r>
              <w:rPr>
                <w:rStyle w:val="IndexLink"/>
              </w:rPr>
              <w:t>27</w:t>
            </w:r>
            <w:r>
              <w:rPr>
                <w:rStyle w:val="IndexLink"/>
                <w:rtl w:val="true"/>
              </w:rPr>
              <w:t>]</w:t>
              <w:tab/>
            </w:r>
            <w:r>
              <w:rPr>
                <w:rStyle w:val="IndexLink"/>
              </w:rPr>
              <w:t>297</w:t>
            </w:r>
          </w:hyperlink>
        </w:p>
        <w:p>
          <w:pPr>
            <w:pStyle w:val="Contents3"/>
            <w:tabs>
              <w:tab w:val="clear" w:pos="8459"/>
              <w:tab w:val="right" w:pos="9026" w:leader="dot"/>
            </w:tabs>
            <w:rPr/>
          </w:pPr>
          <w:hyperlink w:anchor="__RefHeading___Toc10111181_2142443653">
            <w:r>
              <w:rPr>
                <w:webHidden/>
                <w:rStyle w:val="IndexLink"/>
                <w:rtl w:val="true"/>
              </w:rPr>
              <w:t>[</w:t>
            </w:r>
            <w:r>
              <w:rPr>
                <w:rStyle w:val="IndexLink"/>
                <w:rtl w:val="true"/>
              </w:rPr>
              <w:t xml:space="preserve">سورة آل عمران </w:t>
            </w:r>
            <w:r>
              <w:rPr>
                <w:rStyle w:val="IndexLink"/>
                <w:rtl w:val="true"/>
              </w:rPr>
              <w:t>(</w:t>
            </w:r>
            <w:r>
              <w:rPr>
                <w:rStyle w:val="IndexLink"/>
              </w:rPr>
              <w:t>3</w:t>
            </w:r>
            <w:r>
              <w:rPr>
                <w:rStyle w:val="IndexLink"/>
                <w:rtl w:val="true"/>
              </w:rPr>
              <w:t xml:space="preserve">): </w:t>
            </w:r>
            <w:r>
              <w:rPr>
                <w:rStyle w:val="IndexLink"/>
                <w:rtl w:val="true"/>
              </w:rPr>
              <w:t xml:space="preserve">آیة </w:t>
            </w:r>
            <w:r>
              <w:rPr>
                <w:rStyle w:val="IndexLink"/>
              </w:rPr>
              <w:t>29</w:t>
            </w:r>
            <w:r>
              <w:rPr>
                <w:rStyle w:val="IndexLink"/>
                <w:rtl w:val="true"/>
              </w:rPr>
              <w:t>]</w:t>
              <w:tab/>
            </w:r>
            <w:r>
              <w:rPr>
                <w:rStyle w:val="IndexLink"/>
              </w:rPr>
              <w:t>299</w:t>
            </w:r>
          </w:hyperlink>
        </w:p>
        <w:p>
          <w:pPr>
            <w:pStyle w:val="Contents3"/>
            <w:tabs>
              <w:tab w:val="clear" w:pos="8459"/>
              <w:tab w:val="right" w:pos="9026" w:leader="dot"/>
            </w:tabs>
            <w:rPr/>
          </w:pPr>
          <w:hyperlink w:anchor="__RefHeading___Toc10111183_2142443653">
            <w:r>
              <w:rPr>
                <w:webHidden/>
                <w:rStyle w:val="IndexLink"/>
                <w:rtl w:val="true"/>
              </w:rPr>
              <w:t>[</w:t>
            </w:r>
            <w:r>
              <w:rPr>
                <w:rStyle w:val="IndexLink"/>
                <w:rtl w:val="true"/>
              </w:rPr>
              <w:t xml:space="preserve">سورة آل عمران </w:t>
            </w:r>
            <w:r>
              <w:rPr>
                <w:rStyle w:val="IndexLink"/>
                <w:rtl w:val="true"/>
              </w:rPr>
              <w:t>(</w:t>
            </w:r>
            <w:r>
              <w:rPr>
                <w:rStyle w:val="IndexLink"/>
              </w:rPr>
              <w:t>3</w:t>
            </w:r>
            <w:r>
              <w:rPr>
                <w:rStyle w:val="IndexLink"/>
                <w:rtl w:val="true"/>
              </w:rPr>
              <w:t xml:space="preserve">): </w:t>
            </w:r>
            <w:r>
              <w:rPr>
                <w:rStyle w:val="IndexLink"/>
                <w:rtl w:val="true"/>
              </w:rPr>
              <w:t xml:space="preserve">آیة </w:t>
            </w:r>
            <w:r>
              <w:rPr>
                <w:rStyle w:val="IndexLink"/>
              </w:rPr>
              <w:t>30</w:t>
            </w:r>
            <w:r>
              <w:rPr>
                <w:rStyle w:val="IndexLink"/>
                <w:rtl w:val="true"/>
              </w:rPr>
              <w:t>]</w:t>
              <w:tab/>
            </w:r>
            <w:r>
              <w:rPr>
                <w:rStyle w:val="IndexLink"/>
              </w:rPr>
              <w:t>299</w:t>
            </w:r>
          </w:hyperlink>
        </w:p>
        <w:p>
          <w:pPr>
            <w:pStyle w:val="Contents3"/>
            <w:tabs>
              <w:tab w:val="clear" w:pos="8459"/>
              <w:tab w:val="right" w:pos="9026" w:leader="dot"/>
            </w:tabs>
            <w:rPr/>
          </w:pPr>
          <w:hyperlink w:anchor="__RefHeading___Toc10111185_2142443653">
            <w:r>
              <w:rPr>
                <w:webHidden/>
                <w:rStyle w:val="IndexLink"/>
                <w:rtl w:val="true"/>
              </w:rPr>
              <w:t>[</w:t>
            </w:r>
            <w:r>
              <w:rPr>
                <w:rStyle w:val="IndexLink"/>
                <w:rtl w:val="true"/>
              </w:rPr>
              <w:t xml:space="preserve">سورة آل عمران </w:t>
            </w:r>
            <w:r>
              <w:rPr>
                <w:rStyle w:val="IndexLink"/>
                <w:rtl w:val="true"/>
              </w:rPr>
              <w:t>(</w:t>
            </w:r>
            <w:r>
              <w:rPr>
                <w:rStyle w:val="IndexLink"/>
              </w:rPr>
              <w:t>3</w:t>
            </w:r>
            <w:r>
              <w:rPr>
                <w:rStyle w:val="IndexLink"/>
                <w:rtl w:val="true"/>
              </w:rPr>
              <w:t xml:space="preserve">): </w:t>
            </w:r>
            <w:r>
              <w:rPr>
                <w:rStyle w:val="IndexLink"/>
                <w:rtl w:val="true"/>
              </w:rPr>
              <w:t xml:space="preserve">الآیات </w:t>
            </w:r>
            <w:r>
              <w:rPr>
                <w:rStyle w:val="IndexLink"/>
              </w:rPr>
              <w:t>31</w:t>
            </w:r>
            <w:r>
              <w:rPr>
                <w:rStyle w:val="IndexLink"/>
                <w:rtl w:val="true"/>
              </w:rPr>
              <w:t xml:space="preserve"> </w:t>
            </w:r>
            <w:r>
              <w:rPr>
                <w:rStyle w:val="IndexLink"/>
                <w:rtl w:val="true"/>
              </w:rPr>
              <w:t xml:space="preserve">الی </w:t>
            </w:r>
            <w:r>
              <w:rPr>
                <w:rStyle w:val="IndexLink"/>
              </w:rPr>
              <w:t>32</w:t>
            </w:r>
            <w:r>
              <w:rPr>
                <w:rStyle w:val="IndexLink"/>
                <w:rtl w:val="true"/>
              </w:rPr>
              <w:t>]</w:t>
              <w:tab/>
            </w:r>
            <w:r>
              <w:rPr>
                <w:rStyle w:val="IndexLink"/>
              </w:rPr>
              <w:t>300</w:t>
            </w:r>
          </w:hyperlink>
        </w:p>
        <w:p>
          <w:pPr>
            <w:pStyle w:val="Contents3"/>
            <w:tabs>
              <w:tab w:val="clear" w:pos="8459"/>
              <w:tab w:val="right" w:pos="9026" w:leader="dot"/>
            </w:tabs>
            <w:rPr/>
          </w:pPr>
          <w:hyperlink w:anchor="__RefHeading___Toc10111187_2142443653">
            <w:r>
              <w:rPr>
                <w:webHidden/>
                <w:rStyle w:val="IndexLink"/>
                <w:rtl w:val="true"/>
              </w:rPr>
              <w:t>[</w:t>
            </w:r>
            <w:r>
              <w:rPr>
                <w:rStyle w:val="IndexLink"/>
                <w:rtl w:val="true"/>
              </w:rPr>
              <w:t xml:space="preserve">سورة آل عمران </w:t>
            </w:r>
            <w:r>
              <w:rPr>
                <w:rStyle w:val="IndexLink"/>
                <w:rtl w:val="true"/>
              </w:rPr>
              <w:t>(</w:t>
            </w:r>
            <w:r>
              <w:rPr>
                <w:rStyle w:val="IndexLink"/>
              </w:rPr>
              <w:t>3</w:t>
            </w:r>
            <w:r>
              <w:rPr>
                <w:rStyle w:val="IndexLink"/>
                <w:rtl w:val="true"/>
              </w:rPr>
              <w:t xml:space="preserve">): </w:t>
            </w:r>
            <w:r>
              <w:rPr>
                <w:rStyle w:val="IndexLink"/>
                <w:rtl w:val="true"/>
              </w:rPr>
              <w:t xml:space="preserve">الآیات </w:t>
            </w:r>
            <w:r>
              <w:rPr>
                <w:rStyle w:val="IndexLink"/>
              </w:rPr>
              <w:t>33</w:t>
            </w:r>
            <w:r>
              <w:rPr>
                <w:rStyle w:val="IndexLink"/>
                <w:rtl w:val="true"/>
              </w:rPr>
              <w:t xml:space="preserve"> </w:t>
            </w:r>
            <w:r>
              <w:rPr>
                <w:rStyle w:val="IndexLink"/>
                <w:rtl w:val="true"/>
              </w:rPr>
              <w:t xml:space="preserve">الی </w:t>
            </w:r>
            <w:r>
              <w:rPr>
                <w:rStyle w:val="IndexLink"/>
              </w:rPr>
              <w:t>34</w:t>
            </w:r>
            <w:r>
              <w:rPr>
                <w:rStyle w:val="IndexLink"/>
                <w:rtl w:val="true"/>
              </w:rPr>
              <w:t>]</w:t>
              <w:tab/>
            </w:r>
            <w:r>
              <w:rPr>
                <w:rStyle w:val="IndexLink"/>
              </w:rPr>
              <w:t>301</w:t>
            </w:r>
          </w:hyperlink>
        </w:p>
        <w:p>
          <w:pPr>
            <w:pStyle w:val="Contents3"/>
            <w:tabs>
              <w:tab w:val="clear" w:pos="8459"/>
              <w:tab w:val="right" w:pos="9026" w:leader="dot"/>
            </w:tabs>
            <w:rPr/>
          </w:pPr>
          <w:hyperlink w:anchor="__RefHeading___Toc10111189_2142443653">
            <w:r>
              <w:rPr>
                <w:webHidden/>
                <w:rStyle w:val="IndexLink"/>
                <w:rtl w:val="true"/>
              </w:rPr>
              <w:t>[</w:t>
            </w:r>
            <w:r>
              <w:rPr>
                <w:rStyle w:val="IndexLink"/>
                <w:rtl w:val="true"/>
              </w:rPr>
              <w:t xml:space="preserve">سورة آل عمران </w:t>
            </w:r>
            <w:r>
              <w:rPr>
                <w:rStyle w:val="IndexLink"/>
                <w:rtl w:val="true"/>
              </w:rPr>
              <w:t>(</w:t>
            </w:r>
            <w:r>
              <w:rPr>
                <w:rStyle w:val="IndexLink"/>
              </w:rPr>
              <w:t>3</w:t>
            </w:r>
            <w:r>
              <w:rPr>
                <w:rStyle w:val="IndexLink"/>
                <w:rtl w:val="true"/>
              </w:rPr>
              <w:t xml:space="preserve">): </w:t>
            </w:r>
            <w:r>
              <w:rPr>
                <w:rStyle w:val="IndexLink"/>
                <w:rtl w:val="true"/>
              </w:rPr>
              <w:t xml:space="preserve">الآیات </w:t>
            </w:r>
            <w:r>
              <w:rPr>
                <w:rStyle w:val="IndexLink"/>
              </w:rPr>
              <w:t>35</w:t>
            </w:r>
            <w:r>
              <w:rPr>
                <w:rStyle w:val="IndexLink"/>
                <w:rtl w:val="true"/>
              </w:rPr>
              <w:t xml:space="preserve"> </w:t>
            </w:r>
            <w:r>
              <w:rPr>
                <w:rStyle w:val="IndexLink"/>
                <w:rtl w:val="true"/>
              </w:rPr>
              <w:t xml:space="preserve">الی </w:t>
            </w:r>
            <w:r>
              <w:rPr>
                <w:rStyle w:val="IndexLink"/>
              </w:rPr>
              <w:t>36</w:t>
            </w:r>
            <w:r>
              <w:rPr>
                <w:rStyle w:val="IndexLink"/>
                <w:rtl w:val="true"/>
              </w:rPr>
              <w:t>]</w:t>
              <w:tab/>
            </w:r>
            <w:r>
              <w:rPr>
                <w:rStyle w:val="IndexLink"/>
              </w:rPr>
              <w:t>302</w:t>
            </w:r>
          </w:hyperlink>
        </w:p>
        <w:p>
          <w:pPr>
            <w:pStyle w:val="Contents3"/>
            <w:tabs>
              <w:tab w:val="clear" w:pos="8459"/>
              <w:tab w:val="right" w:pos="9026" w:leader="dot"/>
            </w:tabs>
            <w:rPr/>
          </w:pPr>
          <w:hyperlink w:anchor="__RefHeading___Toc10111191_2142443653">
            <w:r>
              <w:rPr>
                <w:webHidden/>
                <w:rStyle w:val="IndexLink"/>
                <w:rtl w:val="true"/>
              </w:rPr>
              <w:t>[</w:t>
            </w:r>
            <w:r>
              <w:rPr>
                <w:rStyle w:val="IndexLink"/>
                <w:rtl w:val="true"/>
              </w:rPr>
              <w:t xml:space="preserve">سورة آل عمران </w:t>
            </w:r>
            <w:r>
              <w:rPr>
                <w:rStyle w:val="IndexLink"/>
                <w:rtl w:val="true"/>
              </w:rPr>
              <w:t>(</w:t>
            </w:r>
            <w:r>
              <w:rPr>
                <w:rStyle w:val="IndexLink"/>
              </w:rPr>
              <w:t>3</w:t>
            </w:r>
            <w:r>
              <w:rPr>
                <w:rStyle w:val="IndexLink"/>
                <w:rtl w:val="true"/>
              </w:rPr>
              <w:t xml:space="preserve">): </w:t>
            </w:r>
            <w:r>
              <w:rPr>
                <w:rStyle w:val="IndexLink"/>
                <w:rtl w:val="true"/>
              </w:rPr>
              <w:t xml:space="preserve">آیة </w:t>
            </w:r>
            <w:r>
              <w:rPr>
                <w:rStyle w:val="IndexLink"/>
              </w:rPr>
              <w:t>37</w:t>
            </w:r>
            <w:r>
              <w:rPr>
                <w:rStyle w:val="IndexLink"/>
                <w:rtl w:val="true"/>
              </w:rPr>
              <w:t>]</w:t>
              <w:tab/>
            </w:r>
            <w:r>
              <w:rPr>
                <w:rStyle w:val="IndexLink"/>
              </w:rPr>
              <w:t>303</w:t>
            </w:r>
          </w:hyperlink>
        </w:p>
        <w:p>
          <w:pPr>
            <w:pStyle w:val="Contents3"/>
            <w:tabs>
              <w:tab w:val="clear" w:pos="8459"/>
              <w:tab w:val="right" w:pos="9026" w:leader="dot"/>
            </w:tabs>
            <w:rPr/>
          </w:pPr>
          <w:hyperlink w:anchor="__RefHeading___Toc10111193_2142443653">
            <w:r>
              <w:rPr>
                <w:webHidden/>
                <w:rStyle w:val="IndexLink"/>
                <w:rtl w:val="true"/>
              </w:rPr>
              <w:t>[</w:t>
            </w:r>
            <w:r>
              <w:rPr>
                <w:rStyle w:val="IndexLink"/>
                <w:rtl w:val="true"/>
              </w:rPr>
              <w:t xml:space="preserve">سورة آل عمران </w:t>
            </w:r>
            <w:r>
              <w:rPr>
                <w:rStyle w:val="IndexLink"/>
                <w:rtl w:val="true"/>
              </w:rPr>
              <w:t>(</w:t>
            </w:r>
            <w:r>
              <w:rPr>
                <w:rStyle w:val="IndexLink"/>
              </w:rPr>
              <w:t>3</w:t>
            </w:r>
            <w:r>
              <w:rPr>
                <w:rStyle w:val="IndexLink"/>
                <w:rtl w:val="true"/>
              </w:rPr>
              <w:t xml:space="preserve">): </w:t>
            </w:r>
            <w:r>
              <w:rPr>
                <w:rStyle w:val="IndexLink"/>
                <w:rtl w:val="true"/>
              </w:rPr>
              <w:t xml:space="preserve">الآیات </w:t>
            </w:r>
            <w:r>
              <w:rPr>
                <w:rStyle w:val="IndexLink"/>
              </w:rPr>
              <w:t>38</w:t>
            </w:r>
            <w:r>
              <w:rPr>
                <w:rStyle w:val="IndexLink"/>
                <w:rtl w:val="true"/>
              </w:rPr>
              <w:t xml:space="preserve"> </w:t>
            </w:r>
            <w:r>
              <w:rPr>
                <w:rStyle w:val="IndexLink"/>
                <w:rtl w:val="true"/>
              </w:rPr>
              <w:t xml:space="preserve">الی </w:t>
            </w:r>
            <w:r>
              <w:rPr>
                <w:rStyle w:val="IndexLink"/>
              </w:rPr>
              <w:t>39</w:t>
            </w:r>
            <w:r>
              <w:rPr>
                <w:rStyle w:val="IndexLink"/>
                <w:rtl w:val="true"/>
              </w:rPr>
              <w:t>]</w:t>
              <w:tab/>
            </w:r>
            <w:r>
              <w:rPr>
                <w:rStyle w:val="IndexLink"/>
              </w:rPr>
              <w:t>305</w:t>
            </w:r>
          </w:hyperlink>
        </w:p>
        <w:p>
          <w:pPr>
            <w:pStyle w:val="Contents3"/>
            <w:tabs>
              <w:tab w:val="clear" w:pos="8459"/>
              <w:tab w:val="right" w:pos="9026" w:leader="dot"/>
            </w:tabs>
            <w:rPr/>
          </w:pPr>
          <w:hyperlink w:anchor="__RefHeading___Toc10111195_2142443653">
            <w:r>
              <w:rPr>
                <w:webHidden/>
                <w:rStyle w:val="IndexLink"/>
                <w:rtl w:val="true"/>
              </w:rPr>
              <w:t>[</w:t>
            </w:r>
            <w:r>
              <w:rPr>
                <w:rStyle w:val="IndexLink"/>
                <w:rtl w:val="true"/>
              </w:rPr>
              <w:t xml:space="preserve">سورة آل عمران </w:t>
            </w:r>
            <w:r>
              <w:rPr>
                <w:rStyle w:val="IndexLink"/>
                <w:rtl w:val="true"/>
              </w:rPr>
              <w:t>(</w:t>
            </w:r>
            <w:r>
              <w:rPr>
                <w:rStyle w:val="IndexLink"/>
              </w:rPr>
              <w:t>3</w:t>
            </w:r>
            <w:r>
              <w:rPr>
                <w:rStyle w:val="IndexLink"/>
                <w:rtl w:val="true"/>
              </w:rPr>
              <w:t xml:space="preserve">): </w:t>
            </w:r>
            <w:r>
              <w:rPr>
                <w:rStyle w:val="IndexLink"/>
                <w:rtl w:val="true"/>
              </w:rPr>
              <w:t xml:space="preserve">الآیات </w:t>
            </w:r>
            <w:r>
              <w:rPr>
                <w:rStyle w:val="IndexLink"/>
              </w:rPr>
              <w:t>40</w:t>
            </w:r>
            <w:r>
              <w:rPr>
                <w:rStyle w:val="IndexLink"/>
                <w:rtl w:val="true"/>
              </w:rPr>
              <w:t xml:space="preserve"> </w:t>
            </w:r>
            <w:r>
              <w:rPr>
                <w:rStyle w:val="IndexLink"/>
                <w:rtl w:val="true"/>
              </w:rPr>
              <w:t xml:space="preserve">الی </w:t>
            </w:r>
            <w:r>
              <w:rPr>
                <w:rStyle w:val="IndexLink"/>
              </w:rPr>
              <w:t>41</w:t>
            </w:r>
            <w:r>
              <w:rPr>
                <w:rStyle w:val="IndexLink"/>
                <w:rtl w:val="true"/>
              </w:rPr>
              <w:t>]</w:t>
              <w:tab/>
            </w:r>
            <w:r>
              <w:rPr>
                <w:rStyle w:val="IndexLink"/>
              </w:rPr>
              <w:t>306</w:t>
            </w:r>
          </w:hyperlink>
        </w:p>
        <w:p>
          <w:pPr>
            <w:pStyle w:val="Contents3"/>
            <w:tabs>
              <w:tab w:val="clear" w:pos="8459"/>
              <w:tab w:val="right" w:pos="9026" w:leader="dot"/>
            </w:tabs>
            <w:rPr/>
          </w:pPr>
          <w:hyperlink w:anchor="__RefHeading___Toc10111197_2142443653">
            <w:r>
              <w:rPr>
                <w:webHidden/>
                <w:rStyle w:val="IndexLink"/>
                <w:rtl w:val="true"/>
              </w:rPr>
              <w:t>[</w:t>
            </w:r>
            <w:r>
              <w:rPr>
                <w:rStyle w:val="IndexLink"/>
                <w:rtl w:val="true"/>
              </w:rPr>
              <w:t xml:space="preserve">سورة آل عمران </w:t>
            </w:r>
            <w:r>
              <w:rPr>
                <w:rStyle w:val="IndexLink"/>
                <w:rtl w:val="true"/>
              </w:rPr>
              <w:t>(</w:t>
            </w:r>
            <w:r>
              <w:rPr>
                <w:rStyle w:val="IndexLink"/>
              </w:rPr>
              <w:t>3</w:t>
            </w:r>
            <w:r>
              <w:rPr>
                <w:rStyle w:val="IndexLink"/>
                <w:rtl w:val="true"/>
              </w:rPr>
              <w:t xml:space="preserve">): </w:t>
            </w:r>
            <w:r>
              <w:rPr>
                <w:rStyle w:val="IndexLink"/>
                <w:rtl w:val="true"/>
              </w:rPr>
              <w:t xml:space="preserve">الآیات </w:t>
            </w:r>
            <w:r>
              <w:rPr>
                <w:rStyle w:val="IndexLink"/>
              </w:rPr>
              <w:t>42</w:t>
            </w:r>
            <w:r>
              <w:rPr>
                <w:rStyle w:val="IndexLink"/>
                <w:rtl w:val="true"/>
              </w:rPr>
              <w:t xml:space="preserve"> </w:t>
            </w:r>
            <w:r>
              <w:rPr>
                <w:rStyle w:val="IndexLink"/>
                <w:rtl w:val="true"/>
              </w:rPr>
              <w:t xml:space="preserve">الی </w:t>
            </w:r>
            <w:r>
              <w:rPr>
                <w:rStyle w:val="IndexLink"/>
              </w:rPr>
              <w:t>43</w:t>
            </w:r>
            <w:r>
              <w:rPr>
                <w:rStyle w:val="IndexLink"/>
                <w:rtl w:val="true"/>
              </w:rPr>
              <w:t>]</w:t>
              <w:tab/>
            </w:r>
            <w:r>
              <w:rPr>
                <w:rStyle w:val="IndexLink"/>
              </w:rPr>
              <w:t>307</w:t>
            </w:r>
          </w:hyperlink>
        </w:p>
        <w:p>
          <w:pPr>
            <w:pStyle w:val="Contents3"/>
            <w:tabs>
              <w:tab w:val="clear" w:pos="8459"/>
              <w:tab w:val="right" w:pos="9026" w:leader="dot"/>
            </w:tabs>
            <w:rPr/>
          </w:pPr>
          <w:hyperlink w:anchor="__RefHeading___Toc10111199_2142443653">
            <w:r>
              <w:rPr>
                <w:webHidden/>
                <w:rStyle w:val="IndexLink"/>
                <w:rtl w:val="true"/>
              </w:rPr>
              <w:t>[</w:t>
            </w:r>
            <w:r>
              <w:rPr>
                <w:rStyle w:val="IndexLink"/>
                <w:rtl w:val="true"/>
              </w:rPr>
              <w:t xml:space="preserve">سورة آل عمران </w:t>
            </w:r>
            <w:r>
              <w:rPr>
                <w:rStyle w:val="IndexLink"/>
                <w:rtl w:val="true"/>
              </w:rPr>
              <w:t>(</w:t>
            </w:r>
            <w:r>
              <w:rPr>
                <w:rStyle w:val="IndexLink"/>
              </w:rPr>
              <w:t>3</w:t>
            </w:r>
            <w:r>
              <w:rPr>
                <w:rStyle w:val="IndexLink"/>
                <w:rtl w:val="true"/>
              </w:rPr>
              <w:t xml:space="preserve">): </w:t>
            </w:r>
            <w:r>
              <w:rPr>
                <w:rStyle w:val="IndexLink"/>
                <w:rtl w:val="true"/>
              </w:rPr>
              <w:t xml:space="preserve">آیة </w:t>
            </w:r>
            <w:r>
              <w:rPr>
                <w:rStyle w:val="IndexLink"/>
              </w:rPr>
              <w:t>44</w:t>
            </w:r>
            <w:r>
              <w:rPr>
                <w:rStyle w:val="IndexLink"/>
                <w:rtl w:val="true"/>
              </w:rPr>
              <w:t>]</w:t>
              <w:tab/>
            </w:r>
            <w:r>
              <w:rPr>
                <w:rStyle w:val="IndexLink"/>
              </w:rPr>
              <w:t>308</w:t>
            </w:r>
          </w:hyperlink>
        </w:p>
        <w:p>
          <w:pPr>
            <w:pStyle w:val="Contents3"/>
            <w:tabs>
              <w:tab w:val="clear" w:pos="8459"/>
              <w:tab w:val="right" w:pos="9026" w:leader="dot"/>
            </w:tabs>
            <w:rPr/>
          </w:pPr>
          <w:hyperlink w:anchor="__RefHeading___Toc10111201_2142443653">
            <w:r>
              <w:rPr>
                <w:webHidden/>
                <w:rStyle w:val="IndexLink"/>
                <w:rtl w:val="true"/>
              </w:rPr>
              <w:t>[</w:t>
            </w:r>
            <w:r>
              <w:rPr>
                <w:rStyle w:val="IndexLink"/>
                <w:rtl w:val="true"/>
              </w:rPr>
              <w:t xml:space="preserve">سورة آل عمران </w:t>
            </w:r>
            <w:r>
              <w:rPr>
                <w:rStyle w:val="IndexLink"/>
                <w:rtl w:val="true"/>
              </w:rPr>
              <w:t>(</w:t>
            </w:r>
            <w:r>
              <w:rPr>
                <w:rStyle w:val="IndexLink"/>
              </w:rPr>
              <w:t>3</w:t>
            </w:r>
            <w:r>
              <w:rPr>
                <w:rStyle w:val="IndexLink"/>
                <w:rtl w:val="true"/>
              </w:rPr>
              <w:t xml:space="preserve">): </w:t>
            </w:r>
            <w:r>
              <w:rPr>
                <w:rStyle w:val="IndexLink"/>
                <w:rtl w:val="true"/>
              </w:rPr>
              <w:t xml:space="preserve">الآیات </w:t>
            </w:r>
            <w:r>
              <w:rPr>
                <w:rStyle w:val="IndexLink"/>
              </w:rPr>
              <w:t>45</w:t>
            </w:r>
            <w:r>
              <w:rPr>
                <w:rStyle w:val="IndexLink"/>
                <w:rtl w:val="true"/>
              </w:rPr>
              <w:t xml:space="preserve"> </w:t>
            </w:r>
            <w:r>
              <w:rPr>
                <w:rStyle w:val="IndexLink"/>
                <w:rtl w:val="true"/>
              </w:rPr>
              <w:t xml:space="preserve">الی </w:t>
            </w:r>
            <w:r>
              <w:rPr>
                <w:rStyle w:val="IndexLink"/>
              </w:rPr>
              <w:t>47</w:t>
            </w:r>
            <w:r>
              <w:rPr>
                <w:rStyle w:val="IndexLink"/>
                <w:rtl w:val="true"/>
              </w:rPr>
              <w:t>]</w:t>
              <w:tab/>
            </w:r>
            <w:r>
              <w:rPr>
                <w:rStyle w:val="IndexLink"/>
              </w:rPr>
              <w:t>309</w:t>
            </w:r>
          </w:hyperlink>
        </w:p>
        <w:p>
          <w:pPr>
            <w:pStyle w:val="Contents3"/>
            <w:tabs>
              <w:tab w:val="clear" w:pos="8459"/>
              <w:tab w:val="right" w:pos="9026" w:leader="dot"/>
            </w:tabs>
            <w:rPr/>
          </w:pPr>
          <w:hyperlink w:anchor="__RefHeading___Toc10111203_2142443653">
            <w:r>
              <w:rPr>
                <w:webHidden/>
                <w:rStyle w:val="IndexLink"/>
                <w:rtl w:val="true"/>
              </w:rPr>
              <w:t>[</w:t>
            </w:r>
            <w:r>
              <w:rPr>
                <w:rStyle w:val="IndexLink"/>
                <w:rtl w:val="true"/>
              </w:rPr>
              <w:t xml:space="preserve">سورة آل عمران </w:t>
            </w:r>
            <w:r>
              <w:rPr>
                <w:rStyle w:val="IndexLink"/>
                <w:rtl w:val="true"/>
              </w:rPr>
              <w:t>(</w:t>
            </w:r>
            <w:r>
              <w:rPr>
                <w:rStyle w:val="IndexLink"/>
              </w:rPr>
              <w:t>3</w:t>
            </w:r>
            <w:r>
              <w:rPr>
                <w:rStyle w:val="IndexLink"/>
                <w:rtl w:val="true"/>
              </w:rPr>
              <w:t xml:space="preserve">): </w:t>
            </w:r>
            <w:r>
              <w:rPr>
                <w:rStyle w:val="IndexLink"/>
                <w:rtl w:val="true"/>
              </w:rPr>
              <w:t xml:space="preserve">الآیات </w:t>
            </w:r>
            <w:r>
              <w:rPr>
                <w:rStyle w:val="IndexLink"/>
              </w:rPr>
              <w:t>48</w:t>
            </w:r>
            <w:r>
              <w:rPr>
                <w:rStyle w:val="IndexLink"/>
                <w:rtl w:val="true"/>
              </w:rPr>
              <w:t xml:space="preserve"> </w:t>
            </w:r>
            <w:r>
              <w:rPr>
                <w:rStyle w:val="IndexLink"/>
                <w:rtl w:val="true"/>
              </w:rPr>
              <w:t xml:space="preserve">الی </w:t>
            </w:r>
            <w:r>
              <w:rPr>
                <w:rStyle w:val="IndexLink"/>
              </w:rPr>
              <w:t>50</w:t>
            </w:r>
            <w:r>
              <w:rPr>
                <w:rStyle w:val="IndexLink"/>
                <w:rtl w:val="true"/>
              </w:rPr>
              <w:t>]</w:t>
              <w:tab/>
            </w:r>
            <w:r>
              <w:rPr>
                <w:rStyle w:val="IndexLink"/>
              </w:rPr>
              <w:t>310</w:t>
            </w:r>
          </w:hyperlink>
        </w:p>
        <w:p>
          <w:pPr>
            <w:pStyle w:val="Contents3"/>
            <w:tabs>
              <w:tab w:val="clear" w:pos="8459"/>
              <w:tab w:val="right" w:pos="9026" w:leader="dot"/>
            </w:tabs>
            <w:rPr/>
          </w:pPr>
          <w:hyperlink w:anchor="__RefHeading___Toc10111205_2142443653">
            <w:r>
              <w:rPr>
                <w:webHidden/>
                <w:rStyle w:val="IndexLink"/>
                <w:rtl w:val="true"/>
              </w:rPr>
              <w:t>[</w:t>
            </w:r>
            <w:r>
              <w:rPr>
                <w:rStyle w:val="IndexLink"/>
                <w:rtl w:val="true"/>
              </w:rPr>
              <w:t xml:space="preserve">سورة آل عمران </w:t>
            </w:r>
            <w:r>
              <w:rPr>
                <w:rStyle w:val="IndexLink"/>
                <w:rtl w:val="true"/>
              </w:rPr>
              <w:t>(</w:t>
            </w:r>
            <w:r>
              <w:rPr>
                <w:rStyle w:val="IndexLink"/>
              </w:rPr>
              <w:t>3</w:t>
            </w:r>
            <w:r>
              <w:rPr>
                <w:rStyle w:val="IndexLink"/>
                <w:rtl w:val="true"/>
              </w:rPr>
              <w:t xml:space="preserve">): </w:t>
            </w:r>
            <w:r>
              <w:rPr>
                <w:rStyle w:val="IndexLink"/>
                <w:rtl w:val="true"/>
              </w:rPr>
              <w:t xml:space="preserve">آیة </w:t>
            </w:r>
            <w:r>
              <w:rPr>
                <w:rStyle w:val="IndexLink"/>
              </w:rPr>
              <w:t>51</w:t>
            </w:r>
            <w:r>
              <w:rPr>
                <w:rStyle w:val="IndexLink"/>
                <w:rtl w:val="true"/>
              </w:rPr>
              <w:t>]</w:t>
              <w:tab/>
            </w:r>
            <w:r>
              <w:rPr>
                <w:rStyle w:val="IndexLink"/>
              </w:rPr>
              <w:t>311</w:t>
            </w:r>
          </w:hyperlink>
        </w:p>
        <w:p>
          <w:pPr>
            <w:pStyle w:val="Contents3"/>
            <w:tabs>
              <w:tab w:val="clear" w:pos="8459"/>
              <w:tab w:val="right" w:pos="9026" w:leader="dot"/>
            </w:tabs>
            <w:rPr/>
          </w:pPr>
          <w:hyperlink w:anchor="__RefHeading___Toc10111207_2142443653">
            <w:r>
              <w:rPr>
                <w:webHidden/>
                <w:rStyle w:val="IndexLink"/>
                <w:rtl w:val="true"/>
              </w:rPr>
              <w:t>[</w:t>
            </w:r>
            <w:r>
              <w:rPr>
                <w:rStyle w:val="IndexLink"/>
                <w:rtl w:val="true"/>
              </w:rPr>
              <w:t xml:space="preserve">سورة آل عمران </w:t>
            </w:r>
            <w:r>
              <w:rPr>
                <w:rStyle w:val="IndexLink"/>
                <w:rtl w:val="true"/>
              </w:rPr>
              <w:t>(</w:t>
            </w:r>
            <w:r>
              <w:rPr>
                <w:rStyle w:val="IndexLink"/>
              </w:rPr>
              <w:t>3</w:t>
            </w:r>
            <w:r>
              <w:rPr>
                <w:rStyle w:val="IndexLink"/>
                <w:rtl w:val="true"/>
              </w:rPr>
              <w:t xml:space="preserve">): </w:t>
            </w:r>
            <w:r>
              <w:rPr>
                <w:rStyle w:val="IndexLink"/>
                <w:rtl w:val="true"/>
              </w:rPr>
              <w:t xml:space="preserve">الآیات </w:t>
            </w:r>
            <w:r>
              <w:rPr>
                <w:rStyle w:val="IndexLink"/>
              </w:rPr>
              <w:t>52</w:t>
            </w:r>
            <w:r>
              <w:rPr>
                <w:rStyle w:val="IndexLink"/>
                <w:rtl w:val="true"/>
              </w:rPr>
              <w:t xml:space="preserve"> </w:t>
            </w:r>
            <w:r>
              <w:rPr>
                <w:rStyle w:val="IndexLink"/>
                <w:rtl w:val="true"/>
              </w:rPr>
              <w:t xml:space="preserve">الی </w:t>
            </w:r>
            <w:r>
              <w:rPr>
                <w:rStyle w:val="IndexLink"/>
              </w:rPr>
              <w:t>54</w:t>
            </w:r>
            <w:r>
              <w:rPr>
                <w:rStyle w:val="IndexLink"/>
                <w:rtl w:val="true"/>
              </w:rPr>
              <w:t>]</w:t>
              <w:tab/>
            </w:r>
            <w:r>
              <w:rPr>
                <w:rStyle w:val="IndexLink"/>
              </w:rPr>
              <w:t>312</w:t>
            </w:r>
          </w:hyperlink>
        </w:p>
        <w:p>
          <w:pPr>
            <w:pStyle w:val="Contents3"/>
            <w:tabs>
              <w:tab w:val="clear" w:pos="8459"/>
              <w:tab w:val="right" w:pos="9026" w:leader="dot"/>
            </w:tabs>
            <w:rPr/>
          </w:pPr>
          <w:hyperlink w:anchor="__RefHeading___Toc10111209_2142443653">
            <w:r>
              <w:rPr>
                <w:webHidden/>
                <w:rStyle w:val="IndexLink"/>
                <w:rtl w:val="true"/>
              </w:rPr>
              <w:t>[</w:t>
            </w:r>
            <w:r>
              <w:rPr>
                <w:rStyle w:val="IndexLink"/>
                <w:rtl w:val="true"/>
              </w:rPr>
              <w:t xml:space="preserve">سورة آل عمران </w:t>
            </w:r>
            <w:r>
              <w:rPr>
                <w:rStyle w:val="IndexLink"/>
                <w:rtl w:val="true"/>
              </w:rPr>
              <w:t>(</w:t>
            </w:r>
            <w:r>
              <w:rPr>
                <w:rStyle w:val="IndexLink"/>
              </w:rPr>
              <w:t>3</w:t>
            </w:r>
            <w:r>
              <w:rPr>
                <w:rStyle w:val="IndexLink"/>
                <w:rtl w:val="true"/>
              </w:rPr>
              <w:t xml:space="preserve">): </w:t>
            </w:r>
            <w:r>
              <w:rPr>
                <w:rStyle w:val="IndexLink"/>
                <w:rtl w:val="true"/>
              </w:rPr>
              <w:t xml:space="preserve">آیة </w:t>
            </w:r>
            <w:r>
              <w:rPr>
                <w:rStyle w:val="IndexLink"/>
              </w:rPr>
              <w:t>55</w:t>
            </w:r>
            <w:r>
              <w:rPr>
                <w:rStyle w:val="IndexLink"/>
                <w:rtl w:val="true"/>
              </w:rPr>
              <w:t>]</w:t>
              <w:tab/>
            </w:r>
            <w:r>
              <w:rPr>
                <w:rStyle w:val="IndexLink"/>
              </w:rPr>
              <w:t>313</w:t>
            </w:r>
          </w:hyperlink>
        </w:p>
        <w:p>
          <w:pPr>
            <w:pStyle w:val="Contents3"/>
            <w:tabs>
              <w:tab w:val="clear" w:pos="8459"/>
              <w:tab w:val="right" w:pos="9026" w:leader="dot"/>
            </w:tabs>
            <w:rPr/>
          </w:pPr>
          <w:hyperlink w:anchor="__RefHeading___Toc10111211_2142443653">
            <w:r>
              <w:rPr>
                <w:webHidden/>
                <w:rStyle w:val="IndexLink"/>
                <w:rtl w:val="true"/>
              </w:rPr>
              <w:t>[</w:t>
            </w:r>
            <w:r>
              <w:rPr>
                <w:rStyle w:val="IndexLink"/>
                <w:rtl w:val="true"/>
              </w:rPr>
              <w:t xml:space="preserve">سورة آل عمران </w:t>
            </w:r>
            <w:r>
              <w:rPr>
                <w:rStyle w:val="IndexLink"/>
                <w:rtl w:val="true"/>
              </w:rPr>
              <w:t>(</w:t>
            </w:r>
            <w:r>
              <w:rPr>
                <w:rStyle w:val="IndexLink"/>
              </w:rPr>
              <w:t>3</w:t>
            </w:r>
            <w:r>
              <w:rPr>
                <w:rStyle w:val="IndexLink"/>
                <w:rtl w:val="true"/>
              </w:rPr>
              <w:t xml:space="preserve">): </w:t>
            </w:r>
            <w:r>
              <w:rPr>
                <w:rStyle w:val="IndexLink"/>
                <w:rtl w:val="true"/>
              </w:rPr>
              <w:t xml:space="preserve">الآیات </w:t>
            </w:r>
            <w:r>
              <w:rPr>
                <w:rStyle w:val="IndexLink"/>
              </w:rPr>
              <w:t>56</w:t>
            </w:r>
            <w:r>
              <w:rPr>
                <w:rStyle w:val="IndexLink"/>
                <w:rtl w:val="true"/>
              </w:rPr>
              <w:t xml:space="preserve"> </w:t>
            </w:r>
            <w:r>
              <w:rPr>
                <w:rStyle w:val="IndexLink"/>
                <w:rtl w:val="true"/>
              </w:rPr>
              <w:t xml:space="preserve">الی </w:t>
            </w:r>
            <w:r>
              <w:rPr>
                <w:rStyle w:val="IndexLink"/>
              </w:rPr>
              <w:t>58</w:t>
            </w:r>
            <w:r>
              <w:rPr>
                <w:rStyle w:val="IndexLink"/>
                <w:rtl w:val="true"/>
              </w:rPr>
              <w:t>]</w:t>
              <w:tab/>
            </w:r>
            <w:r>
              <w:rPr>
                <w:rStyle w:val="IndexLink"/>
              </w:rPr>
              <w:t>314</w:t>
            </w:r>
          </w:hyperlink>
        </w:p>
        <w:p>
          <w:pPr>
            <w:pStyle w:val="Contents3"/>
            <w:tabs>
              <w:tab w:val="clear" w:pos="8459"/>
              <w:tab w:val="right" w:pos="9026" w:leader="dot"/>
            </w:tabs>
            <w:rPr/>
          </w:pPr>
          <w:hyperlink w:anchor="__RefHeading___Toc10111213_2142443653">
            <w:r>
              <w:rPr>
                <w:webHidden/>
                <w:rStyle w:val="IndexLink"/>
                <w:rtl w:val="true"/>
              </w:rPr>
              <w:t>[</w:t>
            </w:r>
            <w:r>
              <w:rPr>
                <w:rStyle w:val="IndexLink"/>
                <w:rtl w:val="true"/>
              </w:rPr>
              <w:t xml:space="preserve">سورة آل عمران </w:t>
            </w:r>
            <w:r>
              <w:rPr>
                <w:rStyle w:val="IndexLink"/>
                <w:rtl w:val="true"/>
              </w:rPr>
              <w:t>(</w:t>
            </w:r>
            <w:r>
              <w:rPr>
                <w:rStyle w:val="IndexLink"/>
              </w:rPr>
              <w:t>3</w:t>
            </w:r>
            <w:r>
              <w:rPr>
                <w:rStyle w:val="IndexLink"/>
                <w:rtl w:val="true"/>
              </w:rPr>
              <w:t xml:space="preserve">): </w:t>
            </w:r>
            <w:r>
              <w:rPr>
                <w:rStyle w:val="IndexLink"/>
                <w:rtl w:val="true"/>
              </w:rPr>
              <w:t xml:space="preserve">الآیات </w:t>
            </w:r>
            <w:r>
              <w:rPr>
                <w:rStyle w:val="IndexLink"/>
              </w:rPr>
              <w:t>59</w:t>
            </w:r>
            <w:r>
              <w:rPr>
                <w:rStyle w:val="IndexLink"/>
                <w:rtl w:val="true"/>
              </w:rPr>
              <w:t xml:space="preserve"> </w:t>
            </w:r>
            <w:r>
              <w:rPr>
                <w:rStyle w:val="IndexLink"/>
                <w:rtl w:val="true"/>
              </w:rPr>
              <w:t xml:space="preserve">الی </w:t>
            </w:r>
            <w:r>
              <w:rPr>
                <w:rStyle w:val="IndexLink"/>
              </w:rPr>
              <w:t>61</w:t>
            </w:r>
            <w:r>
              <w:rPr>
                <w:rStyle w:val="IndexLink"/>
                <w:rtl w:val="true"/>
              </w:rPr>
              <w:t>]</w:t>
              <w:tab/>
            </w:r>
            <w:r>
              <w:rPr>
                <w:rStyle w:val="IndexLink"/>
              </w:rPr>
              <w:t>315</w:t>
            </w:r>
          </w:hyperlink>
        </w:p>
        <w:p>
          <w:pPr>
            <w:pStyle w:val="Contents3"/>
            <w:tabs>
              <w:tab w:val="clear" w:pos="8459"/>
              <w:tab w:val="right" w:pos="9026" w:leader="dot"/>
            </w:tabs>
            <w:rPr/>
          </w:pPr>
          <w:hyperlink w:anchor="__RefHeading___Toc10111215_2142443653">
            <w:r>
              <w:rPr>
                <w:webHidden/>
                <w:rStyle w:val="IndexLink"/>
                <w:rtl w:val="true"/>
              </w:rPr>
              <w:t>[</w:t>
            </w:r>
            <w:r>
              <w:rPr>
                <w:rStyle w:val="IndexLink"/>
                <w:rtl w:val="true"/>
              </w:rPr>
              <w:t xml:space="preserve">سورة آل عمران </w:t>
            </w:r>
            <w:r>
              <w:rPr>
                <w:rStyle w:val="IndexLink"/>
                <w:rtl w:val="true"/>
              </w:rPr>
              <w:t>(</w:t>
            </w:r>
            <w:r>
              <w:rPr>
                <w:rStyle w:val="IndexLink"/>
              </w:rPr>
              <w:t>3</w:t>
            </w:r>
            <w:r>
              <w:rPr>
                <w:rStyle w:val="IndexLink"/>
                <w:rtl w:val="true"/>
              </w:rPr>
              <w:t xml:space="preserve">): </w:t>
            </w:r>
            <w:r>
              <w:rPr>
                <w:rStyle w:val="IndexLink"/>
                <w:rtl w:val="true"/>
              </w:rPr>
              <w:t xml:space="preserve">الآیات </w:t>
            </w:r>
            <w:r>
              <w:rPr>
                <w:rStyle w:val="IndexLink"/>
              </w:rPr>
              <w:t>62</w:t>
            </w:r>
            <w:r>
              <w:rPr>
                <w:rStyle w:val="IndexLink"/>
                <w:rtl w:val="true"/>
              </w:rPr>
              <w:t xml:space="preserve"> </w:t>
            </w:r>
            <w:r>
              <w:rPr>
                <w:rStyle w:val="IndexLink"/>
                <w:rtl w:val="true"/>
              </w:rPr>
              <w:t xml:space="preserve">الی </w:t>
            </w:r>
            <w:r>
              <w:rPr>
                <w:rStyle w:val="IndexLink"/>
              </w:rPr>
              <w:t>64</w:t>
            </w:r>
            <w:r>
              <w:rPr>
                <w:rStyle w:val="IndexLink"/>
                <w:rtl w:val="true"/>
              </w:rPr>
              <w:t>]</w:t>
              <w:tab/>
            </w:r>
            <w:r>
              <w:rPr>
                <w:rStyle w:val="IndexLink"/>
              </w:rPr>
              <w:t>317</w:t>
            </w:r>
          </w:hyperlink>
        </w:p>
        <w:p>
          <w:pPr>
            <w:pStyle w:val="Contents3"/>
            <w:tabs>
              <w:tab w:val="clear" w:pos="8459"/>
              <w:tab w:val="right" w:pos="9026" w:leader="dot"/>
            </w:tabs>
            <w:rPr/>
          </w:pPr>
          <w:hyperlink w:anchor="__RefHeading___Toc10111217_2142443653">
            <w:r>
              <w:rPr>
                <w:webHidden/>
                <w:rStyle w:val="IndexLink"/>
                <w:rtl w:val="true"/>
              </w:rPr>
              <w:t>[</w:t>
            </w:r>
            <w:r>
              <w:rPr>
                <w:rStyle w:val="IndexLink"/>
                <w:rtl w:val="true"/>
              </w:rPr>
              <w:t xml:space="preserve">سورة آل عمران </w:t>
            </w:r>
            <w:r>
              <w:rPr>
                <w:rStyle w:val="IndexLink"/>
                <w:rtl w:val="true"/>
              </w:rPr>
              <w:t>(</w:t>
            </w:r>
            <w:r>
              <w:rPr>
                <w:rStyle w:val="IndexLink"/>
              </w:rPr>
              <w:t>3</w:t>
            </w:r>
            <w:r>
              <w:rPr>
                <w:rStyle w:val="IndexLink"/>
                <w:rtl w:val="true"/>
              </w:rPr>
              <w:t xml:space="preserve">): </w:t>
            </w:r>
            <w:r>
              <w:rPr>
                <w:rStyle w:val="IndexLink"/>
                <w:rtl w:val="true"/>
              </w:rPr>
              <w:t xml:space="preserve">الآیات </w:t>
            </w:r>
            <w:r>
              <w:rPr>
                <w:rStyle w:val="IndexLink"/>
              </w:rPr>
              <w:t>65</w:t>
            </w:r>
            <w:r>
              <w:rPr>
                <w:rStyle w:val="IndexLink"/>
                <w:rtl w:val="true"/>
              </w:rPr>
              <w:t xml:space="preserve"> </w:t>
            </w:r>
            <w:r>
              <w:rPr>
                <w:rStyle w:val="IndexLink"/>
                <w:rtl w:val="true"/>
              </w:rPr>
              <w:t xml:space="preserve">الی </w:t>
            </w:r>
            <w:r>
              <w:rPr>
                <w:rStyle w:val="IndexLink"/>
              </w:rPr>
              <w:t>67</w:t>
            </w:r>
            <w:r>
              <w:rPr>
                <w:rStyle w:val="IndexLink"/>
                <w:rtl w:val="true"/>
              </w:rPr>
              <w:t>]</w:t>
              <w:tab/>
            </w:r>
            <w:r>
              <w:rPr>
                <w:rStyle w:val="IndexLink"/>
              </w:rPr>
              <w:t>318</w:t>
            </w:r>
          </w:hyperlink>
        </w:p>
        <w:p>
          <w:pPr>
            <w:pStyle w:val="Contents3"/>
            <w:tabs>
              <w:tab w:val="clear" w:pos="8459"/>
              <w:tab w:val="right" w:pos="9026" w:leader="dot"/>
            </w:tabs>
            <w:rPr/>
          </w:pPr>
          <w:hyperlink w:anchor="__RefHeading___Toc10111219_2142443653">
            <w:r>
              <w:rPr>
                <w:webHidden/>
                <w:rStyle w:val="IndexLink"/>
                <w:rtl w:val="true"/>
              </w:rPr>
              <w:t>[</w:t>
            </w:r>
            <w:r>
              <w:rPr>
                <w:rStyle w:val="IndexLink"/>
                <w:rtl w:val="true"/>
              </w:rPr>
              <w:t xml:space="preserve">سورة آل عمران </w:t>
            </w:r>
            <w:r>
              <w:rPr>
                <w:rStyle w:val="IndexLink"/>
                <w:rtl w:val="true"/>
              </w:rPr>
              <w:t>(</w:t>
            </w:r>
            <w:r>
              <w:rPr>
                <w:rStyle w:val="IndexLink"/>
              </w:rPr>
              <w:t>3</w:t>
            </w:r>
            <w:r>
              <w:rPr>
                <w:rStyle w:val="IndexLink"/>
                <w:rtl w:val="true"/>
              </w:rPr>
              <w:t xml:space="preserve">): </w:t>
            </w:r>
            <w:r>
              <w:rPr>
                <w:rStyle w:val="IndexLink"/>
                <w:rtl w:val="true"/>
              </w:rPr>
              <w:t xml:space="preserve">الآیات </w:t>
            </w:r>
            <w:r>
              <w:rPr>
                <w:rStyle w:val="IndexLink"/>
              </w:rPr>
              <w:t>68</w:t>
            </w:r>
            <w:r>
              <w:rPr>
                <w:rStyle w:val="IndexLink"/>
                <w:rtl w:val="true"/>
              </w:rPr>
              <w:t xml:space="preserve"> </w:t>
            </w:r>
            <w:r>
              <w:rPr>
                <w:rStyle w:val="IndexLink"/>
                <w:rtl w:val="true"/>
              </w:rPr>
              <w:t xml:space="preserve">الی </w:t>
            </w:r>
            <w:r>
              <w:rPr>
                <w:rStyle w:val="IndexLink"/>
              </w:rPr>
              <w:t>69</w:t>
            </w:r>
            <w:r>
              <w:rPr>
                <w:rStyle w:val="IndexLink"/>
                <w:rtl w:val="true"/>
              </w:rPr>
              <w:t>]</w:t>
              <w:tab/>
            </w:r>
            <w:r>
              <w:rPr>
                <w:rStyle w:val="IndexLink"/>
              </w:rPr>
              <w:t>319</w:t>
            </w:r>
          </w:hyperlink>
        </w:p>
        <w:p>
          <w:pPr>
            <w:pStyle w:val="Contents3"/>
            <w:tabs>
              <w:tab w:val="clear" w:pos="8459"/>
              <w:tab w:val="right" w:pos="9026" w:leader="dot"/>
            </w:tabs>
            <w:rPr/>
          </w:pPr>
          <w:hyperlink w:anchor="__RefHeading___Toc10111221_2142443653">
            <w:r>
              <w:rPr>
                <w:webHidden/>
                <w:rStyle w:val="IndexLink"/>
                <w:rtl w:val="true"/>
              </w:rPr>
              <w:t>[</w:t>
            </w:r>
            <w:r>
              <w:rPr>
                <w:rStyle w:val="IndexLink"/>
                <w:rtl w:val="true"/>
              </w:rPr>
              <w:t xml:space="preserve">سورة آل عمران </w:t>
            </w:r>
            <w:r>
              <w:rPr>
                <w:rStyle w:val="IndexLink"/>
                <w:rtl w:val="true"/>
              </w:rPr>
              <w:t>(</w:t>
            </w:r>
            <w:r>
              <w:rPr>
                <w:rStyle w:val="IndexLink"/>
              </w:rPr>
              <w:t>3</w:t>
            </w:r>
            <w:r>
              <w:rPr>
                <w:rStyle w:val="IndexLink"/>
                <w:rtl w:val="true"/>
              </w:rPr>
              <w:t xml:space="preserve">): </w:t>
            </w:r>
            <w:r>
              <w:rPr>
                <w:rStyle w:val="IndexLink"/>
                <w:rtl w:val="true"/>
              </w:rPr>
              <w:t xml:space="preserve">الآیات </w:t>
            </w:r>
            <w:r>
              <w:rPr>
                <w:rStyle w:val="IndexLink"/>
              </w:rPr>
              <w:t>70</w:t>
            </w:r>
            <w:r>
              <w:rPr>
                <w:rStyle w:val="IndexLink"/>
                <w:rtl w:val="true"/>
              </w:rPr>
              <w:t xml:space="preserve"> </w:t>
            </w:r>
            <w:r>
              <w:rPr>
                <w:rStyle w:val="IndexLink"/>
                <w:rtl w:val="true"/>
              </w:rPr>
              <w:t xml:space="preserve">الی </w:t>
            </w:r>
            <w:r>
              <w:rPr>
                <w:rStyle w:val="IndexLink"/>
              </w:rPr>
              <w:t>71</w:t>
            </w:r>
            <w:r>
              <w:rPr>
                <w:rStyle w:val="IndexLink"/>
                <w:rtl w:val="true"/>
              </w:rPr>
              <w:t>]</w:t>
              <w:tab/>
            </w:r>
            <w:r>
              <w:rPr>
                <w:rStyle w:val="IndexLink"/>
              </w:rPr>
              <w:t>320</w:t>
            </w:r>
          </w:hyperlink>
        </w:p>
        <w:p>
          <w:pPr>
            <w:pStyle w:val="Contents3"/>
            <w:tabs>
              <w:tab w:val="clear" w:pos="8459"/>
              <w:tab w:val="right" w:pos="9026" w:leader="dot"/>
            </w:tabs>
            <w:rPr/>
          </w:pPr>
          <w:hyperlink w:anchor="__RefHeading___Toc10111223_2142443653">
            <w:r>
              <w:rPr>
                <w:webHidden/>
                <w:rStyle w:val="IndexLink"/>
                <w:rtl w:val="true"/>
              </w:rPr>
              <w:t>[</w:t>
            </w:r>
            <w:r>
              <w:rPr>
                <w:rStyle w:val="IndexLink"/>
                <w:rtl w:val="true"/>
              </w:rPr>
              <w:t xml:space="preserve">سورة آل عمران </w:t>
            </w:r>
            <w:r>
              <w:rPr>
                <w:rStyle w:val="IndexLink"/>
                <w:rtl w:val="true"/>
              </w:rPr>
              <w:t>(</w:t>
            </w:r>
            <w:r>
              <w:rPr>
                <w:rStyle w:val="IndexLink"/>
              </w:rPr>
              <w:t>3</w:t>
            </w:r>
            <w:r>
              <w:rPr>
                <w:rStyle w:val="IndexLink"/>
                <w:rtl w:val="true"/>
              </w:rPr>
              <w:t xml:space="preserve">): </w:t>
            </w:r>
            <w:r>
              <w:rPr>
                <w:rStyle w:val="IndexLink"/>
                <w:rtl w:val="true"/>
              </w:rPr>
              <w:t xml:space="preserve">الآیات </w:t>
            </w:r>
            <w:r>
              <w:rPr>
                <w:rStyle w:val="IndexLink"/>
              </w:rPr>
              <w:t>72</w:t>
            </w:r>
            <w:r>
              <w:rPr>
                <w:rStyle w:val="IndexLink"/>
                <w:rtl w:val="true"/>
              </w:rPr>
              <w:t xml:space="preserve"> </w:t>
            </w:r>
            <w:r>
              <w:rPr>
                <w:rStyle w:val="IndexLink"/>
                <w:rtl w:val="true"/>
              </w:rPr>
              <w:t xml:space="preserve">الی </w:t>
            </w:r>
            <w:r>
              <w:rPr>
                <w:rStyle w:val="IndexLink"/>
              </w:rPr>
              <w:t>74</w:t>
            </w:r>
            <w:r>
              <w:rPr>
                <w:rStyle w:val="IndexLink"/>
                <w:rtl w:val="true"/>
              </w:rPr>
              <w:t>]</w:t>
              <w:tab/>
            </w:r>
            <w:r>
              <w:rPr>
                <w:rStyle w:val="IndexLink"/>
              </w:rPr>
              <w:t>321</w:t>
            </w:r>
          </w:hyperlink>
        </w:p>
        <w:p>
          <w:pPr>
            <w:pStyle w:val="Contents3"/>
            <w:tabs>
              <w:tab w:val="clear" w:pos="8459"/>
              <w:tab w:val="right" w:pos="9026" w:leader="dot"/>
            </w:tabs>
            <w:rPr/>
          </w:pPr>
          <w:hyperlink w:anchor="__RefHeading___Toc10111225_2142443653">
            <w:r>
              <w:rPr>
                <w:webHidden/>
                <w:rStyle w:val="IndexLink"/>
                <w:rtl w:val="true"/>
              </w:rPr>
              <w:t>[</w:t>
            </w:r>
            <w:r>
              <w:rPr>
                <w:rStyle w:val="IndexLink"/>
                <w:rtl w:val="true"/>
              </w:rPr>
              <w:t xml:space="preserve">سورة آل عمران </w:t>
            </w:r>
            <w:r>
              <w:rPr>
                <w:rStyle w:val="IndexLink"/>
                <w:rtl w:val="true"/>
              </w:rPr>
              <w:t>(</w:t>
            </w:r>
            <w:r>
              <w:rPr>
                <w:rStyle w:val="IndexLink"/>
              </w:rPr>
              <w:t>3</w:t>
            </w:r>
            <w:r>
              <w:rPr>
                <w:rStyle w:val="IndexLink"/>
                <w:rtl w:val="true"/>
              </w:rPr>
              <w:t xml:space="preserve">): </w:t>
            </w:r>
            <w:r>
              <w:rPr>
                <w:rStyle w:val="IndexLink"/>
                <w:rtl w:val="true"/>
              </w:rPr>
              <w:t xml:space="preserve">الآیات </w:t>
            </w:r>
            <w:r>
              <w:rPr>
                <w:rStyle w:val="IndexLink"/>
              </w:rPr>
              <w:t>75</w:t>
            </w:r>
            <w:r>
              <w:rPr>
                <w:rStyle w:val="IndexLink"/>
                <w:rtl w:val="true"/>
              </w:rPr>
              <w:t xml:space="preserve"> </w:t>
            </w:r>
            <w:r>
              <w:rPr>
                <w:rStyle w:val="IndexLink"/>
                <w:rtl w:val="true"/>
              </w:rPr>
              <w:t xml:space="preserve">الی </w:t>
            </w:r>
            <w:r>
              <w:rPr>
                <w:rStyle w:val="IndexLink"/>
              </w:rPr>
              <w:t>76</w:t>
            </w:r>
            <w:r>
              <w:rPr>
                <w:rStyle w:val="IndexLink"/>
                <w:rtl w:val="true"/>
              </w:rPr>
              <w:t>]</w:t>
              <w:tab/>
            </w:r>
            <w:r>
              <w:rPr>
                <w:rStyle w:val="IndexLink"/>
              </w:rPr>
              <w:t>323</w:t>
            </w:r>
          </w:hyperlink>
        </w:p>
        <w:p>
          <w:pPr>
            <w:pStyle w:val="Contents3"/>
            <w:tabs>
              <w:tab w:val="clear" w:pos="8459"/>
              <w:tab w:val="right" w:pos="9026" w:leader="dot"/>
            </w:tabs>
            <w:rPr/>
          </w:pPr>
          <w:hyperlink w:anchor="__RefHeading___Toc10111227_2142443653">
            <w:r>
              <w:rPr>
                <w:webHidden/>
                <w:rStyle w:val="IndexLink"/>
                <w:rtl w:val="true"/>
              </w:rPr>
              <w:t>[</w:t>
            </w:r>
            <w:r>
              <w:rPr>
                <w:rStyle w:val="IndexLink"/>
                <w:rtl w:val="true"/>
              </w:rPr>
              <w:t xml:space="preserve">سورة آل عمران </w:t>
            </w:r>
            <w:r>
              <w:rPr>
                <w:rStyle w:val="IndexLink"/>
                <w:rtl w:val="true"/>
              </w:rPr>
              <w:t>(</w:t>
            </w:r>
            <w:r>
              <w:rPr>
                <w:rStyle w:val="IndexLink"/>
              </w:rPr>
              <w:t>3</w:t>
            </w:r>
            <w:r>
              <w:rPr>
                <w:rStyle w:val="IndexLink"/>
                <w:rtl w:val="true"/>
              </w:rPr>
              <w:t xml:space="preserve">): </w:t>
            </w:r>
            <w:r>
              <w:rPr>
                <w:rStyle w:val="IndexLink"/>
                <w:rtl w:val="true"/>
              </w:rPr>
              <w:t xml:space="preserve">آیة </w:t>
            </w:r>
            <w:r>
              <w:rPr>
                <w:rStyle w:val="IndexLink"/>
              </w:rPr>
              <w:t>77</w:t>
            </w:r>
            <w:r>
              <w:rPr>
                <w:rStyle w:val="IndexLink"/>
                <w:rtl w:val="true"/>
              </w:rPr>
              <w:t>]</w:t>
              <w:tab/>
            </w:r>
            <w:r>
              <w:rPr>
                <w:rStyle w:val="IndexLink"/>
              </w:rPr>
              <w:t>323</w:t>
            </w:r>
          </w:hyperlink>
        </w:p>
        <w:p>
          <w:pPr>
            <w:pStyle w:val="Contents3"/>
            <w:tabs>
              <w:tab w:val="clear" w:pos="8459"/>
              <w:tab w:val="right" w:pos="9026" w:leader="dot"/>
            </w:tabs>
            <w:rPr/>
          </w:pPr>
          <w:hyperlink w:anchor="__RefHeading___Toc10111229_2142443653">
            <w:r>
              <w:rPr>
                <w:webHidden/>
                <w:rStyle w:val="IndexLink"/>
                <w:rtl w:val="true"/>
              </w:rPr>
              <w:t>[</w:t>
            </w:r>
            <w:r>
              <w:rPr>
                <w:rStyle w:val="IndexLink"/>
                <w:rtl w:val="true"/>
              </w:rPr>
              <w:t xml:space="preserve">سورة آل عمران </w:t>
            </w:r>
            <w:r>
              <w:rPr>
                <w:rStyle w:val="IndexLink"/>
                <w:rtl w:val="true"/>
              </w:rPr>
              <w:t>(</w:t>
            </w:r>
            <w:r>
              <w:rPr>
                <w:rStyle w:val="IndexLink"/>
              </w:rPr>
              <w:t>3</w:t>
            </w:r>
            <w:r>
              <w:rPr>
                <w:rStyle w:val="IndexLink"/>
                <w:rtl w:val="true"/>
              </w:rPr>
              <w:t xml:space="preserve">): </w:t>
            </w:r>
            <w:r>
              <w:rPr>
                <w:rStyle w:val="IndexLink"/>
                <w:rtl w:val="true"/>
              </w:rPr>
              <w:t xml:space="preserve">آیة </w:t>
            </w:r>
            <w:r>
              <w:rPr>
                <w:rStyle w:val="IndexLink"/>
              </w:rPr>
              <w:t>78</w:t>
            </w:r>
            <w:r>
              <w:rPr>
                <w:rStyle w:val="IndexLink"/>
                <w:rtl w:val="true"/>
              </w:rPr>
              <w:t>]</w:t>
              <w:tab/>
            </w:r>
            <w:r>
              <w:rPr>
                <w:rStyle w:val="IndexLink"/>
              </w:rPr>
              <w:t>324</w:t>
            </w:r>
          </w:hyperlink>
        </w:p>
        <w:p>
          <w:pPr>
            <w:pStyle w:val="Contents3"/>
            <w:tabs>
              <w:tab w:val="clear" w:pos="8459"/>
              <w:tab w:val="right" w:pos="9026" w:leader="dot"/>
            </w:tabs>
            <w:rPr/>
          </w:pPr>
          <w:hyperlink w:anchor="__RefHeading___Toc10111231_2142443653">
            <w:r>
              <w:rPr>
                <w:webHidden/>
                <w:rStyle w:val="IndexLink"/>
                <w:rtl w:val="true"/>
              </w:rPr>
              <w:t>[</w:t>
            </w:r>
            <w:r>
              <w:rPr>
                <w:rStyle w:val="IndexLink"/>
                <w:rtl w:val="true"/>
              </w:rPr>
              <w:t xml:space="preserve">سورة آل عمران </w:t>
            </w:r>
            <w:r>
              <w:rPr>
                <w:rStyle w:val="IndexLink"/>
                <w:rtl w:val="true"/>
              </w:rPr>
              <w:t>(</w:t>
            </w:r>
            <w:r>
              <w:rPr>
                <w:rStyle w:val="IndexLink"/>
              </w:rPr>
              <w:t>3</w:t>
            </w:r>
            <w:r>
              <w:rPr>
                <w:rStyle w:val="IndexLink"/>
                <w:rtl w:val="true"/>
              </w:rPr>
              <w:t xml:space="preserve">): </w:t>
            </w:r>
            <w:r>
              <w:rPr>
                <w:rStyle w:val="IndexLink"/>
                <w:rtl w:val="true"/>
              </w:rPr>
              <w:t xml:space="preserve">الآیات </w:t>
            </w:r>
            <w:r>
              <w:rPr>
                <w:rStyle w:val="IndexLink"/>
              </w:rPr>
              <w:t>79</w:t>
            </w:r>
            <w:r>
              <w:rPr>
                <w:rStyle w:val="IndexLink"/>
                <w:rtl w:val="true"/>
              </w:rPr>
              <w:t xml:space="preserve"> </w:t>
            </w:r>
            <w:r>
              <w:rPr>
                <w:rStyle w:val="IndexLink"/>
                <w:rtl w:val="true"/>
              </w:rPr>
              <w:t xml:space="preserve">الی </w:t>
            </w:r>
            <w:r>
              <w:rPr>
                <w:rStyle w:val="IndexLink"/>
              </w:rPr>
              <w:t>80</w:t>
            </w:r>
            <w:r>
              <w:rPr>
                <w:rStyle w:val="IndexLink"/>
                <w:rtl w:val="true"/>
              </w:rPr>
              <w:t>]</w:t>
              <w:tab/>
            </w:r>
            <w:r>
              <w:rPr>
                <w:rStyle w:val="IndexLink"/>
              </w:rPr>
              <w:t>325</w:t>
            </w:r>
          </w:hyperlink>
        </w:p>
        <w:p>
          <w:pPr>
            <w:pStyle w:val="Contents3"/>
            <w:tabs>
              <w:tab w:val="clear" w:pos="8459"/>
              <w:tab w:val="right" w:pos="9026" w:leader="dot"/>
            </w:tabs>
            <w:rPr/>
          </w:pPr>
          <w:hyperlink w:anchor="__RefHeading___Toc10111233_2142443653">
            <w:r>
              <w:rPr>
                <w:webHidden/>
                <w:rStyle w:val="IndexLink"/>
                <w:rtl w:val="true"/>
              </w:rPr>
              <w:t>[</w:t>
            </w:r>
            <w:r>
              <w:rPr>
                <w:rStyle w:val="IndexLink"/>
                <w:rtl w:val="true"/>
              </w:rPr>
              <w:t xml:space="preserve">سورة آل عمران </w:t>
            </w:r>
            <w:r>
              <w:rPr>
                <w:rStyle w:val="IndexLink"/>
                <w:rtl w:val="true"/>
              </w:rPr>
              <w:t>(</w:t>
            </w:r>
            <w:r>
              <w:rPr>
                <w:rStyle w:val="IndexLink"/>
              </w:rPr>
              <w:t>3</w:t>
            </w:r>
            <w:r>
              <w:rPr>
                <w:rStyle w:val="IndexLink"/>
                <w:rtl w:val="true"/>
              </w:rPr>
              <w:t xml:space="preserve">): </w:t>
            </w:r>
            <w:r>
              <w:rPr>
                <w:rStyle w:val="IndexLink"/>
                <w:rtl w:val="true"/>
              </w:rPr>
              <w:t xml:space="preserve">الآیات </w:t>
            </w:r>
            <w:r>
              <w:rPr>
                <w:rStyle w:val="IndexLink"/>
              </w:rPr>
              <w:t>81</w:t>
            </w:r>
            <w:r>
              <w:rPr>
                <w:rStyle w:val="IndexLink"/>
                <w:rtl w:val="true"/>
              </w:rPr>
              <w:t xml:space="preserve"> </w:t>
            </w:r>
            <w:r>
              <w:rPr>
                <w:rStyle w:val="IndexLink"/>
                <w:rtl w:val="true"/>
              </w:rPr>
              <w:t xml:space="preserve">الی </w:t>
            </w:r>
            <w:r>
              <w:rPr>
                <w:rStyle w:val="IndexLink"/>
              </w:rPr>
              <w:t>82</w:t>
            </w:r>
            <w:r>
              <w:rPr>
                <w:rStyle w:val="IndexLink"/>
                <w:rtl w:val="true"/>
              </w:rPr>
              <w:t>]</w:t>
              <w:tab/>
            </w:r>
            <w:r>
              <w:rPr>
                <w:rStyle w:val="IndexLink"/>
              </w:rPr>
              <w:t>326</w:t>
            </w:r>
          </w:hyperlink>
        </w:p>
        <w:p>
          <w:pPr>
            <w:pStyle w:val="Contents3"/>
            <w:tabs>
              <w:tab w:val="clear" w:pos="8459"/>
              <w:tab w:val="right" w:pos="9026" w:leader="dot"/>
            </w:tabs>
            <w:rPr/>
          </w:pPr>
          <w:hyperlink w:anchor="__RefHeading___Toc10111235_2142443653">
            <w:r>
              <w:rPr>
                <w:webHidden/>
                <w:rStyle w:val="IndexLink"/>
                <w:rtl w:val="true"/>
              </w:rPr>
              <w:t>[</w:t>
            </w:r>
            <w:r>
              <w:rPr>
                <w:rStyle w:val="IndexLink"/>
                <w:rtl w:val="true"/>
              </w:rPr>
              <w:t xml:space="preserve">سورة آل عمران </w:t>
            </w:r>
            <w:r>
              <w:rPr>
                <w:rStyle w:val="IndexLink"/>
                <w:rtl w:val="true"/>
              </w:rPr>
              <w:t>(</w:t>
            </w:r>
            <w:r>
              <w:rPr>
                <w:rStyle w:val="IndexLink"/>
              </w:rPr>
              <w:t>3</w:t>
            </w:r>
            <w:r>
              <w:rPr>
                <w:rStyle w:val="IndexLink"/>
                <w:rtl w:val="true"/>
              </w:rPr>
              <w:t xml:space="preserve">): </w:t>
            </w:r>
            <w:r>
              <w:rPr>
                <w:rStyle w:val="IndexLink"/>
                <w:rtl w:val="true"/>
              </w:rPr>
              <w:t xml:space="preserve">آیة </w:t>
            </w:r>
            <w:r>
              <w:rPr>
                <w:rStyle w:val="IndexLink"/>
              </w:rPr>
              <w:t>82</w:t>
            </w:r>
            <w:r>
              <w:rPr>
                <w:rStyle w:val="IndexLink"/>
                <w:rtl w:val="true"/>
              </w:rPr>
              <w:t>]</w:t>
              <w:tab/>
            </w:r>
            <w:r>
              <w:rPr>
                <w:rStyle w:val="IndexLink"/>
              </w:rPr>
              <w:t>327</w:t>
            </w:r>
          </w:hyperlink>
        </w:p>
        <w:p>
          <w:pPr>
            <w:pStyle w:val="Contents3"/>
            <w:tabs>
              <w:tab w:val="clear" w:pos="8459"/>
              <w:tab w:val="right" w:pos="9026" w:leader="dot"/>
            </w:tabs>
            <w:rPr/>
          </w:pPr>
          <w:hyperlink w:anchor="__RefHeading___Toc10111237_2142443653">
            <w:r>
              <w:rPr>
                <w:webHidden/>
                <w:rStyle w:val="IndexLink"/>
                <w:rtl w:val="true"/>
              </w:rPr>
              <w:t>[</w:t>
            </w:r>
            <w:r>
              <w:rPr>
                <w:rStyle w:val="IndexLink"/>
                <w:rtl w:val="true"/>
              </w:rPr>
              <w:t xml:space="preserve">سورة آل عمران </w:t>
            </w:r>
            <w:r>
              <w:rPr>
                <w:rStyle w:val="IndexLink"/>
                <w:rtl w:val="true"/>
              </w:rPr>
              <w:t>(</w:t>
            </w:r>
            <w:r>
              <w:rPr>
                <w:rStyle w:val="IndexLink"/>
              </w:rPr>
              <w:t>3</w:t>
            </w:r>
            <w:r>
              <w:rPr>
                <w:rStyle w:val="IndexLink"/>
                <w:rtl w:val="true"/>
              </w:rPr>
              <w:t xml:space="preserve">): </w:t>
            </w:r>
            <w:r>
              <w:rPr>
                <w:rStyle w:val="IndexLink"/>
                <w:rtl w:val="true"/>
              </w:rPr>
              <w:t xml:space="preserve">الآیات </w:t>
            </w:r>
            <w:r>
              <w:rPr>
                <w:rStyle w:val="IndexLink"/>
              </w:rPr>
              <w:t>83</w:t>
            </w:r>
            <w:r>
              <w:rPr>
                <w:rStyle w:val="IndexLink"/>
                <w:rtl w:val="true"/>
              </w:rPr>
              <w:t xml:space="preserve"> </w:t>
            </w:r>
            <w:r>
              <w:rPr>
                <w:rStyle w:val="IndexLink"/>
                <w:rtl w:val="true"/>
              </w:rPr>
              <w:t xml:space="preserve">الی </w:t>
            </w:r>
            <w:r>
              <w:rPr>
                <w:rStyle w:val="IndexLink"/>
              </w:rPr>
              <w:t>84</w:t>
            </w:r>
            <w:r>
              <w:rPr>
                <w:rStyle w:val="IndexLink"/>
                <w:rtl w:val="true"/>
              </w:rPr>
              <w:t>]</w:t>
              <w:tab/>
            </w:r>
            <w:r>
              <w:rPr>
                <w:rStyle w:val="IndexLink"/>
              </w:rPr>
              <w:t>328</w:t>
            </w:r>
          </w:hyperlink>
        </w:p>
        <w:p>
          <w:pPr>
            <w:pStyle w:val="Contents3"/>
            <w:tabs>
              <w:tab w:val="clear" w:pos="8459"/>
              <w:tab w:val="right" w:pos="9026" w:leader="dot"/>
            </w:tabs>
            <w:rPr/>
          </w:pPr>
          <w:hyperlink w:anchor="__RefHeading___Toc10111239_2142443653">
            <w:r>
              <w:rPr>
                <w:webHidden/>
                <w:rStyle w:val="IndexLink"/>
                <w:rtl w:val="true"/>
              </w:rPr>
              <w:t>[</w:t>
            </w:r>
            <w:r>
              <w:rPr>
                <w:rStyle w:val="IndexLink"/>
                <w:rtl w:val="true"/>
              </w:rPr>
              <w:t xml:space="preserve">سورة آل عمران </w:t>
            </w:r>
            <w:r>
              <w:rPr>
                <w:rStyle w:val="IndexLink"/>
                <w:rtl w:val="true"/>
              </w:rPr>
              <w:t>(</w:t>
            </w:r>
            <w:r>
              <w:rPr>
                <w:rStyle w:val="IndexLink"/>
              </w:rPr>
              <w:t>3</w:t>
            </w:r>
            <w:r>
              <w:rPr>
                <w:rStyle w:val="IndexLink"/>
                <w:rtl w:val="true"/>
              </w:rPr>
              <w:t xml:space="preserve">): </w:t>
            </w:r>
            <w:r>
              <w:rPr>
                <w:rStyle w:val="IndexLink"/>
                <w:rtl w:val="true"/>
              </w:rPr>
              <w:t xml:space="preserve">آیة </w:t>
            </w:r>
            <w:r>
              <w:rPr>
                <w:rStyle w:val="IndexLink"/>
              </w:rPr>
              <w:t>85</w:t>
            </w:r>
            <w:r>
              <w:rPr>
                <w:rStyle w:val="IndexLink"/>
                <w:rtl w:val="true"/>
              </w:rPr>
              <w:t>]</w:t>
              <w:tab/>
            </w:r>
            <w:r>
              <w:rPr>
                <w:rStyle w:val="IndexLink"/>
              </w:rPr>
              <w:t>329</w:t>
            </w:r>
          </w:hyperlink>
        </w:p>
        <w:p>
          <w:pPr>
            <w:pStyle w:val="Contents3"/>
            <w:tabs>
              <w:tab w:val="clear" w:pos="8459"/>
              <w:tab w:val="right" w:pos="9026" w:leader="dot"/>
            </w:tabs>
            <w:rPr/>
          </w:pPr>
          <w:hyperlink w:anchor="__RefHeading___Toc10111241_2142443653">
            <w:r>
              <w:rPr>
                <w:webHidden/>
                <w:rStyle w:val="IndexLink"/>
                <w:rtl w:val="true"/>
              </w:rPr>
              <w:t>[</w:t>
            </w:r>
            <w:r>
              <w:rPr>
                <w:rStyle w:val="IndexLink"/>
                <w:rtl w:val="true"/>
              </w:rPr>
              <w:t xml:space="preserve">سورة آل عمران </w:t>
            </w:r>
            <w:r>
              <w:rPr>
                <w:rStyle w:val="IndexLink"/>
                <w:rtl w:val="true"/>
              </w:rPr>
              <w:t>(</w:t>
            </w:r>
            <w:r>
              <w:rPr>
                <w:rStyle w:val="IndexLink"/>
              </w:rPr>
              <w:t>3</w:t>
            </w:r>
            <w:r>
              <w:rPr>
                <w:rStyle w:val="IndexLink"/>
                <w:rtl w:val="true"/>
              </w:rPr>
              <w:t xml:space="preserve">): </w:t>
            </w:r>
            <w:r>
              <w:rPr>
                <w:rStyle w:val="IndexLink"/>
                <w:rtl w:val="true"/>
              </w:rPr>
              <w:t xml:space="preserve">الآیات </w:t>
            </w:r>
            <w:r>
              <w:rPr>
                <w:rStyle w:val="IndexLink"/>
              </w:rPr>
              <w:t>86</w:t>
            </w:r>
            <w:r>
              <w:rPr>
                <w:rStyle w:val="IndexLink"/>
                <w:rtl w:val="true"/>
              </w:rPr>
              <w:t xml:space="preserve"> </w:t>
            </w:r>
            <w:r>
              <w:rPr>
                <w:rStyle w:val="IndexLink"/>
                <w:rtl w:val="true"/>
              </w:rPr>
              <w:t xml:space="preserve">الی </w:t>
            </w:r>
            <w:r>
              <w:rPr>
                <w:rStyle w:val="IndexLink"/>
              </w:rPr>
              <w:t>87</w:t>
            </w:r>
            <w:r>
              <w:rPr>
                <w:rStyle w:val="IndexLink"/>
                <w:rtl w:val="true"/>
              </w:rPr>
              <w:t>]</w:t>
              <w:tab/>
            </w:r>
            <w:r>
              <w:rPr>
                <w:rStyle w:val="IndexLink"/>
              </w:rPr>
              <w:t>329</w:t>
            </w:r>
          </w:hyperlink>
        </w:p>
        <w:p>
          <w:pPr>
            <w:pStyle w:val="Contents3"/>
            <w:tabs>
              <w:tab w:val="clear" w:pos="8459"/>
              <w:tab w:val="right" w:pos="9026" w:leader="dot"/>
            </w:tabs>
            <w:rPr/>
          </w:pPr>
          <w:hyperlink w:anchor="__RefHeading___Toc10111243_2142443653">
            <w:r>
              <w:rPr>
                <w:webHidden/>
                <w:rStyle w:val="IndexLink"/>
                <w:rtl w:val="true"/>
              </w:rPr>
              <w:t>[</w:t>
            </w:r>
            <w:r>
              <w:rPr>
                <w:rStyle w:val="IndexLink"/>
                <w:rtl w:val="true"/>
              </w:rPr>
              <w:t xml:space="preserve">سورة آل عمران </w:t>
            </w:r>
            <w:r>
              <w:rPr>
                <w:rStyle w:val="IndexLink"/>
                <w:rtl w:val="true"/>
              </w:rPr>
              <w:t>(</w:t>
            </w:r>
            <w:r>
              <w:rPr>
                <w:rStyle w:val="IndexLink"/>
              </w:rPr>
              <w:t>3</w:t>
            </w:r>
            <w:r>
              <w:rPr>
                <w:rStyle w:val="IndexLink"/>
                <w:rtl w:val="true"/>
              </w:rPr>
              <w:t xml:space="preserve">): </w:t>
            </w:r>
            <w:r>
              <w:rPr>
                <w:rStyle w:val="IndexLink"/>
                <w:rtl w:val="true"/>
              </w:rPr>
              <w:t xml:space="preserve">الآیات </w:t>
            </w:r>
            <w:r>
              <w:rPr>
                <w:rStyle w:val="IndexLink"/>
              </w:rPr>
              <w:t>87</w:t>
            </w:r>
            <w:r>
              <w:rPr>
                <w:rStyle w:val="IndexLink"/>
                <w:rtl w:val="true"/>
              </w:rPr>
              <w:t xml:space="preserve"> </w:t>
            </w:r>
            <w:r>
              <w:rPr>
                <w:rStyle w:val="IndexLink"/>
                <w:rtl w:val="true"/>
              </w:rPr>
              <w:t xml:space="preserve">الی </w:t>
            </w:r>
            <w:r>
              <w:rPr>
                <w:rStyle w:val="IndexLink"/>
              </w:rPr>
              <w:t>89</w:t>
            </w:r>
            <w:r>
              <w:rPr>
                <w:rStyle w:val="IndexLink"/>
                <w:rtl w:val="true"/>
              </w:rPr>
              <w:t>]</w:t>
              <w:tab/>
            </w:r>
            <w:r>
              <w:rPr>
                <w:rStyle w:val="IndexLink"/>
              </w:rPr>
              <w:t>330</w:t>
            </w:r>
          </w:hyperlink>
        </w:p>
        <w:p>
          <w:pPr>
            <w:pStyle w:val="Contents3"/>
            <w:tabs>
              <w:tab w:val="clear" w:pos="8459"/>
              <w:tab w:val="right" w:pos="9026" w:leader="dot"/>
            </w:tabs>
            <w:rPr/>
          </w:pPr>
          <w:hyperlink w:anchor="__RefHeading___Toc10111245_2142443653">
            <w:r>
              <w:rPr>
                <w:webHidden/>
                <w:rStyle w:val="IndexLink"/>
                <w:rtl w:val="true"/>
              </w:rPr>
              <w:t>[</w:t>
            </w:r>
            <w:r>
              <w:rPr>
                <w:rStyle w:val="IndexLink"/>
                <w:rtl w:val="true"/>
              </w:rPr>
              <w:t xml:space="preserve">سورة آل عمران </w:t>
            </w:r>
            <w:r>
              <w:rPr>
                <w:rStyle w:val="IndexLink"/>
                <w:rtl w:val="true"/>
              </w:rPr>
              <w:t>(</w:t>
            </w:r>
            <w:r>
              <w:rPr>
                <w:rStyle w:val="IndexLink"/>
              </w:rPr>
              <w:t>3</w:t>
            </w:r>
            <w:r>
              <w:rPr>
                <w:rStyle w:val="IndexLink"/>
                <w:rtl w:val="true"/>
              </w:rPr>
              <w:t xml:space="preserve">): </w:t>
            </w:r>
            <w:r>
              <w:rPr>
                <w:rStyle w:val="IndexLink"/>
                <w:rtl w:val="true"/>
              </w:rPr>
              <w:t xml:space="preserve">الآیات </w:t>
            </w:r>
            <w:r>
              <w:rPr>
                <w:rStyle w:val="IndexLink"/>
              </w:rPr>
              <w:t>90</w:t>
            </w:r>
            <w:r>
              <w:rPr>
                <w:rStyle w:val="IndexLink"/>
                <w:rtl w:val="true"/>
              </w:rPr>
              <w:t xml:space="preserve"> </w:t>
            </w:r>
            <w:r>
              <w:rPr>
                <w:rStyle w:val="IndexLink"/>
                <w:rtl w:val="true"/>
              </w:rPr>
              <w:t xml:space="preserve">الی </w:t>
            </w:r>
            <w:r>
              <w:rPr>
                <w:rStyle w:val="IndexLink"/>
              </w:rPr>
              <w:t>91</w:t>
            </w:r>
            <w:r>
              <w:rPr>
                <w:rStyle w:val="IndexLink"/>
                <w:rtl w:val="true"/>
              </w:rPr>
              <w:t>]</w:t>
              <w:tab/>
            </w:r>
            <w:r>
              <w:rPr>
                <w:rStyle w:val="IndexLink"/>
              </w:rPr>
              <w:t>330</w:t>
            </w:r>
          </w:hyperlink>
        </w:p>
        <w:p>
          <w:pPr>
            <w:pStyle w:val="Contents3"/>
            <w:tabs>
              <w:tab w:val="clear" w:pos="8459"/>
              <w:tab w:val="right" w:pos="9026" w:leader="dot"/>
            </w:tabs>
            <w:rPr/>
          </w:pPr>
          <w:hyperlink w:anchor="__RefHeading___Toc10111247_2142443653">
            <w:r>
              <w:rPr>
                <w:webHidden/>
                <w:rStyle w:val="IndexLink"/>
                <w:rtl w:val="true"/>
              </w:rPr>
              <w:t>[</w:t>
            </w:r>
            <w:r>
              <w:rPr>
                <w:rStyle w:val="IndexLink"/>
                <w:rtl w:val="true"/>
              </w:rPr>
              <w:t xml:space="preserve">سورة آل عمران </w:t>
            </w:r>
            <w:r>
              <w:rPr>
                <w:rStyle w:val="IndexLink"/>
                <w:rtl w:val="true"/>
              </w:rPr>
              <w:t>(</w:t>
            </w:r>
            <w:r>
              <w:rPr>
                <w:rStyle w:val="IndexLink"/>
              </w:rPr>
              <w:t>3</w:t>
            </w:r>
            <w:r>
              <w:rPr>
                <w:rStyle w:val="IndexLink"/>
                <w:rtl w:val="true"/>
              </w:rPr>
              <w:t xml:space="preserve">): </w:t>
            </w:r>
            <w:r>
              <w:rPr>
                <w:rStyle w:val="IndexLink"/>
                <w:rtl w:val="true"/>
              </w:rPr>
              <w:t xml:space="preserve">آیة </w:t>
            </w:r>
            <w:r>
              <w:rPr>
                <w:rStyle w:val="IndexLink"/>
              </w:rPr>
              <w:t>92</w:t>
            </w:r>
            <w:r>
              <w:rPr>
                <w:rStyle w:val="IndexLink"/>
                <w:rtl w:val="true"/>
              </w:rPr>
              <w:t>]</w:t>
              <w:tab/>
            </w:r>
            <w:r>
              <w:rPr>
                <w:rStyle w:val="IndexLink"/>
              </w:rPr>
              <w:t>331</w:t>
            </w:r>
          </w:hyperlink>
        </w:p>
        <w:p>
          <w:pPr>
            <w:pStyle w:val="Contents3"/>
            <w:tabs>
              <w:tab w:val="clear" w:pos="8459"/>
              <w:tab w:val="right" w:pos="9026" w:leader="dot"/>
            </w:tabs>
            <w:rPr/>
          </w:pPr>
          <w:hyperlink w:anchor="__RefHeading___Toc10111249_2142443653">
            <w:r>
              <w:rPr>
                <w:webHidden/>
                <w:rStyle w:val="IndexLink"/>
                <w:rtl w:val="true"/>
              </w:rPr>
              <w:t>[</w:t>
            </w:r>
            <w:r>
              <w:rPr>
                <w:rStyle w:val="IndexLink"/>
                <w:rtl w:val="true"/>
              </w:rPr>
              <w:t xml:space="preserve">سورة آل عمران </w:t>
            </w:r>
            <w:r>
              <w:rPr>
                <w:rStyle w:val="IndexLink"/>
                <w:rtl w:val="true"/>
              </w:rPr>
              <w:t>(</w:t>
            </w:r>
            <w:r>
              <w:rPr>
                <w:rStyle w:val="IndexLink"/>
              </w:rPr>
              <w:t>3</w:t>
            </w:r>
            <w:r>
              <w:rPr>
                <w:rStyle w:val="IndexLink"/>
                <w:rtl w:val="true"/>
              </w:rPr>
              <w:t xml:space="preserve">): </w:t>
            </w:r>
            <w:r>
              <w:rPr>
                <w:rStyle w:val="IndexLink"/>
                <w:rtl w:val="true"/>
              </w:rPr>
              <w:t xml:space="preserve">الآیات </w:t>
            </w:r>
            <w:r>
              <w:rPr>
                <w:rStyle w:val="IndexLink"/>
              </w:rPr>
              <w:t>93</w:t>
            </w:r>
            <w:r>
              <w:rPr>
                <w:rStyle w:val="IndexLink"/>
                <w:rtl w:val="true"/>
              </w:rPr>
              <w:t xml:space="preserve"> </w:t>
            </w:r>
            <w:r>
              <w:rPr>
                <w:rStyle w:val="IndexLink"/>
                <w:rtl w:val="true"/>
              </w:rPr>
              <w:t xml:space="preserve">الی </w:t>
            </w:r>
            <w:r>
              <w:rPr>
                <w:rStyle w:val="IndexLink"/>
              </w:rPr>
              <w:t>95</w:t>
            </w:r>
            <w:r>
              <w:rPr>
                <w:rStyle w:val="IndexLink"/>
                <w:rtl w:val="true"/>
              </w:rPr>
              <w:t>]</w:t>
              <w:tab/>
            </w:r>
            <w:r>
              <w:rPr>
                <w:rStyle w:val="IndexLink"/>
              </w:rPr>
              <w:t>332</w:t>
            </w:r>
          </w:hyperlink>
        </w:p>
        <w:p>
          <w:pPr>
            <w:pStyle w:val="Contents3"/>
            <w:tabs>
              <w:tab w:val="clear" w:pos="8459"/>
              <w:tab w:val="right" w:pos="9026" w:leader="dot"/>
            </w:tabs>
            <w:rPr/>
          </w:pPr>
          <w:hyperlink w:anchor="__RefHeading___Toc10111251_2142443653">
            <w:r>
              <w:rPr>
                <w:webHidden/>
                <w:rStyle w:val="IndexLink"/>
                <w:rtl w:val="true"/>
              </w:rPr>
              <w:t>[</w:t>
            </w:r>
            <w:r>
              <w:rPr>
                <w:rStyle w:val="IndexLink"/>
                <w:rtl w:val="true"/>
              </w:rPr>
              <w:t xml:space="preserve">سورة آل عمران </w:t>
            </w:r>
            <w:r>
              <w:rPr>
                <w:rStyle w:val="IndexLink"/>
                <w:rtl w:val="true"/>
              </w:rPr>
              <w:t>(</w:t>
            </w:r>
            <w:r>
              <w:rPr>
                <w:rStyle w:val="IndexLink"/>
              </w:rPr>
              <w:t>3</w:t>
            </w:r>
            <w:r>
              <w:rPr>
                <w:rStyle w:val="IndexLink"/>
                <w:rtl w:val="true"/>
              </w:rPr>
              <w:t xml:space="preserve">): </w:t>
            </w:r>
            <w:r>
              <w:rPr>
                <w:rStyle w:val="IndexLink"/>
                <w:rtl w:val="true"/>
              </w:rPr>
              <w:t xml:space="preserve">الآیات </w:t>
            </w:r>
            <w:r>
              <w:rPr>
                <w:rStyle w:val="IndexLink"/>
              </w:rPr>
              <w:t>96</w:t>
            </w:r>
            <w:r>
              <w:rPr>
                <w:rStyle w:val="IndexLink"/>
                <w:rtl w:val="true"/>
              </w:rPr>
              <w:t xml:space="preserve"> </w:t>
            </w:r>
            <w:r>
              <w:rPr>
                <w:rStyle w:val="IndexLink"/>
                <w:rtl w:val="true"/>
              </w:rPr>
              <w:t xml:space="preserve">الی </w:t>
            </w:r>
            <w:r>
              <w:rPr>
                <w:rStyle w:val="IndexLink"/>
              </w:rPr>
              <w:t>97</w:t>
            </w:r>
            <w:r>
              <w:rPr>
                <w:rStyle w:val="IndexLink"/>
                <w:rtl w:val="true"/>
              </w:rPr>
              <w:t>]</w:t>
              <w:tab/>
            </w:r>
            <w:r>
              <w:rPr>
                <w:rStyle w:val="IndexLink"/>
              </w:rPr>
              <w:t>334</w:t>
            </w:r>
          </w:hyperlink>
        </w:p>
        <w:p>
          <w:pPr>
            <w:pStyle w:val="Contents3"/>
            <w:tabs>
              <w:tab w:val="clear" w:pos="8459"/>
              <w:tab w:val="right" w:pos="9026" w:leader="dot"/>
            </w:tabs>
            <w:rPr/>
          </w:pPr>
          <w:hyperlink w:anchor="__RefHeading___Toc10111253_2142443653">
            <w:r>
              <w:rPr>
                <w:webHidden/>
                <w:rStyle w:val="IndexLink"/>
                <w:rtl w:val="true"/>
              </w:rPr>
              <w:t>[</w:t>
            </w:r>
            <w:r>
              <w:rPr>
                <w:rStyle w:val="IndexLink"/>
                <w:rtl w:val="true"/>
              </w:rPr>
              <w:t xml:space="preserve">سورة آل عمران </w:t>
            </w:r>
            <w:r>
              <w:rPr>
                <w:rStyle w:val="IndexLink"/>
                <w:rtl w:val="true"/>
              </w:rPr>
              <w:t>(</w:t>
            </w:r>
            <w:r>
              <w:rPr>
                <w:rStyle w:val="IndexLink"/>
              </w:rPr>
              <w:t>3</w:t>
            </w:r>
            <w:r>
              <w:rPr>
                <w:rStyle w:val="IndexLink"/>
                <w:rtl w:val="true"/>
              </w:rPr>
              <w:t xml:space="preserve">): </w:t>
            </w:r>
            <w:r>
              <w:rPr>
                <w:rStyle w:val="IndexLink"/>
                <w:rtl w:val="true"/>
              </w:rPr>
              <w:t xml:space="preserve">الآیات </w:t>
            </w:r>
            <w:r>
              <w:rPr>
                <w:rStyle w:val="IndexLink"/>
              </w:rPr>
              <w:t>98</w:t>
            </w:r>
            <w:r>
              <w:rPr>
                <w:rStyle w:val="IndexLink"/>
                <w:rtl w:val="true"/>
              </w:rPr>
              <w:t xml:space="preserve"> </w:t>
            </w:r>
            <w:r>
              <w:rPr>
                <w:rStyle w:val="IndexLink"/>
                <w:rtl w:val="true"/>
              </w:rPr>
              <w:t xml:space="preserve">الی </w:t>
            </w:r>
            <w:r>
              <w:rPr>
                <w:rStyle w:val="IndexLink"/>
              </w:rPr>
              <w:t>99</w:t>
            </w:r>
            <w:r>
              <w:rPr>
                <w:rStyle w:val="IndexLink"/>
                <w:rtl w:val="true"/>
              </w:rPr>
              <w:t>]</w:t>
              <w:tab/>
            </w:r>
            <w:r>
              <w:rPr>
                <w:rStyle w:val="IndexLink"/>
              </w:rPr>
              <w:t>336</w:t>
            </w:r>
          </w:hyperlink>
        </w:p>
        <w:p>
          <w:pPr>
            <w:pStyle w:val="Contents3"/>
            <w:tabs>
              <w:tab w:val="clear" w:pos="8459"/>
              <w:tab w:val="right" w:pos="9026" w:leader="dot"/>
            </w:tabs>
            <w:rPr/>
          </w:pPr>
          <w:hyperlink w:anchor="__RefHeading___Toc10111255_2142443653">
            <w:r>
              <w:rPr>
                <w:webHidden/>
                <w:rStyle w:val="IndexLink"/>
                <w:rtl w:val="true"/>
              </w:rPr>
              <w:t>[</w:t>
            </w:r>
            <w:r>
              <w:rPr>
                <w:rStyle w:val="IndexLink"/>
                <w:rtl w:val="true"/>
              </w:rPr>
              <w:t xml:space="preserve">سورة آل عمران </w:t>
            </w:r>
            <w:r>
              <w:rPr>
                <w:rStyle w:val="IndexLink"/>
                <w:rtl w:val="true"/>
              </w:rPr>
              <w:t>(</w:t>
            </w:r>
            <w:r>
              <w:rPr>
                <w:rStyle w:val="IndexLink"/>
              </w:rPr>
              <w:t>3</w:t>
            </w:r>
            <w:r>
              <w:rPr>
                <w:rStyle w:val="IndexLink"/>
                <w:rtl w:val="true"/>
              </w:rPr>
              <w:t xml:space="preserve">): </w:t>
            </w:r>
            <w:r>
              <w:rPr>
                <w:rStyle w:val="IndexLink"/>
                <w:rtl w:val="true"/>
              </w:rPr>
              <w:t xml:space="preserve">الآیات </w:t>
            </w:r>
            <w:r>
              <w:rPr>
                <w:rStyle w:val="IndexLink"/>
              </w:rPr>
              <w:t>100</w:t>
            </w:r>
            <w:r>
              <w:rPr>
                <w:rStyle w:val="IndexLink"/>
                <w:rtl w:val="true"/>
              </w:rPr>
              <w:t xml:space="preserve"> </w:t>
            </w:r>
            <w:r>
              <w:rPr>
                <w:rStyle w:val="IndexLink"/>
                <w:rtl w:val="true"/>
              </w:rPr>
              <w:t xml:space="preserve">الی </w:t>
            </w:r>
            <w:r>
              <w:rPr>
                <w:rStyle w:val="IndexLink"/>
              </w:rPr>
              <w:t>101</w:t>
            </w:r>
            <w:r>
              <w:rPr>
                <w:rStyle w:val="IndexLink"/>
                <w:rtl w:val="true"/>
              </w:rPr>
              <w:t>]</w:t>
              <w:tab/>
            </w:r>
            <w:r>
              <w:rPr>
                <w:rStyle w:val="IndexLink"/>
              </w:rPr>
              <w:t>336</w:t>
            </w:r>
          </w:hyperlink>
        </w:p>
        <w:p>
          <w:pPr>
            <w:pStyle w:val="Contents3"/>
            <w:tabs>
              <w:tab w:val="clear" w:pos="8459"/>
              <w:tab w:val="right" w:pos="9026" w:leader="dot"/>
            </w:tabs>
            <w:rPr/>
          </w:pPr>
          <w:hyperlink w:anchor="__RefHeading___Toc10111257_2142443653">
            <w:r>
              <w:rPr>
                <w:webHidden/>
                <w:rStyle w:val="IndexLink"/>
                <w:rtl w:val="true"/>
              </w:rPr>
              <w:t>[</w:t>
            </w:r>
            <w:r>
              <w:rPr>
                <w:rStyle w:val="IndexLink"/>
                <w:rtl w:val="true"/>
              </w:rPr>
              <w:t xml:space="preserve">سورة آل عمران </w:t>
            </w:r>
            <w:r>
              <w:rPr>
                <w:rStyle w:val="IndexLink"/>
                <w:rtl w:val="true"/>
              </w:rPr>
              <w:t>(</w:t>
            </w:r>
            <w:r>
              <w:rPr>
                <w:rStyle w:val="IndexLink"/>
              </w:rPr>
              <w:t>3</w:t>
            </w:r>
            <w:r>
              <w:rPr>
                <w:rStyle w:val="IndexLink"/>
                <w:rtl w:val="true"/>
              </w:rPr>
              <w:t xml:space="preserve">): </w:t>
            </w:r>
            <w:r>
              <w:rPr>
                <w:rStyle w:val="IndexLink"/>
                <w:rtl w:val="true"/>
              </w:rPr>
              <w:t xml:space="preserve">آیة </w:t>
            </w:r>
            <w:r>
              <w:rPr>
                <w:rStyle w:val="IndexLink"/>
              </w:rPr>
              <w:t>103</w:t>
            </w:r>
            <w:r>
              <w:rPr>
                <w:rStyle w:val="IndexLink"/>
                <w:rtl w:val="true"/>
              </w:rPr>
              <w:t>]</w:t>
              <w:tab/>
            </w:r>
            <w:r>
              <w:rPr>
                <w:rStyle w:val="IndexLink"/>
              </w:rPr>
              <w:t>337</w:t>
            </w:r>
          </w:hyperlink>
        </w:p>
        <w:p>
          <w:pPr>
            <w:pStyle w:val="Contents3"/>
            <w:tabs>
              <w:tab w:val="clear" w:pos="8459"/>
              <w:tab w:val="right" w:pos="9026" w:leader="dot"/>
            </w:tabs>
            <w:rPr/>
          </w:pPr>
          <w:hyperlink w:anchor="__RefHeading___Toc10111259_2142443653">
            <w:r>
              <w:rPr>
                <w:webHidden/>
                <w:rStyle w:val="IndexLink"/>
                <w:rtl w:val="true"/>
              </w:rPr>
              <w:t>[</w:t>
            </w:r>
            <w:r>
              <w:rPr>
                <w:rStyle w:val="IndexLink"/>
                <w:rtl w:val="true"/>
              </w:rPr>
              <w:t xml:space="preserve">سورة آل عمران </w:t>
            </w:r>
            <w:r>
              <w:rPr>
                <w:rStyle w:val="IndexLink"/>
                <w:rtl w:val="true"/>
              </w:rPr>
              <w:t>(</w:t>
            </w:r>
            <w:r>
              <w:rPr>
                <w:rStyle w:val="IndexLink"/>
              </w:rPr>
              <w:t>3</w:t>
            </w:r>
            <w:r>
              <w:rPr>
                <w:rStyle w:val="IndexLink"/>
                <w:rtl w:val="true"/>
              </w:rPr>
              <w:t xml:space="preserve">): </w:t>
            </w:r>
            <w:r>
              <w:rPr>
                <w:rStyle w:val="IndexLink"/>
                <w:rtl w:val="true"/>
              </w:rPr>
              <w:t xml:space="preserve">الآیات </w:t>
            </w:r>
            <w:r>
              <w:rPr>
                <w:rStyle w:val="IndexLink"/>
              </w:rPr>
              <w:t>104</w:t>
            </w:r>
            <w:r>
              <w:rPr>
                <w:rStyle w:val="IndexLink"/>
                <w:rtl w:val="true"/>
              </w:rPr>
              <w:t xml:space="preserve"> </w:t>
            </w:r>
            <w:r>
              <w:rPr>
                <w:rStyle w:val="IndexLink"/>
                <w:rtl w:val="true"/>
              </w:rPr>
              <w:t xml:space="preserve">الی </w:t>
            </w:r>
            <w:r>
              <w:rPr>
                <w:rStyle w:val="IndexLink"/>
              </w:rPr>
              <w:t>105</w:t>
            </w:r>
            <w:r>
              <w:rPr>
                <w:rStyle w:val="IndexLink"/>
                <w:rtl w:val="true"/>
              </w:rPr>
              <w:t>]</w:t>
              <w:tab/>
            </w:r>
            <w:r>
              <w:rPr>
                <w:rStyle w:val="IndexLink"/>
              </w:rPr>
              <w:t>338</w:t>
            </w:r>
          </w:hyperlink>
        </w:p>
        <w:p>
          <w:pPr>
            <w:pStyle w:val="Contents3"/>
            <w:tabs>
              <w:tab w:val="clear" w:pos="8459"/>
              <w:tab w:val="right" w:pos="9026" w:leader="dot"/>
            </w:tabs>
            <w:rPr/>
          </w:pPr>
          <w:hyperlink w:anchor="__RefHeading___Toc10111261_2142443653">
            <w:r>
              <w:rPr>
                <w:webHidden/>
                <w:rStyle w:val="IndexLink"/>
                <w:rtl w:val="true"/>
              </w:rPr>
              <w:t>[</w:t>
            </w:r>
            <w:r>
              <w:rPr>
                <w:rStyle w:val="IndexLink"/>
                <w:rtl w:val="true"/>
              </w:rPr>
              <w:t xml:space="preserve">سورة آل عمران </w:t>
            </w:r>
            <w:r>
              <w:rPr>
                <w:rStyle w:val="IndexLink"/>
                <w:rtl w:val="true"/>
              </w:rPr>
              <w:t>(</w:t>
            </w:r>
            <w:r>
              <w:rPr>
                <w:rStyle w:val="IndexLink"/>
              </w:rPr>
              <w:t>3</w:t>
            </w:r>
            <w:r>
              <w:rPr>
                <w:rStyle w:val="IndexLink"/>
                <w:rtl w:val="true"/>
              </w:rPr>
              <w:t xml:space="preserve">): </w:t>
            </w:r>
            <w:r>
              <w:rPr>
                <w:rStyle w:val="IndexLink"/>
                <w:rtl w:val="true"/>
              </w:rPr>
              <w:t xml:space="preserve">الآیات </w:t>
            </w:r>
            <w:r>
              <w:rPr>
                <w:rStyle w:val="IndexLink"/>
              </w:rPr>
              <w:t>106</w:t>
            </w:r>
            <w:r>
              <w:rPr>
                <w:rStyle w:val="IndexLink"/>
                <w:rtl w:val="true"/>
              </w:rPr>
              <w:t xml:space="preserve"> </w:t>
            </w:r>
            <w:r>
              <w:rPr>
                <w:rStyle w:val="IndexLink"/>
                <w:rtl w:val="true"/>
              </w:rPr>
              <w:t xml:space="preserve">الی </w:t>
            </w:r>
            <w:r>
              <w:rPr>
                <w:rStyle w:val="IndexLink"/>
              </w:rPr>
              <w:t>108</w:t>
            </w:r>
            <w:r>
              <w:rPr>
                <w:rStyle w:val="IndexLink"/>
                <w:rtl w:val="true"/>
              </w:rPr>
              <w:t>]</w:t>
              <w:tab/>
            </w:r>
            <w:r>
              <w:rPr>
                <w:rStyle w:val="IndexLink"/>
              </w:rPr>
              <w:t>339</w:t>
            </w:r>
          </w:hyperlink>
        </w:p>
        <w:p>
          <w:pPr>
            <w:pStyle w:val="Contents3"/>
            <w:tabs>
              <w:tab w:val="clear" w:pos="8459"/>
              <w:tab w:val="right" w:pos="9026" w:leader="dot"/>
            </w:tabs>
            <w:rPr/>
          </w:pPr>
          <w:hyperlink w:anchor="__RefHeading___Toc10111263_2142443653">
            <w:r>
              <w:rPr>
                <w:webHidden/>
                <w:rStyle w:val="IndexLink"/>
                <w:rtl w:val="true"/>
              </w:rPr>
              <w:t>[</w:t>
            </w:r>
            <w:r>
              <w:rPr>
                <w:rStyle w:val="IndexLink"/>
                <w:rtl w:val="true"/>
              </w:rPr>
              <w:t xml:space="preserve">سورة آل عمران </w:t>
            </w:r>
            <w:r>
              <w:rPr>
                <w:rStyle w:val="IndexLink"/>
                <w:rtl w:val="true"/>
              </w:rPr>
              <w:t>(</w:t>
            </w:r>
            <w:r>
              <w:rPr>
                <w:rStyle w:val="IndexLink"/>
              </w:rPr>
              <w:t>3</w:t>
            </w:r>
            <w:r>
              <w:rPr>
                <w:rStyle w:val="IndexLink"/>
                <w:rtl w:val="true"/>
              </w:rPr>
              <w:t xml:space="preserve">): </w:t>
            </w:r>
            <w:r>
              <w:rPr>
                <w:rStyle w:val="IndexLink"/>
                <w:rtl w:val="true"/>
              </w:rPr>
              <w:t xml:space="preserve">الآیات </w:t>
            </w:r>
            <w:r>
              <w:rPr>
                <w:rStyle w:val="IndexLink"/>
              </w:rPr>
              <w:t>109</w:t>
            </w:r>
            <w:r>
              <w:rPr>
                <w:rStyle w:val="IndexLink"/>
                <w:rtl w:val="true"/>
              </w:rPr>
              <w:t xml:space="preserve"> </w:t>
            </w:r>
            <w:r>
              <w:rPr>
                <w:rStyle w:val="IndexLink"/>
                <w:rtl w:val="true"/>
              </w:rPr>
              <w:t xml:space="preserve">الی </w:t>
            </w:r>
            <w:r>
              <w:rPr>
                <w:rStyle w:val="IndexLink"/>
              </w:rPr>
              <w:t>110</w:t>
            </w:r>
            <w:r>
              <w:rPr>
                <w:rStyle w:val="IndexLink"/>
                <w:rtl w:val="true"/>
              </w:rPr>
              <w:t>]</w:t>
              <w:tab/>
            </w:r>
            <w:r>
              <w:rPr>
                <w:rStyle w:val="IndexLink"/>
              </w:rPr>
              <w:t>340</w:t>
            </w:r>
          </w:hyperlink>
        </w:p>
        <w:p>
          <w:pPr>
            <w:pStyle w:val="Contents3"/>
            <w:tabs>
              <w:tab w:val="clear" w:pos="8459"/>
              <w:tab w:val="right" w:pos="9026" w:leader="dot"/>
            </w:tabs>
            <w:rPr/>
          </w:pPr>
          <w:hyperlink w:anchor="__RefHeading___Toc10111265_2142443653">
            <w:r>
              <w:rPr>
                <w:webHidden/>
                <w:rStyle w:val="IndexLink"/>
                <w:rtl w:val="true"/>
              </w:rPr>
              <w:t>[</w:t>
            </w:r>
            <w:r>
              <w:rPr>
                <w:rStyle w:val="IndexLink"/>
                <w:rtl w:val="true"/>
              </w:rPr>
              <w:t xml:space="preserve">سورة آل عمران </w:t>
            </w:r>
            <w:r>
              <w:rPr>
                <w:rStyle w:val="IndexLink"/>
                <w:rtl w:val="true"/>
              </w:rPr>
              <w:t>(</w:t>
            </w:r>
            <w:r>
              <w:rPr>
                <w:rStyle w:val="IndexLink"/>
              </w:rPr>
              <w:t>3</w:t>
            </w:r>
            <w:r>
              <w:rPr>
                <w:rStyle w:val="IndexLink"/>
                <w:rtl w:val="true"/>
              </w:rPr>
              <w:t xml:space="preserve">): </w:t>
            </w:r>
            <w:r>
              <w:rPr>
                <w:rStyle w:val="IndexLink"/>
                <w:rtl w:val="true"/>
              </w:rPr>
              <w:t xml:space="preserve">الآیات </w:t>
            </w:r>
            <w:r>
              <w:rPr>
                <w:rStyle w:val="IndexLink"/>
              </w:rPr>
              <w:t>111</w:t>
            </w:r>
            <w:r>
              <w:rPr>
                <w:rStyle w:val="IndexLink"/>
                <w:rtl w:val="true"/>
              </w:rPr>
              <w:t xml:space="preserve"> </w:t>
            </w:r>
            <w:r>
              <w:rPr>
                <w:rStyle w:val="IndexLink"/>
                <w:rtl w:val="true"/>
              </w:rPr>
              <w:t xml:space="preserve">الی </w:t>
            </w:r>
            <w:r>
              <w:rPr>
                <w:rStyle w:val="IndexLink"/>
              </w:rPr>
              <w:t>112</w:t>
            </w:r>
            <w:r>
              <w:rPr>
                <w:rStyle w:val="IndexLink"/>
                <w:rtl w:val="true"/>
              </w:rPr>
              <w:t>]</w:t>
              <w:tab/>
            </w:r>
            <w:r>
              <w:rPr>
                <w:rStyle w:val="IndexLink"/>
              </w:rPr>
              <w:t>341</w:t>
            </w:r>
          </w:hyperlink>
        </w:p>
        <w:p>
          <w:pPr>
            <w:pStyle w:val="Contents3"/>
            <w:tabs>
              <w:tab w:val="clear" w:pos="8459"/>
              <w:tab w:val="right" w:pos="9026" w:leader="dot"/>
            </w:tabs>
            <w:rPr/>
          </w:pPr>
          <w:hyperlink w:anchor="__RefHeading___Toc10111267_2142443653">
            <w:r>
              <w:rPr>
                <w:webHidden/>
                <w:rStyle w:val="IndexLink"/>
                <w:rtl w:val="true"/>
              </w:rPr>
              <w:t>[</w:t>
            </w:r>
            <w:r>
              <w:rPr>
                <w:rStyle w:val="IndexLink"/>
                <w:rtl w:val="true"/>
              </w:rPr>
              <w:t xml:space="preserve">سورة آل عمران </w:t>
            </w:r>
            <w:r>
              <w:rPr>
                <w:rStyle w:val="IndexLink"/>
                <w:rtl w:val="true"/>
              </w:rPr>
              <w:t>(</w:t>
            </w:r>
            <w:r>
              <w:rPr>
                <w:rStyle w:val="IndexLink"/>
              </w:rPr>
              <w:t>3</w:t>
            </w:r>
            <w:r>
              <w:rPr>
                <w:rStyle w:val="IndexLink"/>
                <w:rtl w:val="true"/>
              </w:rPr>
              <w:t xml:space="preserve">): </w:t>
            </w:r>
            <w:r>
              <w:rPr>
                <w:rStyle w:val="IndexLink"/>
                <w:rtl w:val="true"/>
              </w:rPr>
              <w:t xml:space="preserve">الآیات </w:t>
            </w:r>
            <w:r>
              <w:rPr>
                <w:rStyle w:val="IndexLink"/>
              </w:rPr>
              <w:t>113</w:t>
            </w:r>
            <w:r>
              <w:rPr>
                <w:rStyle w:val="IndexLink"/>
                <w:rtl w:val="true"/>
              </w:rPr>
              <w:t xml:space="preserve"> </w:t>
            </w:r>
            <w:r>
              <w:rPr>
                <w:rStyle w:val="IndexLink"/>
                <w:rtl w:val="true"/>
              </w:rPr>
              <w:t xml:space="preserve">الی </w:t>
            </w:r>
            <w:r>
              <w:rPr>
                <w:rStyle w:val="IndexLink"/>
              </w:rPr>
              <w:t>114</w:t>
            </w:r>
            <w:r>
              <w:rPr>
                <w:rStyle w:val="IndexLink"/>
                <w:rtl w:val="true"/>
              </w:rPr>
              <w:t>]</w:t>
              <w:tab/>
            </w:r>
            <w:r>
              <w:rPr>
                <w:rStyle w:val="IndexLink"/>
              </w:rPr>
              <w:t>342</w:t>
            </w:r>
          </w:hyperlink>
        </w:p>
        <w:p>
          <w:pPr>
            <w:pStyle w:val="Contents3"/>
            <w:tabs>
              <w:tab w:val="clear" w:pos="8459"/>
              <w:tab w:val="right" w:pos="9026" w:leader="dot"/>
            </w:tabs>
            <w:rPr/>
          </w:pPr>
          <w:hyperlink w:anchor="__RefHeading___Toc10111269_2142443653">
            <w:r>
              <w:rPr>
                <w:webHidden/>
                <w:rStyle w:val="IndexLink"/>
                <w:rtl w:val="true"/>
              </w:rPr>
              <w:t>[</w:t>
            </w:r>
            <w:r>
              <w:rPr>
                <w:rStyle w:val="IndexLink"/>
                <w:rtl w:val="true"/>
              </w:rPr>
              <w:t xml:space="preserve">سورة آل عمران </w:t>
            </w:r>
            <w:r>
              <w:rPr>
                <w:rStyle w:val="IndexLink"/>
                <w:rtl w:val="true"/>
              </w:rPr>
              <w:t>(</w:t>
            </w:r>
            <w:r>
              <w:rPr>
                <w:rStyle w:val="IndexLink"/>
              </w:rPr>
              <w:t>3</w:t>
            </w:r>
            <w:r>
              <w:rPr>
                <w:rStyle w:val="IndexLink"/>
                <w:rtl w:val="true"/>
              </w:rPr>
              <w:t xml:space="preserve">): </w:t>
            </w:r>
            <w:r>
              <w:rPr>
                <w:rStyle w:val="IndexLink"/>
                <w:rtl w:val="true"/>
              </w:rPr>
              <w:t xml:space="preserve">الآیات </w:t>
            </w:r>
            <w:r>
              <w:rPr>
                <w:rStyle w:val="IndexLink"/>
              </w:rPr>
              <w:t>116</w:t>
            </w:r>
            <w:r>
              <w:rPr>
                <w:rStyle w:val="IndexLink"/>
                <w:rtl w:val="true"/>
              </w:rPr>
              <w:t xml:space="preserve"> </w:t>
            </w:r>
            <w:r>
              <w:rPr>
                <w:rStyle w:val="IndexLink"/>
                <w:rtl w:val="true"/>
              </w:rPr>
              <w:t xml:space="preserve">الی </w:t>
            </w:r>
            <w:r>
              <w:rPr>
                <w:rStyle w:val="IndexLink"/>
              </w:rPr>
              <w:t>117</w:t>
            </w:r>
            <w:r>
              <w:rPr>
                <w:rStyle w:val="IndexLink"/>
                <w:rtl w:val="true"/>
              </w:rPr>
              <w:t>]</w:t>
              <w:tab/>
            </w:r>
            <w:r>
              <w:rPr>
                <w:rStyle w:val="IndexLink"/>
              </w:rPr>
              <w:t>343</w:t>
            </w:r>
          </w:hyperlink>
        </w:p>
        <w:p>
          <w:pPr>
            <w:pStyle w:val="Contents3"/>
            <w:tabs>
              <w:tab w:val="clear" w:pos="8459"/>
              <w:tab w:val="right" w:pos="9026" w:leader="dot"/>
            </w:tabs>
            <w:rPr/>
          </w:pPr>
          <w:hyperlink w:anchor="__RefHeading___Toc10111271_2142443653">
            <w:r>
              <w:rPr>
                <w:webHidden/>
                <w:rStyle w:val="IndexLink"/>
                <w:rtl w:val="true"/>
              </w:rPr>
              <w:t>[</w:t>
            </w:r>
            <w:r>
              <w:rPr>
                <w:rStyle w:val="IndexLink"/>
                <w:rtl w:val="true"/>
              </w:rPr>
              <w:t xml:space="preserve">سورة آل عمران </w:t>
            </w:r>
            <w:r>
              <w:rPr>
                <w:rStyle w:val="IndexLink"/>
                <w:rtl w:val="true"/>
              </w:rPr>
              <w:t>(</w:t>
            </w:r>
            <w:r>
              <w:rPr>
                <w:rStyle w:val="IndexLink"/>
              </w:rPr>
              <w:t>3</w:t>
            </w:r>
            <w:r>
              <w:rPr>
                <w:rStyle w:val="IndexLink"/>
                <w:rtl w:val="true"/>
              </w:rPr>
              <w:t xml:space="preserve">): </w:t>
            </w:r>
            <w:r>
              <w:rPr>
                <w:rStyle w:val="IndexLink"/>
                <w:rtl w:val="true"/>
              </w:rPr>
              <w:t xml:space="preserve">الآیات </w:t>
            </w:r>
            <w:r>
              <w:rPr>
                <w:rStyle w:val="IndexLink"/>
              </w:rPr>
              <w:t>118</w:t>
            </w:r>
            <w:r>
              <w:rPr>
                <w:rStyle w:val="IndexLink"/>
                <w:rtl w:val="true"/>
              </w:rPr>
              <w:t xml:space="preserve"> </w:t>
            </w:r>
            <w:r>
              <w:rPr>
                <w:rStyle w:val="IndexLink"/>
                <w:rtl w:val="true"/>
              </w:rPr>
              <w:t xml:space="preserve">الی </w:t>
            </w:r>
            <w:r>
              <w:rPr>
                <w:rStyle w:val="IndexLink"/>
              </w:rPr>
              <w:t>119</w:t>
            </w:r>
            <w:r>
              <w:rPr>
                <w:rStyle w:val="IndexLink"/>
                <w:rtl w:val="true"/>
              </w:rPr>
              <w:t>]</w:t>
              <w:tab/>
            </w:r>
            <w:r>
              <w:rPr>
                <w:rStyle w:val="IndexLink"/>
              </w:rPr>
              <w:t>344</w:t>
            </w:r>
          </w:hyperlink>
        </w:p>
        <w:p>
          <w:pPr>
            <w:pStyle w:val="Contents3"/>
            <w:tabs>
              <w:tab w:val="clear" w:pos="8459"/>
              <w:tab w:val="right" w:pos="9026" w:leader="dot"/>
            </w:tabs>
            <w:rPr/>
          </w:pPr>
          <w:hyperlink w:anchor="__RefHeading___Toc10111273_2142443653">
            <w:r>
              <w:rPr>
                <w:webHidden/>
                <w:rStyle w:val="IndexLink"/>
                <w:rtl w:val="true"/>
              </w:rPr>
              <w:t>[</w:t>
            </w:r>
            <w:r>
              <w:rPr>
                <w:rStyle w:val="IndexLink"/>
                <w:rtl w:val="true"/>
              </w:rPr>
              <w:t xml:space="preserve">سورة آل عمران </w:t>
            </w:r>
            <w:r>
              <w:rPr>
                <w:rStyle w:val="IndexLink"/>
                <w:rtl w:val="true"/>
              </w:rPr>
              <w:t>(</w:t>
            </w:r>
            <w:r>
              <w:rPr>
                <w:rStyle w:val="IndexLink"/>
              </w:rPr>
              <w:t>3</w:t>
            </w:r>
            <w:r>
              <w:rPr>
                <w:rStyle w:val="IndexLink"/>
                <w:rtl w:val="true"/>
              </w:rPr>
              <w:t xml:space="preserve">): </w:t>
            </w:r>
            <w:r>
              <w:rPr>
                <w:rStyle w:val="IndexLink"/>
                <w:rtl w:val="true"/>
              </w:rPr>
              <w:t xml:space="preserve">آیة </w:t>
            </w:r>
            <w:r>
              <w:rPr>
                <w:rStyle w:val="IndexLink"/>
              </w:rPr>
              <w:t>120</w:t>
            </w:r>
            <w:r>
              <w:rPr>
                <w:rStyle w:val="IndexLink"/>
                <w:rtl w:val="true"/>
              </w:rPr>
              <w:t>]</w:t>
              <w:tab/>
            </w:r>
            <w:r>
              <w:rPr>
                <w:rStyle w:val="IndexLink"/>
              </w:rPr>
              <w:t>346</w:t>
            </w:r>
          </w:hyperlink>
        </w:p>
        <w:p>
          <w:pPr>
            <w:pStyle w:val="Contents3"/>
            <w:tabs>
              <w:tab w:val="clear" w:pos="8459"/>
              <w:tab w:val="right" w:pos="9026" w:leader="dot"/>
            </w:tabs>
            <w:rPr/>
          </w:pPr>
          <w:hyperlink w:anchor="__RefHeading___Toc10111275_2142443653">
            <w:r>
              <w:rPr>
                <w:webHidden/>
                <w:rStyle w:val="IndexLink"/>
                <w:rtl w:val="true"/>
              </w:rPr>
              <w:t>[</w:t>
            </w:r>
            <w:r>
              <w:rPr>
                <w:rStyle w:val="IndexLink"/>
                <w:rtl w:val="true"/>
              </w:rPr>
              <w:t xml:space="preserve">سورة آل عمران </w:t>
            </w:r>
            <w:r>
              <w:rPr>
                <w:rStyle w:val="IndexLink"/>
                <w:rtl w:val="true"/>
              </w:rPr>
              <w:t>(</w:t>
            </w:r>
            <w:r>
              <w:rPr>
                <w:rStyle w:val="IndexLink"/>
              </w:rPr>
              <w:t>3</w:t>
            </w:r>
            <w:r>
              <w:rPr>
                <w:rStyle w:val="IndexLink"/>
                <w:rtl w:val="true"/>
              </w:rPr>
              <w:t xml:space="preserve">): </w:t>
            </w:r>
            <w:r>
              <w:rPr>
                <w:rStyle w:val="IndexLink"/>
                <w:rtl w:val="true"/>
              </w:rPr>
              <w:t xml:space="preserve">الآیات </w:t>
            </w:r>
            <w:r>
              <w:rPr>
                <w:rStyle w:val="IndexLink"/>
              </w:rPr>
              <w:t>121</w:t>
            </w:r>
            <w:r>
              <w:rPr>
                <w:rStyle w:val="IndexLink"/>
                <w:rtl w:val="true"/>
              </w:rPr>
              <w:t xml:space="preserve"> </w:t>
            </w:r>
            <w:r>
              <w:rPr>
                <w:rStyle w:val="IndexLink"/>
                <w:rtl w:val="true"/>
              </w:rPr>
              <w:t xml:space="preserve">الی </w:t>
            </w:r>
            <w:r>
              <w:rPr>
                <w:rStyle w:val="IndexLink"/>
              </w:rPr>
              <w:t>122</w:t>
            </w:r>
            <w:r>
              <w:rPr>
                <w:rStyle w:val="IndexLink"/>
                <w:rtl w:val="true"/>
              </w:rPr>
              <w:t>]</w:t>
              <w:tab/>
            </w:r>
            <w:r>
              <w:rPr>
                <w:rStyle w:val="IndexLink"/>
              </w:rPr>
              <w:t>346</w:t>
            </w:r>
          </w:hyperlink>
        </w:p>
        <w:p>
          <w:pPr>
            <w:pStyle w:val="Contents3"/>
            <w:tabs>
              <w:tab w:val="clear" w:pos="8459"/>
              <w:tab w:val="right" w:pos="9026" w:leader="dot"/>
            </w:tabs>
            <w:rPr/>
          </w:pPr>
          <w:hyperlink w:anchor="__RefHeading___Toc10111277_2142443653">
            <w:r>
              <w:rPr>
                <w:webHidden/>
                <w:rStyle w:val="IndexLink"/>
                <w:rtl w:val="true"/>
              </w:rPr>
              <w:t>[</w:t>
            </w:r>
            <w:r>
              <w:rPr>
                <w:rStyle w:val="IndexLink"/>
                <w:rtl w:val="true"/>
              </w:rPr>
              <w:t xml:space="preserve">سورة آل عمران </w:t>
            </w:r>
            <w:r>
              <w:rPr>
                <w:rStyle w:val="IndexLink"/>
                <w:rtl w:val="true"/>
              </w:rPr>
              <w:t>(</w:t>
            </w:r>
            <w:r>
              <w:rPr>
                <w:rStyle w:val="IndexLink"/>
              </w:rPr>
              <w:t>3</w:t>
            </w:r>
            <w:r>
              <w:rPr>
                <w:rStyle w:val="IndexLink"/>
                <w:rtl w:val="true"/>
              </w:rPr>
              <w:t xml:space="preserve">): </w:t>
            </w:r>
            <w:r>
              <w:rPr>
                <w:rStyle w:val="IndexLink"/>
                <w:rtl w:val="true"/>
              </w:rPr>
              <w:t xml:space="preserve">الآیات </w:t>
            </w:r>
            <w:r>
              <w:rPr>
                <w:rStyle w:val="IndexLink"/>
              </w:rPr>
              <w:t>123</w:t>
            </w:r>
            <w:r>
              <w:rPr>
                <w:rStyle w:val="IndexLink"/>
                <w:rtl w:val="true"/>
              </w:rPr>
              <w:t xml:space="preserve"> </w:t>
            </w:r>
            <w:r>
              <w:rPr>
                <w:rStyle w:val="IndexLink"/>
                <w:rtl w:val="true"/>
              </w:rPr>
              <w:t xml:space="preserve">الی </w:t>
            </w:r>
            <w:r>
              <w:rPr>
                <w:rStyle w:val="IndexLink"/>
              </w:rPr>
              <w:t>126</w:t>
            </w:r>
            <w:r>
              <w:rPr>
                <w:rStyle w:val="IndexLink"/>
                <w:rtl w:val="true"/>
              </w:rPr>
              <w:t>]</w:t>
              <w:tab/>
            </w:r>
            <w:r>
              <w:rPr>
                <w:rStyle w:val="IndexLink"/>
              </w:rPr>
              <w:t>348</w:t>
            </w:r>
          </w:hyperlink>
        </w:p>
        <w:p>
          <w:pPr>
            <w:pStyle w:val="Contents3"/>
            <w:tabs>
              <w:tab w:val="clear" w:pos="8459"/>
              <w:tab w:val="right" w:pos="9026" w:leader="dot"/>
            </w:tabs>
            <w:rPr/>
          </w:pPr>
          <w:hyperlink w:anchor="__RefHeading___Toc10111279_2142443653">
            <w:r>
              <w:rPr>
                <w:webHidden/>
                <w:rStyle w:val="IndexLink"/>
                <w:rtl w:val="true"/>
              </w:rPr>
              <w:t>[</w:t>
            </w:r>
            <w:r>
              <w:rPr>
                <w:rStyle w:val="IndexLink"/>
                <w:rtl w:val="true"/>
              </w:rPr>
              <w:t xml:space="preserve">سورة آل عمران </w:t>
            </w:r>
            <w:r>
              <w:rPr>
                <w:rStyle w:val="IndexLink"/>
                <w:rtl w:val="true"/>
              </w:rPr>
              <w:t>(</w:t>
            </w:r>
            <w:r>
              <w:rPr>
                <w:rStyle w:val="IndexLink"/>
              </w:rPr>
              <w:t>3</w:t>
            </w:r>
            <w:r>
              <w:rPr>
                <w:rStyle w:val="IndexLink"/>
                <w:rtl w:val="true"/>
              </w:rPr>
              <w:t xml:space="preserve">): </w:t>
            </w:r>
            <w:r>
              <w:rPr>
                <w:rStyle w:val="IndexLink"/>
                <w:rtl w:val="true"/>
              </w:rPr>
              <w:t xml:space="preserve">الآیات </w:t>
            </w:r>
            <w:r>
              <w:rPr>
                <w:rStyle w:val="IndexLink"/>
              </w:rPr>
              <w:t>127</w:t>
            </w:r>
            <w:r>
              <w:rPr>
                <w:rStyle w:val="IndexLink"/>
                <w:rtl w:val="true"/>
              </w:rPr>
              <w:t xml:space="preserve"> </w:t>
            </w:r>
            <w:r>
              <w:rPr>
                <w:rStyle w:val="IndexLink"/>
                <w:rtl w:val="true"/>
              </w:rPr>
              <w:t xml:space="preserve">الی </w:t>
            </w:r>
            <w:r>
              <w:rPr>
                <w:rStyle w:val="IndexLink"/>
              </w:rPr>
              <w:t>129</w:t>
            </w:r>
            <w:r>
              <w:rPr>
                <w:rStyle w:val="IndexLink"/>
                <w:rtl w:val="true"/>
              </w:rPr>
              <w:t>]</w:t>
              <w:tab/>
            </w:r>
            <w:r>
              <w:rPr>
                <w:rStyle w:val="IndexLink"/>
              </w:rPr>
              <w:t>350</w:t>
            </w:r>
          </w:hyperlink>
        </w:p>
        <w:p>
          <w:pPr>
            <w:pStyle w:val="Contents3"/>
            <w:tabs>
              <w:tab w:val="clear" w:pos="8459"/>
              <w:tab w:val="right" w:pos="9026" w:leader="dot"/>
            </w:tabs>
            <w:rPr/>
          </w:pPr>
          <w:hyperlink w:anchor="__RefHeading___Toc10111281_2142443653">
            <w:r>
              <w:rPr>
                <w:webHidden/>
                <w:rStyle w:val="IndexLink"/>
                <w:rtl w:val="true"/>
              </w:rPr>
              <w:t>[</w:t>
            </w:r>
            <w:r>
              <w:rPr>
                <w:rStyle w:val="IndexLink"/>
                <w:rtl w:val="true"/>
              </w:rPr>
              <w:t xml:space="preserve">سورة آل عمران </w:t>
            </w:r>
            <w:r>
              <w:rPr>
                <w:rStyle w:val="IndexLink"/>
                <w:rtl w:val="true"/>
              </w:rPr>
              <w:t>(</w:t>
            </w:r>
            <w:r>
              <w:rPr>
                <w:rStyle w:val="IndexLink"/>
              </w:rPr>
              <w:t>3</w:t>
            </w:r>
            <w:r>
              <w:rPr>
                <w:rStyle w:val="IndexLink"/>
                <w:rtl w:val="true"/>
              </w:rPr>
              <w:t xml:space="preserve">): </w:t>
            </w:r>
            <w:r>
              <w:rPr>
                <w:rStyle w:val="IndexLink"/>
                <w:rtl w:val="true"/>
              </w:rPr>
              <w:t xml:space="preserve">الآیات </w:t>
            </w:r>
            <w:r>
              <w:rPr>
                <w:rStyle w:val="IndexLink"/>
              </w:rPr>
              <w:t>130</w:t>
            </w:r>
            <w:r>
              <w:rPr>
                <w:rStyle w:val="IndexLink"/>
                <w:rtl w:val="true"/>
              </w:rPr>
              <w:t xml:space="preserve"> </w:t>
            </w:r>
            <w:r>
              <w:rPr>
                <w:rStyle w:val="IndexLink"/>
                <w:rtl w:val="true"/>
              </w:rPr>
              <w:t xml:space="preserve">الی </w:t>
            </w:r>
            <w:r>
              <w:rPr>
                <w:rStyle w:val="IndexLink"/>
              </w:rPr>
              <w:t>132</w:t>
            </w:r>
            <w:r>
              <w:rPr>
                <w:rStyle w:val="IndexLink"/>
                <w:rtl w:val="true"/>
              </w:rPr>
              <w:t>]</w:t>
              <w:tab/>
            </w:r>
            <w:r>
              <w:rPr>
                <w:rStyle w:val="IndexLink"/>
              </w:rPr>
              <w:t>351</w:t>
            </w:r>
          </w:hyperlink>
        </w:p>
        <w:p>
          <w:pPr>
            <w:pStyle w:val="Contents3"/>
            <w:tabs>
              <w:tab w:val="clear" w:pos="8459"/>
              <w:tab w:val="right" w:pos="9026" w:leader="dot"/>
            </w:tabs>
            <w:rPr/>
          </w:pPr>
          <w:hyperlink w:anchor="__RefHeading___Toc10111283_2142443653">
            <w:r>
              <w:rPr>
                <w:webHidden/>
                <w:rStyle w:val="IndexLink"/>
                <w:rtl w:val="true"/>
              </w:rPr>
              <w:t>[</w:t>
            </w:r>
            <w:r>
              <w:rPr>
                <w:rStyle w:val="IndexLink"/>
                <w:rtl w:val="true"/>
              </w:rPr>
              <w:t xml:space="preserve">سورة آل عمران </w:t>
            </w:r>
            <w:r>
              <w:rPr>
                <w:rStyle w:val="IndexLink"/>
                <w:rtl w:val="true"/>
              </w:rPr>
              <w:t>(</w:t>
            </w:r>
            <w:r>
              <w:rPr>
                <w:rStyle w:val="IndexLink"/>
              </w:rPr>
              <w:t>3</w:t>
            </w:r>
            <w:r>
              <w:rPr>
                <w:rStyle w:val="IndexLink"/>
                <w:rtl w:val="true"/>
              </w:rPr>
              <w:t xml:space="preserve">): </w:t>
            </w:r>
            <w:r>
              <w:rPr>
                <w:rStyle w:val="IndexLink"/>
                <w:rtl w:val="true"/>
              </w:rPr>
              <w:t xml:space="preserve">الآیات </w:t>
            </w:r>
            <w:r>
              <w:rPr>
                <w:rStyle w:val="IndexLink"/>
              </w:rPr>
              <w:t>133</w:t>
            </w:r>
            <w:r>
              <w:rPr>
                <w:rStyle w:val="IndexLink"/>
                <w:rtl w:val="true"/>
              </w:rPr>
              <w:t xml:space="preserve"> </w:t>
            </w:r>
            <w:r>
              <w:rPr>
                <w:rStyle w:val="IndexLink"/>
                <w:rtl w:val="true"/>
              </w:rPr>
              <w:t xml:space="preserve">الی </w:t>
            </w:r>
            <w:r>
              <w:rPr>
                <w:rStyle w:val="IndexLink"/>
              </w:rPr>
              <w:t>134</w:t>
            </w:r>
            <w:r>
              <w:rPr>
                <w:rStyle w:val="IndexLink"/>
                <w:rtl w:val="true"/>
              </w:rPr>
              <w:t>]</w:t>
              <w:tab/>
            </w:r>
            <w:r>
              <w:rPr>
                <w:rStyle w:val="IndexLink"/>
              </w:rPr>
              <w:t>352</w:t>
            </w:r>
          </w:hyperlink>
        </w:p>
        <w:p>
          <w:pPr>
            <w:pStyle w:val="Contents3"/>
            <w:tabs>
              <w:tab w:val="clear" w:pos="8459"/>
              <w:tab w:val="right" w:pos="9026" w:leader="dot"/>
            </w:tabs>
            <w:rPr/>
          </w:pPr>
          <w:hyperlink w:anchor="__RefHeading___Toc10111285_2142443653">
            <w:r>
              <w:rPr>
                <w:webHidden/>
                <w:rStyle w:val="IndexLink"/>
                <w:rtl w:val="true"/>
              </w:rPr>
              <w:t>[</w:t>
            </w:r>
            <w:r>
              <w:rPr>
                <w:rStyle w:val="IndexLink"/>
                <w:rtl w:val="true"/>
              </w:rPr>
              <w:t xml:space="preserve">سورة آل عمران </w:t>
            </w:r>
            <w:r>
              <w:rPr>
                <w:rStyle w:val="IndexLink"/>
                <w:rtl w:val="true"/>
              </w:rPr>
              <w:t>(</w:t>
            </w:r>
            <w:r>
              <w:rPr>
                <w:rStyle w:val="IndexLink"/>
              </w:rPr>
              <w:t>3</w:t>
            </w:r>
            <w:r>
              <w:rPr>
                <w:rStyle w:val="IndexLink"/>
                <w:rtl w:val="true"/>
              </w:rPr>
              <w:t xml:space="preserve">): </w:t>
            </w:r>
            <w:r>
              <w:rPr>
                <w:rStyle w:val="IndexLink"/>
                <w:rtl w:val="true"/>
              </w:rPr>
              <w:t xml:space="preserve">الآیات </w:t>
            </w:r>
            <w:r>
              <w:rPr>
                <w:rStyle w:val="IndexLink"/>
              </w:rPr>
              <w:t>135</w:t>
            </w:r>
            <w:r>
              <w:rPr>
                <w:rStyle w:val="IndexLink"/>
                <w:rtl w:val="true"/>
              </w:rPr>
              <w:t xml:space="preserve"> </w:t>
            </w:r>
            <w:r>
              <w:rPr>
                <w:rStyle w:val="IndexLink"/>
                <w:rtl w:val="true"/>
              </w:rPr>
              <w:t xml:space="preserve">الی </w:t>
            </w:r>
            <w:r>
              <w:rPr>
                <w:rStyle w:val="IndexLink"/>
              </w:rPr>
              <w:t>136</w:t>
            </w:r>
            <w:r>
              <w:rPr>
                <w:rStyle w:val="IndexLink"/>
                <w:rtl w:val="true"/>
              </w:rPr>
              <w:t>]</w:t>
              <w:tab/>
            </w:r>
            <w:r>
              <w:rPr>
                <w:rStyle w:val="IndexLink"/>
              </w:rPr>
              <w:t>353</w:t>
            </w:r>
          </w:hyperlink>
        </w:p>
        <w:p>
          <w:pPr>
            <w:pStyle w:val="Contents3"/>
            <w:tabs>
              <w:tab w:val="clear" w:pos="8459"/>
              <w:tab w:val="right" w:pos="9026" w:leader="dot"/>
            </w:tabs>
            <w:rPr/>
          </w:pPr>
          <w:hyperlink w:anchor="__RefHeading___Toc10111287_2142443653">
            <w:r>
              <w:rPr>
                <w:webHidden/>
                <w:rStyle w:val="IndexLink"/>
                <w:rtl w:val="true"/>
              </w:rPr>
              <w:t>[</w:t>
            </w:r>
            <w:r>
              <w:rPr>
                <w:rStyle w:val="IndexLink"/>
                <w:rtl w:val="true"/>
              </w:rPr>
              <w:t xml:space="preserve">سورة آل عمران </w:t>
            </w:r>
            <w:r>
              <w:rPr>
                <w:rStyle w:val="IndexLink"/>
                <w:rtl w:val="true"/>
              </w:rPr>
              <w:t>(</w:t>
            </w:r>
            <w:r>
              <w:rPr>
                <w:rStyle w:val="IndexLink"/>
              </w:rPr>
              <w:t>3</w:t>
            </w:r>
            <w:r>
              <w:rPr>
                <w:rStyle w:val="IndexLink"/>
                <w:rtl w:val="true"/>
              </w:rPr>
              <w:t xml:space="preserve">): </w:t>
            </w:r>
            <w:r>
              <w:rPr>
                <w:rStyle w:val="IndexLink"/>
                <w:rtl w:val="true"/>
              </w:rPr>
              <w:t xml:space="preserve">الآیات </w:t>
            </w:r>
            <w:r>
              <w:rPr>
                <w:rStyle w:val="IndexLink"/>
              </w:rPr>
              <w:t>137</w:t>
            </w:r>
            <w:r>
              <w:rPr>
                <w:rStyle w:val="IndexLink"/>
                <w:rtl w:val="true"/>
              </w:rPr>
              <w:t xml:space="preserve"> </w:t>
            </w:r>
            <w:r>
              <w:rPr>
                <w:rStyle w:val="IndexLink"/>
                <w:rtl w:val="true"/>
              </w:rPr>
              <w:t xml:space="preserve">الی </w:t>
            </w:r>
            <w:r>
              <w:rPr>
                <w:rStyle w:val="IndexLink"/>
              </w:rPr>
              <w:t>139</w:t>
            </w:r>
            <w:r>
              <w:rPr>
                <w:rStyle w:val="IndexLink"/>
                <w:rtl w:val="true"/>
              </w:rPr>
              <w:t>]</w:t>
              <w:tab/>
            </w:r>
            <w:r>
              <w:rPr>
                <w:rStyle w:val="IndexLink"/>
              </w:rPr>
              <w:t>354</w:t>
            </w:r>
          </w:hyperlink>
        </w:p>
        <w:p>
          <w:pPr>
            <w:pStyle w:val="Contents3"/>
            <w:tabs>
              <w:tab w:val="clear" w:pos="8459"/>
              <w:tab w:val="right" w:pos="9026" w:leader="dot"/>
            </w:tabs>
            <w:rPr/>
          </w:pPr>
          <w:hyperlink w:anchor="__RefHeading___Toc10111289_2142443653">
            <w:r>
              <w:rPr>
                <w:webHidden/>
                <w:rStyle w:val="IndexLink"/>
                <w:rtl w:val="true"/>
              </w:rPr>
              <w:t>[</w:t>
            </w:r>
            <w:r>
              <w:rPr>
                <w:rStyle w:val="IndexLink"/>
                <w:rtl w:val="true"/>
              </w:rPr>
              <w:t xml:space="preserve">سورة آل عمران </w:t>
            </w:r>
            <w:r>
              <w:rPr>
                <w:rStyle w:val="IndexLink"/>
                <w:rtl w:val="true"/>
              </w:rPr>
              <w:t>(</w:t>
            </w:r>
            <w:r>
              <w:rPr>
                <w:rStyle w:val="IndexLink"/>
              </w:rPr>
              <w:t>3</w:t>
            </w:r>
            <w:r>
              <w:rPr>
                <w:rStyle w:val="IndexLink"/>
                <w:rtl w:val="true"/>
              </w:rPr>
              <w:t xml:space="preserve">): </w:t>
            </w:r>
            <w:r>
              <w:rPr>
                <w:rStyle w:val="IndexLink"/>
                <w:rtl w:val="true"/>
              </w:rPr>
              <w:t xml:space="preserve">الآیات </w:t>
            </w:r>
            <w:r>
              <w:rPr>
                <w:rStyle w:val="IndexLink"/>
              </w:rPr>
              <w:t>140</w:t>
            </w:r>
            <w:r>
              <w:rPr>
                <w:rStyle w:val="IndexLink"/>
                <w:rtl w:val="true"/>
              </w:rPr>
              <w:t xml:space="preserve"> </w:t>
            </w:r>
            <w:r>
              <w:rPr>
                <w:rStyle w:val="IndexLink"/>
                <w:rtl w:val="true"/>
              </w:rPr>
              <w:t xml:space="preserve">الی </w:t>
            </w:r>
            <w:r>
              <w:rPr>
                <w:rStyle w:val="IndexLink"/>
              </w:rPr>
              <w:t>141</w:t>
            </w:r>
            <w:r>
              <w:rPr>
                <w:rStyle w:val="IndexLink"/>
                <w:rtl w:val="true"/>
              </w:rPr>
              <w:t>]</w:t>
              <w:tab/>
            </w:r>
            <w:r>
              <w:rPr>
                <w:rStyle w:val="IndexLink"/>
              </w:rPr>
              <w:t>355</w:t>
            </w:r>
          </w:hyperlink>
        </w:p>
        <w:p>
          <w:pPr>
            <w:pStyle w:val="Contents3"/>
            <w:tabs>
              <w:tab w:val="clear" w:pos="8459"/>
              <w:tab w:val="right" w:pos="9026" w:leader="dot"/>
            </w:tabs>
            <w:rPr/>
          </w:pPr>
          <w:hyperlink w:anchor="__RefHeading___Toc10111291_2142443653">
            <w:r>
              <w:rPr>
                <w:webHidden/>
                <w:rStyle w:val="IndexLink"/>
                <w:rtl w:val="true"/>
              </w:rPr>
              <w:t>[</w:t>
            </w:r>
            <w:r>
              <w:rPr>
                <w:rStyle w:val="IndexLink"/>
                <w:rtl w:val="true"/>
              </w:rPr>
              <w:t xml:space="preserve">سورة آل عمران </w:t>
            </w:r>
            <w:r>
              <w:rPr>
                <w:rStyle w:val="IndexLink"/>
                <w:rtl w:val="true"/>
              </w:rPr>
              <w:t>(</w:t>
            </w:r>
            <w:r>
              <w:rPr>
                <w:rStyle w:val="IndexLink"/>
              </w:rPr>
              <w:t>3</w:t>
            </w:r>
            <w:r>
              <w:rPr>
                <w:rStyle w:val="IndexLink"/>
                <w:rtl w:val="true"/>
              </w:rPr>
              <w:t xml:space="preserve">): </w:t>
            </w:r>
            <w:r>
              <w:rPr>
                <w:rStyle w:val="IndexLink"/>
                <w:rtl w:val="true"/>
              </w:rPr>
              <w:t xml:space="preserve">الآیات </w:t>
            </w:r>
            <w:r>
              <w:rPr>
                <w:rStyle w:val="IndexLink"/>
              </w:rPr>
              <w:t>142</w:t>
            </w:r>
            <w:r>
              <w:rPr>
                <w:rStyle w:val="IndexLink"/>
                <w:rtl w:val="true"/>
              </w:rPr>
              <w:t xml:space="preserve"> </w:t>
            </w:r>
            <w:r>
              <w:rPr>
                <w:rStyle w:val="IndexLink"/>
                <w:rtl w:val="true"/>
              </w:rPr>
              <w:t xml:space="preserve">الی </w:t>
            </w:r>
            <w:r>
              <w:rPr>
                <w:rStyle w:val="IndexLink"/>
              </w:rPr>
              <w:t>143</w:t>
            </w:r>
            <w:r>
              <w:rPr>
                <w:rStyle w:val="IndexLink"/>
                <w:rtl w:val="true"/>
              </w:rPr>
              <w:t>]</w:t>
              <w:tab/>
            </w:r>
            <w:r>
              <w:rPr>
                <w:rStyle w:val="IndexLink"/>
              </w:rPr>
              <w:t>357</w:t>
            </w:r>
          </w:hyperlink>
        </w:p>
        <w:p>
          <w:pPr>
            <w:pStyle w:val="Contents3"/>
            <w:tabs>
              <w:tab w:val="clear" w:pos="8459"/>
              <w:tab w:val="right" w:pos="9026" w:leader="dot"/>
            </w:tabs>
            <w:rPr/>
          </w:pPr>
          <w:hyperlink w:anchor="__RefHeading___Toc10111293_2142443653">
            <w:r>
              <w:rPr>
                <w:webHidden/>
                <w:rStyle w:val="IndexLink"/>
                <w:rtl w:val="true"/>
              </w:rPr>
              <w:t>[</w:t>
            </w:r>
            <w:r>
              <w:rPr>
                <w:rStyle w:val="IndexLink"/>
                <w:rtl w:val="true"/>
              </w:rPr>
              <w:t xml:space="preserve">سورة آل عمران </w:t>
            </w:r>
            <w:r>
              <w:rPr>
                <w:rStyle w:val="IndexLink"/>
                <w:rtl w:val="true"/>
              </w:rPr>
              <w:t>(</w:t>
            </w:r>
            <w:r>
              <w:rPr>
                <w:rStyle w:val="IndexLink"/>
              </w:rPr>
              <w:t>3</w:t>
            </w:r>
            <w:r>
              <w:rPr>
                <w:rStyle w:val="IndexLink"/>
                <w:rtl w:val="true"/>
              </w:rPr>
              <w:t xml:space="preserve">): </w:t>
            </w:r>
            <w:r>
              <w:rPr>
                <w:rStyle w:val="IndexLink"/>
                <w:rtl w:val="true"/>
              </w:rPr>
              <w:t xml:space="preserve">آیة </w:t>
            </w:r>
            <w:r>
              <w:rPr>
                <w:rStyle w:val="IndexLink"/>
              </w:rPr>
              <w:t>144</w:t>
            </w:r>
            <w:r>
              <w:rPr>
                <w:rStyle w:val="IndexLink"/>
                <w:rtl w:val="true"/>
              </w:rPr>
              <w:t>]</w:t>
              <w:tab/>
            </w:r>
            <w:r>
              <w:rPr>
                <w:rStyle w:val="IndexLink"/>
              </w:rPr>
              <w:t>357</w:t>
            </w:r>
          </w:hyperlink>
        </w:p>
        <w:p>
          <w:pPr>
            <w:pStyle w:val="Contents3"/>
            <w:tabs>
              <w:tab w:val="clear" w:pos="8459"/>
              <w:tab w:val="right" w:pos="9026" w:leader="dot"/>
            </w:tabs>
            <w:rPr/>
          </w:pPr>
          <w:hyperlink w:anchor="__RefHeading___Toc10111295_2142443653">
            <w:r>
              <w:rPr>
                <w:webHidden/>
                <w:rStyle w:val="IndexLink"/>
                <w:rtl w:val="true"/>
              </w:rPr>
              <w:t>[</w:t>
            </w:r>
            <w:r>
              <w:rPr>
                <w:rStyle w:val="IndexLink"/>
                <w:rtl w:val="true"/>
              </w:rPr>
              <w:t xml:space="preserve">سورة آل عمران </w:t>
            </w:r>
            <w:r>
              <w:rPr>
                <w:rStyle w:val="IndexLink"/>
                <w:rtl w:val="true"/>
              </w:rPr>
              <w:t>(</w:t>
            </w:r>
            <w:r>
              <w:rPr>
                <w:rStyle w:val="IndexLink"/>
              </w:rPr>
              <w:t>3</w:t>
            </w:r>
            <w:r>
              <w:rPr>
                <w:rStyle w:val="IndexLink"/>
                <w:rtl w:val="true"/>
              </w:rPr>
              <w:t xml:space="preserve">): </w:t>
            </w:r>
            <w:r>
              <w:rPr>
                <w:rStyle w:val="IndexLink"/>
                <w:rtl w:val="true"/>
              </w:rPr>
              <w:t xml:space="preserve">الآیات </w:t>
            </w:r>
            <w:r>
              <w:rPr>
                <w:rStyle w:val="IndexLink"/>
              </w:rPr>
              <w:t>144</w:t>
            </w:r>
            <w:r>
              <w:rPr>
                <w:rStyle w:val="IndexLink"/>
                <w:rtl w:val="true"/>
              </w:rPr>
              <w:t xml:space="preserve"> </w:t>
            </w:r>
            <w:r>
              <w:rPr>
                <w:rStyle w:val="IndexLink"/>
                <w:rtl w:val="true"/>
              </w:rPr>
              <w:t xml:space="preserve">الی </w:t>
            </w:r>
            <w:r>
              <w:rPr>
                <w:rStyle w:val="IndexLink"/>
              </w:rPr>
              <w:t>145</w:t>
            </w:r>
            <w:r>
              <w:rPr>
                <w:rStyle w:val="IndexLink"/>
                <w:rtl w:val="true"/>
              </w:rPr>
              <w:t>]</w:t>
              <w:tab/>
            </w:r>
            <w:r>
              <w:rPr>
                <w:rStyle w:val="IndexLink"/>
              </w:rPr>
              <w:t>358</w:t>
            </w:r>
          </w:hyperlink>
        </w:p>
        <w:p>
          <w:pPr>
            <w:pStyle w:val="Contents3"/>
            <w:tabs>
              <w:tab w:val="clear" w:pos="8459"/>
              <w:tab w:val="right" w:pos="9026" w:leader="dot"/>
            </w:tabs>
            <w:rPr/>
          </w:pPr>
          <w:hyperlink w:anchor="__RefHeading___Toc10111297_2142443653">
            <w:r>
              <w:rPr>
                <w:webHidden/>
                <w:rStyle w:val="IndexLink"/>
                <w:rtl w:val="true"/>
              </w:rPr>
              <w:t>[</w:t>
            </w:r>
            <w:r>
              <w:rPr>
                <w:rStyle w:val="IndexLink"/>
                <w:rtl w:val="true"/>
              </w:rPr>
              <w:t xml:space="preserve">سورة آل عمران </w:t>
            </w:r>
            <w:r>
              <w:rPr>
                <w:rStyle w:val="IndexLink"/>
                <w:rtl w:val="true"/>
              </w:rPr>
              <w:t>(</w:t>
            </w:r>
            <w:r>
              <w:rPr>
                <w:rStyle w:val="IndexLink"/>
              </w:rPr>
              <w:t>3</w:t>
            </w:r>
            <w:r>
              <w:rPr>
                <w:rStyle w:val="IndexLink"/>
                <w:rtl w:val="true"/>
              </w:rPr>
              <w:t xml:space="preserve">): </w:t>
            </w:r>
            <w:r>
              <w:rPr>
                <w:rStyle w:val="IndexLink"/>
                <w:rtl w:val="true"/>
              </w:rPr>
              <w:t xml:space="preserve">الآیات </w:t>
            </w:r>
            <w:r>
              <w:rPr>
                <w:rStyle w:val="IndexLink"/>
              </w:rPr>
              <w:t>146</w:t>
            </w:r>
            <w:r>
              <w:rPr>
                <w:rStyle w:val="IndexLink"/>
                <w:rtl w:val="true"/>
              </w:rPr>
              <w:t xml:space="preserve"> </w:t>
            </w:r>
            <w:r>
              <w:rPr>
                <w:rStyle w:val="IndexLink"/>
                <w:rtl w:val="true"/>
              </w:rPr>
              <w:t xml:space="preserve">الی </w:t>
            </w:r>
            <w:r>
              <w:rPr>
                <w:rStyle w:val="IndexLink"/>
              </w:rPr>
              <w:t>148</w:t>
            </w:r>
            <w:r>
              <w:rPr>
                <w:rStyle w:val="IndexLink"/>
                <w:rtl w:val="true"/>
              </w:rPr>
              <w:t>]</w:t>
              <w:tab/>
            </w:r>
            <w:r>
              <w:rPr>
                <w:rStyle w:val="IndexLink"/>
              </w:rPr>
              <w:t>360</w:t>
            </w:r>
          </w:hyperlink>
        </w:p>
        <w:p>
          <w:pPr>
            <w:pStyle w:val="Contents3"/>
            <w:tabs>
              <w:tab w:val="clear" w:pos="8459"/>
              <w:tab w:val="right" w:pos="9026" w:leader="dot"/>
            </w:tabs>
            <w:rPr/>
          </w:pPr>
          <w:hyperlink w:anchor="__RefHeading___Toc10111299_2142443653">
            <w:r>
              <w:rPr>
                <w:webHidden/>
                <w:rStyle w:val="IndexLink"/>
                <w:rtl w:val="true"/>
              </w:rPr>
              <w:t>[</w:t>
            </w:r>
            <w:r>
              <w:rPr>
                <w:rStyle w:val="IndexLink"/>
                <w:rtl w:val="true"/>
              </w:rPr>
              <w:t xml:space="preserve">سورة آل عمران </w:t>
            </w:r>
            <w:r>
              <w:rPr>
                <w:rStyle w:val="IndexLink"/>
                <w:rtl w:val="true"/>
              </w:rPr>
              <w:t>(</w:t>
            </w:r>
            <w:r>
              <w:rPr>
                <w:rStyle w:val="IndexLink"/>
              </w:rPr>
              <w:t>3</w:t>
            </w:r>
            <w:r>
              <w:rPr>
                <w:rStyle w:val="IndexLink"/>
                <w:rtl w:val="true"/>
              </w:rPr>
              <w:t xml:space="preserve">): </w:t>
            </w:r>
            <w:r>
              <w:rPr>
                <w:rStyle w:val="IndexLink"/>
                <w:rtl w:val="true"/>
              </w:rPr>
              <w:t xml:space="preserve">الآیات </w:t>
            </w:r>
            <w:r>
              <w:rPr>
                <w:rStyle w:val="IndexLink"/>
              </w:rPr>
              <w:t>149</w:t>
            </w:r>
            <w:r>
              <w:rPr>
                <w:rStyle w:val="IndexLink"/>
                <w:rtl w:val="true"/>
              </w:rPr>
              <w:t xml:space="preserve"> </w:t>
            </w:r>
            <w:r>
              <w:rPr>
                <w:rStyle w:val="IndexLink"/>
                <w:rtl w:val="true"/>
              </w:rPr>
              <w:t xml:space="preserve">الی </w:t>
            </w:r>
            <w:r>
              <w:rPr>
                <w:rStyle w:val="IndexLink"/>
              </w:rPr>
              <w:t>150</w:t>
            </w:r>
            <w:r>
              <w:rPr>
                <w:rStyle w:val="IndexLink"/>
                <w:rtl w:val="true"/>
              </w:rPr>
              <w:t>]</w:t>
              <w:tab/>
            </w:r>
            <w:r>
              <w:rPr>
                <w:rStyle w:val="IndexLink"/>
              </w:rPr>
              <w:t>361</w:t>
            </w:r>
          </w:hyperlink>
        </w:p>
        <w:p>
          <w:pPr>
            <w:pStyle w:val="Contents3"/>
            <w:tabs>
              <w:tab w:val="clear" w:pos="8459"/>
              <w:tab w:val="right" w:pos="9026" w:leader="dot"/>
            </w:tabs>
            <w:rPr/>
          </w:pPr>
          <w:hyperlink w:anchor="__RefHeading___Toc10111301_2142443653">
            <w:r>
              <w:rPr>
                <w:webHidden/>
                <w:rStyle w:val="IndexLink"/>
                <w:rtl w:val="true"/>
              </w:rPr>
              <w:t>[</w:t>
            </w:r>
            <w:r>
              <w:rPr>
                <w:rStyle w:val="IndexLink"/>
                <w:rtl w:val="true"/>
              </w:rPr>
              <w:t xml:space="preserve">سورة آل عمران </w:t>
            </w:r>
            <w:r>
              <w:rPr>
                <w:rStyle w:val="IndexLink"/>
                <w:rtl w:val="true"/>
              </w:rPr>
              <w:t>(</w:t>
            </w:r>
            <w:r>
              <w:rPr>
                <w:rStyle w:val="IndexLink"/>
              </w:rPr>
              <w:t>3</w:t>
            </w:r>
            <w:r>
              <w:rPr>
                <w:rStyle w:val="IndexLink"/>
                <w:rtl w:val="true"/>
              </w:rPr>
              <w:t xml:space="preserve">): </w:t>
            </w:r>
            <w:r>
              <w:rPr>
                <w:rStyle w:val="IndexLink"/>
                <w:rtl w:val="true"/>
              </w:rPr>
              <w:t xml:space="preserve">الآیات </w:t>
            </w:r>
            <w:r>
              <w:rPr>
                <w:rStyle w:val="IndexLink"/>
              </w:rPr>
              <w:t>151</w:t>
            </w:r>
            <w:r>
              <w:rPr>
                <w:rStyle w:val="IndexLink"/>
                <w:rtl w:val="true"/>
              </w:rPr>
              <w:t xml:space="preserve"> </w:t>
            </w:r>
            <w:r>
              <w:rPr>
                <w:rStyle w:val="IndexLink"/>
                <w:rtl w:val="true"/>
              </w:rPr>
              <w:t xml:space="preserve">الی </w:t>
            </w:r>
            <w:r>
              <w:rPr>
                <w:rStyle w:val="IndexLink"/>
              </w:rPr>
              <w:t>152</w:t>
            </w:r>
            <w:r>
              <w:rPr>
                <w:rStyle w:val="IndexLink"/>
                <w:rtl w:val="true"/>
              </w:rPr>
              <w:t>]</w:t>
              <w:tab/>
            </w:r>
            <w:r>
              <w:rPr>
                <w:rStyle w:val="IndexLink"/>
              </w:rPr>
              <w:t>361</w:t>
            </w:r>
          </w:hyperlink>
        </w:p>
        <w:p>
          <w:pPr>
            <w:pStyle w:val="Contents3"/>
            <w:tabs>
              <w:tab w:val="clear" w:pos="8459"/>
              <w:tab w:val="right" w:pos="9026" w:leader="dot"/>
            </w:tabs>
            <w:rPr/>
          </w:pPr>
          <w:hyperlink w:anchor="__RefHeading___Toc10111303_2142443653">
            <w:r>
              <w:rPr>
                <w:webHidden/>
                <w:rStyle w:val="IndexLink"/>
                <w:rtl w:val="true"/>
              </w:rPr>
              <w:t>[</w:t>
            </w:r>
            <w:r>
              <w:rPr>
                <w:rStyle w:val="IndexLink"/>
                <w:rtl w:val="true"/>
              </w:rPr>
              <w:t xml:space="preserve">سورة آل عمران </w:t>
            </w:r>
            <w:r>
              <w:rPr>
                <w:rStyle w:val="IndexLink"/>
                <w:rtl w:val="true"/>
              </w:rPr>
              <w:t>(</w:t>
            </w:r>
            <w:r>
              <w:rPr>
                <w:rStyle w:val="IndexLink"/>
              </w:rPr>
              <w:t>3</w:t>
            </w:r>
            <w:r>
              <w:rPr>
                <w:rStyle w:val="IndexLink"/>
                <w:rtl w:val="true"/>
              </w:rPr>
              <w:t xml:space="preserve">): </w:t>
            </w:r>
            <w:r>
              <w:rPr>
                <w:rStyle w:val="IndexLink"/>
                <w:rtl w:val="true"/>
              </w:rPr>
              <w:t xml:space="preserve">آیة </w:t>
            </w:r>
            <w:r>
              <w:rPr>
                <w:rStyle w:val="IndexLink"/>
              </w:rPr>
              <w:t>152</w:t>
            </w:r>
            <w:r>
              <w:rPr>
                <w:rStyle w:val="IndexLink"/>
                <w:rtl w:val="true"/>
              </w:rPr>
              <w:t>]</w:t>
              <w:tab/>
            </w:r>
            <w:r>
              <w:rPr>
                <w:rStyle w:val="IndexLink"/>
              </w:rPr>
              <w:t>362</w:t>
            </w:r>
          </w:hyperlink>
        </w:p>
        <w:p>
          <w:pPr>
            <w:pStyle w:val="Contents3"/>
            <w:tabs>
              <w:tab w:val="clear" w:pos="8459"/>
              <w:tab w:val="right" w:pos="9026" w:leader="dot"/>
            </w:tabs>
            <w:rPr/>
          </w:pPr>
          <w:hyperlink w:anchor="__RefHeading___Toc10111305_2142443653">
            <w:r>
              <w:rPr>
                <w:webHidden/>
                <w:rStyle w:val="IndexLink"/>
                <w:rtl w:val="true"/>
              </w:rPr>
              <w:t>[</w:t>
            </w:r>
            <w:r>
              <w:rPr>
                <w:rStyle w:val="IndexLink"/>
                <w:rtl w:val="true"/>
              </w:rPr>
              <w:t xml:space="preserve">سورة آل عمران </w:t>
            </w:r>
            <w:r>
              <w:rPr>
                <w:rStyle w:val="IndexLink"/>
                <w:rtl w:val="true"/>
              </w:rPr>
              <w:t>(</w:t>
            </w:r>
            <w:r>
              <w:rPr>
                <w:rStyle w:val="IndexLink"/>
              </w:rPr>
              <w:t>3</w:t>
            </w:r>
            <w:r>
              <w:rPr>
                <w:rStyle w:val="IndexLink"/>
                <w:rtl w:val="true"/>
              </w:rPr>
              <w:t xml:space="preserve">): </w:t>
            </w:r>
            <w:r>
              <w:rPr>
                <w:rStyle w:val="IndexLink"/>
                <w:rtl w:val="true"/>
              </w:rPr>
              <w:t xml:space="preserve">الآیات </w:t>
            </w:r>
            <w:r>
              <w:rPr>
                <w:rStyle w:val="IndexLink"/>
              </w:rPr>
              <w:t>153</w:t>
            </w:r>
            <w:r>
              <w:rPr>
                <w:rStyle w:val="IndexLink"/>
                <w:rtl w:val="true"/>
              </w:rPr>
              <w:t xml:space="preserve"> </w:t>
            </w:r>
            <w:r>
              <w:rPr>
                <w:rStyle w:val="IndexLink"/>
                <w:rtl w:val="true"/>
              </w:rPr>
              <w:t xml:space="preserve">الی </w:t>
            </w:r>
            <w:r>
              <w:rPr>
                <w:rStyle w:val="IndexLink"/>
              </w:rPr>
              <w:t>154</w:t>
            </w:r>
            <w:r>
              <w:rPr>
                <w:rStyle w:val="IndexLink"/>
                <w:rtl w:val="true"/>
              </w:rPr>
              <w:t>]</w:t>
              <w:tab/>
            </w:r>
            <w:r>
              <w:rPr>
                <w:rStyle w:val="IndexLink"/>
              </w:rPr>
              <w:t>363</w:t>
            </w:r>
          </w:hyperlink>
        </w:p>
        <w:p>
          <w:pPr>
            <w:pStyle w:val="Contents3"/>
            <w:tabs>
              <w:tab w:val="clear" w:pos="8459"/>
              <w:tab w:val="right" w:pos="9026" w:leader="dot"/>
            </w:tabs>
            <w:rPr/>
          </w:pPr>
          <w:hyperlink w:anchor="__RefHeading___Toc10111307_2142443653">
            <w:r>
              <w:rPr>
                <w:webHidden/>
                <w:rStyle w:val="IndexLink"/>
                <w:rtl w:val="true"/>
              </w:rPr>
              <w:t>[</w:t>
            </w:r>
            <w:r>
              <w:rPr>
                <w:rStyle w:val="IndexLink"/>
                <w:rtl w:val="true"/>
              </w:rPr>
              <w:t xml:space="preserve">سورة آل عمران </w:t>
            </w:r>
            <w:r>
              <w:rPr>
                <w:rStyle w:val="IndexLink"/>
                <w:rtl w:val="true"/>
              </w:rPr>
              <w:t>(</w:t>
            </w:r>
            <w:r>
              <w:rPr>
                <w:rStyle w:val="IndexLink"/>
              </w:rPr>
              <w:t>3</w:t>
            </w:r>
            <w:r>
              <w:rPr>
                <w:rStyle w:val="IndexLink"/>
                <w:rtl w:val="true"/>
              </w:rPr>
              <w:t xml:space="preserve">): </w:t>
            </w:r>
            <w:r>
              <w:rPr>
                <w:rStyle w:val="IndexLink"/>
                <w:rtl w:val="true"/>
              </w:rPr>
              <w:t xml:space="preserve">آیة </w:t>
            </w:r>
            <w:r>
              <w:rPr>
                <w:rStyle w:val="IndexLink"/>
              </w:rPr>
              <w:t>154</w:t>
            </w:r>
            <w:r>
              <w:rPr>
                <w:rStyle w:val="IndexLink"/>
                <w:rtl w:val="true"/>
              </w:rPr>
              <w:t>]</w:t>
              <w:tab/>
            </w:r>
            <w:r>
              <w:rPr>
                <w:rStyle w:val="IndexLink"/>
              </w:rPr>
              <w:t>364</w:t>
            </w:r>
          </w:hyperlink>
        </w:p>
        <w:p>
          <w:pPr>
            <w:pStyle w:val="Contents3"/>
            <w:tabs>
              <w:tab w:val="clear" w:pos="8459"/>
              <w:tab w:val="right" w:pos="9026" w:leader="dot"/>
            </w:tabs>
            <w:rPr/>
          </w:pPr>
          <w:hyperlink w:anchor="__RefHeading___Toc10111309_2142443653">
            <w:r>
              <w:rPr>
                <w:webHidden/>
                <w:rStyle w:val="IndexLink"/>
                <w:rtl w:val="true"/>
              </w:rPr>
              <w:t>[</w:t>
            </w:r>
            <w:r>
              <w:rPr>
                <w:rStyle w:val="IndexLink"/>
                <w:rtl w:val="true"/>
              </w:rPr>
              <w:t xml:space="preserve">سورة آل عمران </w:t>
            </w:r>
            <w:r>
              <w:rPr>
                <w:rStyle w:val="IndexLink"/>
                <w:rtl w:val="true"/>
              </w:rPr>
              <w:t>(</w:t>
            </w:r>
            <w:r>
              <w:rPr>
                <w:rStyle w:val="IndexLink"/>
              </w:rPr>
              <w:t>3</w:t>
            </w:r>
            <w:r>
              <w:rPr>
                <w:rStyle w:val="IndexLink"/>
                <w:rtl w:val="true"/>
              </w:rPr>
              <w:t xml:space="preserve">): </w:t>
            </w:r>
            <w:r>
              <w:rPr>
                <w:rStyle w:val="IndexLink"/>
                <w:rtl w:val="true"/>
              </w:rPr>
              <w:t xml:space="preserve">آیة </w:t>
            </w:r>
            <w:r>
              <w:rPr>
                <w:rStyle w:val="IndexLink"/>
              </w:rPr>
              <w:t>155</w:t>
            </w:r>
            <w:r>
              <w:rPr>
                <w:rStyle w:val="IndexLink"/>
                <w:rtl w:val="true"/>
              </w:rPr>
              <w:t>]</w:t>
              <w:tab/>
            </w:r>
            <w:r>
              <w:rPr>
                <w:rStyle w:val="IndexLink"/>
              </w:rPr>
              <w:t>366</w:t>
            </w:r>
          </w:hyperlink>
        </w:p>
        <w:p>
          <w:pPr>
            <w:pStyle w:val="Contents3"/>
            <w:tabs>
              <w:tab w:val="clear" w:pos="8459"/>
              <w:tab w:val="right" w:pos="9026" w:leader="dot"/>
            </w:tabs>
            <w:rPr/>
          </w:pPr>
          <w:hyperlink w:anchor="__RefHeading___Toc10111311_2142443653">
            <w:r>
              <w:rPr>
                <w:webHidden/>
                <w:rStyle w:val="IndexLink"/>
                <w:rtl w:val="true"/>
              </w:rPr>
              <w:t>[</w:t>
            </w:r>
            <w:r>
              <w:rPr>
                <w:rStyle w:val="IndexLink"/>
                <w:rtl w:val="true"/>
              </w:rPr>
              <w:t xml:space="preserve">سورة آل عمران </w:t>
            </w:r>
            <w:r>
              <w:rPr>
                <w:rStyle w:val="IndexLink"/>
                <w:rtl w:val="true"/>
              </w:rPr>
              <w:t>(</w:t>
            </w:r>
            <w:r>
              <w:rPr>
                <w:rStyle w:val="IndexLink"/>
              </w:rPr>
              <w:t>3</w:t>
            </w:r>
            <w:r>
              <w:rPr>
                <w:rStyle w:val="IndexLink"/>
                <w:rtl w:val="true"/>
              </w:rPr>
              <w:t xml:space="preserve">): </w:t>
            </w:r>
            <w:r>
              <w:rPr>
                <w:rStyle w:val="IndexLink"/>
                <w:rtl w:val="true"/>
              </w:rPr>
              <w:t xml:space="preserve">الآیات </w:t>
            </w:r>
            <w:r>
              <w:rPr>
                <w:rStyle w:val="IndexLink"/>
              </w:rPr>
              <w:t>155</w:t>
            </w:r>
            <w:r>
              <w:rPr>
                <w:rStyle w:val="IndexLink"/>
                <w:rtl w:val="true"/>
              </w:rPr>
              <w:t xml:space="preserve"> </w:t>
            </w:r>
            <w:r>
              <w:rPr>
                <w:rStyle w:val="IndexLink"/>
                <w:rtl w:val="true"/>
              </w:rPr>
              <w:t xml:space="preserve">الی </w:t>
            </w:r>
            <w:r>
              <w:rPr>
                <w:rStyle w:val="IndexLink"/>
              </w:rPr>
              <w:t>156</w:t>
            </w:r>
            <w:r>
              <w:rPr>
                <w:rStyle w:val="IndexLink"/>
                <w:rtl w:val="true"/>
              </w:rPr>
              <w:t>]</w:t>
              <w:tab/>
            </w:r>
            <w:r>
              <w:rPr>
                <w:rStyle w:val="IndexLink"/>
              </w:rPr>
              <w:t>367</w:t>
            </w:r>
          </w:hyperlink>
        </w:p>
        <w:p>
          <w:pPr>
            <w:pStyle w:val="Contents3"/>
            <w:tabs>
              <w:tab w:val="clear" w:pos="8459"/>
              <w:tab w:val="right" w:pos="9026" w:leader="dot"/>
            </w:tabs>
            <w:rPr/>
          </w:pPr>
          <w:hyperlink w:anchor="__RefHeading___Toc10111313_2142443653">
            <w:r>
              <w:rPr>
                <w:webHidden/>
                <w:rStyle w:val="IndexLink"/>
                <w:rtl w:val="true"/>
              </w:rPr>
              <w:t>[</w:t>
            </w:r>
            <w:r>
              <w:rPr>
                <w:rStyle w:val="IndexLink"/>
                <w:rtl w:val="true"/>
              </w:rPr>
              <w:t xml:space="preserve">سورة آل عمران </w:t>
            </w:r>
            <w:r>
              <w:rPr>
                <w:rStyle w:val="IndexLink"/>
                <w:rtl w:val="true"/>
              </w:rPr>
              <w:t>(</w:t>
            </w:r>
            <w:r>
              <w:rPr>
                <w:rStyle w:val="IndexLink"/>
              </w:rPr>
              <w:t>3</w:t>
            </w:r>
            <w:r>
              <w:rPr>
                <w:rStyle w:val="IndexLink"/>
                <w:rtl w:val="true"/>
              </w:rPr>
              <w:t xml:space="preserve">): </w:t>
            </w:r>
            <w:r>
              <w:rPr>
                <w:rStyle w:val="IndexLink"/>
                <w:rtl w:val="true"/>
              </w:rPr>
              <w:t xml:space="preserve">الآیات </w:t>
            </w:r>
            <w:r>
              <w:rPr>
                <w:rStyle w:val="IndexLink"/>
              </w:rPr>
              <w:t>157</w:t>
            </w:r>
            <w:r>
              <w:rPr>
                <w:rStyle w:val="IndexLink"/>
                <w:rtl w:val="true"/>
              </w:rPr>
              <w:t xml:space="preserve"> </w:t>
            </w:r>
            <w:r>
              <w:rPr>
                <w:rStyle w:val="IndexLink"/>
                <w:rtl w:val="true"/>
              </w:rPr>
              <w:t xml:space="preserve">الی </w:t>
            </w:r>
            <w:r>
              <w:rPr>
                <w:rStyle w:val="IndexLink"/>
              </w:rPr>
              <w:t>159</w:t>
            </w:r>
            <w:r>
              <w:rPr>
                <w:rStyle w:val="IndexLink"/>
                <w:rtl w:val="true"/>
              </w:rPr>
              <w:t>]</w:t>
              <w:tab/>
            </w:r>
            <w:r>
              <w:rPr>
                <w:rStyle w:val="IndexLink"/>
              </w:rPr>
              <w:t>368</w:t>
            </w:r>
          </w:hyperlink>
        </w:p>
        <w:p>
          <w:pPr>
            <w:pStyle w:val="Contents3"/>
            <w:tabs>
              <w:tab w:val="clear" w:pos="8459"/>
              <w:tab w:val="right" w:pos="9026" w:leader="dot"/>
            </w:tabs>
            <w:rPr/>
          </w:pPr>
          <w:hyperlink w:anchor="__RefHeading___Toc10111315_2142443653">
            <w:r>
              <w:rPr>
                <w:webHidden/>
                <w:rStyle w:val="IndexLink"/>
                <w:rtl w:val="true"/>
              </w:rPr>
              <w:t>[</w:t>
            </w:r>
            <w:r>
              <w:rPr>
                <w:rStyle w:val="IndexLink"/>
                <w:rtl w:val="true"/>
              </w:rPr>
              <w:t xml:space="preserve">سورة آل عمران </w:t>
            </w:r>
            <w:r>
              <w:rPr>
                <w:rStyle w:val="IndexLink"/>
                <w:rtl w:val="true"/>
              </w:rPr>
              <w:t>(</w:t>
            </w:r>
            <w:r>
              <w:rPr>
                <w:rStyle w:val="IndexLink"/>
              </w:rPr>
              <w:t>3</w:t>
            </w:r>
            <w:r>
              <w:rPr>
                <w:rStyle w:val="IndexLink"/>
                <w:rtl w:val="true"/>
              </w:rPr>
              <w:t xml:space="preserve">): </w:t>
            </w:r>
            <w:r>
              <w:rPr>
                <w:rStyle w:val="IndexLink"/>
                <w:rtl w:val="true"/>
              </w:rPr>
              <w:t xml:space="preserve">الآیات </w:t>
            </w:r>
            <w:r>
              <w:rPr>
                <w:rStyle w:val="IndexLink"/>
              </w:rPr>
              <w:t>159</w:t>
            </w:r>
            <w:r>
              <w:rPr>
                <w:rStyle w:val="IndexLink"/>
                <w:rtl w:val="true"/>
              </w:rPr>
              <w:t xml:space="preserve"> </w:t>
            </w:r>
            <w:r>
              <w:rPr>
                <w:rStyle w:val="IndexLink"/>
                <w:rtl w:val="true"/>
              </w:rPr>
              <w:t xml:space="preserve">الی </w:t>
            </w:r>
            <w:r>
              <w:rPr>
                <w:rStyle w:val="IndexLink"/>
              </w:rPr>
              <w:t>160</w:t>
            </w:r>
            <w:r>
              <w:rPr>
                <w:rStyle w:val="IndexLink"/>
                <w:rtl w:val="true"/>
              </w:rPr>
              <w:t>]</w:t>
              <w:tab/>
            </w:r>
            <w:r>
              <w:rPr>
                <w:rStyle w:val="IndexLink"/>
              </w:rPr>
              <w:t>369</w:t>
            </w:r>
          </w:hyperlink>
        </w:p>
        <w:p>
          <w:pPr>
            <w:pStyle w:val="Contents3"/>
            <w:tabs>
              <w:tab w:val="clear" w:pos="8459"/>
              <w:tab w:val="right" w:pos="9026" w:leader="dot"/>
            </w:tabs>
            <w:rPr/>
          </w:pPr>
          <w:hyperlink w:anchor="__RefHeading___Toc10111317_2142443653">
            <w:r>
              <w:rPr>
                <w:webHidden/>
                <w:rStyle w:val="IndexLink"/>
                <w:rtl w:val="true"/>
              </w:rPr>
              <w:t>[</w:t>
            </w:r>
            <w:r>
              <w:rPr>
                <w:rStyle w:val="IndexLink"/>
                <w:rtl w:val="true"/>
              </w:rPr>
              <w:t xml:space="preserve">سورة آل عمران </w:t>
            </w:r>
            <w:r>
              <w:rPr>
                <w:rStyle w:val="IndexLink"/>
                <w:rtl w:val="true"/>
              </w:rPr>
              <w:t>(</w:t>
            </w:r>
            <w:r>
              <w:rPr>
                <w:rStyle w:val="IndexLink"/>
              </w:rPr>
              <w:t>3</w:t>
            </w:r>
            <w:r>
              <w:rPr>
                <w:rStyle w:val="IndexLink"/>
                <w:rtl w:val="true"/>
              </w:rPr>
              <w:t xml:space="preserve">): </w:t>
            </w:r>
            <w:r>
              <w:rPr>
                <w:rStyle w:val="IndexLink"/>
                <w:rtl w:val="true"/>
              </w:rPr>
              <w:t xml:space="preserve">الآیات </w:t>
            </w:r>
            <w:r>
              <w:rPr>
                <w:rStyle w:val="IndexLink"/>
              </w:rPr>
              <w:t>161</w:t>
            </w:r>
            <w:r>
              <w:rPr>
                <w:rStyle w:val="IndexLink"/>
                <w:rtl w:val="true"/>
              </w:rPr>
              <w:t xml:space="preserve"> </w:t>
            </w:r>
            <w:r>
              <w:rPr>
                <w:rStyle w:val="IndexLink"/>
                <w:rtl w:val="true"/>
              </w:rPr>
              <w:t xml:space="preserve">الی </w:t>
            </w:r>
            <w:r>
              <w:rPr>
                <w:rStyle w:val="IndexLink"/>
              </w:rPr>
              <w:t>163</w:t>
            </w:r>
            <w:r>
              <w:rPr>
                <w:rStyle w:val="IndexLink"/>
                <w:rtl w:val="true"/>
              </w:rPr>
              <w:t>]</w:t>
              <w:tab/>
            </w:r>
            <w:r>
              <w:rPr>
                <w:rStyle w:val="IndexLink"/>
              </w:rPr>
              <w:t>370</w:t>
            </w:r>
          </w:hyperlink>
        </w:p>
        <w:p>
          <w:pPr>
            <w:pStyle w:val="Contents3"/>
            <w:tabs>
              <w:tab w:val="clear" w:pos="8459"/>
              <w:tab w:val="right" w:pos="9026" w:leader="dot"/>
            </w:tabs>
            <w:rPr/>
          </w:pPr>
          <w:hyperlink w:anchor="__RefHeading___Toc10111319_2142443653">
            <w:r>
              <w:rPr>
                <w:webHidden/>
                <w:rStyle w:val="IndexLink"/>
                <w:rtl w:val="true"/>
              </w:rPr>
              <w:t>[</w:t>
            </w:r>
            <w:r>
              <w:rPr>
                <w:rStyle w:val="IndexLink"/>
                <w:rtl w:val="true"/>
              </w:rPr>
              <w:t xml:space="preserve">سورة آل عمران </w:t>
            </w:r>
            <w:r>
              <w:rPr>
                <w:rStyle w:val="IndexLink"/>
                <w:rtl w:val="true"/>
              </w:rPr>
              <w:t>(</w:t>
            </w:r>
            <w:r>
              <w:rPr>
                <w:rStyle w:val="IndexLink"/>
              </w:rPr>
              <w:t>3</w:t>
            </w:r>
            <w:r>
              <w:rPr>
                <w:rStyle w:val="IndexLink"/>
                <w:rtl w:val="true"/>
              </w:rPr>
              <w:t xml:space="preserve">): </w:t>
            </w:r>
            <w:r>
              <w:rPr>
                <w:rStyle w:val="IndexLink"/>
                <w:rtl w:val="true"/>
              </w:rPr>
              <w:t xml:space="preserve">آیة </w:t>
            </w:r>
            <w:r>
              <w:rPr>
                <w:rStyle w:val="IndexLink"/>
              </w:rPr>
              <w:t>164</w:t>
            </w:r>
            <w:r>
              <w:rPr>
                <w:rStyle w:val="IndexLink"/>
                <w:rtl w:val="true"/>
              </w:rPr>
              <w:t>]</w:t>
              <w:tab/>
            </w:r>
            <w:r>
              <w:rPr>
                <w:rStyle w:val="IndexLink"/>
              </w:rPr>
              <w:t>371</w:t>
            </w:r>
          </w:hyperlink>
        </w:p>
        <w:p>
          <w:pPr>
            <w:pStyle w:val="Contents3"/>
            <w:tabs>
              <w:tab w:val="clear" w:pos="8459"/>
              <w:tab w:val="right" w:pos="9026" w:leader="dot"/>
            </w:tabs>
            <w:rPr/>
          </w:pPr>
          <w:hyperlink w:anchor="__RefHeading___Toc10111321_2142443653">
            <w:r>
              <w:rPr>
                <w:webHidden/>
                <w:rStyle w:val="IndexLink"/>
                <w:rtl w:val="true"/>
              </w:rPr>
              <w:t>[</w:t>
            </w:r>
            <w:r>
              <w:rPr>
                <w:rStyle w:val="IndexLink"/>
                <w:rtl w:val="true"/>
              </w:rPr>
              <w:t xml:space="preserve">سورة آل عمران </w:t>
            </w:r>
            <w:r>
              <w:rPr>
                <w:rStyle w:val="IndexLink"/>
                <w:rtl w:val="true"/>
              </w:rPr>
              <w:t>(</w:t>
            </w:r>
            <w:r>
              <w:rPr>
                <w:rStyle w:val="IndexLink"/>
              </w:rPr>
              <w:t>3</w:t>
            </w:r>
            <w:r>
              <w:rPr>
                <w:rStyle w:val="IndexLink"/>
                <w:rtl w:val="true"/>
              </w:rPr>
              <w:t xml:space="preserve">): </w:t>
            </w:r>
            <w:r>
              <w:rPr>
                <w:rStyle w:val="IndexLink"/>
                <w:rtl w:val="true"/>
              </w:rPr>
              <w:t xml:space="preserve">الآیات </w:t>
            </w:r>
            <w:r>
              <w:rPr>
                <w:rStyle w:val="IndexLink"/>
              </w:rPr>
              <w:t>164</w:t>
            </w:r>
            <w:r>
              <w:rPr>
                <w:rStyle w:val="IndexLink"/>
                <w:rtl w:val="true"/>
              </w:rPr>
              <w:t xml:space="preserve"> </w:t>
            </w:r>
            <w:r>
              <w:rPr>
                <w:rStyle w:val="IndexLink"/>
                <w:rtl w:val="true"/>
              </w:rPr>
              <w:t xml:space="preserve">الی </w:t>
            </w:r>
            <w:r>
              <w:rPr>
                <w:rStyle w:val="IndexLink"/>
              </w:rPr>
              <w:t>165</w:t>
            </w:r>
            <w:r>
              <w:rPr>
                <w:rStyle w:val="IndexLink"/>
                <w:rtl w:val="true"/>
              </w:rPr>
              <w:t>]</w:t>
              <w:tab/>
            </w:r>
            <w:r>
              <w:rPr>
                <w:rStyle w:val="IndexLink"/>
              </w:rPr>
              <w:t>372</w:t>
            </w:r>
          </w:hyperlink>
        </w:p>
        <w:p>
          <w:pPr>
            <w:pStyle w:val="Contents3"/>
            <w:tabs>
              <w:tab w:val="clear" w:pos="8459"/>
              <w:tab w:val="right" w:pos="9026" w:leader="dot"/>
            </w:tabs>
            <w:rPr/>
          </w:pPr>
          <w:hyperlink w:anchor="__RefHeading___Toc10111323_2142443653">
            <w:r>
              <w:rPr>
                <w:webHidden/>
                <w:rStyle w:val="IndexLink"/>
                <w:rtl w:val="true"/>
              </w:rPr>
              <w:t>[</w:t>
            </w:r>
            <w:r>
              <w:rPr>
                <w:rStyle w:val="IndexLink"/>
                <w:rtl w:val="true"/>
              </w:rPr>
              <w:t xml:space="preserve">سورة آل عمران </w:t>
            </w:r>
            <w:r>
              <w:rPr>
                <w:rStyle w:val="IndexLink"/>
                <w:rtl w:val="true"/>
              </w:rPr>
              <w:t>(</w:t>
            </w:r>
            <w:r>
              <w:rPr>
                <w:rStyle w:val="IndexLink"/>
              </w:rPr>
              <w:t>3</w:t>
            </w:r>
            <w:r>
              <w:rPr>
                <w:rStyle w:val="IndexLink"/>
                <w:rtl w:val="true"/>
              </w:rPr>
              <w:t xml:space="preserve">): </w:t>
            </w:r>
            <w:r>
              <w:rPr>
                <w:rStyle w:val="IndexLink"/>
                <w:rtl w:val="true"/>
              </w:rPr>
              <w:t xml:space="preserve">الآیات </w:t>
            </w:r>
            <w:r>
              <w:rPr>
                <w:rStyle w:val="IndexLink"/>
              </w:rPr>
              <w:t>166</w:t>
            </w:r>
            <w:r>
              <w:rPr>
                <w:rStyle w:val="IndexLink"/>
                <w:rtl w:val="true"/>
              </w:rPr>
              <w:t xml:space="preserve"> </w:t>
            </w:r>
            <w:r>
              <w:rPr>
                <w:rStyle w:val="IndexLink"/>
                <w:rtl w:val="true"/>
              </w:rPr>
              <w:t xml:space="preserve">الی </w:t>
            </w:r>
            <w:r>
              <w:rPr>
                <w:rStyle w:val="IndexLink"/>
              </w:rPr>
              <w:t>167</w:t>
            </w:r>
            <w:r>
              <w:rPr>
                <w:rStyle w:val="IndexLink"/>
                <w:rtl w:val="true"/>
              </w:rPr>
              <w:t>]</w:t>
              <w:tab/>
            </w:r>
            <w:r>
              <w:rPr>
                <w:rStyle w:val="IndexLink"/>
              </w:rPr>
              <w:t>373</w:t>
            </w:r>
          </w:hyperlink>
        </w:p>
        <w:p>
          <w:pPr>
            <w:pStyle w:val="Contents3"/>
            <w:tabs>
              <w:tab w:val="clear" w:pos="8459"/>
              <w:tab w:val="right" w:pos="9026" w:leader="dot"/>
            </w:tabs>
            <w:rPr/>
          </w:pPr>
          <w:hyperlink w:anchor="__RefHeading___Toc10111325_2142443653">
            <w:r>
              <w:rPr>
                <w:webHidden/>
                <w:rStyle w:val="IndexLink"/>
                <w:rtl w:val="true"/>
              </w:rPr>
              <w:t>[</w:t>
            </w:r>
            <w:r>
              <w:rPr>
                <w:rStyle w:val="IndexLink"/>
                <w:rtl w:val="true"/>
              </w:rPr>
              <w:t xml:space="preserve">سورة آل عمران </w:t>
            </w:r>
            <w:r>
              <w:rPr>
                <w:rStyle w:val="IndexLink"/>
                <w:rtl w:val="true"/>
              </w:rPr>
              <w:t>(</w:t>
            </w:r>
            <w:r>
              <w:rPr>
                <w:rStyle w:val="IndexLink"/>
              </w:rPr>
              <w:t>3</w:t>
            </w:r>
            <w:r>
              <w:rPr>
                <w:rStyle w:val="IndexLink"/>
                <w:rtl w:val="true"/>
              </w:rPr>
              <w:t xml:space="preserve">): </w:t>
            </w:r>
            <w:r>
              <w:rPr>
                <w:rStyle w:val="IndexLink"/>
                <w:rtl w:val="true"/>
              </w:rPr>
              <w:t xml:space="preserve">آیة </w:t>
            </w:r>
            <w:r>
              <w:rPr>
                <w:rStyle w:val="IndexLink"/>
              </w:rPr>
              <w:t>168</w:t>
            </w:r>
            <w:r>
              <w:rPr>
                <w:rStyle w:val="IndexLink"/>
                <w:rtl w:val="true"/>
              </w:rPr>
              <w:t>]</w:t>
              <w:tab/>
            </w:r>
            <w:r>
              <w:rPr>
                <w:rStyle w:val="IndexLink"/>
              </w:rPr>
              <w:t>374</w:t>
            </w:r>
          </w:hyperlink>
        </w:p>
        <w:p>
          <w:pPr>
            <w:pStyle w:val="Contents3"/>
            <w:tabs>
              <w:tab w:val="clear" w:pos="8459"/>
              <w:tab w:val="right" w:pos="9026" w:leader="dot"/>
            </w:tabs>
            <w:rPr/>
          </w:pPr>
          <w:hyperlink w:anchor="__RefHeading___Toc10111327_2142443653">
            <w:r>
              <w:rPr>
                <w:webHidden/>
                <w:rStyle w:val="IndexLink"/>
                <w:rtl w:val="true"/>
              </w:rPr>
              <w:t>[</w:t>
            </w:r>
            <w:r>
              <w:rPr>
                <w:rStyle w:val="IndexLink"/>
                <w:rtl w:val="true"/>
              </w:rPr>
              <w:t xml:space="preserve">سورة آل عمران </w:t>
            </w:r>
            <w:r>
              <w:rPr>
                <w:rStyle w:val="IndexLink"/>
                <w:rtl w:val="true"/>
              </w:rPr>
              <w:t>(</w:t>
            </w:r>
            <w:r>
              <w:rPr>
                <w:rStyle w:val="IndexLink"/>
              </w:rPr>
              <w:t>3</w:t>
            </w:r>
            <w:r>
              <w:rPr>
                <w:rStyle w:val="IndexLink"/>
                <w:rtl w:val="true"/>
              </w:rPr>
              <w:t xml:space="preserve">): </w:t>
            </w:r>
            <w:r>
              <w:rPr>
                <w:rStyle w:val="IndexLink"/>
                <w:rtl w:val="true"/>
              </w:rPr>
              <w:t xml:space="preserve">الآیات </w:t>
            </w:r>
            <w:r>
              <w:rPr>
                <w:rStyle w:val="IndexLink"/>
              </w:rPr>
              <w:t>169</w:t>
            </w:r>
            <w:r>
              <w:rPr>
                <w:rStyle w:val="IndexLink"/>
                <w:rtl w:val="true"/>
              </w:rPr>
              <w:t xml:space="preserve"> </w:t>
            </w:r>
            <w:r>
              <w:rPr>
                <w:rStyle w:val="IndexLink"/>
                <w:rtl w:val="true"/>
              </w:rPr>
              <w:t xml:space="preserve">الی </w:t>
            </w:r>
            <w:r>
              <w:rPr>
                <w:rStyle w:val="IndexLink"/>
              </w:rPr>
              <w:t>171</w:t>
            </w:r>
            <w:r>
              <w:rPr>
                <w:rStyle w:val="IndexLink"/>
                <w:rtl w:val="true"/>
              </w:rPr>
              <w:t>]</w:t>
              <w:tab/>
            </w:r>
            <w:r>
              <w:rPr>
                <w:rStyle w:val="IndexLink"/>
              </w:rPr>
              <w:t>375</w:t>
            </w:r>
          </w:hyperlink>
        </w:p>
        <w:p>
          <w:pPr>
            <w:pStyle w:val="Contents3"/>
            <w:tabs>
              <w:tab w:val="clear" w:pos="8459"/>
              <w:tab w:val="right" w:pos="9026" w:leader="dot"/>
            </w:tabs>
            <w:rPr/>
          </w:pPr>
          <w:hyperlink w:anchor="__RefHeading___Toc10111329_2142443653">
            <w:r>
              <w:rPr>
                <w:webHidden/>
                <w:rStyle w:val="IndexLink"/>
                <w:rtl w:val="true"/>
              </w:rPr>
              <w:t>[</w:t>
            </w:r>
            <w:r>
              <w:rPr>
                <w:rStyle w:val="IndexLink"/>
                <w:rtl w:val="true"/>
              </w:rPr>
              <w:t xml:space="preserve">سورة آل عمران </w:t>
            </w:r>
            <w:r>
              <w:rPr>
                <w:rStyle w:val="IndexLink"/>
                <w:rtl w:val="true"/>
              </w:rPr>
              <w:t>(</w:t>
            </w:r>
            <w:r>
              <w:rPr>
                <w:rStyle w:val="IndexLink"/>
              </w:rPr>
              <w:t>3</w:t>
            </w:r>
            <w:r>
              <w:rPr>
                <w:rStyle w:val="IndexLink"/>
                <w:rtl w:val="true"/>
              </w:rPr>
              <w:t xml:space="preserve">): </w:t>
            </w:r>
            <w:r>
              <w:rPr>
                <w:rStyle w:val="IndexLink"/>
                <w:rtl w:val="true"/>
              </w:rPr>
              <w:t xml:space="preserve">الآیات </w:t>
            </w:r>
            <w:r>
              <w:rPr>
                <w:rStyle w:val="IndexLink"/>
              </w:rPr>
              <w:t>172</w:t>
            </w:r>
            <w:r>
              <w:rPr>
                <w:rStyle w:val="IndexLink"/>
                <w:rtl w:val="true"/>
              </w:rPr>
              <w:t xml:space="preserve"> </w:t>
            </w:r>
            <w:r>
              <w:rPr>
                <w:rStyle w:val="IndexLink"/>
                <w:rtl w:val="true"/>
              </w:rPr>
              <w:t xml:space="preserve">الی </w:t>
            </w:r>
            <w:r>
              <w:rPr>
                <w:rStyle w:val="IndexLink"/>
              </w:rPr>
              <w:t>175</w:t>
            </w:r>
            <w:r>
              <w:rPr>
                <w:rStyle w:val="IndexLink"/>
                <w:rtl w:val="true"/>
              </w:rPr>
              <w:t>]</w:t>
              <w:tab/>
            </w:r>
            <w:r>
              <w:rPr>
                <w:rStyle w:val="IndexLink"/>
              </w:rPr>
              <w:t>376</w:t>
            </w:r>
          </w:hyperlink>
        </w:p>
        <w:p>
          <w:pPr>
            <w:pStyle w:val="Contents3"/>
            <w:tabs>
              <w:tab w:val="clear" w:pos="8459"/>
              <w:tab w:val="right" w:pos="9026" w:leader="dot"/>
            </w:tabs>
            <w:rPr/>
          </w:pPr>
          <w:hyperlink w:anchor="__RefHeading___Toc10111331_2142443653">
            <w:r>
              <w:rPr>
                <w:webHidden/>
                <w:rStyle w:val="IndexLink"/>
                <w:rtl w:val="true"/>
              </w:rPr>
              <w:t>[</w:t>
            </w:r>
            <w:r>
              <w:rPr>
                <w:rStyle w:val="IndexLink"/>
                <w:rtl w:val="true"/>
              </w:rPr>
              <w:t xml:space="preserve">سورة آل عمران </w:t>
            </w:r>
            <w:r>
              <w:rPr>
                <w:rStyle w:val="IndexLink"/>
                <w:rtl w:val="true"/>
              </w:rPr>
              <w:t>(</w:t>
            </w:r>
            <w:r>
              <w:rPr>
                <w:rStyle w:val="IndexLink"/>
              </w:rPr>
              <w:t>3</w:t>
            </w:r>
            <w:r>
              <w:rPr>
                <w:rStyle w:val="IndexLink"/>
                <w:rtl w:val="true"/>
              </w:rPr>
              <w:t xml:space="preserve">): </w:t>
            </w:r>
            <w:r>
              <w:rPr>
                <w:rStyle w:val="IndexLink"/>
                <w:rtl w:val="true"/>
              </w:rPr>
              <w:t xml:space="preserve">الآیات </w:t>
            </w:r>
            <w:r>
              <w:rPr>
                <w:rStyle w:val="IndexLink"/>
              </w:rPr>
              <w:t>176</w:t>
            </w:r>
            <w:r>
              <w:rPr>
                <w:rStyle w:val="IndexLink"/>
                <w:rtl w:val="true"/>
              </w:rPr>
              <w:t xml:space="preserve"> </w:t>
            </w:r>
            <w:r>
              <w:rPr>
                <w:rStyle w:val="IndexLink"/>
                <w:rtl w:val="true"/>
              </w:rPr>
              <w:t xml:space="preserve">الی </w:t>
            </w:r>
            <w:r>
              <w:rPr>
                <w:rStyle w:val="IndexLink"/>
              </w:rPr>
              <w:t>177</w:t>
            </w:r>
            <w:r>
              <w:rPr>
                <w:rStyle w:val="IndexLink"/>
                <w:rtl w:val="true"/>
              </w:rPr>
              <w:t>]</w:t>
              <w:tab/>
            </w:r>
            <w:r>
              <w:rPr>
                <w:rStyle w:val="IndexLink"/>
              </w:rPr>
              <w:t>378</w:t>
            </w:r>
          </w:hyperlink>
        </w:p>
        <w:p>
          <w:pPr>
            <w:pStyle w:val="Contents3"/>
            <w:tabs>
              <w:tab w:val="clear" w:pos="8459"/>
              <w:tab w:val="right" w:pos="9026" w:leader="dot"/>
            </w:tabs>
            <w:rPr/>
          </w:pPr>
          <w:hyperlink w:anchor="__RefHeading___Toc10111333_2142443653">
            <w:r>
              <w:rPr>
                <w:webHidden/>
                <w:rStyle w:val="IndexLink"/>
                <w:rtl w:val="true"/>
              </w:rPr>
              <w:t>[</w:t>
            </w:r>
            <w:r>
              <w:rPr>
                <w:rStyle w:val="IndexLink"/>
                <w:rtl w:val="true"/>
              </w:rPr>
              <w:t xml:space="preserve">سورة آل عمران </w:t>
            </w:r>
            <w:r>
              <w:rPr>
                <w:rStyle w:val="IndexLink"/>
                <w:rtl w:val="true"/>
              </w:rPr>
              <w:t>(</w:t>
            </w:r>
            <w:r>
              <w:rPr>
                <w:rStyle w:val="IndexLink"/>
              </w:rPr>
              <w:t>3</w:t>
            </w:r>
            <w:r>
              <w:rPr>
                <w:rStyle w:val="IndexLink"/>
                <w:rtl w:val="true"/>
              </w:rPr>
              <w:t xml:space="preserve">): </w:t>
            </w:r>
            <w:r>
              <w:rPr>
                <w:rStyle w:val="IndexLink"/>
                <w:rtl w:val="true"/>
              </w:rPr>
              <w:t xml:space="preserve">آیة </w:t>
            </w:r>
            <w:r>
              <w:rPr>
                <w:rStyle w:val="IndexLink"/>
              </w:rPr>
              <w:t>178</w:t>
            </w:r>
            <w:r>
              <w:rPr>
                <w:rStyle w:val="IndexLink"/>
                <w:rtl w:val="true"/>
              </w:rPr>
              <w:t>]</w:t>
              <w:tab/>
            </w:r>
            <w:r>
              <w:rPr>
                <w:rStyle w:val="IndexLink"/>
              </w:rPr>
              <w:t>379</w:t>
            </w:r>
          </w:hyperlink>
        </w:p>
        <w:p>
          <w:pPr>
            <w:pStyle w:val="Contents3"/>
            <w:tabs>
              <w:tab w:val="clear" w:pos="8459"/>
              <w:tab w:val="right" w:pos="9026" w:leader="dot"/>
            </w:tabs>
            <w:rPr/>
          </w:pPr>
          <w:hyperlink w:anchor="__RefHeading___Toc10111335_2142443653">
            <w:r>
              <w:rPr>
                <w:webHidden/>
                <w:rStyle w:val="IndexLink"/>
                <w:rtl w:val="true"/>
              </w:rPr>
              <w:t>[</w:t>
            </w:r>
            <w:r>
              <w:rPr>
                <w:rStyle w:val="IndexLink"/>
                <w:rtl w:val="true"/>
              </w:rPr>
              <w:t xml:space="preserve">سورة آل عمران </w:t>
            </w:r>
            <w:r>
              <w:rPr>
                <w:rStyle w:val="IndexLink"/>
                <w:rtl w:val="true"/>
              </w:rPr>
              <w:t>(</w:t>
            </w:r>
            <w:r>
              <w:rPr>
                <w:rStyle w:val="IndexLink"/>
              </w:rPr>
              <w:t>3</w:t>
            </w:r>
            <w:r>
              <w:rPr>
                <w:rStyle w:val="IndexLink"/>
                <w:rtl w:val="true"/>
              </w:rPr>
              <w:t xml:space="preserve">): </w:t>
            </w:r>
            <w:r>
              <w:rPr>
                <w:rStyle w:val="IndexLink"/>
                <w:rtl w:val="true"/>
              </w:rPr>
              <w:t xml:space="preserve">آیة </w:t>
            </w:r>
            <w:r>
              <w:rPr>
                <w:rStyle w:val="IndexLink"/>
              </w:rPr>
              <w:t>179</w:t>
            </w:r>
            <w:r>
              <w:rPr>
                <w:rStyle w:val="IndexLink"/>
                <w:rtl w:val="true"/>
              </w:rPr>
              <w:t>]</w:t>
              <w:tab/>
            </w:r>
            <w:r>
              <w:rPr>
                <w:rStyle w:val="IndexLink"/>
              </w:rPr>
              <w:t>380</w:t>
            </w:r>
          </w:hyperlink>
        </w:p>
        <w:p>
          <w:pPr>
            <w:pStyle w:val="Contents3"/>
            <w:tabs>
              <w:tab w:val="clear" w:pos="8459"/>
              <w:tab w:val="right" w:pos="9026" w:leader="dot"/>
            </w:tabs>
            <w:rPr/>
          </w:pPr>
          <w:hyperlink w:anchor="__RefHeading___Toc10111337_2142443653">
            <w:r>
              <w:rPr>
                <w:webHidden/>
                <w:rStyle w:val="IndexLink"/>
                <w:rtl w:val="true"/>
              </w:rPr>
              <w:t>[</w:t>
            </w:r>
            <w:r>
              <w:rPr>
                <w:rStyle w:val="IndexLink"/>
                <w:rtl w:val="true"/>
              </w:rPr>
              <w:t xml:space="preserve">سورة آل عمران </w:t>
            </w:r>
            <w:r>
              <w:rPr>
                <w:rStyle w:val="IndexLink"/>
                <w:rtl w:val="true"/>
              </w:rPr>
              <w:t>(</w:t>
            </w:r>
            <w:r>
              <w:rPr>
                <w:rStyle w:val="IndexLink"/>
              </w:rPr>
              <w:t>3</w:t>
            </w:r>
            <w:r>
              <w:rPr>
                <w:rStyle w:val="IndexLink"/>
                <w:rtl w:val="true"/>
              </w:rPr>
              <w:t xml:space="preserve">): </w:t>
            </w:r>
            <w:r>
              <w:rPr>
                <w:rStyle w:val="IndexLink"/>
                <w:rtl w:val="true"/>
              </w:rPr>
              <w:t xml:space="preserve">آیة </w:t>
            </w:r>
            <w:r>
              <w:rPr>
                <w:rStyle w:val="IndexLink"/>
              </w:rPr>
              <w:t>180</w:t>
            </w:r>
            <w:r>
              <w:rPr>
                <w:rStyle w:val="IndexLink"/>
                <w:rtl w:val="true"/>
              </w:rPr>
              <w:t>]</w:t>
              <w:tab/>
            </w:r>
            <w:r>
              <w:rPr>
                <w:rStyle w:val="IndexLink"/>
              </w:rPr>
              <w:t>381</w:t>
            </w:r>
          </w:hyperlink>
        </w:p>
        <w:p>
          <w:pPr>
            <w:pStyle w:val="Contents3"/>
            <w:tabs>
              <w:tab w:val="clear" w:pos="8459"/>
              <w:tab w:val="right" w:pos="9026" w:leader="dot"/>
            </w:tabs>
            <w:rPr/>
          </w:pPr>
          <w:hyperlink w:anchor="__RefHeading___Toc10111339_2142443653">
            <w:r>
              <w:rPr>
                <w:webHidden/>
                <w:rStyle w:val="IndexLink"/>
                <w:rtl w:val="true"/>
              </w:rPr>
              <w:t>[</w:t>
            </w:r>
            <w:r>
              <w:rPr>
                <w:rStyle w:val="IndexLink"/>
                <w:rtl w:val="true"/>
              </w:rPr>
              <w:t xml:space="preserve">سورة آل عمران </w:t>
            </w:r>
            <w:r>
              <w:rPr>
                <w:rStyle w:val="IndexLink"/>
                <w:rtl w:val="true"/>
              </w:rPr>
              <w:t>(</w:t>
            </w:r>
            <w:r>
              <w:rPr>
                <w:rStyle w:val="IndexLink"/>
              </w:rPr>
              <w:t>3</w:t>
            </w:r>
            <w:r>
              <w:rPr>
                <w:rStyle w:val="IndexLink"/>
                <w:rtl w:val="true"/>
              </w:rPr>
              <w:t xml:space="preserve">): </w:t>
            </w:r>
            <w:r>
              <w:rPr>
                <w:rStyle w:val="IndexLink"/>
                <w:rtl w:val="true"/>
              </w:rPr>
              <w:t xml:space="preserve">الآیات </w:t>
            </w:r>
            <w:r>
              <w:rPr>
                <w:rStyle w:val="IndexLink"/>
              </w:rPr>
              <w:t>181</w:t>
            </w:r>
            <w:r>
              <w:rPr>
                <w:rStyle w:val="IndexLink"/>
                <w:rtl w:val="true"/>
              </w:rPr>
              <w:t xml:space="preserve"> </w:t>
            </w:r>
            <w:r>
              <w:rPr>
                <w:rStyle w:val="IndexLink"/>
                <w:rtl w:val="true"/>
              </w:rPr>
              <w:t xml:space="preserve">الی </w:t>
            </w:r>
            <w:r>
              <w:rPr>
                <w:rStyle w:val="IndexLink"/>
              </w:rPr>
              <w:t>183</w:t>
            </w:r>
            <w:r>
              <w:rPr>
                <w:rStyle w:val="IndexLink"/>
                <w:rtl w:val="true"/>
              </w:rPr>
              <w:t>]</w:t>
              <w:tab/>
            </w:r>
            <w:r>
              <w:rPr>
                <w:rStyle w:val="IndexLink"/>
              </w:rPr>
              <w:t>381</w:t>
            </w:r>
          </w:hyperlink>
        </w:p>
        <w:p>
          <w:pPr>
            <w:pStyle w:val="Contents3"/>
            <w:tabs>
              <w:tab w:val="clear" w:pos="8459"/>
              <w:tab w:val="right" w:pos="9026" w:leader="dot"/>
            </w:tabs>
            <w:rPr/>
          </w:pPr>
          <w:hyperlink w:anchor="__RefHeading___Toc10111341_2142443653">
            <w:r>
              <w:rPr>
                <w:webHidden/>
                <w:rStyle w:val="IndexLink"/>
                <w:rtl w:val="true"/>
              </w:rPr>
              <w:t>[</w:t>
            </w:r>
            <w:r>
              <w:rPr>
                <w:rStyle w:val="IndexLink"/>
                <w:rtl w:val="true"/>
              </w:rPr>
              <w:t xml:space="preserve">سورة آل عمران </w:t>
            </w:r>
            <w:r>
              <w:rPr>
                <w:rStyle w:val="IndexLink"/>
                <w:rtl w:val="true"/>
              </w:rPr>
              <w:t>(</w:t>
            </w:r>
            <w:r>
              <w:rPr>
                <w:rStyle w:val="IndexLink"/>
              </w:rPr>
              <w:t>3</w:t>
            </w:r>
            <w:r>
              <w:rPr>
                <w:rStyle w:val="IndexLink"/>
                <w:rtl w:val="true"/>
              </w:rPr>
              <w:t xml:space="preserve">): </w:t>
            </w:r>
            <w:r>
              <w:rPr>
                <w:rStyle w:val="IndexLink"/>
                <w:rtl w:val="true"/>
              </w:rPr>
              <w:t xml:space="preserve">آیة </w:t>
            </w:r>
            <w:r>
              <w:rPr>
                <w:rStyle w:val="IndexLink"/>
              </w:rPr>
              <w:t>183</w:t>
            </w:r>
            <w:r>
              <w:rPr>
                <w:rStyle w:val="IndexLink"/>
                <w:rtl w:val="true"/>
              </w:rPr>
              <w:t>]</w:t>
              <w:tab/>
            </w:r>
            <w:r>
              <w:rPr>
                <w:rStyle w:val="IndexLink"/>
              </w:rPr>
              <w:t>382</w:t>
            </w:r>
          </w:hyperlink>
        </w:p>
        <w:p>
          <w:pPr>
            <w:pStyle w:val="Contents3"/>
            <w:tabs>
              <w:tab w:val="clear" w:pos="8459"/>
              <w:tab w:val="right" w:pos="9026" w:leader="dot"/>
            </w:tabs>
            <w:rPr/>
          </w:pPr>
          <w:hyperlink w:anchor="__RefHeading___Toc10111343_2142443653">
            <w:r>
              <w:rPr>
                <w:webHidden/>
                <w:rStyle w:val="IndexLink"/>
                <w:rtl w:val="true"/>
              </w:rPr>
              <w:t>[</w:t>
            </w:r>
            <w:r>
              <w:rPr>
                <w:rStyle w:val="IndexLink"/>
                <w:rtl w:val="true"/>
              </w:rPr>
              <w:t xml:space="preserve">سورة آل عمران </w:t>
            </w:r>
            <w:r>
              <w:rPr>
                <w:rStyle w:val="IndexLink"/>
                <w:rtl w:val="true"/>
              </w:rPr>
              <w:t>(</w:t>
            </w:r>
            <w:r>
              <w:rPr>
                <w:rStyle w:val="IndexLink"/>
              </w:rPr>
              <w:t>3</w:t>
            </w:r>
            <w:r>
              <w:rPr>
                <w:rStyle w:val="IndexLink"/>
                <w:rtl w:val="true"/>
              </w:rPr>
              <w:t xml:space="preserve">): </w:t>
            </w:r>
            <w:r>
              <w:rPr>
                <w:rStyle w:val="IndexLink"/>
                <w:rtl w:val="true"/>
              </w:rPr>
              <w:t xml:space="preserve">الآیات </w:t>
            </w:r>
            <w:r>
              <w:rPr>
                <w:rStyle w:val="IndexLink"/>
              </w:rPr>
              <w:t>184</w:t>
            </w:r>
            <w:r>
              <w:rPr>
                <w:rStyle w:val="IndexLink"/>
                <w:rtl w:val="true"/>
              </w:rPr>
              <w:t xml:space="preserve"> </w:t>
            </w:r>
            <w:r>
              <w:rPr>
                <w:rStyle w:val="IndexLink"/>
                <w:rtl w:val="true"/>
              </w:rPr>
              <w:t xml:space="preserve">الی </w:t>
            </w:r>
            <w:r>
              <w:rPr>
                <w:rStyle w:val="IndexLink"/>
              </w:rPr>
              <w:t>185</w:t>
            </w:r>
            <w:r>
              <w:rPr>
                <w:rStyle w:val="IndexLink"/>
                <w:rtl w:val="true"/>
              </w:rPr>
              <w:t>]</w:t>
              <w:tab/>
            </w:r>
            <w:r>
              <w:rPr>
                <w:rStyle w:val="IndexLink"/>
              </w:rPr>
              <w:t>383</w:t>
            </w:r>
          </w:hyperlink>
        </w:p>
        <w:p>
          <w:pPr>
            <w:pStyle w:val="Contents3"/>
            <w:tabs>
              <w:tab w:val="clear" w:pos="8459"/>
              <w:tab w:val="right" w:pos="9026" w:leader="dot"/>
            </w:tabs>
            <w:rPr/>
          </w:pPr>
          <w:hyperlink w:anchor="__RefHeading___Toc10111345_2142443653">
            <w:r>
              <w:rPr>
                <w:webHidden/>
                <w:rStyle w:val="IndexLink"/>
                <w:rtl w:val="true"/>
              </w:rPr>
              <w:t>[</w:t>
            </w:r>
            <w:r>
              <w:rPr>
                <w:rStyle w:val="IndexLink"/>
                <w:rtl w:val="true"/>
              </w:rPr>
              <w:t xml:space="preserve">سورة آل عمران </w:t>
            </w:r>
            <w:r>
              <w:rPr>
                <w:rStyle w:val="IndexLink"/>
                <w:rtl w:val="true"/>
              </w:rPr>
              <w:t>(</w:t>
            </w:r>
            <w:r>
              <w:rPr>
                <w:rStyle w:val="IndexLink"/>
              </w:rPr>
              <w:t>3</w:t>
            </w:r>
            <w:r>
              <w:rPr>
                <w:rStyle w:val="IndexLink"/>
                <w:rtl w:val="true"/>
              </w:rPr>
              <w:t xml:space="preserve">): </w:t>
            </w:r>
            <w:r>
              <w:rPr>
                <w:rStyle w:val="IndexLink"/>
                <w:rtl w:val="true"/>
              </w:rPr>
              <w:t xml:space="preserve">آیة </w:t>
            </w:r>
            <w:r>
              <w:rPr>
                <w:rStyle w:val="IndexLink"/>
              </w:rPr>
              <w:t>186</w:t>
            </w:r>
            <w:r>
              <w:rPr>
                <w:rStyle w:val="IndexLink"/>
                <w:rtl w:val="true"/>
              </w:rPr>
              <w:t>]</w:t>
              <w:tab/>
            </w:r>
            <w:r>
              <w:rPr>
                <w:rStyle w:val="IndexLink"/>
              </w:rPr>
              <w:t>384</w:t>
            </w:r>
          </w:hyperlink>
        </w:p>
        <w:p>
          <w:pPr>
            <w:pStyle w:val="Contents3"/>
            <w:tabs>
              <w:tab w:val="clear" w:pos="8459"/>
              <w:tab w:val="right" w:pos="9026" w:leader="dot"/>
            </w:tabs>
            <w:rPr/>
          </w:pPr>
          <w:hyperlink w:anchor="__RefHeading___Toc10111347_2142443653">
            <w:r>
              <w:rPr>
                <w:webHidden/>
                <w:rStyle w:val="IndexLink"/>
                <w:rtl w:val="true"/>
              </w:rPr>
              <w:t>[</w:t>
            </w:r>
            <w:r>
              <w:rPr>
                <w:rStyle w:val="IndexLink"/>
                <w:rtl w:val="true"/>
              </w:rPr>
              <w:t xml:space="preserve">سورة آل عمران </w:t>
            </w:r>
            <w:r>
              <w:rPr>
                <w:rStyle w:val="IndexLink"/>
                <w:rtl w:val="true"/>
              </w:rPr>
              <w:t>(</w:t>
            </w:r>
            <w:r>
              <w:rPr>
                <w:rStyle w:val="IndexLink"/>
              </w:rPr>
              <w:t>3</w:t>
            </w:r>
            <w:r>
              <w:rPr>
                <w:rStyle w:val="IndexLink"/>
                <w:rtl w:val="true"/>
              </w:rPr>
              <w:t xml:space="preserve">): </w:t>
            </w:r>
            <w:r>
              <w:rPr>
                <w:rStyle w:val="IndexLink"/>
                <w:rtl w:val="true"/>
              </w:rPr>
              <w:t xml:space="preserve">آیة </w:t>
            </w:r>
            <w:r>
              <w:rPr>
                <w:rStyle w:val="IndexLink"/>
              </w:rPr>
              <w:t>187</w:t>
            </w:r>
            <w:r>
              <w:rPr>
                <w:rStyle w:val="IndexLink"/>
                <w:rtl w:val="true"/>
              </w:rPr>
              <w:t>]</w:t>
              <w:tab/>
            </w:r>
            <w:r>
              <w:rPr>
                <w:rStyle w:val="IndexLink"/>
              </w:rPr>
              <w:t>384</w:t>
            </w:r>
          </w:hyperlink>
        </w:p>
        <w:p>
          <w:pPr>
            <w:pStyle w:val="Contents3"/>
            <w:tabs>
              <w:tab w:val="clear" w:pos="8459"/>
              <w:tab w:val="right" w:pos="9026" w:leader="dot"/>
            </w:tabs>
            <w:rPr/>
          </w:pPr>
          <w:hyperlink w:anchor="__RefHeading___Toc10111349_2142443653">
            <w:r>
              <w:rPr>
                <w:webHidden/>
                <w:rStyle w:val="IndexLink"/>
                <w:rtl w:val="true"/>
              </w:rPr>
              <w:t>[</w:t>
            </w:r>
            <w:r>
              <w:rPr>
                <w:rStyle w:val="IndexLink"/>
                <w:rtl w:val="true"/>
              </w:rPr>
              <w:t xml:space="preserve">سورة آل عمران </w:t>
            </w:r>
            <w:r>
              <w:rPr>
                <w:rStyle w:val="IndexLink"/>
                <w:rtl w:val="true"/>
              </w:rPr>
              <w:t>(</w:t>
            </w:r>
            <w:r>
              <w:rPr>
                <w:rStyle w:val="IndexLink"/>
              </w:rPr>
              <w:t>3</w:t>
            </w:r>
            <w:r>
              <w:rPr>
                <w:rStyle w:val="IndexLink"/>
                <w:rtl w:val="true"/>
              </w:rPr>
              <w:t xml:space="preserve">): </w:t>
            </w:r>
            <w:r>
              <w:rPr>
                <w:rStyle w:val="IndexLink"/>
                <w:rtl w:val="true"/>
              </w:rPr>
              <w:t xml:space="preserve">آیة </w:t>
            </w:r>
            <w:r>
              <w:rPr>
                <w:rStyle w:val="IndexLink"/>
              </w:rPr>
              <w:t>188</w:t>
            </w:r>
            <w:r>
              <w:rPr>
                <w:rStyle w:val="IndexLink"/>
                <w:rtl w:val="true"/>
              </w:rPr>
              <w:t>]</w:t>
              <w:tab/>
            </w:r>
            <w:r>
              <w:rPr>
                <w:rStyle w:val="IndexLink"/>
              </w:rPr>
              <w:t>385</w:t>
            </w:r>
          </w:hyperlink>
        </w:p>
        <w:p>
          <w:pPr>
            <w:pStyle w:val="Contents3"/>
            <w:tabs>
              <w:tab w:val="clear" w:pos="8459"/>
              <w:tab w:val="right" w:pos="9026" w:leader="dot"/>
            </w:tabs>
            <w:rPr/>
          </w:pPr>
          <w:hyperlink w:anchor="__RefHeading___Toc10111351_2142443653">
            <w:r>
              <w:rPr>
                <w:webHidden/>
                <w:rStyle w:val="IndexLink"/>
                <w:rtl w:val="true"/>
              </w:rPr>
              <w:t>[</w:t>
            </w:r>
            <w:r>
              <w:rPr>
                <w:rStyle w:val="IndexLink"/>
                <w:rtl w:val="true"/>
              </w:rPr>
              <w:t xml:space="preserve">سورة آل عمران </w:t>
            </w:r>
            <w:r>
              <w:rPr>
                <w:rStyle w:val="IndexLink"/>
                <w:rtl w:val="true"/>
              </w:rPr>
              <w:t>(</w:t>
            </w:r>
            <w:r>
              <w:rPr>
                <w:rStyle w:val="IndexLink"/>
              </w:rPr>
              <w:t>3</w:t>
            </w:r>
            <w:r>
              <w:rPr>
                <w:rStyle w:val="IndexLink"/>
                <w:rtl w:val="true"/>
              </w:rPr>
              <w:t xml:space="preserve">): </w:t>
            </w:r>
            <w:r>
              <w:rPr>
                <w:rStyle w:val="IndexLink"/>
                <w:rtl w:val="true"/>
              </w:rPr>
              <w:t xml:space="preserve">آیة </w:t>
            </w:r>
            <w:r>
              <w:rPr>
                <w:rStyle w:val="IndexLink"/>
              </w:rPr>
              <w:t>189</w:t>
            </w:r>
            <w:r>
              <w:rPr>
                <w:rStyle w:val="IndexLink"/>
                <w:rtl w:val="true"/>
              </w:rPr>
              <w:t>]</w:t>
              <w:tab/>
            </w:r>
            <w:r>
              <w:rPr>
                <w:rStyle w:val="IndexLink"/>
              </w:rPr>
              <w:t>386</w:t>
            </w:r>
          </w:hyperlink>
        </w:p>
        <w:p>
          <w:pPr>
            <w:pStyle w:val="Contents3"/>
            <w:tabs>
              <w:tab w:val="clear" w:pos="8459"/>
              <w:tab w:val="right" w:pos="9026" w:leader="dot"/>
            </w:tabs>
            <w:rPr/>
          </w:pPr>
          <w:hyperlink w:anchor="__RefHeading___Toc10111353_2142443653">
            <w:r>
              <w:rPr>
                <w:webHidden/>
                <w:rStyle w:val="IndexLink"/>
                <w:rtl w:val="true"/>
              </w:rPr>
              <w:t>[</w:t>
            </w:r>
            <w:r>
              <w:rPr>
                <w:rStyle w:val="IndexLink"/>
                <w:rtl w:val="true"/>
              </w:rPr>
              <w:t xml:space="preserve">سورة آل عمران </w:t>
            </w:r>
            <w:r>
              <w:rPr>
                <w:rStyle w:val="IndexLink"/>
                <w:rtl w:val="true"/>
              </w:rPr>
              <w:t>(</w:t>
            </w:r>
            <w:r>
              <w:rPr>
                <w:rStyle w:val="IndexLink"/>
              </w:rPr>
              <w:t>3</w:t>
            </w:r>
            <w:r>
              <w:rPr>
                <w:rStyle w:val="IndexLink"/>
                <w:rtl w:val="true"/>
              </w:rPr>
              <w:t xml:space="preserve">): </w:t>
            </w:r>
            <w:r>
              <w:rPr>
                <w:rStyle w:val="IndexLink"/>
                <w:rtl w:val="true"/>
              </w:rPr>
              <w:t xml:space="preserve">الآیات </w:t>
            </w:r>
            <w:r>
              <w:rPr>
                <w:rStyle w:val="IndexLink"/>
              </w:rPr>
              <w:t>190</w:t>
            </w:r>
            <w:r>
              <w:rPr>
                <w:rStyle w:val="IndexLink"/>
                <w:rtl w:val="true"/>
              </w:rPr>
              <w:t xml:space="preserve"> </w:t>
            </w:r>
            <w:r>
              <w:rPr>
                <w:rStyle w:val="IndexLink"/>
                <w:rtl w:val="true"/>
              </w:rPr>
              <w:t xml:space="preserve">الی </w:t>
            </w:r>
            <w:r>
              <w:rPr>
                <w:rStyle w:val="IndexLink"/>
              </w:rPr>
              <w:t>194</w:t>
            </w:r>
            <w:r>
              <w:rPr>
                <w:rStyle w:val="IndexLink"/>
                <w:rtl w:val="true"/>
              </w:rPr>
              <w:t>]</w:t>
              <w:tab/>
            </w:r>
            <w:r>
              <w:rPr>
                <w:rStyle w:val="IndexLink"/>
              </w:rPr>
              <w:t>386</w:t>
            </w:r>
          </w:hyperlink>
        </w:p>
        <w:p>
          <w:pPr>
            <w:pStyle w:val="Contents3"/>
            <w:tabs>
              <w:tab w:val="clear" w:pos="8459"/>
              <w:tab w:val="right" w:pos="9026" w:leader="dot"/>
            </w:tabs>
            <w:rPr/>
          </w:pPr>
          <w:hyperlink w:anchor="__RefHeading___Toc10111355_2142443653">
            <w:r>
              <w:rPr>
                <w:webHidden/>
                <w:rStyle w:val="IndexLink"/>
                <w:rtl w:val="true"/>
              </w:rPr>
              <w:t>[</w:t>
            </w:r>
            <w:r>
              <w:rPr>
                <w:rStyle w:val="IndexLink"/>
                <w:rtl w:val="true"/>
              </w:rPr>
              <w:t xml:space="preserve">سورة آل عمران </w:t>
            </w:r>
            <w:r>
              <w:rPr>
                <w:rStyle w:val="IndexLink"/>
                <w:rtl w:val="true"/>
              </w:rPr>
              <w:t>(</w:t>
            </w:r>
            <w:r>
              <w:rPr>
                <w:rStyle w:val="IndexLink"/>
              </w:rPr>
              <w:t>3</w:t>
            </w:r>
            <w:r>
              <w:rPr>
                <w:rStyle w:val="IndexLink"/>
                <w:rtl w:val="true"/>
              </w:rPr>
              <w:t xml:space="preserve">): </w:t>
            </w:r>
            <w:r>
              <w:rPr>
                <w:rStyle w:val="IndexLink"/>
                <w:rtl w:val="true"/>
              </w:rPr>
              <w:t xml:space="preserve">آیة </w:t>
            </w:r>
            <w:r>
              <w:rPr>
                <w:rStyle w:val="IndexLink"/>
              </w:rPr>
              <w:t>195</w:t>
            </w:r>
            <w:r>
              <w:rPr>
                <w:rStyle w:val="IndexLink"/>
                <w:rtl w:val="true"/>
              </w:rPr>
              <w:t>]</w:t>
              <w:tab/>
            </w:r>
            <w:r>
              <w:rPr>
                <w:rStyle w:val="IndexLink"/>
              </w:rPr>
              <w:t>389</w:t>
            </w:r>
          </w:hyperlink>
        </w:p>
        <w:p>
          <w:pPr>
            <w:pStyle w:val="Contents3"/>
            <w:tabs>
              <w:tab w:val="clear" w:pos="8459"/>
              <w:tab w:val="right" w:pos="9026" w:leader="dot"/>
            </w:tabs>
            <w:rPr/>
          </w:pPr>
          <w:hyperlink w:anchor="__RefHeading___Toc10111357_2142443653">
            <w:r>
              <w:rPr>
                <w:webHidden/>
                <w:rStyle w:val="IndexLink"/>
                <w:rtl w:val="true"/>
              </w:rPr>
              <w:t>[</w:t>
            </w:r>
            <w:r>
              <w:rPr>
                <w:rStyle w:val="IndexLink"/>
                <w:rtl w:val="true"/>
              </w:rPr>
              <w:t xml:space="preserve">سورة آل عمران </w:t>
            </w:r>
            <w:r>
              <w:rPr>
                <w:rStyle w:val="IndexLink"/>
                <w:rtl w:val="true"/>
              </w:rPr>
              <w:t>(</w:t>
            </w:r>
            <w:r>
              <w:rPr>
                <w:rStyle w:val="IndexLink"/>
              </w:rPr>
              <w:t>3</w:t>
            </w:r>
            <w:r>
              <w:rPr>
                <w:rStyle w:val="IndexLink"/>
                <w:rtl w:val="true"/>
              </w:rPr>
              <w:t xml:space="preserve">): </w:t>
            </w:r>
            <w:r>
              <w:rPr>
                <w:rStyle w:val="IndexLink"/>
                <w:rtl w:val="true"/>
              </w:rPr>
              <w:t xml:space="preserve">الآیات </w:t>
            </w:r>
            <w:r>
              <w:rPr>
                <w:rStyle w:val="IndexLink"/>
              </w:rPr>
              <w:t>196</w:t>
            </w:r>
            <w:r>
              <w:rPr>
                <w:rStyle w:val="IndexLink"/>
                <w:rtl w:val="true"/>
              </w:rPr>
              <w:t xml:space="preserve"> </w:t>
            </w:r>
            <w:r>
              <w:rPr>
                <w:rStyle w:val="IndexLink"/>
                <w:rtl w:val="true"/>
              </w:rPr>
              <w:t xml:space="preserve">الی </w:t>
            </w:r>
            <w:r>
              <w:rPr>
                <w:rStyle w:val="IndexLink"/>
              </w:rPr>
              <w:t>198</w:t>
            </w:r>
            <w:r>
              <w:rPr>
                <w:rStyle w:val="IndexLink"/>
                <w:rtl w:val="true"/>
              </w:rPr>
              <w:t>]</w:t>
              <w:tab/>
            </w:r>
            <w:r>
              <w:rPr>
                <w:rStyle w:val="IndexLink"/>
              </w:rPr>
              <w:t>390</w:t>
            </w:r>
          </w:hyperlink>
        </w:p>
        <w:p>
          <w:pPr>
            <w:pStyle w:val="Contents3"/>
            <w:tabs>
              <w:tab w:val="clear" w:pos="8459"/>
              <w:tab w:val="right" w:pos="9026" w:leader="dot"/>
            </w:tabs>
            <w:rPr/>
          </w:pPr>
          <w:hyperlink w:anchor="__RefHeading___Toc10111359_2142443653">
            <w:r>
              <w:rPr>
                <w:webHidden/>
                <w:rStyle w:val="IndexLink"/>
                <w:rtl w:val="true"/>
              </w:rPr>
              <w:t>[</w:t>
            </w:r>
            <w:r>
              <w:rPr>
                <w:rStyle w:val="IndexLink"/>
                <w:rtl w:val="true"/>
              </w:rPr>
              <w:t xml:space="preserve">سورة آل عمران </w:t>
            </w:r>
            <w:r>
              <w:rPr>
                <w:rStyle w:val="IndexLink"/>
                <w:rtl w:val="true"/>
              </w:rPr>
              <w:t>(</w:t>
            </w:r>
            <w:r>
              <w:rPr>
                <w:rStyle w:val="IndexLink"/>
              </w:rPr>
              <w:t>3</w:t>
            </w:r>
            <w:r>
              <w:rPr>
                <w:rStyle w:val="IndexLink"/>
                <w:rtl w:val="true"/>
              </w:rPr>
              <w:t xml:space="preserve">): </w:t>
            </w:r>
            <w:r>
              <w:rPr>
                <w:rStyle w:val="IndexLink"/>
                <w:rtl w:val="true"/>
              </w:rPr>
              <w:t xml:space="preserve">الآیات </w:t>
            </w:r>
            <w:r>
              <w:rPr>
                <w:rStyle w:val="IndexLink"/>
              </w:rPr>
              <w:t>199</w:t>
            </w:r>
            <w:r>
              <w:rPr>
                <w:rStyle w:val="IndexLink"/>
                <w:rtl w:val="true"/>
              </w:rPr>
              <w:t xml:space="preserve"> </w:t>
            </w:r>
            <w:r>
              <w:rPr>
                <w:rStyle w:val="IndexLink"/>
                <w:rtl w:val="true"/>
              </w:rPr>
              <w:t xml:space="preserve">الی </w:t>
            </w:r>
            <w:r>
              <w:rPr>
                <w:rStyle w:val="IndexLink"/>
              </w:rPr>
              <w:t>200</w:t>
            </w:r>
            <w:r>
              <w:rPr>
                <w:rStyle w:val="IndexLink"/>
                <w:rtl w:val="true"/>
              </w:rPr>
              <w:t>]</w:t>
              <w:tab/>
            </w:r>
            <w:r>
              <w:rPr>
                <w:rStyle w:val="IndexLink"/>
              </w:rPr>
              <w:t>391</w:t>
            </w:r>
          </w:hyperlink>
        </w:p>
        <w:p>
          <w:pPr>
            <w:pStyle w:val="Contents2"/>
            <w:tabs>
              <w:tab w:val="clear" w:pos="8743"/>
              <w:tab w:val="right" w:pos="9026" w:leader="dot"/>
            </w:tabs>
            <w:rPr/>
          </w:pPr>
          <w:hyperlink w:anchor="__RefHeading___Toc10111361_2142443653">
            <w:r>
              <w:rPr>
                <w:webHidden/>
                <w:rStyle w:val="IndexLink"/>
                <w:rtl w:val="true"/>
              </w:rPr>
              <w:t>سورة النساء</w:t>
            </w:r>
            <w:r>
              <w:rPr>
                <w:rStyle w:val="IndexLink"/>
                <w:rtl w:val="true"/>
              </w:rPr>
              <w:tab/>
            </w:r>
            <w:r>
              <w:rPr>
                <w:rStyle w:val="IndexLink"/>
              </w:rPr>
              <w:t>393</w:t>
            </w:r>
          </w:hyperlink>
        </w:p>
        <w:p>
          <w:pPr>
            <w:pStyle w:val="Contents3"/>
            <w:tabs>
              <w:tab w:val="clear" w:pos="8459"/>
              <w:tab w:val="right" w:pos="9026" w:leader="dot"/>
            </w:tabs>
            <w:rPr/>
          </w:pPr>
          <w:hyperlink w:anchor="__RefHeading___Toc10111363_2142443653">
            <w:r>
              <w:rPr>
                <w:webHidden/>
                <w:rStyle w:val="IndexLink"/>
                <w:rtl w:val="true"/>
              </w:rPr>
              <w:t>اشارة</w:t>
            </w:r>
            <w:r>
              <w:rPr>
                <w:rStyle w:val="IndexLink"/>
                <w:rtl w:val="true"/>
              </w:rPr>
              <w:tab/>
            </w:r>
            <w:r>
              <w:rPr>
                <w:rStyle w:val="IndexLink"/>
              </w:rPr>
              <w:t>393</w:t>
            </w:r>
          </w:hyperlink>
        </w:p>
        <w:p>
          <w:pPr>
            <w:pStyle w:val="Contents3"/>
            <w:tabs>
              <w:tab w:val="clear" w:pos="8459"/>
              <w:tab w:val="right" w:pos="9026" w:leader="dot"/>
            </w:tabs>
            <w:rPr/>
          </w:pPr>
          <w:hyperlink w:anchor="__RefHeading___Toc10111365_2142443653">
            <w:r>
              <w:rPr>
                <w:webHidden/>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آیة </w:t>
            </w:r>
            <w:r>
              <w:rPr>
                <w:rStyle w:val="IndexLink"/>
              </w:rPr>
              <w:t>1</w:t>
            </w:r>
            <w:r>
              <w:rPr>
                <w:rStyle w:val="IndexLink"/>
                <w:rtl w:val="true"/>
              </w:rPr>
              <w:t>]</w:t>
              <w:tab/>
            </w:r>
            <w:r>
              <w:rPr>
                <w:rStyle w:val="IndexLink"/>
              </w:rPr>
              <w:t>393</w:t>
            </w:r>
          </w:hyperlink>
        </w:p>
        <w:p>
          <w:pPr>
            <w:pStyle w:val="Contents3"/>
            <w:tabs>
              <w:tab w:val="clear" w:pos="8459"/>
              <w:tab w:val="right" w:pos="9026" w:leader="dot"/>
            </w:tabs>
            <w:rPr/>
          </w:pPr>
          <w:hyperlink w:anchor="__RefHeading___Toc10111367_2142443653">
            <w:r>
              <w:rPr>
                <w:webHidden/>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آیة </w:t>
            </w:r>
            <w:r>
              <w:rPr>
                <w:rStyle w:val="IndexLink"/>
              </w:rPr>
              <w:t>2</w:t>
            </w:r>
            <w:r>
              <w:rPr>
                <w:rStyle w:val="IndexLink"/>
                <w:rtl w:val="true"/>
              </w:rPr>
              <w:t>]</w:t>
              <w:tab/>
            </w:r>
            <w:r>
              <w:rPr>
                <w:rStyle w:val="IndexLink"/>
              </w:rPr>
              <w:t>395</w:t>
            </w:r>
          </w:hyperlink>
        </w:p>
        <w:p>
          <w:pPr>
            <w:pStyle w:val="Contents3"/>
            <w:tabs>
              <w:tab w:val="clear" w:pos="8459"/>
              <w:tab w:val="right" w:pos="9026" w:leader="dot"/>
            </w:tabs>
            <w:rPr/>
          </w:pPr>
          <w:hyperlink w:anchor="__RefHeading___Toc10111369_2142443653">
            <w:r>
              <w:rPr>
                <w:webHidden/>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الآیات </w:t>
            </w:r>
            <w:r>
              <w:rPr>
                <w:rStyle w:val="IndexLink"/>
              </w:rPr>
              <w:t>3</w:t>
            </w:r>
            <w:r>
              <w:rPr>
                <w:rStyle w:val="IndexLink"/>
                <w:rtl w:val="true"/>
              </w:rPr>
              <w:t xml:space="preserve"> </w:t>
            </w:r>
            <w:r>
              <w:rPr>
                <w:rStyle w:val="IndexLink"/>
                <w:rtl w:val="true"/>
              </w:rPr>
              <w:t xml:space="preserve">الی </w:t>
            </w:r>
            <w:r>
              <w:rPr>
                <w:rStyle w:val="IndexLink"/>
              </w:rPr>
              <w:t>4</w:t>
            </w:r>
            <w:r>
              <w:rPr>
                <w:rStyle w:val="IndexLink"/>
                <w:rtl w:val="true"/>
              </w:rPr>
              <w:t>]</w:t>
              <w:tab/>
            </w:r>
            <w:r>
              <w:rPr>
                <w:rStyle w:val="IndexLink"/>
              </w:rPr>
              <w:t>396</w:t>
            </w:r>
          </w:hyperlink>
        </w:p>
        <w:p>
          <w:pPr>
            <w:pStyle w:val="Contents3"/>
            <w:tabs>
              <w:tab w:val="clear" w:pos="8459"/>
              <w:tab w:val="right" w:pos="9026" w:leader="dot"/>
            </w:tabs>
            <w:rPr/>
          </w:pPr>
          <w:hyperlink w:anchor="__RefHeading___Toc10111371_2142443653">
            <w:r>
              <w:rPr>
                <w:webHidden/>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الآیات </w:t>
            </w:r>
            <w:r>
              <w:rPr>
                <w:rStyle w:val="IndexLink"/>
              </w:rPr>
              <w:t>5</w:t>
            </w:r>
            <w:r>
              <w:rPr>
                <w:rStyle w:val="IndexLink"/>
                <w:rtl w:val="true"/>
              </w:rPr>
              <w:t xml:space="preserve"> </w:t>
            </w:r>
            <w:r>
              <w:rPr>
                <w:rStyle w:val="IndexLink"/>
                <w:rtl w:val="true"/>
              </w:rPr>
              <w:t xml:space="preserve">الی </w:t>
            </w:r>
            <w:r>
              <w:rPr>
                <w:rStyle w:val="IndexLink"/>
              </w:rPr>
              <w:t>6</w:t>
            </w:r>
            <w:r>
              <w:rPr>
                <w:rStyle w:val="IndexLink"/>
                <w:rtl w:val="true"/>
              </w:rPr>
              <w:t>]</w:t>
              <w:tab/>
            </w:r>
            <w:r>
              <w:rPr>
                <w:rStyle w:val="IndexLink"/>
              </w:rPr>
              <w:t>398</w:t>
            </w:r>
          </w:hyperlink>
        </w:p>
        <w:p>
          <w:pPr>
            <w:pStyle w:val="Contents3"/>
            <w:tabs>
              <w:tab w:val="clear" w:pos="8459"/>
              <w:tab w:val="right" w:pos="9026" w:leader="dot"/>
            </w:tabs>
            <w:rPr/>
          </w:pPr>
          <w:hyperlink w:anchor="__RefHeading___Toc10111373_2142443653">
            <w:r>
              <w:rPr>
                <w:webHidden/>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الآیات </w:t>
            </w:r>
            <w:r>
              <w:rPr>
                <w:rStyle w:val="IndexLink"/>
              </w:rPr>
              <w:t>8</w:t>
            </w:r>
            <w:r>
              <w:rPr>
                <w:rStyle w:val="IndexLink"/>
                <w:rtl w:val="true"/>
              </w:rPr>
              <w:t xml:space="preserve"> </w:t>
            </w:r>
            <w:r>
              <w:rPr>
                <w:rStyle w:val="IndexLink"/>
                <w:rtl w:val="true"/>
              </w:rPr>
              <w:t xml:space="preserve">الی </w:t>
            </w:r>
            <w:r>
              <w:rPr>
                <w:rStyle w:val="IndexLink"/>
              </w:rPr>
              <w:t>10</w:t>
            </w:r>
            <w:r>
              <w:rPr>
                <w:rStyle w:val="IndexLink"/>
                <w:rtl w:val="true"/>
              </w:rPr>
              <w:t>]</w:t>
              <w:tab/>
            </w:r>
            <w:r>
              <w:rPr>
                <w:rStyle w:val="IndexLink"/>
              </w:rPr>
              <w:t>400</w:t>
            </w:r>
          </w:hyperlink>
        </w:p>
        <w:p>
          <w:pPr>
            <w:pStyle w:val="Contents3"/>
            <w:tabs>
              <w:tab w:val="clear" w:pos="8459"/>
              <w:tab w:val="right" w:pos="9026" w:leader="dot"/>
            </w:tabs>
            <w:rPr/>
          </w:pPr>
          <w:hyperlink w:anchor="__RefHeading___Toc10111375_2142443653">
            <w:r>
              <w:rPr>
                <w:webHidden/>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آیة </w:t>
            </w:r>
            <w:r>
              <w:rPr>
                <w:rStyle w:val="IndexLink"/>
              </w:rPr>
              <w:t>11</w:t>
            </w:r>
            <w:r>
              <w:rPr>
                <w:rStyle w:val="IndexLink"/>
                <w:rtl w:val="true"/>
              </w:rPr>
              <w:t>]</w:t>
              <w:tab/>
            </w:r>
            <w:r>
              <w:rPr>
                <w:rStyle w:val="IndexLink"/>
              </w:rPr>
              <w:t>401</w:t>
            </w:r>
          </w:hyperlink>
        </w:p>
        <w:p>
          <w:pPr>
            <w:pStyle w:val="Contents3"/>
            <w:tabs>
              <w:tab w:val="clear" w:pos="8459"/>
              <w:tab w:val="right" w:pos="9026" w:leader="dot"/>
            </w:tabs>
            <w:rPr/>
          </w:pPr>
          <w:hyperlink w:anchor="__RefHeading___Toc10111377_2142443653">
            <w:r>
              <w:rPr>
                <w:webHidden/>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آیة </w:t>
            </w:r>
            <w:r>
              <w:rPr>
                <w:rStyle w:val="IndexLink"/>
              </w:rPr>
              <w:t>11</w:t>
            </w:r>
            <w:r>
              <w:rPr>
                <w:rStyle w:val="IndexLink"/>
                <w:rtl w:val="true"/>
              </w:rPr>
              <w:t>]</w:t>
              <w:tab/>
            </w:r>
            <w:r>
              <w:rPr>
                <w:rStyle w:val="IndexLink"/>
              </w:rPr>
              <w:t>402</w:t>
            </w:r>
          </w:hyperlink>
        </w:p>
        <w:p>
          <w:pPr>
            <w:pStyle w:val="Contents3"/>
            <w:tabs>
              <w:tab w:val="clear" w:pos="8459"/>
              <w:tab w:val="right" w:pos="9026" w:leader="dot"/>
            </w:tabs>
            <w:rPr/>
          </w:pPr>
          <w:hyperlink w:anchor="__RefHeading___Toc10111379_2142443653">
            <w:r>
              <w:rPr>
                <w:webHidden/>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آیة </w:t>
            </w:r>
            <w:r>
              <w:rPr>
                <w:rStyle w:val="IndexLink"/>
              </w:rPr>
              <w:t>12</w:t>
            </w:r>
            <w:r>
              <w:rPr>
                <w:rStyle w:val="IndexLink"/>
                <w:rtl w:val="true"/>
              </w:rPr>
              <w:t>]</w:t>
              <w:tab/>
            </w:r>
            <w:r>
              <w:rPr>
                <w:rStyle w:val="IndexLink"/>
              </w:rPr>
              <w:t>404</w:t>
            </w:r>
          </w:hyperlink>
        </w:p>
        <w:p>
          <w:pPr>
            <w:pStyle w:val="Contents3"/>
            <w:tabs>
              <w:tab w:val="clear" w:pos="8459"/>
              <w:tab w:val="right" w:pos="9026" w:leader="dot"/>
            </w:tabs>
            <w:rPr/>
          </w:pPr>
          <w:hyperlink w:anchor="__RefHeading___Toc10111381_2142443653">
            <w:r>
              <w:rPr>
                <w:webHidden/>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الآیات </w:t>
            </w:r>
            <w:r>
              <w:rPr>
                <w:rStyle w:val="IndexLink"/>
              </w:rPr>
              <w:t>13</w:t>
            </w:r>
            <w:r>
              <w:rPr>
                <w:rStyle w:val="IndexLink"/>
                <w:rtl w:val="true"/>
              </w:rPr>
              <w:t xml:space="preserve"> </w:t>
            </w:r>
            <w:r>
              <w:rPr>
                <w:rStyle w:val="IndexLink"/>
                <w:rtl w:val="true"/>
              </w:rPr>
              <w:t xml:space="preserve">الی </w:t>
            </w:r>
            <w:r>
              <w:rPr>
                <w:rStyle w:val="IndexLink"/>
              </w:rPr>
              <w:t>14</w:t>
            </w:r>
            <w:r>
              <w:rPr>
                <w:rStyle w:val="IndexLink"/>
                <w:rtl w:val="true"/>
              </w:rPr>
              <w:t>]</w:t>
              <w:tab/>
            </w:r>
            <w:r>
              <w:rPr>
                <w:rStyle w:val="IndexLink"/>
              </w:rPr>
              <w:t>406</w:t>
            </w:r>
          </w:hyperlink>
        </w:p>
        <w:p>
          <w:pPr>
            <w:pStyle w:val="Contents3"/>
            <w:tabs>
              <w:tab w:val="clear" w:pos="8459"/>
              <w:tab w:val="right" w:pos="9026" w:leader="dot"/>
            </w:tabs>
            <w:rPr/>
          </w:pPr>
          <w:hyperlink w:anchor="__RefHeading___Toc10111383_2142443653">
            <w:r>
              <w:rPr>
                <w:webHidden/>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الآیات </w:t>
            </w:r>
            <w:r>
              <w:rPr>
                <w:rStyle w:val="IndexLink"/>
              </w:rPr>
              <w:t>15</w:t>
            </w:r>
            <w:r>
              <w:rPr>
                <w:rStyle w:val="IndexLink"/>
                <w:rtl w:val="true"/>
              </w:rPr>
              <w:t xml:space="preserve"> </w:t>
            </w:r>
            <w:r>
              <w:rPr>
                <w:rStyle w:val="IndexLink"/>
                <w:rtl w:val="true"/>
              </w:rPr>
              <w:t xml:space="preserve">الی </w:t>
            </w:r>
            <w:r>
              <w:rPr>
                <w:rStyle w:val="IndexLink"/>
              </w:rPr>
              <w:t>16</w:t>
            </w:r>
            <w:r>
              <w:rPr>
                <w:rStyle w:val="IndexLink"/>
                <w:rtl w:val="true"/>
              </w:rPr>
              <w:t>]</w:t>
              <w:tab/>
            </w:r>
            <w:r>
              <w:rPr>
                <w:rStyle w:val="IndexLink"/>
              </w:rPr>
              <w:t>406</w:t>
            </w:r>
          </w:hyperlink>
        </w:p>
        <w:p>
          <w:pPr>
            <w:pStyle w:val="Contents3"/>
            <w:tabs>
              <w:tab w:val="clear" w:pos="8459"/>
              <w:tab w:val="right" w:pos="9026" w:leader="dot"/>
            </w:tabs>
            <w:rPr/>
          </w:pPr>
          <w:hyperlink w:anchor="__RefHeading___Toc10111385_2142443653">
            <w:r>
              <w:rPr>
                <w:webHidden/>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الآیات </w:t>
            </w:r>
            <w:r>
              <w:rPr>
                <w:rStyle w:val="IndexLink"/>
              </w:rPr>
              <w:t>17</w:t>
            </w:r>
            <w:r>
              <w:rPr>
                <w:rStyle w:val="IndexLink"/>
                <w:rtl w:val="true"/>
              </w:rPr>
              <w:t xml:space="preserve"> </w:t>
            </w:r>
            <w:r>
              <w:rPr>
                <w:rStyle w:val="IndexLink"/>
                <w:rtl w:val="true"/>
              </w:rPr>
              <w:t xml:space="preserve">الی </w:t>
            </w:r>
            <w:r>
              <w:rPr>
                <w:rStyle w:val="IndexLink"/>
              </w:rPr>
              <w:t>18</w:t>
            </w:r>
            <w:r>
              <w:rPr>
                <w:rStyle w:val="IndexLink"/>
                <w:rtl w:val="true"/>
              </w:rPr>
              <w:t>]</w:t>
              <w:tab/>
            </w:r>
            <w:r>
              <w:rPr>
                <w:rStyle w:val="IndexLink"/>
              </w:rPr>
              <w:t>407</w:t>
            </w:r>
          </w:hyperlink>
        </w:p>
        <w:p>
          <w:pPr>
            <w:pStyle w:val="Contents3"/>
            <w:tabs>
              <w:tab w:val="clear" w:pos="8459"/>
              <w:tab w:val="right" w:pos="9026" w:leader="dot"/>
            </w:tabs>
            <w:rPr/>
          </w:pPr>
          <w:hyperlink w:anchor="__RefHeading___Toc10111387_2142443653">
            <w:r>
              <w:rPr>
                <w:webHidden/>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آیة </w:t>
            </w:r>
            <w:r>
              <w:rPr>
                <w:rStyle w:val="IndexLink"/>
              </w:rPr>
              <w:t>19</w:t>
            </w:r>
            <w:r>
              <w:rPr>
                <w:rStyle w:val="IndexLink"/>
                <w:rtl w:val="true"/>
              </w:rPr>
              <w:t>]</w:t>
              <w:tab/>
            </w:r>
            <w:r>
              <w:rPr>
                <w:rStyle w:val="IndexLink"/>
              </w:rPr>
              <w:t>408</w:t>
            </w:r>
          </w:hyperlink>
        </w:p>
        <w:p>
          <w:pPr>
            <w:pStyle w:val="Contents3"/>
            <w:tabs>
              <w:tab w:val="clear" w:pos="8459"/>
              <w:tab w:val="right" w:pos="9026" w:leader="dot"/>
            </w:tabs>
            <w:rPr/>
          </w:pPr>
          <w:hyperlink w:anchor="__RefHeading___Toc10111389_2142443653">
            <w:r>
              <w:rPr>
                <w:webHidden/>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الآیات </w:t>
            </w:r>
            <w:r>
              <w:rPr>
                <w:rStyle w:val="IndexLink"/>
              </w:rPr>
              <w:t>20</w:t>
            </w:r>
            <w:r>
              <w:rPr>
                <w:rStyle w:val="IndexLink"/>
                <w:rtl w:val="true"/>
              </w:rPr>
              <w:t xml:space="preserve"> </w:t>
            </w:r>
            <w:r>
              <w:rPr>
                <w:rStyle w:val="IndexLink"/>
                <w:rtl w:val="true"/>
              </w:rPr>
              <w:t xml:space="preserve">الی </w:t>
            </w:r>
            <w:r>
              <w:rPr>
                <w:rStyle w:val="IndexLink"/>
              </w:rPr>
              <w:t>21</w:t>
            </w:r>
            <w:r>
              <w:rPr>
                <w:rStyle w:val="IndexLink"/>
                <w:rtl w:val="true"/>
              </w:rPr>
              <w:t>]</w:t>
              <w:tab/>
            </w:r>
            <w:r>
              <w:rPr>
                <w:rStyle w:val="IndexLink"/>
              </w:rPr>
              <w:t>409</w:t>
            </w:r>
          </w:hyperlink>
        </w:p>
        <w:p>
          <w:pPr>
            <w:pStyle w:val="Contents3"/>
            <w:tabs>
              <w:tab w:val="clear" w:pos="8459"/>
              <w:tab w:val="right" w:pos="9026" w:leader="dot"/>
            </w:tabs>
            <w:rPr/>
          </w:pPr>
          <w:hyperlink w:anchor="__RefHeading___Toc10111391_2142443653">
            <w:r>
              <w:rPr>
                <w:webHidden/>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آیة </w:t>
            </w:r>
            <w:r>
              <w:rPr>
                <w:rStyle w:val="IndexLink"/>
              </w:rPr>
              <w:t>22</w:t>
            </w:r>
            <w:r>
              <w:rPr>
                <w:rStyle w:val="IndexLink"/>
                <w:rtl w:val="true"/>
              </w:rPr>
              <w:t>]</w:t>
              <w:tab/>
            </w:r>
            <w:r>
              <w:rPr>
                <w:rStyle w:val="IndexLink"/>
              </w:rPr>
              <w:t>410</w:t>
            </w:r>
          </w:hyperlink>
        </w:p>
        <w:p>
          <w:pPr>
            <w:pStyle w:val="Contents3"/>
            <w:tabs>
              <w:tab w:val="clear" w:pos="8459"/>
              <w:tab w:val="right" w:pos="9026" w:leader="dot"/>
            </w:tabs>
            <w:rPr/>
          </w:pPr>
          <w:hyperlink w:anchor="__RefHeading___Toc10111393_2142443653">
            <w:r>
              <w:rPr>
                <w:webHidden/>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آیة </w:t>
            </w:r>
            <w:r>
              <w:rPr>
                <w:rStyle w:val="IndexLink"/>
              </w:rPr>
              <w:t>23</w:t>
            </w:r>
            <w:r>
              <w:rPr>
                <w:rStyle w:val="IndexLink"/>
                <w:rtl w:val="true"/>
              </w:rPr>
              <w:t>]</w:t>
              <w:tab/>
            </w:r>
            <w:r>
              <w:rPr>
                <w:rStyle w:val="IndexLink"/>
              </w:rPr>
              <w:t>411</w:t>
            </w:r>
          </w:hyperlink>
        </w:p>
        <w:p>
          <w:pPr>
            <w:pStyle w:val="Contents3"/>
            <w:tabs>
              <w:tab w:val="clear" w:pos="8459"/>
              <w:tab w:val="right" w:pos="9026" w:leader="dot"/>
            </w:tabs>
            <w:rPr/>
          </w:pPr>
          <w:hyperlink w:anchor="__RefHeading___Toc10111395_2142443653">
            <w:r>
              <w:rPr>
                <w:webHidden/>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آیة </w:t>
            </w:r>
            <w:r>
              <w:rPr>
                <w:rStyle w:val="IndexLink"/>
              </w:rPr>
              <w:t>24</w:t>
            </w:r>
            <w:r>
              <w:rPr>
                <w:rStyle w:val="IndexLink"/>
                <w:rtl w:val="true"/>
              </w:rPr>
              <w:t>]</w:t>
              <w:tab/>
            </w:r>
            <w:r>
              <w:rPr>
                <w:rStyle w:val="IndexLink"/>
              </w:rPr>
              <w:t>414</w:t>
            </w:r>
          </w:hyperlink>
        </w:p>
        <w:p>
          <w:pPr>
            <w:pStyle w:val="Contents3"/>
            <w:tabs>
              <w:tab w:val="clear" w:pos="8459"/>
              <w:tab w:val="right" w:pos="9026" w:leader="dot"/>
            </w:tabs>
            <w:rPr/>
          </w:pPr>
          <w:hyperlink w:anchor="__RefHeading___Toc10111397_2142443653">
            <w:r>
              <w:rPr>
                <w:webHidden/>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آیة </w:t>
            </w:r>
            <w:r>
              <w:rPr>
                <w:rStyle w:val="IndexLink"/>
              </w:rPr>
              <w:t>25</w:t>
            </w:r>
            <w:r>
              <w:rPr>
                <w:rStyle w:val="IndexLink"/>
                <w:rtl w:val="true"/>
              </w:rPr>
              <w:t>]</w:t>
              <w:tab/>
            </w:r>
            <w:r>
              <w:rPr>
                <w:rStyle w:val="IndexLink"/>
              </w:rPr>
              <w:t>415</w:t>
            </w:r>
          </w:hyperlink>
        </w:p>
        <w:p>
          <w:pPr>
            <w:pStyle w:val="Contents3"/>
            <w:tabs>
              <w:tab w:val="clear" w:pos="8459"/>
              <w:tab w:val="right" w:pos="9026" w:leader="dot"/>
            </w:tabs>
            <w:rPr/>
          </w:pPr>
          <w:hyperlink w:anchor="__RefHeading___Toc10111399_2142443653">
            <w:r>
              <w:rPr>
                <w:webHidden/>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آیة </w:t>
            </w:r>
            <w:r>
              <w:rPr>
                <w:rStyle w:val="IndexLink"/>
              </w:rPr>
              <w:t>25</w:t>
            </w:r>
            <w:r>
              <w:rPr>
                <w:rStyle w:val="IndexLink"/>
                <w:rtl w:val="true"/>
              </w:rPr>
              <w:t>]</w:t>
              <w:tab/>
            </w:r>
            <w:r>
              <w:rPr>
                <w:rStyle w:val="IndexLink"/>
              </w:rPr>
              <w:t>416</w:t>
            </w:r>
          </w:hyperlink>
        </w:p>
        <w:p>
          <w:pPr>
            <w:pStyle w:val="Contents3"/>
            <w:tabs>
              <w:tab w:val="clear" w:pos="8459"/>
              <w:tab w:val="right" w:pos="9026" w:leader="dot"/>
            </w:tabs>
            <w:rPr/>
          </w:pPr>
          <w:hyperlink w:anchor="__RefHeading___Toc10111401_2142443653">
            <w:r>
              <w:rPr>
                <w:webHidden/>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الآیات </w:t>
            </w:r>
            <w:r>
              <w:rPr>
                <w:rStyle w:val="IndexLink"/>
              </w:rPr>
              <w:t>26</w:t>
            </w:r>
            <w:r>
              <w:rPr>
                <w:rStyle w:val="IndexLink"/>
                <w:rtl w:val="true"/>
              </w:rPr>
              <w:t xml:space="preserve"> </w:t>
            </w:r>
            <w:r>
              <w:rPr>
                <w:rStyle w:val="IndexLink"/>
                <w:rtl w:val="true"/>
              </w:rPr>
              <w:t xml:space="preserve">الی </w:t>
            </w:r>
            <w:r>
              <w:rPr>
                <w:rStyle w:val="IndexLink"/>
              </w:rPr>
              <w:t>28</w:t>
            </w:r>
            <w:r>
              <w:rPr>
                <w:rStyle w:val="IndexLink"/>
                <w:rtl w:val="true"/>
              </w:rPr>
              <w:t>]</w:t>
              <w:tab/>
            </w:r>
            <w:r>
              <w:rPr>
                <w:rStyle w:val="IndexLink"/>
              </w:rPr>
              <w:t>417</w:t>
            </w:r>
          </w:hyperlink>
        </w:p>
        <w:p>
          <w:pPr>
            <w:pStyle w:val="Contents3"/>
            <w:tabs>
              <w:tab w:val="clear" w:pos="8459"/>
              <w:tab w:val="right" w:pos="9026" w:leader="dot"/>
            </w:tabs>
            <w:rPr/>
          </w:pPr>
          <w:hyperlink w:anchor="__RefHeading___Toc10111403_2142443653">
            <w:r>
              <w:rPr>
                <w:webHidden/>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الآیات </w:t>
            </w:r>
            <w:r>
              <w:rPr>
                <w:rStyle w:val="IndexLink"/>
              </w:rPr>
              <w:t>29</w:t>
            </w:r>
            <w:r>
              <w:rPr>
                <w:rStyle w:val="IndexLink"/>
                <w:rtl w:val="true"/>
              </w:rPr>
              <w:t xml:space="preserve"> </w:t>
            </w:r>
            <w:r>
              <w:rPr>
                <w:rStyle w:val="IndexLink"/>
                <w:rtl w:val="true"/>
              </w:rPr>
              <w:t xml:space="preserve">الی </w:t>
            </w:r>
            <w:r>
              <w:rPr>
                <w:rStyle w:val="IndexLink"/>
              </w:rPr>
              <w:t>30</w:t>
            </w:r>
            <w:r>
              <w:rPr>
                <w:rStyle w:val="IndexLink"/>
                <w:rtl w:val="true"/>
              </w:rPr>
              <w:t>]</w:t>
              <w:tab/>
            </w:r>
            <w:r>
              <w:rPr>
                <w:rStyle w:val="IndexLink"/>
              </w:rPr>
              <w:t>418</w:t>
            </w:r>
          </w:hyperlink>
        </w:p>
        <w:p>
          <w:pPr>
            <w:pStyle w:val="Contents3"/>
            <w:tabs>
              <w:tab w:val="clear" w:pos="8459"/>
              <w:tab w:val="right" w:pos="9026" w:leader="dot"/>
            </w:tabs>
            <w:rPr/>
          </w:pPr>
          <w:hyperlink w:anchor="__RefHeading___Toc10111405_2142443653">
            <w:r>
              <w:rPr>
                <w:webHidden/>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الآیات </w:t>
            </w:r>
            <w:r>
              <w:rPr>
                <w:rStyle w:val="IndexLink"/>
              </w:rPr>
              <w:t>31</w:t>
            </w:r>
            <w:r>
              <w:rPr>
                <w:rStyle w:val="IndexLink"/>
                <w:rtl w:val="true"/>
              </w:rPr>
              <w:t xml:space="preserve"> </w:t>
            </w:r>
            <w:r>
              <w:rPr>
                <w:rStyle w:val="IndexLink"/>
                <w:rtl w:val="true"/>
              </w:rPr>
              <w:t xml:space="preserve">الی </w:t>
            </w:r>
            <w:r>
              <w:rPr>
                <w:rStyle w:val="IndexLink"/>
              </w:rPr>
              <w:t>32</w:t>
            </w:r>
            <w:r>
              <w:rPr>
                <w:rStyle w:val="IndexLink"/>
                <w:rtl w:val="true"/>
              </w:rPr>
              <w:t>]</w:t>
              <w:tab/>
            </w:r>
            <w:r>
              <w:rPr>
                <w:rStyle w:val="IndexLink"/>
              </w:rPr>
              <w:t>419</w:t>
            </w:r>
          </w:hyperlink>
        </w:p>
        <w:p>
          <w:pPr>
            <w:pStyle w:val="Contents3"/>
            <w:tabs>
              <w:tab w:val="clear" w:pos="8459"/>
              <w:tab w:val="right" w:pos="9026" w:leader="dot"/>
            </w:tabs>
            <w:rPr/>
          </w:pPr>
          <w:hyperlink w:anchor="__RefHeading___Toc10111407_2142443653">
            <w:r>
              <w:rPr>
                <w:webHidden/>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الآیات </w:t>
            </w:r>
            <w:r>
              <w:rPr>
                <w:rStyle w:val="IndexLink"/>
              </w:rPr>
              <w:t>33</w:t>
            </w:r>
            <w:r>
              <w:rPr>
                <w:rStyle w:val="IndexLink"/>
                <w:rtl w:val="true"/>
              </w:rPr>
              <w:t xml:space="preserve"> </w:t>
            </w:r>
            <w:r>
              <w:rPr>
                <w:rStyle w:val="IndexLink"/>
                <w:rtl w:val="true"/>
              </w:rPr>
              <w:t xml:space="preserve">الی </w:t>
            </w:r>
            <w:r>
              <w:rPr>
                <w:rStyle w:val="IndexLink"/>
              </w:rPr>
              <w:t>34</w:t>
            </w:r>
            <w:r>
              <w:rPr>
                <w:rStyle w:val="IndexLink"/>
                <w:rtl w:val="true"/>
              </w:rPr>
              <w:t>]</w:t>
              <w:tab/>
            </w:r>
            <w:r>
              <w:rPr>
                <w:rStyle w:val="IndexLink"/>
              </w:rPr>
              <w:t>421</w:t>
            </w:r>
          </w:hyperlink>
        </w:p>
        <w:p>
          <w:pPr>
            <w:pStyle w:val="Contents3"/>
            <w:tabs>
              <w:tab w:val="clear" w:pos="8459"/>
              <w:tab w:val="right" w:pos="9026" w:leader="dot"/>
            </w:tabs>
            <w:rPr/>
          </w:pPr>
          <w:hyperlink w:anchor="__RefHeading___Toc10111409_2142443653">
            <w:r>
              <w:rPr>
                <w:webHidden/>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آیة </w:t>
            </w:r>
            <w:r>
              <w:rPr>
                <w:rStyle w:val="IndexLink"/>
              </w:rPr>
              <w:t>35</w:t>
            </w:r>
            <w:r>
              <w:rPr>
                <w:rStyle w:val="IndexLink"/>
                <w:rtl w:val="true"/>
              </w:rPr>
              <w:t>]</w:t>
              <w:tab/>
            </w:r>
            <w:r>
              <w:rPr>
                <w:rStyle w:val="IndexLink"/>
              </w:rPr>
              <w:t>423</w:t>
            </w:r>
          </w:hyperlink>
        </w:p>
        <w:p>
          <w:pPr>
            <w:pStyle w:val="Contents3"/>
            <w:tabs>
              <w:tab w:val="clear" w:pos="8459"/>
              <w:tab w:val="right" w:pos="9026" w:leader="dot"/>
            </w:tabs>
            <w:rPr/>
          </w:pPr>
          <w:hyperlink w:anchor="__RefHeading___Toc10111411_2142443653">
            <w:r>
              <w:rPr>
                <w:webHidden/>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الآیات </w:t>
            </w:r>
            <w:r>
              <w:rPr>
                <w:rStyle w:val="IndexLink"/>
              </w:rPr>
              <w:t>36</w:t>
            </w:r>
            <w:r>
              <w:rPr>
                <w:rStyle w:val="IndexLink"/>
                <w:rtl w:val="true"/>
              </w:rPr>
              <w:t xml:space="preserve"> </w:t>
            </w:r>
            <w:r>
              <w:rPr>
                <w:rStyle w:val="IndexLink"/>
                <w:rtl w:val="true"/>
              </w:rPr>
              <w:t xml:space="preserve">الی </w:t>
            </w:r>
            <w:r>
              <w:rPr>
                <w:rStyle w:val="IndexLink"/>
              </w:rPr>
              <w:t>37</w:t>
            </w:r>
            <w:r>
              <w:rPr>
                <w:rStyle w:val="IndexLink"/>
                <w:rtl w:val="true"/>
              </w:rPr>
              <w:t>]</w:t>
              <w:tab/>
            </w:r>
            <w:r>
              <w:rPr>
                <w:rStyle w:val="IndexLink"/>
              </w:rPr>
              <w:t>424</w:t>
            </w:r>
          </w:hyperlink>
        </w:p>
        <w:p>
          <w:pPr>
            <w:pStyle w:val="Contents3"/>
            <w:tabs>
              <w:tab w:val="clear" w:pos="8459"/>
              <w:tab w:val="right" w:pos="9026" w:leader="dot"/>
            </w:tabs>
            <w:rPr/>
          </w:pPr>
          <w:hyperlink w:anchor="__RefHeading___Toc10111413_2142443653">
            <w:r>
              <w:rPr>
                <w:webHidden/>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الآیات </w:t>
            </w:r>
            <w:r>
              <w:rPr>
                <w:rStyle w:val="IndexLink"/>
              </w:rPr>
              <w:t>38</w:t>
            </w:r>
            <w:r>
              <w:rPr>
                <w:rStyle w:val="IndexLink"/>
                <w:rtl w:val="true"/>
              </w:rPr>
              <w:t xml:space="preserve"> </w:t>
            </w:r>
            <w:r>
              <w:rPr>
                <w:rStyle w:val="IndexLink"/>
                <w:rtl w:val="true"/>
              </w:rPr>
              <w:t xml:space="preserve">الی </w:t>
            </w:r>
            <w:r>
              <w:rPr>
                <w:rStyle w:val="IndexLink"/>
              </w:rPr>
              <w:t>39</w:t>
            </w:r>
            <w:r>
              <w:rPr>
                <w:rStyle w:val="IndexLink"/>
                <w:rtl w:val="true"/>
              </w:rPr>
              <w:t>]</w:t>
              <w:tab/>
            </w:r>
            <w:r>
              <w:rPr>
                <w:rStyle w:val="IndexLink"/>
              </w:rPr>
              <w:t>425</w:t>
            </w:r>
          </w:hyperlink>
        </w:p>
        <w:p>
          <w:pPr>
            <w:pStyle w:val="Contents3"/>
            <w:tabs>
              <w:tab w:val="clear" w:pos="8459"/>
              <w:tab w:val="right" w:pos="9026" w:leader="dot"/>
            </w:tabs>
            <w:rPr/>
          </w:pPr>
          <w:hyperlink w:anchor="__RefHeading___Toc10111415_2142443653">
            <w:r>
              <w:rPr>
                <w:webHidden/>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الآیات </w:t>
            </w:r>
            <w:r>
              <w:rPr>
                <w:rStyle w:val="IndexLink"/>
              </w:rPr>
              <w:t>41</w:t>
            </w:r>
            <w:r>
              <w:rPr>
                <w:rStyle w:val="IndexLink"/>
                <w:rtl w:val="true"/>
              </w:rPr>
              <w:t xml:space="preserve"> </w:t>
            </w:r>
            <w:r>
              <w:rPr>
                <w:rStyle w:val="IndexLink"/>
                <w:rtl w:val="true"/>
              </w:rPr>
              <w:t xml:space="preserve">الی </w:t>
            </w:r>
            <w:r>
              <w:rPr>
                <w:rStyle w:val="IndexLink"/>
              </w:rPr>
              <w:t>42</w:t>
            </w:r>
            <w:r>
              <w:rPr>
                <w:rStyle w:val="IndexLink"/>
                <w:rtl w:val="true"/>
              </w:rPr>
              <w:t>]</w:t>
              <w:tab/>
            </w:r>
            <w:r>
              <w:rPr>
                <w:rStyle w:val="IndexLink"/>
              </w:rPr>
              <w:t>426</w:t>
            </w:r>
          </w:hyperlink>
        </w:p>
        <w:p>
          <w:pPr>
            <w:pStyle w:val="Contents3"/>
            <w:tabs>
              <w:tab w:val="clear" w:pos="8459"/>
              <w:tab w:val="right" w:pos="9026" w:leader="dot"/>
            </w:tabs>
            <w:rPr/>
          </w:pPr>
          <w:hyperlink w:anchor="__RefHeading___Toc10111417_2142443653">
            <w:r>
              <w:rPr>
                <w:webHidden/>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آیة </w:t>
            </w:r>
            <w:r>
              <w:rPr>
                <w:rStyle w:val="IndexLink"/>
              </w:rPr>
              <w:t>43</w:t>
            </w:r>
            <w:r>
              <w:rPr>
                <w:rStyle w:val="IndexLink"/>
                <w:rtl w:val="true"/>
              </w:rPr>
              <w:t>]</w:t>
              <w:tab/>
            </w:r>
            <w:r>
              <w:rPr>
                <w:rStyle w:val="IndexLink"/>
              </w:rPr>
              <w:t>427</w:t>
            </w:r>
          </w:hyperlink>
        </w:p>
        <w:p>
          <w:pPr>
            <w:pStyle w:val="Contents3"/>
            <w:tabs>
              <w:tab w:val="clear" w:pos="8459"/>
              <w:tab w:val="right" w:pos="9026" w:leader="dot"/>
            </w:tabs>
            <w:rPr/>
          </w:pPr>
          <w:hyperlink w:anchor="__RefHeading___Toc10111419_2142443653">
            <w:r>
              <w:rPr>
                <w:webHidden/>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الآیات </w:t>
            </w:r>
            <w:r>
              <w:rPr>
                <w:rStyle w:val="IndexLink"/>
              </w:rPr>
              <w:t>44</w:t>
            </w:r>
            <w:r>
              <w:rPr>
                <w:rStyle w:val="IndexLink"/>
                <w:rtl w:val="true"/>
              </w:rPr>
              <w:t xml:space="preserve"> </w:t>
            </w:r>
            <w:r>
              <w:rPr>
                <w:rStyle w:val="IndexLink"/>
                <w:rtl w:val="true"/>
              </w:rPr>
              <w:t xml:space="preserve">الی </w:t>
            </w:r>
            <w:r>
              <w:rPr>
                <w:rStyle w:val="IndexLink"/>
              </w:rPr>
              <w:t>45</w:t>
            </w:r>
            <w:r>
              <w:rPr>
                <w:rStyle w:val="IndexLink"/>
                <w:rtl w:val="true"/>
              </w:rPr>
              <w:t>]</w:t>
              <w:tab/>
            </w:r>
            <w:r>
              <w:rPr>
                <w:rStyle w:val="IndexLink"/>
              </w:rPr>
              <w:t>429</w:t>
            </w:r>
          </w:hyperlink>
        </w:p>
        <w:p>
          <w:pPr>
            <w:pStyle w:val="Contents3"/>
            <w:tabs>
              <w:tab w:val="clear" w:pos="8459"/>
              <w:tab w:val="right" w:pos="9026" w:leader="dot"/>
            </w:tabs>
            <w:rPr/>
          </w:pPr>
          <w:hyperlink w:anchor="__RefHeading___Toc10111421_2142443653">
            <w:r>
              <w:rPr>
                <w:webHidden/>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الآیات </w:t>
            </w:r>
            <w:r>
              <w:rPr>
                <w:rStyle w:val="IndexLink"/>
              </w:rPr>
              <w:t>45</w:t>
            </w:r>
            <w:r>
              <w:rPr>
                <w:rStyle w:val="IndexLink"/>
                <w:rtl w:val="true"/>
              </w:rPr>
              <w:t xml:space="preserve"> </w:t>
            </w:r>
            <w:r>
              <w:rPr>
                <w:rStyle w:val="IndexLink"/>
                <w:rtl w:val="true"/>
              </w:rPr>
              <w:t xml:space="preserve">الی </w:t>
            </w:r>
            <w:r>
              <w:rPr>
                <w:rStyle w:val="IndexLink"/>
              </w:rPr>
              <w:t>46</w:t>
            </w:r>
            <w:r>
              <w:rPr>
                <w:rStyle w:val="IndexLink"/>
                <w:rtl w:val="true"/>
              </w:rPr>
              <w:t>]</w:t>
              <w:tab/>
            </w:r>
            <w:r>
              <w:rPr>
                <w:rStyle w:val="IndexLink"/>
              </w:rPr>
              <w:t>430</w:t>
            </w:r>
          </w:hyperlink>
        </w:p>
        <w:p>
          <w:pPr>
            <w:pStyle w:val="Contents3"/>
            <w:tabs>
              <w:tab w:val="clear" w:pos="8459"/>
              <w:tab w:val="right" w:pos="9026" w:leader="dot"/>
            </w:tabs>
            <w:rPr/>
          </w:pPr>
          <w:hyperlink w:anchor="__RefHeading___Toc10111423_2142443653">
            <w:r>
              <w:rPr>
                <w:webHidden/>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آیة </w:t>
            </w:r>
            <w:r>
              <w:rPr>
                <w:rStyle w:val="IndexLink"/>
              </w:rPr>
              <w:t>47</w:t>
            </w:r>
            <w:r>
              <w:rPr>
                <w:rStyle w:val="IndexLink"/>
                <w:rtl w:val="true"/>
              </w:rPr>
              <w:t>]</w:t>
              <w:tab/>
            </w:r>
            <w:r>
              <w:rPr>
                <w:rStyle w:val="IndexLink"/>
              </w:rPr>
              <w:t>432</w:t>
            </w:r>
          </w:hyperlink>
        </w:p>
        <w:p>
          <w:pPr>
            <w:pStyle w:val="Contents3"/>
            <w:tabs>
              <w:tab w:val="clear" w:pos="8459"/>
              <w:tab w:val="right" w:pos="9026" w:leader="dot"/>
            </w:tabs>
            <w:rPr/>
          </w:pPr>
          <w:hyperlink w:anchor="__RefHeading___Toc10111425_2142443653">
            <w:r>
              <w:rPr>
                <w:webHidden/>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آیة </w:t>
            </w:r>
            <w:r>
              <w:rPr>
                <w:rStyle w:val="IndexLink"/>
              </w:rPr>
              <w:t>48</w:t>
            </w:r>
            <w:r>
              <w:rPr>
                <w:rStyle w:val="IndexLink"/>
                <w:rtl w:val="true"/>
              </w:rPr>
              <w:t>]</w:t>
              <w:tab/>
            </w:r>
            <w:r>
              <w:rPr>
                <w:rStyle w:val="IndexLink"/>
              </w:rPr>
              <w:t>433</w:t>
            </w:r>
          </w:hyperlink>
        </w:p>
        <w:p>
          <w:pPr>
            <w:pStyle w:val="Contents3"/>
            <w:tabs>
              <w:tab w:val="clear" w:pos="8459"/>
              <w:tab w:val="right" w:pos="9026" w:leader="dot"/>
            </w:tabs>
            <w:rPr/>
          </w:pPr>
          <w:hyperlink w:anchor="__RefHeading___Toc10111427_2142443653">
            <w:r>
              <w:rPr>
                <w:webHidden/>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الآیات </w:t>
            </w:r>
            <w:r>
              <w:rPr>
                <w:rStyle w:val="IndexLink"/>
              </w:rPr>
              <w:t>49</w:t>
            </w:r>
            <w:r>
              <w:rPr>
                <w:rStyle w:val="IndexLink"/>
                <w:rtl w:val="true"/>
              </w:rPr>
              <w:t xml:space="preserve"> </w:t>
            </w:r>
            <w:r>
              <w:rPr>
                <w:rStyle w:val="IndexLink"/>
                <w:rtl w:val="true"/>
              </w:rPr>
              <w:t xml:space="preserve">الی </w:t>
            </w:r>
            <w:r>
              <w:rPr>
                <w:rStyle w:val="IndexLink"/>
              </w:rPr>
              <w:t>50</w:t>
            </w:r>
            <w:r>
              <w:rPr>
                <w:rStyle w:val="IndexLink"/>
                <w:rtl w:val="true"/>
              </w:rPr>
              <w:t>]</w:t>
              <w:tab/>
            </w:r>
            <w:r>
              <w:rPr>
                <w:rStyle w:val="IndexLink"/>
              </w:rPr>
              <w:t>434</w:t>
            </w:r>
          </w:hyperlink>
        </w:p>
        <w:p>
          <w:pPr>
            <w:pStyle w:val="Contents3"/>
            <w:tabs>
              <w:tab w:val="clear" w:pos="8459"/>
              <w:tab w:val="right" w:pos="9026" w:leader="dot"/>
            </w:tabs>
            <w:rPr/>
          </w:pPr>
          <w:hyperlink w:anchor="__RefHeading___Toc10111429_2142443653">
            <w:r>
              <w:rPr>
                <w:webHidden/>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الآیات </w:t>
            </w:r>
            <w:r>
              <w:rPr>
                <w:rStyle w:val="IndexLink"/>
              </w:rPr>
              <w:t>51</w:t>
            </w:r>
            <w:r>
              <w:rPr>
                <w:rStyle w:val="IndexLink"/>
                <w:rtl w:val="true"/>
              </w:rPr>
              <w:t xml:space="preserve"> </w:t>
            </w:r>
            <w:r>
              <w:rPr>
                <w:rStyle w:val="IndexLink"/>
                <w:rtl w:val="true"/>
              </w:rPr>
              <w:t xml:space="preserve">الی </w:t>
            </w:r>
            <w:r>
              <w:rPr>
                <w:rStyle w:val="IndexLink"/>
              </w:rPr>
              <w:t>52</w:t>
            </w:r>
            <w:r>
              <w:rPr>
                <w:rStyle w:val="IndexLink"/>
                <w:rtl w:val="true"/>
              </w:rPr>
              <w:t>]</w:t>
              <w:tab/>
            </w:r>
            <w:r>
              <w:rPr>
                <w:rStyle w:val="IndexLink"/>
              </w:rPr>
              <w:t>435</w:t>
            </w:r>
          </w:hyperlink>
        </w:p>
        <w:p>
          <w:pPr>
            <w:pStyle w:val="Contents3"/>
            <w:tabs>
              <w:tab w:val="clear" w:pos="8459"/>
              <w:tab w:val="right" w:pos="9026" w:leader="dot"/>
            </w:tabs>
            <w:rPr/>
          </w:pPr>
          <w:hyperlink w:anchor="__RefHeading___Toc10111431_2142443653">
            <w:r>
              <w:rPr>
                <w:webHidden/>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الآیات </w:t>
            </w:r>
            <w:r>
              <w:rPr>
                <w:rStyle w:val="IndexLink"/>
              </w:rPr>
              <w:t>51</w:t>
            </w:r>
            <w:r>
              <w:rPr>
                <w:rStyle w:val="IndexLink"/>
                <w:rtl w:val="true"/>
              </w:rPr>
              <w:t xml:space="preserve"> </w:t>
            </w:r>
            <w:r>
              <w:rPr>
                <w:rStyle w:val="IndexLink"/>
                <w:rtl w:val="true"/>
              </w:rPr>
              <w:t xml:space="preserve">الی </w:t>
            </w:r>
            <w:r>
              <w:rPr>
                <w:rStyle w:val="IndexLink"/>
              </w:rPr>
              <w:t>52</w:t>
            </w:r>
            <w:r>
              <w:rPr>
                <w:rStyle w:val="IndexLink"/>
                <w:rtl w:val="true"/>
              </w:rPr>
              <w:t>]</w:t>
              <w:tab/>
            </w:r>
            <w:r>
              <w:rPr>
                <w:rStyle w:val="IndexLink"/>
              </w:rPr>
              <w:t>435</w:t>
            </w:r>
          </w:hyperlink>
        </w:p>
        <w:p>
          <w:pPr>
            <w:pStyle w:val="Contents3"/>
            <w:tabs>
              <w:tab w:val="clear" w:pos="8459"/>
              <w:tab w:val="right" w:pos="9026" w:leader="dot"/>
            </w:tabs>
            <w:rPr/>
          </w:pPr>
          <w:hyperlink w:anchor="__RefHeading___Toc10111433_2142443653">
            <w:r>
              <w:rPr>
                <w:webHidden/>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آیة </w:t>
            </w:r>
            <w:r>
              <w:rPr>
                <w:rStyle w:val="IndexLink"/>
              </w:rPr>
              <w:t>55</w:t>
            </w:r>
            <w:r>
              <w:rPr>
                <w:rStyle w:val="IndexLink"/>
                <w:rtl w:val="true"/>
              </w:rPr>
              <w:t>]</w:t>
              <w:tab/>
            </w:r>
            <w:r>
              <w:rPr>
                <w:rStyle w:val="IndexLink"/>
              </w:rPr>
              <w:t>436</w:t>
            </w:r>
          </w:hyperlink>
        </w:p>
        <w:p>
          <w:pPr>
            <w:pStyle w:val="Contents3"/>
            <w:tabs>
              <w:tab w:val="clear" w:pos="8459"/>
              <w:tab w:val="right" w:pos="9026" w:leader="dot"/>
            </w:tabs>
            <w:rPr/>
          </w:pPr>
          <w:hyperlink w:anchor="__RefHeading___Toc10111435_2142443653">
            <w:r>
              <w:rPr>
                <w:webHidden/>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الآیات </w:t>
            </w:r>
            <w:r>
              <w:rPr>
                <w:rStyle w:val="IndexLink"/>
              </w:rPr>
              <w:t>56</w:t>
            </w:r>
            <w:r>
              <w:rPr>
                <w:rStyle w:val="IndexLink"/>
                <w:rtl w:val="true"/>
              </w:rPr>
              <w:t xml:space="preserve"> </w:t>
            </w:r>
            <w:r>
              <w:rPr>
                <w:rStyle w:val="IndexLink"/>
                <w:rtl w:val="true"/>
              </w:rPr>
              <w:t xml:space="preserve">الی </w:t>
            </w:r>
            <w:r>
              <w:rPr>
                <w:rStyle w:val="IndexLink"/>
              </w:rPr>
              <w:t>57</w:t>
            </w:r>
            <w:r>
              <w:rPr>
                <w:rStyle w:val="IndexLink"/>
                <w:rtl w:val="true"/>
              </w:rPr>
              <w:t>]</w:t>
              <w:tab/>
            </w:r>
            <w:r>
              <w:rPr>
                <w:rStyle w:val="IndexLink"/>
              </w:rPr>
              <w:t>437</w:t>
            </w:r>
          </w:hyperlink>
        </w:p>
        <w:p>
          <w:pPr>
            <w:pStyle w:val="Contents3"/>
            <w:tabs>
              <w:tab w:val="clear" w:pos="8459"/>
              <w:tab w:val="right" w:pos="9026" w:leader="dot"/>
            </w:tabs>
            <w:rPr/>
          </w:pPr>
          <w:hyperlink w:anchor="__RefHeading___Toc10111437_2142443653">
            <w:r>
              <w:rPr>
                <w:webHidden/>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الآیات </w:t>
            </w:r>
            <w:r>
              <w:rPr>
                <w:rStyle w:val="IndexLink"/>
              </w:rPr>
              <w:t>58</w:t>
            </w:r>
            <w:r>
              <w:rPr>
                <w:rStyle w:val="IndexLink"/>
                <w:rtl w:val="true"/>
              </w:rPr>
              <w:t xml:space="preserve"> </w:t>
            </w:r>
            <w:r>
              <w:rPr>
                <w:rStyle w:val="IndexLink"/>
                <w:rtl w:val="true"/>
              </w:rPr>
              <w:t xml:space="preserve">الی </w:t>
            </w:r>
            <w:r>
              <w:rPr>
                <w:rStyle w:val="IndexLink"/>
              </w:rPr>
              <w:t>59</w:t>
            </w:r>
            <w:r>
              <w:rPr>
                <w:rStyle w:val="IndexLink"/>
                <w:rtl w:val="true"/>
              </w:rPr>
              <w:t>]</w:t>
              <w:tab/>
            </w:r>
            <w:r>
              <w:rPr>
                <w:rStyle w:val="IndexLink"/>
              </w:rPr>
              <w:t>437</w:t>
            </w:r>
          </w:hyperlink>
        </w:p>
        <w:p>
          <w:pPr>
            <w:pStyle w:val="Contents3"/>
            <w:tabs>
              <w:tab w:val="clear" w:pos="8459"/>
              <w:tab w:val="right" w:pos="9026" w:leader="dot"/>
            </w:tabs>
            <w:rPr/>
          </w:pPr>
          <w:hyperlink w:anchor="__RefHeading___Toc10111439_2142443653">
            <w:r>
              <w:rPr>
                <w:webHidden/>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الآیات </w:t>
            </w:r>
            <w:r>
              <w:rPr>
                <w:rStyle w:val="IndexLink"/>
              </w:rPr>
              <w:t>60</w:t>
            </w:r>
            <w:r>
              <w:rPr>
                <w:rStyle w:val="IndexLink"/>
                <w:rtl w:val="true"/>
              </w:rPr>
              <w:t xml:space="preserve"> </w:t>
            </w:r>
            <w:r>
              <w:rPr>
                <w:rStyle w:val="IndexLink"/>
                <w:rtl w:val="true"/>
              </w:rPr>
              <w:t xml:space="preserve">الی </w:t>
            </w:r>
            <w:r>
              <w:rPr>
                <w:rStyle w:val="IndexLink"/>
              </w:rPr>
              <w:t>61</w:t>
            </w:r>
            <w:r>
              <w:rPr>
                <w:rStyle w:val="IndexLink"/>
                <w:rtl w:val="true"/>
              </w:rPr>
              <w:t>]</w:t>
              <w:tab/>
            </w:r>
            <w:r>
              <w:rPr>
                <w:rStyle w:val="IndexLink"/>
              </w:rPr>
              <w:t>439</w:t>
            </w:r>
          </w:hyperlink>
        </w:p>
        <w:p>
          <w:pPr>
            <w:pStyle w:val="Contents3"/>
            <w:tabs>
              <w:tab w:val="clear" w:pos="8459"/>
              <w:tab w:val="right" w:pos="9026" w:leader="dot"/>
            </w:tabs>
            <w:rPr/>
          </w:pPr>
          <w:hyperlink w:anchor="__RefHeading___Toc10111441_2142443653">
            <w:r>
              <w:rPr>
                <w:webHidden/>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آیة </w:t>
            </w:r>
            <w:r>
              <w:rPr>
                <w:rStyle w:val="IndexLink"/>
              </w:rPr>
              <w:t>62</w:t>
            </w:r>
            <w:r>
              <w:rPr>
                <w:rStyle w:val="IndexLink"/>
                <w:rtl w:val="true"/>
              </w:rPr>
              <w:t>]</w:t>
              <w:tab/>
            </w:r>
            <w:r>
              <w:rPr>
                <w:rStyle w:val="IndexLink"/>
              </w:rPr>
              <w:t>439</w:t>
            </w:r>
          </w:hyperlink>
        </w:p>
        <w:p>
          <w:pPr>
            <w:pStyle w:val="Contents3"/>
            <w:tabs>
              <w:tab w:val="clear" w:pos="8459"/>
              <w:tab w:val="right" w:pos="9026" w:leader="dot"/>
            </w:tabs>
            <w:rPr/>
          </w:pPr>
          <w:hyperlink w:anchor="__RefHeading___Toc10111443_2142443653">
            <w:r>
              <w:rPr>
                <w:webHidden/>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آیة </w:t>
            </w:r>
            <w:r>
              <w:rPr>
                <w:rStyle w:val="IndexLink"/>
              </w:rPr>
              <w:t>63</w:t>
            </w:r>
            <w:r>
              <w:rPr>
                <w:rStyle w:val="IndexLink"/>
                <w:rtl w:val="true"/>
              </w:rPr>
              <w:t>]</w:t>
              <w:tab/>
            </w:r>
            <w:r>
              <w:rPr>
                <w:rStyle w:val="IndexLink"/>
              </w:rPr>
              <w:t>440</w:t>
            </w:r>
          </w:hyperlink>
        </w:p>
        <w:p>
          <w:pPr>
            <w:pStyle w:val="Contents3"/>
            <w:tabs>
              <w:tab w:val="clear" w:pos="8459"/>
              <w:tab w:val="right" w:pos="9026" w:leader="dot"/>
            </w:tabs>
            <w:rPr/>
          </w:pPr>
          <w:hyperlink w:anchor="__RefHeading___Toc10111445_2142443653">
            <w:r>
              <w:rPr>
                <w:webHidden/>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الآیات </w:t>
            </w:r>
            <w:r>
              <w:rPr>
                <w:rStyle w:val="IndexLink"/>
              </w:rPr>
              <w:t>64</w:t>
            </w:r>
            <w:r>
              <w:rPr>
                <w:rStyle w:val="IndexLink"/>
                <w:rtl w:val="true"/>
              </w:rPr>
              <w:t xml:space="preserve"> </w:t>
            </w:r>
            <w:r>
              <w:rPr>
                <w:rStyle w:val="IndexLink"/>
                <w:rtl w:val="true"/>
              </w:rPr>
              <w:t xml:space="preserve">الی </w:t>
            </w:r>
            <w:r>
              <w:rPr>
                <w:rStyle w:val="IndexLink"/>
              </w:rPr>
              <w:t>65</w:t>
            </w:r>
            <w:r>
              <w:rPr>
                <w:rStyle w:val="IndexLink"/>
                <w:rtl w:val="true"/>
              </w:rPr>
              <w:t>]</w:t>
              <w:tab/>
            </w:r>
            <w:r>
              <w:rPr>
                <w:rStyle w:val="IndexLink"/>
              </w:rPr>
              <w:t>440</w:t>
            </w:r>
          </w:hyperlink>
        </w:p>
        <w:p>
          <w:pPr>
            <w:pStyle w:val="Contents3"/>
            <w:tabs>
              <w:tab w:val="clear" w:pos="8459"/>
              <w:tab w:val="right" w:pos="9026" w:leader="dot"/>
            </w:tabs>
            <w:rPr/>
          </w:pPr>
          <w:hyperlink w:anchor="__RefHeading___Toc10111447_2142443653">
            <w:r>
              <w:rPr>
                <w:webHidden/>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الآیات </w:t>
            </w:r>
            <w:r>
              <w:rPr>
                <w:rStyle w:val="IndexLink"/>
              </w:rPr>
              <w:t>66</w:t>
            </w:r>
            <w:r>
              <w:rPr>
                <w:rStyle w:val="IndexLink"/>
                <w:rtl w:val="true"/>
              </w:rPr>
              <w:t xml:space="preserve"> </w:t>
            </w:r>
            <w:r>
              <w:rPr>
                <w:rStyle w:val="IndexLink"/>
                <w:rtl w:val="true"/>
              </w:rPr>
              <w:t xml:space="preserve">الی </w:t>
            </w:r>
            <w:r>
              <w:rPr>
                <w:rStyle w:val="IndexLink"/>
              </w:rPr>
              <w:t>68</w:t>
            </w:r>
            <w:r>
              <w:rPr>
                <w:rStyle w:val="IndexLink"/>
                <w:rtl w:val="true"/>
              </w:rPr>
              <w:t>]</w:t>
              <w:tab/>
            </w:r>
            <w:r>
              <w:rPr>
                <w:rStyle w:val="IndexLink"/>
              </w:rPr>
              <w:t>442</w:t>
            </w:r>
          </w:hyperlink>
        </w:p>
        <w:p>
          <w:pPr>
            <w:pStyle w:val="Contents3"/>
            <w:tabs>
              <w:tab w:val="clear" w:pos="8459"/>
              <w:tab w:val="right" w:pos="9026" w:leader="dot"/>
            </w:tabs>
            <w:rPr/>
          </w:pPr>
          <w:hyperlink w:anchor="__RefHeading___Toc10111449_2142443653">
            <w:r>
              <w:rPr>
                <w:webHidden/>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الآیات </w:t>
            </w:r>
            <w:r>
              <w:rPr>
                <w:rStyle w:val="IndexLink"/>
              </w:rPr>
              <w:t>69</w:t>
            </w:r>
            <w:r>
              <w:rPr>
                <w:rStyle w:val="IndexLink"/>
                <w:rtl w:val="true"/>
              </w:rPr>
              <w:t xml:space="preserve"> </w:t>
            </w:r>
            <w:r>
              <w:rPr>
                <w:rStyle w:val="IndexLink"/>
                <w:rtl w:val="true"/>
              </w:rPr>
              <w:t xml:space="preserve">الی </w:t>
            </w:r>
            <w:r>
              <w:rPr>
                <w:rStyle w:val="IndexLink"/>
              </w:rPr>
              <w:t>70</w:t>
            </w:r>
            <w:r>
              <w:rPr>
                <w:rStyle w:val="IndexLink"/>
                <w:rtl w:val="true"/>
              </w:rPr>
              <w:t>]</w:t>
              <w:tab/>
            </w:r>
            <w:r>
              <w:rPr>
                <w:rStyle w:val="IndexLink"/>
              </w:rPr>
              <w:t>443</w:t>
            </w:r>
          </w:hyperlink>
        </w:p>
        <w:p>
          <w:pPr>
            <w:pStyle w:val="Contents3"/>
            <w:tabs>
              <w:tab w:val="clear" w:pos="8459"/>
              <w:tab w:val="right" w:pos="9026" w:leader="dot"/>
            </w:tabs>
            <w:rPr/>
          </w:pPr>
          <w:hyperlink w:anchor="__RefHeading___Toc10111451_2142443653">
            <w:r>
              <w:rPr>
                <w:webHidden/>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الآیات </w:t>
            </w:r>
            <w:r>
              <w:rPr>
                <w:rStyle w:val="IndexLink"/>
              </w:rPr>
              <w:t>71</w:t>
            </w:r>
            <w:r>
              <w:rPr>
                <w:rStyle w:val="IndexLink"/>
                <w:rtl w:val="true"/>
              </w:rPr>
              <w:t xml:space="preserve"> </w:t>
            </w:r>
            <w:r>
              <w:rPr>
                <w:rStyle w:val="IndexLink"/>
                <w:rtl w:val="true"/>
              </w:rPr>
              <w:t xml:space="preserve">الی </w:t>
            </w:r>
            <w:r>
              <w:rPr>
                <w:rStyle w:val="IndexLink"/>
              </w:rPr>
              <w:t>73</w:t>
            </w:r>
            <w:r>
              <w:rPr>
                <w:rStyle w:val="IndexLink"/>
                <w:rtl w:val="true"/>
              </w:rPr>
              <w:t>]</w:t>
              <w:tab/>
            </w:r>
            <w:r>
              <w:rPr>
                <w:rStyle w:val="IndexLink"/>
              </w:rPr>
              <w:t>443</w:t>
            </w:r>
          </w:hyperlink>
        </w:p>
        <w:p>
          <w:pPr>
            <w:pStyle w:val="Contents3"/>
            <w:tabs>
              <w:tab w:val="clear" w:pos="8459"/>
              <w:tab w:val="right" w:pos="9026" w:leader="dot"/>
            </w:tabs>
            <w:rPr/>
          </w:pPr>
          <w:hyperlink w:anchor="__RefHeading___Toc10111453_2142443653">
            <w:r>
              <w:rPr>
                <w:webHidden/>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الآیات </w:t>
            </w:r>
            <w:r>
              <w:rPr>
                <w:rStyle w:val="IndexLink"/>
              </w:rPr>
              <w:t>74</w:t>
            </w:r>
            <w:r>
              <w:rPr>
                <w:rStyle w:val="IndexLink"/>
                <w:rtl w:val="true"/>
              </w:rPr>
              <w:t xml:space="preserve"> </w:t>
            </w:r>
            <w:r>
              <w:rPr>
                <w:rStyle w:val="IndexLink"/>
                <w:rtl w:val="true"/>
              </w:rPr>
              <w:t xml:space="preserve">الی </w:t>
            </w:r>
            <w:r>
              <w:rPr>
                <w:rStyle w:val="IndexLink"/>
              </w:rPr>
              <w:t>75</w:t>
            </w:r>
            <w:r>
              <w:rPr>
                <w:rStyle w:val="IndexLink"/>
                <w:rtl w:val="true"/>
              </w:rPr>
              <w:t>]</w:t>
              <w:tab/>
            </w:r>
            <w:r>
              <w:rPr>
                <w:rStyle w:val="IndexLink"/>
              </w:rPr>
              <w:t>444</w:t>
            </w:r>
          </w:hyperlink>
        </w:p>
        <w:p>
          <w:pPr>
            <w:pStyle w:val="Contents3"/>
            <w:tabs>
              <w:tab w:val="clear" w:pos="8459"/>
              <w:tab w:val="right" w:pos="9026" w:leader="dot"/>
            </w:tabs>
            <w:rPr/>
          </w:pPr>
          <w:hyperlink w:anchor="__RefHeading___Toc10111455_2142443653">
            <w:r>
              <w:rPr>
                <w:webHidden/>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آیة </w:t>
            </w:r>
            <w:r>
              <w:rPr>
                <w:rStyle w:val="IndexLink"/>
              </w:rPr>
              <w:t>75</w:t>
            </w:r>
            <w:r>
              <w:rPr>
                <w:rStyle w:val="IndexLink"/>
                <w:rtl w:val="true"/>
              </w:rPr>
              <w:t>]</w:t>
              <w:tab/>
            </w:r>
            <w:r>
              <w:rPr>
                <w:rStyle w:val="IndexLink"/>
              </w:rPr>
              <w:t>445</w:t>
            </w:r>
          </w:hyperlink>
        </w:p>
        <w:p>
          <w:pPr>
            <w:pStyle w:val="Contents3"/>
            <w:tabs>
              <w:tab w:val="clear" w:pos="8459"/>
              <w:tab w:val="right" w:pos="9026" w:leader="dot"/>
            </w:tabs>
            <w:rPr/>
          </w:pPr>
          <w:hyperlink w:anchor="__RefHeading___Toc10111457_2142443653">
            <w:r>
              <w:rPr>
                <w:webHidden/>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آیة </w:t>
            </w:r>
            <w:r>
              <w:rPr>
                <w:rStyle w:val="IndexLink"/>
              </w:rPr>
              <w:t>76</w:t>
            </w:r>
            <w:r>
              <w:rPr>
                <w:rStyle w:val="IndexLink"/>
                <w:rtl w:val="true"/>
              </w:rPr>
              <w:t>]</w:t>
              <w:tab/>
            </w:r>
            <w:r>
              <w:rPr>
                <w:rStyle w:val="IndexLink"/>
              </w:rPr>
              <w:t>446</w:t>
            </w:r>
          </w:hyperlink>
        </w:p>
        <w:p>
          <w:pPr>
            <w:pStyle w:val="Contents3"/>
            <w:tabs>
              <w:tab w:val="clear" w:pos="8459"/>
              <w:tab w:val="right" w:pos="9026" w:leader="dot"/>
            </w:tabs>
            <w:rPr/>
          </w:pPr>
          <w:hyperlink w:anchor="__RefHeading___Toc10111459_2142443653">
            <w:r>
              <w:rPr>
                <w:webHidden/>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آیة </w:t>
            </w:r>
            <w:r>
              <w:rPr>
                <w:rStyle w:val="IndexLink"/>
              </w:rPr>
              <w:t>77</w:t>
            </w:r>
            <w:r>
              <w:rPr>
                <w:rStyle w:val="IndexLink"/>
                <w:rtl w:val="true"/>
              </w:rPr>
              <w:t>]</w:t>
              <w:tab/>
            </w:r>
            <w:r>
              <w:rPr>
                <w:rStyle w:val="IndexLink"/>
              </w:rPr>
              <w:t>446</w:t>
            </w:r>
          </w:hyperlink>
        </w:p>
        <w:p>
          <w:pPr>
            <w:pStyle w:val="Contents3"/>
            <w:tabs>
              <w:tab w:val="clear" w:pos="8459"/>
              <w:tab w:val="right" w:pos="9026" w:leader="dot"/>
            </w:tabs>
            <w:rPr/>
          </w:pPr>
          <w:hyperlink w:anchor="__RefHeading___Toc10111461_2142443653">
            <w:r>
              <w:rPr>
                <w:webHidden/>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الآیات </w:t>
            </w:r>
            <w:r>
              <w:rPr>
                <w:rStyle w:val="IndexLink"/>
              </w:rPr>
              <w:t>78</w:t>
            </w:r>
            <w:r>
              <w:rPr>
                <w:rStyle w:val="IndexLink"/>
                <w:rtl w:val="true"/>
              </w:rPr>
              <w:t xml:space="preserve"> </w:t>
            </w:r>
            <w:r>
              <w:rPr>
                <w:rStyle w:val="IndexLink"/>
                <w:rtl w:val="true"/>
              </w:rPr>
              <w:t xml:space="preserve">الی </w:t>
            </w:r>
            <w:r>
              <w:rPr>
                <w:rStyle w:val="IndexLink"/>
              </w:rPr>
              <w:t>79</w:t>
            </w:r>
            <w:r>
              <w:rPr>
                <w:rStyle w:val="IndexLink"/>
                <w:rtl w:val="true"/>
              </w:rPr>
              <w:t>]</w:t>
              <w:tab/>
            </w:r>
            <w:r>
              <w:rPr>
                <w:rStyle w:val="IndexLink"/>
              </w:rPr>
              <w:t>447</w:t>
            </w:r>
          </w:hyperlink>
        </w:p>
        <w:p>
          <w:pPr>
            <w:pStyle w:val="Contents3"/>
            <w:tabs>
              <w:tab w:val="clear" w:pos="8459"/>
              <w:tab w:val="right" w:pos="9026" w:leader="dot"/>
            </w:tabs>
            <w:rPr/>
          </w:pPr>
          <w:hyperlink w:anchor="__RefHeading___Toc10111463_2142443653">
            <w:r>
              <w:rPr>
                <w:webHidden/>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الآیات </w:t>
            </w:r>
            <w:r>
              <w:rPr>
                <w:rStyle w:val="IndexLink"/>
              </w:rPr>
              <w:t>80</w:t>
            </w:r>
            <w:r>
              <w:rPr>
                <w:rStyle w:val="IndexLink"/>
                <w:rtl w:val="true"/>
              </w:rPr>
              <w:t xml:space="preserve"> </w:t>
            </w:r>
            <w:r>
              <w:rPr>
                <w:rStyle w:val="IndexLink"/>
                <w:rtl w:val="true"/>
              </w:rPr>
              <w:t xml:space="preserve">الی </w:t>
            </w:r>
            <w:r>
              <w:rPr>
                <w:rStyle w:val="IndexLink"/>
              </w:rPr>
              <w:t>81</w:t>
            </w:r>
            <w:r>
              <w:rPr>
                <w:rStyle w:val="IndexLink"/>
                <w:rtl w:val="true"/>
              </w:rPr>
              <w:t>]</w:t>
              <w:tab/>
            </w:r>
            <w:r>
              <w:rPr>
                <w:rStyle w:val="IndexLink"/>
              </w:rPr>
              <w:t>448</w:t>
            </w:r>
          </w:hyperlink>
        </w:p>
        <w:p>
          <w:pPr>
            <w:pStyle w:val="Contents3"/>
            <w:tabs>
              <w:tab w:val="clear" w:pos="8459"/>
              <w:tab w:val="right" w:pos="9026" w:leader="dot"/>
            </w:tabs>
            <w:rPr/>
          </w:pPr>
          <w:hyperlink w:anchor="__RefHeading___Toc10111465_2142443653">
            <w:r>
              <w:rPr>
                <w:webHidden/>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آیة </w:t>
            </w:r>
            <w:r>
              <w:rPr>
                <w:rStyle w:val="IndexLink"/>
              </w:rPr>
              <w:t>81</w:t>
            </w:r>
            <w:r>
              <w:rPr>
                <w:rStyle w:val="IndexLink"/>
                <w:rtl w:val="true"/>
              </w:rPr>
              <w:t>]</w:t>
              <w:tab/>
            </w:r>
            <w:r>
              <w:rPr>
                <w:rStyle w:val="IndexLink"/>
              </w:rPr>
              <w:t>449</w:t>
            </w:r>
          </w:hyperlink>
        </w:p>
        <w:p>
          <w:pPr>
            <w:pStyle w:val="Contents3"/>
            <w:tabs>
              <w:tab w:val="clear" w:pos="8459"/>
              <w:tab w:val="right" w:pos="9026" w:leader="dot"/>
            </w:tabs>
            <w:rPr/>
          </w:pPr>
          <w:hyperlink w:anchor="__RefHeading___Toc10111467_2142443653">
            <w:r>
              <w:rPr>
                <w:webHidden/>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الآیات </w:t>
            </w:r>
            <w:r>
              <w:rPr>
                <w:rStyle w:val="IndexLink"/>
              </w:rPr>
              <w:t>82</w:t>
            </w:r>
            <w:r>
              <w:rPr>
                <w:rStyle w:val="IndexLink"/>
                <w:rtl w:val="true"/>
              </w:rPr>
              <w:t xml:space="preserve"> </w:t>
            </w:r>
            <w:r>
              <w:rPr>
                <w:rStyle w:val="IndexLink"/>
                <w:rtl w:val="true"/>
              </w:rPr>
              <w:t xml:space="preserve">الی </w:t>
            </w:r>
            <w:r>
              <w:rPr>
                <w:rStyle w:val="IndexLink"/>
              </w:rPr>
              <w:t>83</w:t>
            </w:r>
            <w:r>
              <w:rPr>
                <w:rStyle w:val="IndexLink"/>
                <w:rtl w:val="true"/>
              </w:rPr>
              <w:t>]</w:t>
              <w:tab/>
            </w:r>
            <w:r>
              <w:rPr>
                <w:rStyle w:val="IndexLink"/>
              </w:rPr>
              <w:t>450</w:t>
            </w:r>
          </w:hyperlink>
        </w:p>
        <w:p>
          <w:pPr>
            <w:pStyle w:val="Contents3"/>
            <w:tabs>
              <w:tab w:val="clear" w:pos="8459"/>
              <w:tab w:val="right" w:pos="9026" w:leader="dot"/>
            </w:tabs>
            <w:rPr/>
          </w:pPr>
          <w:hyperlink w:anchor="__RefHeading___Toc10111469_2142443653">
            <w:r>
              <w:rPr>
                <w:webHidden/>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الآیات </w:t>
            </w:r>
            <w:r>
              <w:rPr>
                <w:rStyle w:val="IndexLink"/>
              </w:rPr>
              <w:t>84</w:t>
            </w:r>
            <w:r>
              <w:rPr>
                <w:rStyle w:val="IndexLink"/>
                <w:rtl w:val="true"/>
              </w:rPr>
              <w:t xml:space="preserve"> </w:t>
            </w:r>
            <w:r>
              <w:rPr>
                <w:rStyle w:val="IndexLink"/>
                <w:rtl w:val="true"/>
              </w:rPr>
              <w:t xml:space="preserve">الی </w:t>
            </w:r>
            <w:r>
              <w:rPr>
                <w:rStyle w:val="IndexLink"/>
              </w:rPr>
              <w:t>85</w:t>
            </w:r>
            <w:r>
              <w:rPr>
                <w:rStyle w:val="IndexLink"/>
                <w:rtl w:val="true"/>
              </w:rPr>
              <w:t>]</w:t>
              <w:tab/>
            </w:r>
            <w:r>
              <w:rPr>
                <w:rStyle w:val="IndexLink"/>
              </w:rPr>
              <w:t>451</w:t>
            </w:r>
          </w:hyperlink>
        </w:p>
        <w:p>
          <w:pPr>
            <w:pStyle w:val="Contents3"/>
            <w:tabs>
              <w:tab w:val="clear" w:pos="8459"/>
              <w:tab w:val="right" w:pos="9026" w:leader="dot"/>
            </w:tabs>
            <w:rPr/>
          </w:pPr>
          <w:hyperlink w:anchor="__RefHeading___Toc10111471_2142443653">
            <w:r>
              <w:rPr>
                <w:webHidden/>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الآیات </w:t>
            </w:r>
            <w:r>
              <w:rPr>
                <w:rStyle w:val="IndexLink"/>
              </w:rPr>
              <w:t>86</w:t>
            </w:r>
            <w:r>
              <w:rPr>
                <w:rStyle w:val="IndexLink"/>
                <w:rtl w:val="true"/>
              </w:rPr>
              <w:t xml:space="preserve"> </w:t>
            </w:r>
            <w:r>
              <w:rPr>
                <w:rStyle w:val="IndexLink"/>
                <w:rtl w:val="true"/>
              </w:rPr>
              <w:t xml:space="preserve">الی </w:t>
            </w:r>
            <w:r>
              <w:rPr>
                <w:rStyle w:val="IndexLink"/>
              </w:rPr>
              <w:t>87</w:t>
            </w:r>
            <w:r>
              <w:rPr>
                <w:rStyle w:val="IndexLink"/>
                <w:rtl w:val="true"/>
              </w:rPr>
              <w:t>]</w:t>
              <w:tab/>
            </w:r>
            <w:r>
              <w:rPr>
                <w:rStyle w:val="IndexLink"/>
              </w:rPr>
              <w:t>452</w:t>
            </w:r>
          </w:hyperlink>
        </w:p>
        <w:p>
          <w:pPr>
            <w:pStyle w:val="Contents3"/>
            <w:tabs>
              <w:tab w:val="clear" w:pos="8459"/>
              <w:tab w:val="right" w:pos="9026" w:leader="dot"/>
            </w:tabs>
            <w:rPr/>
          </w:pPr>
          <w:hyperlink w:anchor="__RefHeading___Toc10111473_2142443653">
            <w:r>
              <w:rPr>
                <w:webHidden/>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الآیات </w:t>
            </w:r>
            <w:r>
              <w:rPr>
                <w:rStyle w:val="IndexLink"/>
              </w:rPr>
              <w:t>88</w:t>
            </w:r>
            <w:r>
              <w:rPr>
                <w:rStyle w:val="IndexLink"/>
                <w:rtl w:val="true"/>
              </w:rPr>
              <w:t xml:space="preserve"> </w:t>
            </w:r>
            <w:r>
              <w:rPr>
                <w:rStyle w:val="IndexLink"/>
                <w:rtl w:val="true"/>
              </w:rPr>
              <w:t xml:space="preserve">الی </w:t>
            </w:r>
            <w:r>
              <w:rPr>
                <w:rStyle w:val="IndexLink"/>
              </w:rPr>
              <w:t>89</w:t>
            </w:r>
            <w:r>
              <w:rPr>
                <w:rStyle w:val="IndexLink"/>
                <w:rtl w:val="true"/>
              </w:rPr>
              <w:t>]</w:t>
              <w:tab/>
            </w:r>
            <w:r>
              <w:rPr>
                <w:rStyle w:val="IndexLink"/>
              </w:rPr>
              <w:t>453</w:t>
            </w:r>
          </w:hyperlink>
        </w:p>
        <w:p>
          <w:pPr>
            <w:pStyle w:val="Contents3"/>
            <w:tabs>
              <w:tab w:val="clear" w:pos="8459"/>
              <w:tab w:val="right" w:pos="9026" w:leader="dot"/>
            </w:tabs>
            <w:rPr/>
          </w:pPr>
          <w:hyperlink w:anchor="__RefHeading___Toc10111475_2142443653">
            <w:r>
              <w:rPr>
                <w:webHidden/>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آیة </w:t>
            </w:r>
            <w:r>
              <w:rPr>
                <w:rStyle w:val="IndexLink"/>
              </w:rPr>
              <w:t>90</w:t>
            </w:r>
            <w:r>
              <w:rPr>
                <w:rStyle w:val="IndexLink"/>
                <w:rtl w:val="true"/>
              </w:rPr>
              <w:t>]</w:t>
              <w:tab/>
            </w:r>
            <w:r>
              <w:rPr>
                <w:rStyle w:val="IndexLink"/>
              </w:rPr>
              <w:t>454</w:t>
            </w:r>
          </w:hyperlink>
        </w:p>
        <w:p>
          <w:pPr>
            <w:pStyle w:val="Contents3"/>
            <w:tabs>
              <w:tab w:val="clear" w:pos="8459"/>
              <w:tab w:val="right" w:pos="9026" w:leader="dot"/>
            </w:tabs>
            <w:rPr/>
          </w:pPr>
          <w:hyperlink w:anchor="__RefHeading___Toc10111477_2142443653">
            <w:r>
              <w:rPr>
                <w:webHidden/>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آیة </w:t>
            </w:r>
            <w:r>
              <w:rPr>
                <w:rStyle w:val="IndexLink"/>
              </w:rPr>
              <w:t>91</w:t>
            </w:r>
            <w:r>
              <w:rPr>
                <w:rStyle w:val="IndexLink"/>
                <w:rtl w:val="true"/>
              </w:rPr>
              <w:t>]</w:t>
              <w:tab/>
            </w:r>
            <w:r>
              <w:rPr>
                <w:rStyle w:val="IndexLink"/>
              </w:rPr>
              <w:t>456</w:t>
            </w:r>
          </w:hyperlink>
        </w:p>
        <w:p>
          <w:pPr>
            <w:pStyle w:val="Contents3"/>
            <w:tabs>
              <w:tab w:val="clear" w:pos="8459"/>
              <w:tab w:val="right" w:pos="9026" w:leader="dot"/>
            </w:tabs>
            <w:rPr/>
          </w:pPr>
          <w:hyperlink w:anchor="__RefHeading___Toc10111479_2142443653">
            <w:r>
              <w:rPr>
                <w:webHidden/>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آیة </w:t>
            </w:r>
            <w:r>
              <w:rPr>
                <w:rStyle w:val="IndexLink"/>
              </w:rPr>
              <w:t>92</w:t>
            </w:r>
            <w:r>
              <w:rPr>
                <w:rStyle w:val="IndexLink"/>
                <w:rtl w:val="true"/>
              </w:rPr>
              <w:t>]</w:t>
              <w:tab/>
            </w:r>
            <w:r>
              <w:rPr>
                <w:rStyle w:val="IndexLink"/>
              </w:rPr>
              <w:t>456</w:t>
            </w:r>
          </w:hyperlink>
        </w:p>
        <w:p>
          <w:pPr>
            <w:pStyle w:val="Contents3"/>
            <w:tabs>
              <w:tab w:val="clear" w:pos="8459"/>
              <w:tab w:val="right" w:pos="9026" w:leader="dot"/>
            </w:tabs>
            <w:rPr/>
          </w:pPr>
          <w:hyperlink w:anchor="__RefHeading___Toc10111481_2142443653">
            <w:r>
              <w:rPr>
                <w:webHidden/>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آیة </w:t>
            </w:r>
            <w:r>
              <w:rPr>
                <w:rStyle w:val="IndexLink"/>
              </w:rPr>
              <w:t>93</w:t>
            </w:r>
            <w:r>
              <w:rPr>
                <w:rStyle w:val="IndexLink"/>
                <w:rtl w:val="true"/>
              </w:rPr>
              <w:t>]</w:t>
              <w:tab/>
            </w:r>
            <w:r>
              <w:rPr>
                <w:rStyle w:val="IndexLink"/>
              </w:rPr>
              <w:t>458</w:t>
            </w:r>
          </w:hyperlink>
        </w:p>
        <w:p>
          <w:pPr>
            <w:pStyle w:val="Contents3"/>
            <w:tabs>
              <w:tab w:val="clear" w:pos="8459"/>
              <w:tab w:val="right" w:pos="9026" w:leader="dot"/>
            </w:tabs>
            <w:rPr/>
          </w:pPr>
          <w:hyperlink w:anchor="__RefHeading___Toc10111483_2142443653">
            <w:r>
              <w:rPr>
                <w:webHidden/>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آیة </w:t>
            </w:r>
            <w:r>
              <w:rPr>
                <w:rStyle w:val="IndexLink"/>
              </w:rPr>
              <w:t>94</w:t>
            </w:r>
            <w:r>
              <w:rPr>
                <w:rStyle w:val="IndexLink"/>
                <w:rtl w:val="true"/>
              </w:rPr>
              <w:t>]</w:t>
              <w:tab/>
            </w:r>
            <w:r>
              <w:rPr>
                <w:rStyle w:val="IndexLink"/>
              </w:rPr>
              <w:t>458</w:t>
            </w:r>
          </w:hyperlink>
        </w:p>
        <w:p>
          <w:pPr>
            <w:pStyle w:val="Contents3"/>
            <w:tabs>
              <w:tab w:val="clear" w:pos="8459"/>
              <w:tab w:val="right" w:pos="9026" w:leader="dot"/>
            </w:tabs>
            <w:rPr/>
          </w:pPr>
          <w:hyperlink w:anchor="__RefHeading___Toc10111485_2142443653">
            <w:r>
              <w:rPr>
                <w:webHidden/>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الآیات </w:t>
            </w:r>
            <w:r>
              <w:rPr>
                <w:rStyle w:val="IndexLink"/>
              </w:rPr>
              <w:t>95</w:t>
            </w:r>
            <w:r>
              <w:rPr>
                <w:rStyle w:val="IndexLink"/>
                <w:rtl w:val="true"/>
              </w:rPr>
              <w:t xml:space="preserve"> </w:t>
            </w:r>
            <w:r>
              <w:rPr>
                <w:rStyle w:val="IndexLink"/>
                <w:rtl w:val="true"/>
              </w:rPr>
              <w:t xml:space="preserve">الی </w:t>
            </w:r>
            <w:r>
              <w:rPr>
                <w:rStyle w:val="IndexLink"/>
              </w:rPr>
              <w:t>96</w:t>
            </w:r>
            <w:r>
              <w:rPr>
                <w:rStyle w:val="IndexLink"/>
                <w:rtl w:val="true"/>
              </w:rPr>
              <w:t>]</w:t>
              <w:tab/>
            </w:r>
            <w:r>
              <w:rPr>
                <w:rStyle w:val="IndexLink"/>
              </w:rPr>
              <w:t>459</w:t>
            </w:r>
          </w:hyperlink>
        </w:p>
        <w:p>
          <w:pPr>
            <w:pStyle w:val="Contents3"/>
            <w:tabs>
              <w:tab w:val="clear" w:pos="8459"/>
              <w:tab w:val="right" w:pos="9026" w:leader="dot"/>
            </w:tabs>
            <w:rPr/>
          </w:pPr>
          <w:hyperlink w:anchor="__RefHeading___Toc10111487_2142443653">
            <w:r>
              <w:rPr>
                <w:webHidden/>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الآیات </w:t>
            </w:r>
            <w:r>
              <w:rPr>
                <w:rStyle w:val="IndexLink"/>
              </w:rPr>
              <w:t>97</w:t>
            </w:r>
            <w:r>
              <w:rPr>
                <w:rStyle w:val="IndexLink"/>
                <w:rtl w:val="true"/>
              </w:rPr>
              <w:t xml:space="preserve"> </w:t>
            </w:r>
            <w:r>
              <w:rPr>
                <w:rStyle w:val="IndexLink"/>
                <w:rtl w:val="true"/>
              </w:rPr>
              <w:t xml:space="preserve">الی </w:t>
            </w:r>
            <w:r>
              <w:rPr>
                <w:rStyle w:val="IndexLink"/>
              </w:rPr>
              <w:t>99</w:t>
            </w:r>
            <w:r>
              <w:rPr>
                <w:rStyle w:val="IndexLink"/>
                <w:rtl w:val="true"/>
              </w:rPr>
              <w:t>]</w:t>
              <w:tab/>
            </w:r>
            <w:r>
              <w:rPr>
                <w:rStyle w:val="IndexLink"/>
              </w:rPr>
              <w:t>461</w:t>
            </w:r>
          </w:hyperlink>
        </w:p>
        <w:p>
          <w:pPr>
            <w:pStyle w:val="Contents3"/>
            <w:tabs>
              <w:tab w:val="clear" w:pos="8459"/>
              <w:tab w:val="right" w:pos="9026" w:leader="dot"/>
            </w:tabs>
            <w:rPr/>
          </w:pPr>
          <w:hyperlink w:anchor="__RefHeading___Toc10111489_2142443653">
            <w:r>
              <w:rPr>
                <w:webHidden/>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آیة </w:t>
            </w:r>
            <w:r>
              <w:rPr>
                <w:rStyle w:val="IndexLink"/>
              </w:rPr>
              <w:t>100</w:t>
            </w:r>
            <w:r>
              <w:rPr>
                <w:rStyle w:val="IndexLink"/>
                <w:rtl w:val="true"/>
              </w:rPr>
              <w:t>]</w:t>
              <w:tab/>
            </w:r>
            <w:r>
              <w:rPr>
                <w:rStyle w:val="IndexLink"/>
              </w:rPr>
              <w:t>463</w:t>
            </w:r>
          </w:hyperlink>
        </w:p>
        <w:p>
          <w:pPr>
            <w:pStyle w:val="Contents3"/>
            <w:tabs>
              <w:tab w:val="clear" w:pos="8459"/>
              <w:tab w:val="right" w:pos="9026" w:leader="dot"/>
            </w:tabs>
            <w:rPr/>
          </w:pPr>
          <w:hyperlink w:anchor="__RefHeading___Toc10111491_2142443653">
            <w:r>
              <w:rPr>
                <w:webHidden/>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آیة </w:t>
            </w:r>
            <w:r>
              <w:rPr>
                <w:rStyle w:val="IndexLink"/>
              </w:rPr>
              <w:t>101</w:t>
            </w:r>
            <w:r>
              <w:rPr>
                <w:rStyle w:val="IndexLink"/>
                <w:rtl w:val="true"/>
              </w:rPr>
              <w:t>]</w:t>
              <w:tab/>
            </w:r>
            <w:r>
              <w:rPr>
                <w:rStyle w:val="IndexLink"/>
              </w:rPr>
              <w:t>463</w:t>
            </w:r>
          </w:hyperlink>
        </w:p>
        <w:p>
          <w:pPr>
            <w:pStyle w:val="Contents3"/>
            <w:tabs>
              <w:tab w:val="clear" w:pos="8459"/>
              <w:tab w:val="right" w:pos="9026" w:leader="dot"/>
            </w:tabs>
            <w:rPr/>
          </w:pPr>
          <w:hyperlink w:anchor="__RefHeading___Toc10111493_2142443653">
            <w:r>
              <w:rPr>
                <w:webHidden/>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آیة </w:t>
            </w:r>
            <w:r>
              <w:rPr>
                <w:rStyle w:val="IndexLink"/>
              </w:rPr>
              <w:t>102</w:t>
            </w:r>
            <w:r>
              <w:rPr>
                <w:rStyle w:val="IndexLink"/>
                <w:rtl w:val="true"/>
              </w:rPr>
              <w:t>]</w:t>
              <w:tab/>
            </w:r>
            <w:r>
              <w:rPr>
                <w:rStyle w:val="IndexLink"/>
              </w:rPr>
              <w:t>464</w:t>
            </w:r>
          </w:hyperlink>
        </w:p>
        <w:p>
          <w:pPr>
            <w:pStyle w:val="Contents3"/>
            <w:tabs>
              <w:tab w:val="clear" w:pos="8459"/>
              <w:tab w:val="right" w:pos="9026" w:leader="dot"/>
            </w:tabs>
            <w:rPr/>
          </w:pPr>
          <w:hyperlink w:anchor="__RefHeading___Toc10111495_2142443653">
            <w:r>
              <w:rPr>
                <w:webHidden/>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آیة </w:t>
            </w:r>
            <w:r>
              <w:rPr>
                <w:rStyle w:val="IndexLink"/>
              </w:rPr>
              <w:t>102</w:t>
            </w:r>
            <w:r>
              <w:rPr>
                <w:rStyle w:val="IndexLink"/>
                <w:rtl w:val="true"/>
              </w:rPr>
              <w:t>]</w:t>
              <w:tab/>
            </w:r>
            <w:r>
              <w:rPr>
                <w:rStyle w:val="IndexLink"/>
              </w:rPr>
              <w:t>465</w:t>
            </w:r>
          </w:hyperlink>
        </w:p>
        <w:p>
          <w:pPr>
            <w:pStyle w:val="Contents3"/>
            <w:tabs>
              <w:tab w:val="clear" w:pos="8459"/>
              <w:tab w:val="right" w:pos="9026" w:leader="dot"/>
            </w:tabs>
            <w:rPr/>
          </w:pPr>
          <w:hyperlink w:anchor="__RefHeading___Toc10111497_2142443653">
            <w:r>
              <w:rPr>
                <w:webHidden/>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الآیات </w:t>
            </w:r>
            <w:r>
              <w:rPr>
                <w:rStyle w:val="IndexLink"/>
              </w:rPr>
              <w:t>103</w:t>
            </w:r>
            <w:r>
              <w:rPr>
                <w:rStyle w:val="IndexLink"/>
                <w:rtl w:val="true"/>
              </w:rPr>
              <w:t xml:space="preserve"> </w:t>
            </w:r>
            <w:r>
              <w:rPr>
                <w:rStyle w:val="IndexLink"/>
                <w:rtl w:val="true"/>
              </w:rPr>
              <w:t xml:space="preserve">الی </w:t>
            </w:r>
            <w:r>
              <w:rPr>
                <w:rStyle w:val="IndexLink"/>
              </w:rPr>
              <w:t>104</w:t>
            </w:r>
            <w:r>
              <w:rPr>
                <w:rStyle w:val="IndexLink"/>
                <w:rtl w:val="true"/>
              </w:rPr>
              <w:t>]</w:t>
              <w:tab/>
            </w:r>
            <w:r>
              <w:rPr>
                <w:rStyle w:val="IndexLink"/>
              </w:rPr>
              <w:t>466</w:t>
            </w:r>
          </w:hyperlink>
        </w:p>
        <w:p>
          <w:pPr>
            <w:pStyle w:val="Contents3"/>
            <w:tabs>
              <w:tab w:val="clear" w:pos="8459"/>
              <w:tab w:val="right" w:pos="9026" w:leader="dot"/>
            </w:tabs>
            <w:rPr/>
          </w:pPr>
          <w:hyperlink w:anchor="__RefHeading___Toc10111499_2142443653">
            <w:r>
              <w:rPr>
                <w:webHidden/>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الآیات </w:t>
            </w:r>
            <w:r>
              <w:rPr>
                <w:rStyle w:val="IndexLink"/>
              </w:rPr>
              <w:t>105</w:t>
            </w:r>
            <w:r>
              <w:rPr>
                <w:rStyle w:val="IndexLink"/>
                <w:rtl w:val="true"/>
              </w:rPr>
              <w:t xml:space="preserve"> </w:t>
            </w:r>
            <w:r>
              <w:rPr>
                <w:rStyle w:val="IndexLink"/>
                <w:rtl w:val="true"/>
              </w:rPr>
              <w:t xml:space="preserve">الی </w:t>
            </w:r>
            <w:r>
              <w:rPr>
                <w:rStyle w:val="IndexLink"/>
              </w:rPr>
              <w:t>109</w:t>
            </w:r>
            <w:r>
              <w:rPr>
                <w:rStyle w:val="IndexLink"/>
                <w:rtl w:val="true"/>
              </w:rPr>
              <w:t>]</w:t>
              <w:tab/>
            </w:r>
            <w:r>
              <w:rPr>
                <w:rStyle w:val="IndexLink"/>
              </w:rPr>
              <w:t>467</w:t>
            </w:r>
          </w:hyperlink>
        </w:p>
        <w:p>
          <w:pPr>
            <w:pStyle w:val="Contents3"/>
            <w:tabs>
              <w:tab w:val="clear" w:pos="8459"/>
              <w:tab w:val="right" w:pos="9026" w:leader="dot"/>
            </w:tabs>
            <w:rPr/>
          </w:pPr>
          <w:hyperlink w:anchor="__RefHeading___Toc10111501_2142443653">
            <w:r>
              <w:rPr>
                <w:webHidden/>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الآیات </w:t>
            </w:r>
            <w:r>
              <w:rPr>
                <w:rStyle w:val="IndexLink"/>
              </w:rPr>
              <w:t>110</w:t>
            </w:r>
            <w:r>
              <w:rPr>
                <w:rStyle w:val="IndexLink"/>
                <w:rtl w:val="true"/>
              </w:rPr>
              <w:t xml:space="preserve"> </w:t>
            </w:r>
            <w:r>
              <w:rPr>
                <w:rStyle w:val="IndexLink"/>
                <w:rtl w:val="true"/>
              </w:rPr>
              <w:t xml:space="preserve">الی </w:t>
            </w:r>
            <w:r>
              <w:rPr>
                <w:rStyle w:val="IndexLink"/>
              </w:rPr>
              <w:t>113</w:t>
            </w:r>
            <w:r>
              <w:rPr>
                <w:rStyle w:val="IndexLink"/>
                <w:rtl w:val="true"/>
              </w:rPr>
              <w:t>]</w:t>
              <w:tab/>
            </w:r>
            <w:r>
              <w:rPr>
                <w:rStyle w:val="IndexLink"/>
              </w:rPr>
              <w:t>469</w:t>
            </w:r>
          </w:hyperlink>
        </w:p>
        <w:p>
          <w:pPr>
            <w:pStyle w:val="Contents3"/>
            <w:tabs>
              <w:tab w:val="clear" w:pos="8459"/>
              <w:tab w:val="right" w:pos="9026" w:leader="dot"/>
            </w:tabs>
            <w:rPr/>
          </w:pPr>
          <w:hyperlink w:anchor="__RefHeading___Toc10111503_2142443653">
            <w:r>
              <w:rPr>
                <w:webHidden/>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الآیات </w:t>
            </w:r>
            <w:r>
              <w:rPr>
                <w:rStyle w:val="IndexLink"/>
              </w:rPr>
              <w:t>114</w:t>
            </w:r>
            <w:r>
              <w:rPr>
                <w:rStyle w:val="IndexLink"/>
                <w:rtl w:val="true"/>
              </w:rPr>
              <w:t xml:space="preserve"> </w:t>
            </w:r>
            <w:r>
              <w:rPr>
                <w:rStyle w:val="IndexLink"/>
                <w:rtl w:val="true"/>
              </w:rPr>
              <w:t xml:space="preserve">الی </w:t>
            </w:r>
            <w:r>
              <w:rPr>
                <w:rStyle w:val="IndexLink"/>
              </w:rPr>
              <w:t>116</w:t>
            </w:r>
            <w:r>
              <w:rPr>
                <w:rStyle w:val="IndexLink"/>
                <w:rtl w:val="true"/>
              </w:rPr>
              <w:t>]</w:t>
              <w:tab/>
            </w:r>
            <w:r>
              <w:rPr>
                <w:rStyle w:val="IndexLink"/>
              </w:rPr>
              <w:t>470</w:t>
            </w:r>
          </w:hyperlink>
        </w:p>
        <w:p>
          <w:pPr>
            <w:pStyle w:val="Contents3"/>
            <w:tabs>
              <w:tab w:val="clear" w:pos="8459"/>
              <w:tab w:val="right" w:pos="9026" w:leader="dot"/>
            </w:tabs>
            <w:rPr/>
          </w:pPr>
          <w:hyperlink w:anchor="__RefHeading___Toc10111505_2142443653">
            <w:r>
              <w:rPr>
                <w:webHidden/>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الآیات </w:t>
            </w:r>
            <w:r>
              <w:rPr>
                <w:rStyle w:val="IndexLink"/>
              </w:rPr>
              <w:t>117</w:t>
            </w:r>
            <w:r>
              <w:rPr>
                <w:rStyle w:val="IndexLink"/>
                <w:rtl w:val="true"/>
              </w:rPr>
              <w:t xml:space="preserve"> </w:t>
            </w:r>
            <w:r>
              <w:rPr>
                <w:rStyle w:val="IndexLink"/>
                <w:rtl w:val="true"/>
              </w:rPr>
              <w:t xml:space="preserve">الی </w:t>
            </w:r>
            <w:r>
              <w:rPr>
                <w:rStyle w:val="IndexLink"/>
              </w:rPr>
              <w:t>121</w:t>
            </w:r>
            <w:r>
              <w:rPr>
                <w:rStyle w:val="IndexLink"/>
                <w:rtl w:val="true"/>
              </w:rPr>
              <w:t>]</w:t>
              <w:tab/>
            </w:r>
            <w:r>
              <w:rPr>
                <w:rStyle w:val="IndexLink"/>
              </w:rPr>
              <w:t>471</w:t>
            </w:r>
          </w:hyperlink>
        </w:p>
        <w:p>
          <w:pPr>
            <w:pStyle w:val="Contents3"/>
            <w:tabs>
              <w:tab w:val="clear" w:pos="8459"/>
              <w:tab w:val="right" w:pos="9026" w:leader="dot"/>
            </w:tabs>
            <w:rPr/>
          </w:pPr>
          <w:hyperlink w:anchor="__RefHeading___Toc10111507_2142443653">
            <w:r>
              <w:rPr>
                <w:webHidden/>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الآیات </w:t>
            </w:r>
            <w:r>
              <w:rPr>
                <w:rStyle w:val="IndexLink"/>
              </w:rPr>
              <w:t>122</w:t>
            </w:r>
            <w:r>
              <w:rPr>
                <w:rStyle w:val="IndexLink"/>
                <w:rtl w:val="true"/>
              </w:rPr>
              <w:t xml:space="preserve"> </w:t>
            </w:r>
            <w:r>
              <w:rPr>
                <w:rStyle w:val="IndexLink"/>
                <w:rtl w:val="true"/>
              </w:rPr>
              <w:t xml:space="preserve">الی </w:t>
            </w:r>
            <w:r>
              <w:rPr>
                <w:rStyle w:val="IndexLink"/>
              </w:rPr>
              <w:t>126</w:t>
            </w:r>
            <w:r>
              <w:rPr>
                <w:rStyle w:val="IndexLink"/>
                <w:rtl w:val="true"/>
              </w:rPr>
              <w:t>]</w:t>
              <w:tab/>
            </w:r>
            <w:r>
              <w:rPr>
                <w:rStyle w:val="IndexLink"/>
              </w:rPr>
              <w:t>473</w:t>
            </w:r>
          </w:hyperlink>
        </w:p>
        <w:p>
          <w:pPr>
            <w:pStyle w:val="Contents3"/>
            <w:tabs>
              <w:tab w:val="clear" w:pos="8459"/>
              <w:tab w:val="right" w:pos="9026" w:leader="dot"/>
            </w:tabs>
            <w:rPr/>
          </w:pPr>
          <w:hyperlink w:anchor="__RefHeading___Toc10111509_2142443653">
            <w:r>
              <w:rPr>
                <w:webHidden/>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آیة </w:t>
            </w:r>
            <w:r>
              <w:rPr>
                <w:rStyle w:val="IndexLink"/>
              </w:rPr>
              <w:t>127</w:t>
            </w:r>
            <w:r>
              <w:rPr>
                <w:rStyle w:val="IndexLink"/>
                <w:rtl w:val="true"/>
              </w:rPr>
              <w:t>]</w:t>
              <w:tab/>
            </w:r>
            <w:r>
              <w:rPr>
                <w:rStyle w:val="IndexLink"/>
              </w:rPr>
              <w:t>475</w:t>
            </w:r>
          </w:hyperlink>
        </w:p>
        <w:p>
          <w:pPr>
            <w:pStyle w:val="Contents3"/>
            <w:tabs>
              <w:tab w:val="clear" w:pos="8459"/>
              <w:tab w:val="right" w:pos="9026" w:leader="dot"/>
            </w:tabs>
            <w:rPr/>
          </w:pPr>
          <w:hyperlink w:anchor="__RefHeading___Toc10111511_2142443653">
            <w:r>
              <w:rPr>
                <w:webHidden/>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آیة </w:t>
            </w:r>
            <w:r>
              <w:rPr>
                <w:rStyle w:val="IndexLink"/>
              </w:rPr>
              <w:t>128</w:t>
            </w:r>
            <w:r>
              <w:rPr>
                <w:rStyle w:val="IndexLink"/>
                <w:rtl w:val="true"/>
              </w:rPr>
              <w:t>]</w:t>
              <w:tab/>
            </w:r>
            <w:r>
              <w:rPr>
                <w:rStyle w:val="IndexLink"/>
              </w:rPr>
              <w:t>476</w:t>
            </w:r>
          </w:hyperlink>
        </w:p>
        <w:p>
          <w:pPr>
            <w:pStyle w:val="Contents3"/>
            <w:tabs>
              <w:tab w:val="clear" w:pos="8459"/>
              <w:tab w:val="right" w:pos="9026" w:leader="dot"/>
            </w:tabs>
            <w:rPr/>
          </w:pPr>
          <w:hyperlink w:anchor="__RefHeading___Toc10111513_2142443653">
            <w:r>
              <w:rPr>
                <w:webHidden/>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الآیات </w:t>
            </w:r>
            <w:r>
              <w:rPr>
                <w:rStyle w:val="IndexLink"/>
              </w:rPr>
              <w:t>129</w:t>
            </w:r>
            <w:r>
              <w:rPr>
                <w:rStyle w:val="IndexLink"/>
                <w:rtl w:val="true"/>
              </w:rPr>
              <w:t xml:space="preserve"> </w:t>
            </w:r>
            <w:r>
              <w:rPr>
                <w:rStyle w:val="IndexLink"/>
                <w:rtl w:val="true"/>
              </w:rPr>
              <w:t xml:space="preserve">الی </w:t>
            </w:r>
            <w:r>
              <w:rPr>
                <w:rStyle w:val="IndexLink"/>
              </w:rPr>
              <w:t>130</w:t>
            </w:r>
            <w:r>
              <w:rPr>
                <w:rStyle w:val="IndexLink"/>
                <w:rtl w:val="true"/>
              </w:rPr>
              <w:t>]</w:t>
              <w:tab/>
            </w:r>
            <w:r>
              <w:rPr>
                <w:rStyle w:val="IndexLink"/>
              </w:rPr>
              <w:t>477</w:t>
            </w:r>
          </w:hyperlink>
        </w:p>
        <w:p>
          <w:pPr>
            <w:pStyle w:val="Contents3"/>
            <w:tabs>
              <w:tab w:val="clear" w:pos="8459"/>
              <w:tab w:val="right" w:pos="9026" w:leader="dot"/>
            </w:tabs>
            <w:rPr/>
          </w:pPr>
          <w:hyperlink w:anchor="__RefHeading___Toc10111515_2142443653">
            <w:r>
              <w:rPr>
                <w:webHidden/>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الآیات </w:t>
            </w:r>
            <w:r>
              <w:rPr>
                <w:rStyle w:val="IndexLink"/>
              </w:rPr>
              <w:t>131</w:t>
            </w:r>
            <w:r>
              <w:rPr>
                <w:rStyle w:val="IndexLink"/>
                <w:rtl w:val="true"/>
              </w:rPr>
              <w:t xml:space="preserve"> </w:t>
            </w:r>
            <w:r>
              <w:rPr>
                <w:rStyle w:val="IndexLink"/>
                <w:rtl w:val="true"/>
              </w:rPr>
              <w:t xml:space="preserve">الی </w:t>
            </w:r>
            <w:r>
              <w:rPr>
                <w:rStyle w:val="IndexLink"/>
              </w:rPr>
              <w:t>132</w:t>
            </w:r>
            <w:r>
              <w:rPr>
                <w:rStyle w:val="IndexLink"/>
                <w:rtl w:val="true"/>
              </w:rPr>
              <w:t>]</w:t>
              <w:tab/>
            </w:r>
            <w:r>
              <w:rPr>
                <w:rStyle w:val="IndexLink"/>
              </w:rPr>
              <w:t>478</w:t>
            </w:r>
          </w:hyperlink>
        </w:p>
        <w:p>
          <w:pPr>
            <w:pStyle w:val="Contents3"/>
            <w:tabs>
              <w:tab w:val="clear" w:pos="8459"/>
              <w:tab w:val="right" w:pos="9026" w:leader="dot"/>
            </w:tabs>
            <w:rPr/>
          </w:pPr>
          <w:hyperlink w:anchor="__RefHeading___Toc10111517_2142443653">
            <w:r>
              <w:rPr>
                <w:webHidden/>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الآیات </w:t>
            </w:r>
            <w:r>
              <w:rPr>
                <w:rStyle w:val="IndexLink"/>
              </w:rPr>
              <w:t>133</w:t>
            </w:r>
            <w:r>
              <w:rPr>
                <w:rStyle w:val="IndexLink"/>
                <w:rtl w:val="true"/>
              </w:rPr>
              <w:t xml:space="preserve"> </w:t>
            </w:r>
            <w:r>
              <w:rPr>
                <w:rStyle w:val="IndexLink"/>
                <w:rtl w:val="true"/>
              </w:rPr>
              <w:t xml:space="preserve">الی </w:t>
            </w:r>
            <w:r>
              <w:rPr>
                <w:rStyle w:val="IndexLink"/>
              </w:rPr>
              <w:t>134</w:t>
            </w:r>
            <w:r>
              <w:rPr>
                <w:rStyle w:val="IndexLink"/>
                <w:rtl w:val="true"/>
              </w:rPr>
              <w:t>]</w:t>
              <w:tab/>
            </w:r>
            <w:r>
              <w:rPr>
                <w:rStyle w:val="IndexLink"/>
              </w:rPr>
              <w:t>479</w:t>
            </w:r>
          </w:hyperlink>
        </w:p>
        <w:p>
          <w:pPr>
            <w:pStyle w:val="Contents3"/>
            <w:tabs>
              <w:tab w:val="clear" w:pos="8459"/>
              <w:tab w:val="right" w:pos="9026" w:leader="dot"/>
            </w:tabs>
            <w:rPr/>
          </w:pPr>
          <w:hyperlink w:anchor="__RefHeading___Toc10111519_2142443653">
            <w:r>
              <w:rPr>
                <w:webHidden/>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آیة </w:t>
            </w:r>
            <w:r>
              <w:rPr>
                <w:rStyle w:val="IndexLink"/>
              </w:rPr>
              <w:t>135</w:t>
            </w:r>
            <w:r>
              <w:rPr>
                <w:rStyle w:val="IndexLink"/>
                <w:rtl w:val="true"/>
              </w:rPr>
              <w:t>]</w:t>
              <w:tab/>
            </w:r>
            <w:r>
              <w:rPr>
                <w:rStyle w:val="IndexLink"/>
              </w:rPr>
              <w:t>479</w:t>
            </w:r>
          </w:hyperlink>
        </w:p>
        <w:p>
          <w:pPr>
            <w:pStyle w:val="Contents3"/>
            <w:tabs>
              <w:tab w:val="clear" w:pos="8459"/>
              <w:tab w:val="right" w:pos="9026" w:leader="dot"/>
            </w:tabs>
            <w:rPr/>
          </w:pPr>
          <w:hyperlink w:anchor="__RefHeading___Toc10111521_2142443653">
            <w:r>
              <w:rPr>
                <w:webHidden/>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آیة </w:t>
            </w:r>
            <w:r>
              <w:rPr>
                <w:rStyle w:val="IndexLink"/>
              </w:rPr>
              <w:t>135</w:t>
            </w:r>
            <w:r>
              <w:rPr>
                <w:rStyle w:val="IndexLink"/>
                <w:rtl w:val="true"/>
              </w:rPr>
              <w:t>]</w:t>
              <w:tab/>
            </w:r>
            <w:r>
              <w:rPr>
                <w:rStyle w:val="IndexLink"/>
              </w:rPr>
              <w:t>480</w:t>
            </w:r>
          </w:hyperlink>
        </w:p>
        <w:p>
          <w:pPr>
            <w:pStyle w:val="Contents3"/>
            <w:tabs>
              <w:tab w:val="clear" w:pos="8459"/>
              <w:tab w:val="right" w:pos="9026" w:leader="dot"/>
            </w:tabs>
            <w:rPr/>
          </w:pPr>
          <w:hyperlink w:anchor="__RefHeading___Toc10111523_2142443653">
            <w:r>
              <w:rPr>
                <w:webHidden/>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الآیات </w:t>
            </w:r>
            <w:r>
              <w:rPr>
                <w:rStyle w:val="IndexLink"/>
              </w:rPr>
              <w:t>136</w:t>
            </w:r>
            <w:r>
              <w:rPr>
                <w:rStyle w:val="IndexLink"/>
                <w:rtl w:val="true"/>
              </w:rPr>
              <w:t xml:space="preserve"> </w:t>
            </w:r>
            <w:r>
              <w:rPr>
                <w:rStyle w:val="IndexLink"/>
                <w:rtl w:val="true"/>
              </w:rPr>
              <w:t xml:space="preserve">الی </w:t>
            </w:r>
            <w:r>
              <w:rPr>
                <w:rStyle w:val="IndexLink"/>
              </w:rPr>
              <w:t>137</w:t>
            </w:r>
            <w:r>
              <w:rPr>
                <w:rStyle w:val="IndexLink"/>
                <w:rtl w:val="true"/>
              </w:rPr>
              <w:t>]</w:t>
              <w:tab/>
            </w:r>
            <w:r>
              <w:rPr>
                <w:rStyle w:val="IndexLink"/>
              </w:rPr>
              <w:t>480</w:t>
            </w:r>
          </w:hyperlink>
        </w:p>
        <w:p>
          <w:pPr>
            <w:pStyle w:val="Contents3"/>
            <w:tabs>
              <w:tab w:val="clear" w:pos="8459"/>
              <w:tab w:val="right" w:pos="9026" w:leader="dot"/>
            </w:tabs>
            <w:rPr/>
          </w:pPr>
          <w:hyperlink w:anchor="__RefHeading___Toc10111525_2142443653">
            <w:r>
              <w:rPr>
                <w:webHidden/>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الآیات </w:t>
            </w:r>
            <w:r>
              <w:rPr>
                <w:rStyle w:val="IndexLink"/>
              </w:rPr>
              <w:t>138</w:t>
            </w:r>
            <w:r>
              <w:rPr>
                <w:rStyle w:val="IndexLink"/>
                <w:rtl w:val="true"/>
              </w:rPr>
              <w:t xml:space="preserve"> </w:t>
            </w:r>
            <w:r>
              <w:rPr>
                <w:rStyle w:val="IndexLink"/>
                <w:rtl w:val="true"/>
              </w:rPr>
              <w:t xml:space="preserve">الی </w:t>
            </w:r>
            <w:r>
              <w:rPr>
                <w:rStyle w:val="IndexLink"/>
              </w:rPr>
              <w:t>139</w:t>
            </w:r>
            <w:r>
              <w:rPr>
                <w:rStyle w:val="IndexLink"/>
                <w:rtl w:val="true"/>
              </w:rPr>
              <w:t>]</w:t>
              <w:tab/>
            </w:r>
            <w:r>
              <w:rPr>
                <w:rStyle w:val="IndexLink"/>
              </w:rPr>
              <w:t>481</w:t>
            </w:r>
          </w:hyperlink>
        </w:p>
        <w:p>
          <w:pPr>
            <w:pStyle w:val="Contents3"/>
            <w:tabs>
              <w:tab w:val="clear" w:pos="8459"/>
              <w:tab w:val="right" w:pos="9026" w:leader="dot"/>
            </w:tabs>
            <w:rPr/>
          </w:pPr>
          <w:hyperlink w:anchor="__RefHeading___Toc10111527_2142443653">
            <w:r>
              <w:rPr>
                <w:webHidden/>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آیة </w:t>
            </w:r>
            <w:r>
              <w:rPr>
                <w:rStyle w:val="IndexLink"/>
              </w:rPr>
              <w:t>140</w:t>
            </w:r>
            <w:r>
              <w:rPr>
                <w:rStyle w:val="IndexLink"/>
                <w:rtl w:val="true"/>
              </w:rPr>
              <w:t>]</w:t>
              <w:tab/>
            </w:r>
            <w:r>
              <w:rPr>
                <w:rStyle w:val="IndexLink"/>
              </w:rPr>
              <w:t>482</w:t>
            </w:r>
          </w:hyperlink>
        </w:p>
        <w:p>
          <w:pPr>
            <w:pStyle w:val="Contents3"/>
            <w:tabs>
              <w:tab w:val="clear" w:pos="8459"/>
              <w:tab w:val="right" w:pos="9026" w:leader="dot"/>
            </w:tabs>
            <w:rPr/>
          </w:pPr>
          <w:hyperlink w:anchor="__RefHeading___Toc10111529_2142443653">
            <w:r>
              <w:rPr>
                <w:webHidden/>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الآیات </w:t>
            </w:r>
            <w:r>
              <w:rPr>
                <w:rStyle w:val="IndexLink"/>
              </w:rPr>
              <w:t>141</w:t>
            </w:r>
            <w:r>
              <w:rPr>
                <w:rStyle w:val="IndexLink"/>
                <w:rtl w:val="true"/>
              </w:rPr>
              <w:t xml:space="preserve"> </w:t>
            </w:r>
            <w:r>
              <w:rPr>
                <w:rStyle w:val="IndexLink"/>
                <w:rtl w:val="true"/>
              </w:rPr>
              <w:t xml:space="preserve">الی </w:t>
            </w:r>
            <w:r>
              <w:rPr>
                <w:rStyle w:val="IndexLink"/>
              </w:rPr>
              <w:t>143</w:t>
            </w:r>
            <w:r>
              <w:rPr>
                <w:rStyle w:val="IndexLink"/>
                <w:rtl w:val="true"/>
              </w:rPr>
              <w:t>]</w:t>
              <w:tab/>
            </w:r>
            <w:r>
              <w:rPr>
                <w:rStyle w:val="IndexLink"/>
              </w:rPr>
              <w:t>483</w:t>
            </w:r>
          </w:hyperlink>
        </w:p>
        <w:p>
          <w:pPr>
            <w:pStyle w:val="Contents3"/>
            <w:tabs>
              <w:tab w:val="clear" w:pos="8459"/>
              <w:tab w:val="right" w:pos="9026" w:leader="dot"/>
            </w:tabs>
            <w:rPr/>
          </w:pPr>
          <w:hyperlink w:anchor="__RefHeading___Toc10111531_2142443653">
            <w:r>
              <w:rPr>
                <w:webHidden/>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الآیات </w:t>
            </w:r>
            <w:r>
              <w:rPr>
                <w:rStyle w:val="IndexLink"/>
              </w:rPr>
              <w:t>144</w:t>
            </w:r>
            <w:r>
              <w:rPr>
                <w:rStyle w:val="IndexLink"/>
                <w:rtl w:val="true"/>
              </w:rPr>
              <w:t xml:space="preserve"> </w:t>
            </w:r>
            <w:r>
              <w:rPr>
                <w:rStyle w:val="IndexLink"/>
                <w:rtl w:val="true"/>
              </w:rPr>
              <w:t xml:space="preserve">الی </w:t>
            </w:r>
            <w:r>
              <w:rPr>
                <w:rStyle w:val="IndexLink"/>
              </w:rPr>
              <w:t>146</w:t>
            </w:r>
            <w:r>
              <w:rPr>
                <w:rStyle w:val="IndexLink"/>
                <w:rtl w:val="true"/>
              </w:rPr>
              <w:t>]</w:t>
              <w:tab/>
            </w:r>
            <w:r>
              <w:rPr>
                <w:rStyle w:val="IndexLink"/>
              </w:rPr>
              <w:t>485</w:t>
            </w:r>
          </w:hyperlink>
        </w:p>
        <w:p>
          <w:pPr>
            <w:pStyle w:val="Contents3"/>
            <w:tabs>
              <w:tab w:val="clear" w:pos="8459"/>
              <w:tab w:val="right" w:pos="9026" w:leader="dot"/>
            </w:tabs>
            <w:rPr/>
          </w:pPr>
          <w:hyperlink w:anchor="__RefHeading___Toc10111533_2142443653">
            <w:r>
              <w:rPr>
                <w:webHidden/>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الآیات </w:t>
            </w:r>
            <w:r>
              <w:rPr>
                <w:rStyle w:val="IndexLink"/>
              </w:rPr>
              <w:t>147</w:t>
            </w:r>
            <w:r>
              <w:rPr>
                <w:rStyle w:val="IndexLink"/>
                <w:rtl w:val="true"/>
              </w:rPr>
              <w:t xml:space="preserve"> </w:t>
            </w:r>
            <w:r>
              <w:rPr>
                <w:rStyle w:val="IndexLink"/>
                <w:rtl w:val="true"/>
              </w:rPr>
              <w:t xml:space="preserve">الی </w:t>
            </w:r>
            <w:r>
              <w:rPr>
                <w:rStyle w:val="IndexLink"/>
              </w:rPr>
              <w:t>149</w:t>
            </w:r>
            <w:r>
              <w:rPr>
                <w:rStyle w:val="IndexLink"/>
                <w:rtl w:val="true"/>
              </w:rPr>
              <w:t>]</w:t>
              <w:tab/>
            </w:r>
            <w:r>
              <w:rPr>
                <w:rStyle w:val="IndexLink"/>
              </w:rPr>
              <w:t>486</w:t>
            </w:r>
          </w:hyperlink>
        </w:p>
        <w:p>
          <w:pPr>
            <w:pStyle w:val="Contents3"/>
            <w:tabs>
              <w:tab w:val="clear" w:pos="8459"/>
              <w:tab w:val="right" w:pos="9026" w:leader="dot"/>
            </w:tabs>
            <w:rPr/>
          </w:pPr>
          <w:hyperlink w:anchor="__RefHeading___Toc10111535_2142443653">
            <w:r>
              <w:rPr>
                <w:webHidden/>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الآیات </w:t>
            </w:r>
            <w:r>
              <w:rPr>
                <w:rStyle w:val="IndexLink"/>
              </w:rPr>
              <w:t>150</w:t>
            </w:r>
            <w:r>
              <w:rPr>
                <w:rStyle w:val="IndexLink"/>
                <w:rtl w:val="true"/>
              </w:rPr>
              <w:t xml:space="preserve"> </w:t>
            </w:r>
            <w:r>
              <w:rPr>
                <w:rStyle w:val="IndexLink"/>
                <w:rtl w:val="true"/>
              </w:rPr>
              <w:t xml:space="preserve">الی </w:t>
            </w:r>
            <w:r>
              <w:rPr>
                <w:rStyle w:val="IndexLink"/>
              </w:rPr>
              <w:t>152</w:t>
            </w:r>
            <w:r>
              <w:rPr>
                <w:rStyle w:val="IndexLink"/>
                <w:rtl w:val="true"/>
              </w:rPr>
              <w:t>]</w:t>
              <w:tab/>
            </w:r>
            <w:r>
              <w:rPr>
                <w:rStyle w:val="IndexLink"/>
              </w:rPr>
              <w:t>487</w:t>
            </w:r>
          </w:hyperlink>
        </w:p>
        <w:p>
          <w:pPr>
            <w:pStyle w:val="Contents3"/>
            <w:tabs>
              <w:tab w:val="clear" w:pos="8459"/>
              <w:tab w:val="right" w:pos="9026" w:leader="dot"/>
            </w:tabs>
            <w:rPr/>
          </w:pPr>
          <w:hyperlink w:anchor="__RefHeading___Toc10111537_2142443653">
            <w:r>
              <w:rPr>
                <w:webHidden/>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الآیات </w:t>
            </w:r>
            <w:r>
              <w:rPr>
                <w:rStyle w:val="IndexLink"/>
              </w:rPr>
              <w:t>153</w:t>
            </w:r>
            <w:r>
              <w:rPr>
                <w:rStyle w:val="IndexLink"/>
                <w:rtl w:val="true"/>
              </w:rPr>
              <w:t xml:space="preserve"> </w:t>
            </w:r>
            <w:r>
              <w:rPr>
                <w:rStyle w:val="IndexLink"/>
                <w:rtl w:val="true"/>
              </w:rPr>
              <w:t xml:space="preserve">الی </w:t>
            </w:r>
            <w:r>
              <w:rPr>
                <w:rStyle w:val="IndexLink"/>
              </w:rPr>
              <w:t>154</w:t>
            </w:r>
            <w:r>
              <w:rPr>
                <w:rStyle w:val="IndexLink"/>
                <w:rtl w:val="true"/>
              </w:rPr>
              <w:t>]</w:t>
              <w:tab/>
            </w:r>
            <w:r>
              <w:rPr>
                <w:rStyle w:val="IndexLink"/>
              </w:rPr>
              <w:t>488</w:t>
            </w:r>
          </w:hyperlink>
        </w:p>
        <w:p>
          <w:pPr>
            <w:pStyle w:val="Contents3"/>
            <w:tabs>
              <w:tab w:val="clear" w:pos="8459"/>
              <w:tab w:val="right" w:pos="9026" w:leader="dot"/>
            </w:tabs>
            <w:rPr/>
          </w:pPr>
          <w:hyperlink w:anchor="__RefHeading___Toc10111539_2142443653">
            <w:r>
              <w:rPr>
                <w:webHidden/>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الآیات </w:t>
            </w:r>
            <w:r>
              <w:rPr>
                <w:rStyle w:val="IndexLink"/>
              </w:rPr>
              <w:t>155</w:t>
            </w:r>
            <w:r>
              <w:rPr>
                <w:rStyle w:val="IndexLink"/>
                <w:rtl w:val="true"/>
              </w:rPr>
              <w:t xml:space="preserve"> </w:t>
            </w:r>
            <w:r>
              <w:rPr>
                <w:rStyle w:val="IndexLink"/>
                <w:rtl w:val="true"/>
              </w:rPr>
              <w:t xml:space="preserve">الی </w:t>
            </w:r>
            <w:r>
              <w:rPr>
                <w:rStyle w:val="IndexLink"/>
              </w:rPr>
              <w:t>158</w:t>
            </w:r>
            <w:r>
              <w:rPr>
                <w:rStyle w:val="IndexLink"/>
                <w:rtl w:val="true"/>
              </w:rPr>
              <w:t>]</w:t>
              <w:tab/>
            </w:r>
            <w:r>
              <w:rPr>
                <w:rStyle w:val="IndexLink"/>
              </w:rPr>
              <w:t>489</w:t>
            </w:r>
          </w:hyperlink>
        </w:p>
        <w:p>
          <w:pPr>
            <w:pStyle w:val="Contents3"/>
            <w:tabs>
              <w:tab w:val="clear" w:pos="8459"/>
              <w:tab w:val="right" w:pos="9026" w:leader="dot"/>
            </w:tabs>
            <w:rPr/>
          </w:pPr>
          <w:hyperlink w:anchor="__RefHeading___Toc10111541_2142443653">
            <w:r>
              <w:rPr>
                <w:webHidden/>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الآیات </w:t>
            </w:r>
            <w:r>
              <w:rPr>
                <w:rStyle w:val="IndexLink"/>
              </w:rPr>
              <w:t>159</w:t>
            </w:r>
            <w:r>
              <w:rPr>
                <w:rStyle w:val="IndexLink"/>
                <w:rtl w:val="true"/>
              </w:rPr>
              <w:t xml:space="preserve"> </w:t>
            </w:r>
            <w:r>
              <w:rPr>
                <w:rStyle w:val="IndexLink"/>
                <w:rtl w:val="true"/>
              </w:rPr>
              <w:t xml:space="preserve">الی </w:t>
            </w:r>
            <w:r>
              <w:rPr>
                <w:rStyle w:val="IndexLink"/>
              </w:rPr>
              <w:t>160</w:t>
            </w:r>
            <w:r>
              <w:rPr>
                <w:rStyle w:val="IndexLink"/>
                <w:rtl w:val="true"/>
              </w:rPr>
              <w:t>]</w:t>
              <w:tab/>
            </w:r>
            <w:r>
              <w:rPr>
                <w:rStyle w:val="IndexLink"/>
              </w:rPr>
              <w:t>490</w:t>
            </w:r>
          </w:hyperlink>
        </w:p>
        <w:p>
          <w:pPr>
            <w:pStyle w:val="Contents3"/>
            <w:tabs>
              <w:tab w:val="clear" w:pos="8459"/>
              <w:tab w:val="right" w:pos="9026" w:leader="dot"/>
            </w:tabs>
            <w:rPr/>
          </w:pPr>
          <w:hyperlink w:anchor="__RefHeading___Toc10111543_2142443653">
            <w:r>
              <w:rPr>
                <w:webHidden/>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الآیات </w:t>
            </w:r>
            <w:r>
              <w:rPr>
                <w:rStyle w:val="IndexLink"/>
              </w:rPr>
              <w:t>160</w:t>
            </w:r>
            <w:r>
              <w:rPr>
                <w:rStyle w:val="IndexLink"/>
                <w:rtl w:val="true"/>
              </w:rPr>
              <w:t xml:space="preserve"> </w:t>
            </w:r>
            <w:r>
              <w:rPr>
                <w:rStyle w:val="IndexLink"/>
                <w:rtl w:val="true"/>
              </w:rPr>
              <w:t xml:space="preserve">الی </w:t>
            </w:r>
            <w:r>
              <w:rPr>
                <w:rStyle w:val="IndexLink"/>
              </w:rPr>
              <w:t>161</w:t>
            </w:r>
            <w:r>
              <w:rPr>
                <w:rStyle w:val="IndexLink"/>
                <w:rtl w:val="true"/>
              </w:rPr>
              <w:t>]</w:t>
              <w:tab/>
            </w:r>
            <w:r>
              <w:rPr>
                <w:rStyle w:val="IndexLink"/>
              </w:rPr>
              <w:t>491</w:t>
            </w:r>
          </w:hyperlink>
        </w:p>
        <w:p>
          <w:pPr>
            <w:pStyle w:val="Contents3"/>
            <w:tabs>
              <w:tab w:val="clear" w:pos="8459"/>
              <w:tab w:val="right" w:pos="9026" w:leader="dot"/>
            </w:tabs>
            <w:rPr/>
          </w:pPr>
          <w:hyperlink w:anchor="__RefHeading___Toc10111545_2142443653">
            <w:r>
              <w:rPr>
                <w:webHidden/>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آیة </w:t>
            </w:r>
            <w:r>
              <w:rPr>
                <w:rStyle w:val="IndexLink"/>
              </w:rPr>
              <w:t>162</w:t>
            </w:r>
            <w:r>
              <w:rPr>
                <w:rStyle w:val="IndexLink"/>
                <w:rtl w:val="true"/>
              </w:rPr>
              <w:t>]</w:t>
              <w:tab/>
            </w:r>
            <w:r>
              <w:rPr>
                <w:rStyle w:val="IndexLink"/>
              </w:rPr>
              <w:t>492</w:t>
            </w:r>
          </w:hyperlink>
        </w:p>
        <w:p>
          <w:pPr>
            <w:pStyle w:val="Contents3"/>
            <w:tabs>
              <w:tab w:val="clear" w:pos="8459"/>
              <w:tab w:val="right" w:pos="9026" w:leader="dot"/>
            </w:tabs>
            <w:rPr/>
          </w:pPr>
          <w:hyperlink w:anchor="__RefHeading___Toc10111547_2142443653">
            <w:r>
              <w:rPr>
                <w:webHidden/>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الآیات </w:t>
            </w:r>
            <w:r>
              <w:rPr>
                <w:rStyle w:val="IndexLink"/>
              </w:rPr>
              <w:t>163</w:t>
            </w:r>
            <w:r>
              <w:rPr>
                <w:rStyle w:val="IndexLink"/>
                <w:rtl w:val="true"/>
              </w:rPr>
              <w:t xml:space="preserve"> </w:t>
            </w:r>
            <w:r>
              <w:rPr>
                <w:rStyle w:val="IndexLink"/>
                <w:rtl w:val="true"/>
              </w:rPr>
              <w:t xml:space="preserve">الی </w:t>
            </w:r>
            <w:r>
              <w:rPr>
                <w:rStyle w:val="IndexLink"/>
              </w:rPr>
              <w:t>165</w:t>
            </w:r>
            <w:r>
              <w:rPr>
                <w:rStyle w:val="IndexLink"/>
                <w:rtl w:val="true"/>
              </w:rPr>
              <w:t>]</w:t>
              <w:tab/>
            </w:r>
            <w:r>
              <w:rPr>
                <w:rStyle w:val="IndexLink"/>
              </w:rPr>
              <w:t>492</w:t>
            </w:r>
          </w:hyperlink>
        </w:p>
        <w:p>
          <w:pPr>
            <w:pStyle w:val="Contents3"/>
            <w:tabs>
              <w:tab w:val="clear" w:pos="8459"/>
              <w:tab w:val="right" w:pos="9026" w:leader="dot"/>
            </w:tabs>
            <w:rPr/>
          </w:pPr>
          <w:hyperlink w:anchor="__RefHeading___Toc10111549_2142443653">
            <w:r>
              <w:rPr>
                <w:webHidden/>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آیة </w:t>
            </w:r>
            <w:r>
              <w:rPr>
                <w:rStyle w:val="IndexLink"/>
              </w:rPr>
              <w:t>165</w:t>
            </w:r>
            <w:r>
              <w:rPr>
                <w:rStyle w:val="IndexLink"/>
                <w:rtl w:val="true"/>
              </w:rPr>
              <w:t>]</w:t>
              <w:tab/>
            </w:r>
            <w:r>
              <w:rPr>
                <w:rStyle w:val="IndexLink"/>
              </w:rPr>
              <w:t>493</w:t>
            </w:r>
          </w:hyperlink>
        </w:p>
        <w:p>
          <w:pPr>
            <w:pStyle w:val="Contents3"/>
            <w:tabs>
              <w:tab w:val="clear" w:pos="8459"/>
              <w:tab w:val="right" w:pos="9026" w:leader="dot"/>
            </w:tabs>
            <w:rPr/>
          </w:pPr>
          <w:hyperlink w:anchor="__RefHeading___Toc10111551_2142443653">
            <w:r>
              <w:rPr>
                <w:webHidden/>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الآیات </w:t>
            </w:r>
            <w:r>
              <w:rPr>
                <w:rStyle w:val="IndexLink"/>
              </w:rPr>
              <w:t>166</w:t>
            </w:r>
            <w:r>
              <w:rPr>
                <w:rStyle w:val="IndexLink"/>
                <w:rtl w:val="true"/>
              </w:rPr>
              <w:t xml:space="preserve"> </w:t>
            </w:r>
            <w:r>
              <w:rPr>
                <w:rStyle w:val="IndexLink"/>
                <w:rtl w:val="true"/>
              </w:rPr>
              <w:t xml:space="preserve">الی </w:t>
            </w:r>
            <w:r>
              <w:rPr>
                <w:rStyle w:val="IndexLink"/>
              </w:rPr>
              <w:t>168</w:t>
            </w:r>
            <w:r>
              <w:rPr>
                <w:rStyle w:val="IndexLink"/>
                <w:rtl w:val="true"/>
              </w:rPr>
              <w:t>]</w:t>
              <w:tab/>
            </w:r>
            <w:r>
              <w:rPr>
                <w:rStyle w:val="IndexLink"/>
              </w:rPr>
              <w:t>493</w:t>
            </w:r>
          </w:hyperlink>
        </w:p>
        <w:p>
          <w:pPr>
            <w:pStyle w:val="Contents3"/>
            <w:tabs>
              <w:tab w:val="clear" w:pos="8459"/>
              <w:tab w:val="right" w:pos="9026" w:leader="dot"/>
            </w:tabs>
            <w:rPr/>
          </w:pPr>
          <w:hyperlink w:anchor="__RefHeading___Toc10111553_2142443653">
            <w:r>
              <w:rPr>
                <w:webHidden/>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الآیات </w:t>
            </w:r>
            <w:r>
              <w:rPr>
                <w:rStyle w:val="IndexLink"/>
              </w:rPr>
              <w:t>168</w:t>
            </w:r>
            <w:r>
              <w:rPr>
                <w:rStyle w:val="IndexLink"/>
                <w:rtl w:val="true"/>
              </w:rPr>
              <w:t xml:space="preserve"> </w:t>
            </w:r>
            <w:r>
              <w:rPr>
                <w:rStyle w:val="IndexLink"/>
                <w:rtl w:val="true"/>
              </w:rPr>
              <w:t xml:space="preserve">الی </w:t>
            </w:r>
            <w:r>
              <w:rPr>
                <w:rStyle w:val="IndexLink"/>
              </w:rPr>
              <w:t>169</w:t>
            </w:r>
            <w:r>
              <w:rPr>
                <w:rStyle w:val="IndexLink"/>
                <w:rtl w:val="true"/>
              </w:rPr>
              <w:t>]</w:t>
              <w:tab/>
            </w:r>
            <w:r>
              <w:rPr>
                <w:rStyle w:val="IndexLink"/>
              </w:rPr>
              <w:t>494</w:t>
            </w:r>
          </w:hyperlink>
        </w:p>
        <w:p>
          <w:pPr>
            <w:pStyle w:val="Contents3"/>
            <w:tabs>
              <w:tab w:val="clear" w:pos="8459"/>
              <w:tab w:val="right" w:pos="9026" w:leader="dot"/>
            </w:tabs>
            <w:rPr/>
          </w:pPr>
          <w:hyperlink w:anchor="__RefHeading___Toc10111555_2142443653">
            <w:r>
              <w:rPr>
                <w:webHidden/>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الآیات </w:t>
            </w:r>
            <w:r>
              <w:rPr>
                <w:rStyle w:val="IndexLink"/>
              </w:rPr>
              <w:t>170</w:t>
            </w:r>
            <w:r>
              <w:rPr>
                <w:rStyle w:val="IndexLink"/>
                <w:rtl w:val="true"/>
              </w:rPr>
              <w:t xml:space="preserve"> </w:t>
            </w:r>
            <w:r>
              <w:rPr>
                <w:rStyle w:val="IndexLink"/>
                <w:rtl w:val="true"/>
              </w:rPr>
              <w:t xml:space="preserve">الی </w:t>
            </w:r>
            <w:r>
              <w:rPr>
                <w:rStyle w:val="IndexLink"/>
              </w:rPr>
              <w:t>171</w:t>
            </w:r>
            <w:r>
              <w:rPr>
                <w:rStyle w:val="IndexLink"/>
                <w:rtl w:val="true"/>
              </w:rPr>
              <w:t>]</w:t>
              <w:tab/>
            </w:r>
            <w:r>
              <w:rPr>
                <w:rStyle w:val="IndexLink"/>
              </w:rPr>
              <w:t>494</w:t>
            </w:r>
          </w:hyperlink>
        </w:p>
        <w:p>
          <w:pPr>
            <w:pStyle w:val="Contents3"/>
            <w:tabs>
              <w:tab w:val="clear" w:pos="8459"/>
              <w:tab w:val="right" w:pos="9026" w:leader="dot"/>
            </w:tabs>
            <w:rPr/>
          </w:pPr>
          <w:hyperlink w:anchor="__RefHeading___Toc10111557_2142443653">
            <w:r>
              <w:rPr>
                <w:webHidden/>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آیة </w:t>
            </w:r>
            <w:r>
              <w:rPr>
                <w:rStyle w:val="IndexLink"/>
              </w:rPr>
              <w:t>171</w:t>
            </w:r>
            <w:r>
              <w:rPr>
                <w:rStyle w:val="IndexLink"/>
                <w:rtl w:val="true"/>
              </w:rPr>
              <w:t>]</w:t>
              <w:tab/>
            </w:r>
            <w:r>
              <w:rPr>
                <w:rStyle w:val="IndexLink"/>
              </w:rPr>
              <w:t>495</w:t>
            </w:r>
          </w:hyperlink>
        </w:p>
        <w:p>
          <w:pPr>
            <w:pStyle w:val="Contents3"/>
            <w:tabs>
              <w:tab w:val="clear" w:pos="8459"/>
              <w:tab w:val="right" w:pos="9026" w:leader="dot"/>
            </w:tabs>
            <w:rPr/>
          </w:pPr>
          <w:hyperlink w:anchor="__RefHeading___Toc10111559_2142443653">
            <w:r>
              <w:rPr>
                <w:webHidden/>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الآیات </w:t>
            </w:r>
            <w:r>
              <w:rPr>
                <w:rStyle w:val="IndexLink"/>
              </w:rPr>
              <w:t>172</w:t>
            </w:r>
            <w:r>
              <w:rPr>
                <w:rStyle w:val="IndexLink"/>
                <w:rtl w:val="true"/>
              </w:rPr>
              <w:t xml:space="preserve"> </w:t>
            </w:r>
            <w:r>
              <w:rPr>
                <w:rStyle w:val="IndexLink"/>
                <w:rtl w:val="true"/>
              </w:rPr>
              <w:t xml:space="preserve">الی </w:t>
            </w:r>
            <w:r>
              <w:rPr>
                <w:rStyle w:val="IndexLink"/>
              </w:rPr>
              <w:t>173</w:t>
            </w:r>
            <w:r>
              <w:rPr>
                <w:rStyle w:val="IndexLink"/>
                <w:rtl w:val="true"/>
              </w:rPr>
              <w:t>]</w:t>
              <w:tab/>
            </w:r>
            <w:r>
              <w:rPr>
                <w:rStyle w:val="IndexLink"/>
              </w:rPr>
              <w:t>496</w:t>
            </w:r>
          </w:hyperlink>
        </w:p>
        <w:p>
          <w:pPr>
            <w:pStyle w:val="Contents3"/>
            <w:tabs>
              <w:tab w:val="clear" w:pos="8459"/>
              <w:tab w:val="right" w:pos="9026" w:leader="dot"/>
            </w:tabs>
            <w:rPr/>
          </w:pPr>
          <w:hyperlink w:anchor="__RefHeading___Toc10111561_2142443653">
            <w:r>
              <w:rPr>
                <w:webHidden/>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الآیات </w:t>
            </w:r>
            <w:r>
              <w:rPr>
                <w:rStyle w:val="IndexLink"/>
              </w:rPr>
              <w:t>174</w:t>
            </w:r>
            <w:r>
              <w:rPr>
                <w:rStyle w:val="IndexLink"/>
                <w:rtl w:val="true"/>
              </w:rPr>
              <w:t xml:space="preserve"> </w:t>
            </w:r>
            <w:r>
              <w:rPr>
                <w:rStyle w:val="IndexLink"/>
                <w:rtl w:val="true"/>
              </w:rPr>
              <w:t xml:space="preserve">الی </w:t>
            </w:r>
            <w:r>
              <w:rPr>
                <w:rStyle w:val="IndexLink"/>
              </w:rPr>
              <w:t>175</w:t>
            </w:r>
            <w:r>
              <w:rPr>
                <w:rStyle w:val="IndexLink"/>
                <w:rtl w:val="true"/>
              </w:rPr>
              <w:t>]</w:t>
              <w:tab/>
            </w:r>
            <w:r>
              <w:rPr>
                <w:rStyle w:val="IndexLink"/>
              </w:rPr>
              <w:t>496</w:t>
            </w:r>
          </w:hyperlink>
        </w:p>
        <w:p>
          <w:pPr>
            <w:pStyle w:val="Contents3"/>
            <w:tabs>
              <w:tab w:val="clear" w:pos="8459"/>
              <w:tab w:val="right" w:pos="9026" w:leader="dot"/>
            </w:tabs>
            <w:rPr/>
          </w:pPr>
          <w:hyperlink w:anchor="__RefHeading___Toc10111563_2142443653">
            <w:r>
              <w:rPr>
                <w:webHidden/>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آیة </w:t>
            </w:r>
            <w:r>
              <w:rPr>
                <w:rStyle w:val="IndexLink"/>
              </w:rPr>
              <w:t>175</w:t>
            </w:r>
            <w:r>
              <w:rPr>
                <w:rStyle w:val="IndexLink"/>
                <w:rtl w:val="true"/>
              </w:rPr>
              <w:t>]</w:t>
              <w:tab/>
            </w:r>
            <w:r>
              <w:rPr>
                <w:rStyle w:val="IndexLink"/>
              </w:rPr>
              <w:t>497</w:t>
            </w:r>
          </w:hyperlink>
        </w:p>
        <w:p>
          <w:pPr>
            <w:pStyle w:val="Contents3"/>
            <w:tabs>
              <w:tab w:val="clear" w:pos="8459"/>
              <w:tab w:val="right" w:pos="9026" w:leader="dot"/>
            </w:tabs>
            <w:rPr/>
          </w:pPr>
          <w:hyperlink w:anchor="__RefHeading___Toc10111565_2142443653">
            <w:r>
              <w:rPr>
                <w:webHidden/>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آیة </w:t>
            </w:r>
            <w:r>
              <w:rPr>
                <w:rStyle w:val="IndexLink"/>
              </w:rPr>
              <w:t>176</w:t>
            </w:r>
            <w:r>
              <w:rPr>
                <w:rStyle w:val="IndexLink"/>
                <w:rtl w:val="true"/>
              </w:rPr>
              <w:t>]</w:t>
              <w:tab/>
            </w:r>
            <w:r>
              <w:rPr>
                <w:rStyle w:val="IndexLink"/>
              </w:rPr>
              <w:t>497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607_230284"/>
      <w:bookmarkStart w:id="1" w:name="pg15607_230284"/>
      <w:bookmarkEnd w:id="1"/>
    </w:p>
    <w:p>
      <w:pPr>
        <w:pStyle w:val="Heading2"/>
        <w:numPr>
          <w:ilvl w:val="1"/>
          <w:numId w:val="1"/>
        </w:numPr>
        <w:rPr/>
      </w:pPr>
      <w:bookmarkStart w:id="2" w:name="pg15607_230284"/>
      <w:bookmarkStart w:id="3" w:name="__RefHeading___Toc10110633_2142443653"/>
      <w:bookmarkStart w:id="4" w:name="_Toc1"/>
      <w:bookmarkEnd w:id="2"/>
      <w:bookmarkEnd w:id="3"/>
      <w:r>
        <w:rPr>
          <w:rtl w:val="true"/>
        </w:rPr>
        <w:t>هویة الکتاب</w:t>
      </w:r>
      <w:bookmarkEnd w:id="4"/>
    </w:p>
    <w:p>
      <w:pPr>
        <w:pStyle w:val="BookText"/>
        <w:rPr/>
      </w:pPr>
      <w:r>
        <w:rPr>
          <w:rFonts w:ascii="IRNazanin" w:hAnsi="IRNazanin" w:eastAsia="IRNazanin"/>
          <w:color w:val="111111"/>
          <w:sz w:val="28"/>
          <w:sz w:val="28"/>
          <w:szCs w:val="28"/>
          <w:rtl w:val="true"/>
          <w:lang w:bidi="fa-IR"/>
        </w:rPr>
        <w:t>جوامع الجامع</w:t>
      </w:r>
    </w:p>
    <w:p>
      <w:pPr>
        <w:pStyle w:val="BookText"/>
        <w:rPr/>
      </w:pPr>
      <w:r>
        <w:rPr>
          <w:rFonts w:ascii="IRNazanin" w:hAnsi="IRNazanin" w:eastAsia="IRNazanin"/>
          <w:color w:val="111111"/>
          <w:sz w:val="28"/>
          <w:sz w:val="28"/>
          <w:szCs w:val="28"/>
          <w:rtl w:val="true"/>
          <w:lang w:bidi="fa-IR"/>
        </w:rPr>
        <w:t>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فضل بن حسن</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العتبة العباسیة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شؤون المعارف الإسلامیة و الإنسانیة</w:t>
      </w:r>
    </w:p>
    <w:p>
      <w:pPr>
        <w:pStyle w:val="BookText"/>
        <w:rPr/>
      </w:pPr>
      <w:r>
        <w:rPr>
          <w:rFonts w:ascii="IRNazanin" w:hAnsi="IRNazanin" w:eastAsia="IRNazanin"/>
          <w:color w:val="111111"/>
          <w:sz w:val="28"/>
          <w:sz w:val="28"/>
          <w:szCs w:val="28"/>
          <w:rtl w:val="true"/>
          <w:lang w:bidi="fa-IR"/>
        </w:rPr>
        <w:t>متابعة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جواد کاظم</w:t>
      </w:r>
    </w:p>
    <w:p>
      <w:pPr>
        <w:pStyle w:val="BookText"/>
        <w:rPr/>
      </w:pPr>
      <w:r>
        <w:rPr>
          <w:rFonts w:ascii="IRNazanin" w:hAnsi="IRNazanin" w:eastAsia="IRNazanin"/>
          <w:color w:val="111111"/>
          <w:sz w:val="28"/>
          <w:sz w:val="28"/>
          <w:szCs w:val="28"/>
          <w:rtl w:val="true"/>
          <w:lang w:bidi="fa-IR"/>
        </w:rPr>
        <w:t>عدد المجلدات</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Amiri" w:hAnsi="Amiri" w:eastAsia="Amiri" w:cs="Amiri"/>
          <w:color w:val="111111"/>
          <w:sz w:val="28"/>
          <w:sz w:val="28"/>
          <w:szCs w:val="28"/>
          <w:rtl w:val="true"/>
          <w:lang w:bidi="ar-SA"/>
        </w:rPr>
        <w:t>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p>
    <w:p>
      <w:pPr>
        <w:pStyle w:val="BookText"/>
        <w:rPr/>
      </w:pPr>
      <w:r>
        <w:rPr>
          <w:rFonts w:ascii="IRNazanin" w:hAnsi="IRNazanin" w:eastAsia="IRNazanin"/>
          <w:color w:val="111111"/>
          <w:sz w:val="28"/>
          <w:sz w:val="28"/>
          <w:szCs w:val="28"/>
          <w:rtl w:val="true"/>
          <w:lang w:bidi="fa-IR"/>
        </w:rPr>
        <w:t>سنة النشر</w:t>
      </w:r>
      <w:r>
        <w:rPr>
          <w:rFonts w:eastAsia="IRNazanin" w:cs="IRNazanin"/>
          <w:color w:val="111111"/>
          <w:sz w:val="28"/>
          <w:szCs w:val="28"/>
          <w:rtl w:val="true"/>
          <w:lang w:bidi="fa-IR"/>
        </w:rPr>
        <w:t xml:space="preserve">: </w:t>
      </w:r>
      <w:r>
        <w:rPr>
          <w:rFonts w:eastAsia="IRNazanin" w:cs="IRNazanin"/>
          <w:color w:val="111111"/>
          <w:sz w:val="28"/>
          <w:szCs w:val="28"/>
          <w:lang w:bidi="fa-IR"/>
        </w:rPr>
        <w:t>1439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r>
        <w:rPr>
          <w:rFonts w:eastAsia="IRNazanin" w:cs="IRNazanin"/>
          <w:color w:val="111111"/>
          <w:sz w:val="28"/>
          <w:szCs w:val="28"/>
          <w:lang w:bidi="fa-IR"/>
        </w:rPr>
        <w:t>2018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p>
    <w:p>
      <w:pPr>
        <w:pStyle w:val="BookText"/>
        <w:rPr/>
      </w:pPr>
      <w:r>
        <w:rPr>
          <w:rFonts w:ascii="Amiri" w:hAnsi="Amiri" w:eastAsia="Amiri" w:cs="Amiri"/>
          <w:color w:val="111111"/>
          <w:sz w:val="28"/>
          <w:sz w:val="28"/>
          <w:szCs w:val="28"/>
          <w:rtl w:val="true"/>
          <w:lang w:bidi="ar-SA"/>
        </w:rPr>
        <w:t>رمز الكونغرس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94/5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110635_2142443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607_230287"/>
      <w:bookmarkStart w:id="8" w:name="pg15607_230287"/>
      <w:bookmarkEnd w:id="8"/>
    </w:p>
    <w:p>
      <w:pPr>
        <w:pStyle w:val="Heading2"/>
        <w:numPr>
          <w:ilvl w:val="1"/>
          <w:numId w:val="1"/>
        </w:numPr>
        <w:rPr/>
      </w:pPr>
      <w:bookmarkStart w:id="9" w:name="pg15607_230287"/>
      <w:bookmarkStart w:id="10" w:name="__RefHeading___Toc10110637_2142443653"/>
      <w:bookmarkStart w:id="11" w:name="_Toc3"/>
      <w:bookmarkEnd w:id="9"/>
      <w:bookmarkEnd w:id="10"/>
      <w:r>
        <w:rPr>
          <w:rtl w:val="true"/>
        </w:rPr>
        <w:t>مقدمة الناشر</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الذي جمع جوامع كلامه في كتابه العزيز الحميد، الذي لاٰ يَأْتِيهِ اَلْبٰاطِلُ مِنْ بَيْنِ يَدَيْهِ وَ لاٰ مِنْ خَلْفِهِ تَنْزِيلٌ مِنْ حَكِيمٍ حَمِيدٍ ، وصلّى اللّه علي نبيّه المبعوث لنشر كتابه، وعلي آله ذوي القربى، مبيّني آياته، وحجّاب بابه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مهما بعد المجتمع الإنسانيّ اليوم عن جادة الطريق تراه يتعطش إلي الغذاء الروحيّ‌، فهو المنهل له والمعين، والناس علي اختلاف أديانهم ومشاربهم يسلكون طريق الدين بفطرتهم، فتري كتب الأديان السماويّة فيها حجّة للخلق بين اتّباعها وعدم اتّباعها، حجّة تجسدها الآية الشريفة لِيَهْلِكَ مَنْ هَلَكَ عَنْ بَيِّنَةٍ وَ يَحْيىٰ مَنْ حَيَّ عَنْ بَيِّنَةٍ‌ ، والقرآن منها ظهر لِيُحِقَّ اَلْحَقَّ وَ يُبْطِلَ اَلْبٰاطِلَ وَ لَوْ كَرِهَ اَلْمُجْرِمُونَ‌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ضمّ القران الكريم ما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محكم ومتشابه، وحلال وحرام، وناسخ ومنسوخ، وأمر ونهي، وخاص وعام،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وهدانا اللّه تعالي إليه بتبيانه عن لسان رسوله وأهل بيته صلوات اللّه عليهم أجمعين، ثمّ وصل حديثهم عن طريق أولي العلم من خلقه، فضمّته التفاسير والمصنّفات</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جوامع 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الذي بين يديك للمفسّر الجليل أمين الإسلام الفضل بن الحسن بن الفضل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وسيط في </w:t>
      </w:r>
    </w:p>
    <w:p>
      <w:pPr>
        <w:pStyle w:val="BookText"/>
        <w:rPr/>
      </w:pPr>
      <w:r>
        <w:rPr>
          <w:rFonts w:ascii="Amiri" w:hAnsi="Amiri" w:eastAsia="Amiri" w:cs="Amiri"/>
          <w:color w:val="111111"/>
          <w:sz w:val="28"/>
          <w:sz w:val="28"/>
          <w:szCs w:val="28"/>
          <w:rtl w:val="true"/>
          <w:lang w:bidi="ar-SA"/>
        </w:rPr>
        <w:t xml:space="preserve">صرّح به في أوّله، وتممه في اثنى عشر شهرا بعدد خلفاء النبيّ صلّي اللّه عليه وآله وسلم ونقباء موسى عليه السلام، فقد شرع فيه بتاريخ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صفر سنة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وفرغ منه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محرّم سنة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من التفاسير التي أبقاها لنا الدهر، وصاغها جوهرة نتزيّن بها في حياتنا العلميّة والعمليّة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ويسرّ قسم شؤون المعارف الإسلاميّة والإنسانية التابع للعتبة العبّاسيّة المقدسة أن يعنى بنشر التفسير هذا بحلته القشيبة، التي ازدانت بالتحقيق الرشيق المعتمد علي عدّة نسخ للكتاب، وعلي الفهارس الفنيّة التي تسهّل وصول الباحثين لمرادهم العلميّ‌، ونحن إذ نستبشر بطباعته اليوم، نقدّم جزيل شكرنا وامتنانا إلي فضيلة السيّد جواد السيّد كاظم السيّد محسن الحكيم على تحقيقه الكتاب، داعين له بالتوفيق الدائم والتسديد لتحقيق كتب أخري من كتب التراث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ربّ العالمين، والصلاة والسلام علي محمّد و آله الطاهرين</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عمار الهلالي رئيس قسم شؤون المعارف الإسلامية و الإنسانية كربلاء المقدسة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bookmarkStart w:id="12" w:name="pg15607_230289"/>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3" w:name="__RefHeading___Toc10110639_2142443653"/>
      <w:bookmarkStart w:id="14" w:name="_Toc4"/>
      <w:bookmarkEnd w:id="12"/>
      <w:bookmarkEnd w:id="13"/>
      <w:r>
        <w:rPr>
          <w:rtl w:val="true"/>
        </w:rPr>
        <w:t>مقدمة التحقيق</w:t>
      </w:r>
      <w:bookmarkEnd w:id="1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والسلام علي خاتم الأنبياء والمرسلين محمّد وآله الطيبين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كان مؤلّف الكتاب الشيخ أمين الإسلام أبو عليّ الفضل بن الحسن الطبرسيّ رحمه الله من عيون الطائفة وأجلّائها وأعلامها، الذين لا يكاد يخلو كتاب من كتب التراجم من ذكرهم، فقد كان عالما، فاضلا، فقيها، محدّثا، نحويّا، مفسّرا، أديبا، شاعرا، وبارزا في علمي الحساب والجبر؛ لذلك رأيت أن أترجم له ترجمة مختصرة مع ذكر مصادرها لمن أراد التوسّع فيها</w:t>
      </w:r>
      <w:r>
        <w:rPr>
          <w:rStyle w:val="FootnoteAnchor"/>
          <w:rtl w:val="true"/>
        </w:rPr>
        <w:footnoteReference w:id="2"/>
      </w:r>
      <w:r>
        <w:rPr>
          <w:rFonts w:eastAsia="Times New Roman" w:cs="Times New Roman" w:ascii="Times New Roman" w:hAnsi="Times New Roman"/>
          <w:color w:val="111111"/>
          <w:sz w:val="28"/>
          <w:szCs w:val="28"/>
          <w:rtl w:val="true"/>
          <w:lang w:val="en-US" w:bidi="en-US"/>
        </w:rPr>
        <w:t xml:space="preserve">. </w:t>
      </w:r>
      <w:bookmarkStart w:id="15" w:name="pg15607_230291"/>
    </w:p>
    <w:p>
      <w:pPr>
        <w:pStyle w:val="Heading2"/>
        <w:numPr>
          <w:ilvl w:val="1"/>
          <w:numId w:val="1"/>
        </w:numPr>
        <w:rPr/>
      </w:pPr>
      <w:bookmarkStart w:id="16" w:name="__RefHeading___Toc10110641_2142443653"/>
      <w:bookmarkStart w:id="17" w:name="_Toc5"/>
      <w:bookmarkEnd w:id="15"/>
      <w:bookmarkEnd w:id="16"/>
      <w:r>
        <w:rPr>
          <w:rtl w:val="true"/>
        </w:rPr>
        <w:t>نسبته</w:t>
      </w:r>
      <w:bookmarkEnd w:id="17"/>
    </w:p>
    <w:p>
      <w:pPr>
        <w:pStyle w:val="BookText"/>
        <w:rPr/>
      </w:pPr>
      <w:r>
        <w:rPr>
          <w:rFonts w:ascii="Amiri" w:hAnsi="Amiri" w:eastAsia="Amiri" w:cs="Amiri"/>
          <w:color w:val="111111"/>
          <w:sz w:val="28"/>
          <w:sz w:val="28"/>
          <w:szCs w:val="28"/>
          <w:rtl w:val="true"/>
          <w:lang w:bidi="ar-SA"/>
        </w:rPr>
        <w:t>أصله من طبرس، وهو منزل بين قاسان وأصفهان كما صرّح بذلك معاصره المؤرخ عليّ بن زيد البيهقيّ‌</w:t>
      </w:r>
      <w:r>
        <w:rPr>
          <w:rStyle w:val="FootnoteAnchor"/>
          <w:rtl w:val="true"/>
        </w:rPr>
        <w:footnoteReference w:id="3"/>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بيهق</w:t>
      </w:r>
      <w:r>
        <w:rPr>
          <w:rFonts w:eastAsia="Amiri" w:cs="Amiri" w:ascii="Amiri" w:hAnsi="Amiri"/>
          <w:color w:val="111111"/>
          <w:sz w:val="28"/>
          <w:szCs w:val="28"/>
          <w:rtl w:val="true"/>
          <w:lang w:bidi="ar-SA"/>
        </w:rPr>
        <w:t>)</w:t>
      </w:r>
      <w:r>
        <w:rPr>
          <w:rStyle w:val="FootnoteAnchor"/>
          <w:rtl w:val="true"/>
        </w:rPr>
        <w:footnoteReference w:id="4"/>
      </w:r>
      <w:r>
        <w:rPr>
          <w:rFonts w:ascii="Amiri" w:hAnsi="Amiri" w:eastAsia="Amiri" w:cs="Amiri"/>
          <w:color w:val="111111"/>
          <w:sz w:val="28"/>
          <w:sz w:val="28"/>
          <w:szCs w:val="28"/>
          <w:rtl w:val="true"/>
          <w:lang w:bidi="ar-SA"/>
        </w:rPr>
        <w:t>، وقد ذهب الكثير من الباحثين إلى أنّ أصله من طبرستان</w:t>
      </w:r>
      <w:r>
        <w:rPr>
          <w:rStyle w:val="FootnoteAnchor"/>
          <w:rtl w:val="true"/>
        </w:rPr>
        <w:footnoteReference w:id="5"/>
      </w:r>
      <w:r>
        <w:rPr>
          <w:rFonts w:ascii="Amiri" w:hAnsi="Amiri" w:eastAsia="Amiri" w:cs="Amiri"/>
          <w:color w:val="111111"/>
          <w:sz w:val="28"/>
          <w:sz w:val="28"/>
          <w:szCs w:val="28"/>
          <w:rtl w:val="true"/>
          <w:lang w:bidi="ar-SA"/>
        </w:rPr>
        <w:t>، وهي بلاد مازندران الحالية</w:t>
      </w:r>
      <w:r>
        <w:rPr>
          <w:rFonts w:eastAsia="Amiri" w:cs="Amiri" w:ascii="Amiri" w:hAnsi="Amiri"/>
          <w:color w:val="111111"/>
          <w:sz w:val="28"/>
          <w:szCs w:val="28"/>
          <w:rtl w:val="true"/>
          <w:lang w:bidi="ar-SA"/>
        </w:rPr>
        <w:t>.</w:t>
      </w:r>
    </w:p>
    <w:p>
      <w:pPr>
        <w:pStyle w:val="Heading2"/>
        <w:numPr>
          <w:ilvl w:val="1"/>
          <w:numId w:val="1"/>
        </w:numPr>
        <w:rPr/>
      </w:pPr>
      <w:bookmarkStart w:id="18" w:name="__RefHeading___Toc10110643_2142443653"/>
      <w:bookmarkStart w:id="19" w:name="_Toc6"/>
      <w:bookmarkEnd w:id="18"/>
      <w:r>
        <w:rPr>
          <w:rtl w:val="true"/>
        </w:rPr>
        <w:t>ولادته</w:t>
      </w:r>
      <w:r>
        <w:rPr>
          <w:rtl w:val="true"/>
        </w:rPr>
        <w:t>:</w:t>
      </w:r>
      <w:bookmarkEnd w:id="19"/>
    </w:p>
    <w:p>
      <w:pPr>
        <w:pStyle w:val="BookText"/>
        <w:rPr/>
      </w:pPr>
      <w:r>
        <w:rPr>
          <w:rFonts w:ascii="Amiri" w:hAnsi="Amiri" w:eastAsia="Amiri" w:cs="Amiri"/>
          <w:color w:val="111111"/>
          <w:sz w:val="28"/>
          <w:sz w:val="28"/>
          <w:szCs w:val="28"/>
          <w:rtl w:val="true"/>
          <w:lang w:bidi="ar-SA"/>
        </w:rPr>
        <w:t xml:space="preserve">لم تذكر المصادر المتوفّرة سنة ولادته بالتحديد، ولكن بملاحظة كتابيه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جوامع 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يتضح أنّه ولد في العقد السابع من القرن الخامس الهجريّ‌، فقد ذكر في مقدّمة مجمع البيان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ذرّف علي الستين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نهاية الجزء الأوّل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فرغ من تأليفه سنة </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في مقدّمة جوامع الجامع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فلقد ذرّفت علي السبعين سنينا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في خاتمته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 ابتدائي بتأليفه سنة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هذا يظهر أنّ ولادته كانت في أواخر الستينيات من القرن الخامس الهجريّ‌</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استوطن مدينة مشهد، وكان يختلف إلى تاج القراء الكرمانيّ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علماء النحو والتفسير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عاد إلي بيهق سنة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وأشرف علي مدرسة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دروازهء عراق</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شيوخة فى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ذكرت المصادر أنّه يروي عن جماعة من الأعلام،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أبو طالب محمّد بن الحسين الحسينيّ القصبيّ الجرجانيّ‌</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أبو الحمد مهديّ بن نزار الحسينيّ القائينيّ‌</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أبو عليّ الحسن ابن الشيخ الطوسيّ‌</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أبو الوفاء عبد الجبار بن عبد اللّه بن عليّ المقرئ النيسابوريّ الرازيّ الملقّب بالمفيد</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الحسن بن الحسين بن الحسن بن بابويه القمّيّ الرازيّ المدعو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جدّ الشيخ منتجب الدين ابن بابويه صاحب الفهرست</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موفّق الدين الحسين بن أبي الفتح الواعظ البكر آباديّ الجرجانيّ‌</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أبو الفتح عبيد اللّه</w:t>
      </w:r>
      <w:r>
        <w:rPr>
          <w:rStyle w:val="FootnoteAnchor"/>
          <w:rtl w:val="true"/>
        </w:rPr>
        <w:footnoteReference w:id="13"/>
      </w:r>
      <w:r>
        <w:rPr>
          <w:rFonts w:ascii="Amiri" w:hAnsi="Amiri" w:eastAsia="Amiri" w:cs="Amiri"/>
          <w:color w:val="111111"/>
          <w:sz w:val="28"/>
          <w:sz w:val="28"/>
          <w:szCs w:val="28"/>
          <w:rtl w:val="true"/>
          <w:lang w:bidi="ar-SA"/>
        </w:rPr>
        <w:t xml:space="preserve">بن عبد الكريم بن هوازن القشيريّ المتوفى </w:t>
      </w:r>
      <w:bookmarkStart w:id="20" w:name="pg15607_230293"/>
    </w:p>
    <w:p>
      <w:pPr>
        <w:pStyle w:val="BookText"/>
        <w:rPr/>
      </w:pPr>
      <w:bookmarkEnd w:id="20"/>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14"/>
      </w:r>
      <w:r>
        <w:rPr>
          <w:rFonts w:ascii="Amiri" w:hAnsi="Amiri" w:eastAsia="Amiri" w:cs="Amiri"/>
          <w:color w:val="111111"/>
          <w:sz w:val="28"/>
          <w:sz w:val="28"/>
          <w:szCs w:val="28"/>
          <w:rtl w:val="true"/>
          <w:lang w:bidi="ar-SA"/>
        </w:rPr>
        <w:t xml:space="preserve">، حيث روى عنه صحيفة الرضا عليه السلام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داخل القبّة التي فيها قبر الإمام الرضا عليه السلام</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أبو الحسن عبيد اللّه بن محمّد بن أحمد البيهقيّ‌</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الحاكم الموفّق بن عبد اللّه العارف النوقانيّ‌</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أبو عبد اللّه جعفر بن محمّد الدوريستيّ‌</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أبو القاسم محمود بن حمزة بن نصر الكرمانيّ المعروف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تاج القرّاء</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1" w:name="__RefHeading___Toc10110645_2142443653"/>
      <w:bookmarkStart w:id="22" w:name="_Toc7"/>
      <w:bookmarkEnd w:id="21"/>
      <w:r>
        <w:rPr>
          <w:rtl w:val="true"/>
        </w:rPr>
        <w:t>تلامذته و الراوون عنه</w:t>
      </w:r>
      <w:r>
        <w:rPr>
          <w:rtl w:val="true"/>
        </w:rPr>
        <w:t>:</w:t>
      </w:r>
      <w:bookmarkEnd w:id="22"/>
    </w:p>
    <w:p>
      <w:pPr>
        <w:pStyle w:val="BookText"/>
        <w:rPr/>
      </w:pPr>
      <w:r>
        <w:rPr>
          <w:rFonts w:ascii="Amiri" w:hAnsi="Amiri" w:eastAsia="Amiri" w:cs="Amiri"/>
          <w:color w:val="111111"/>
          <w:sz w:val="28"/>
          <w:sz w:val="28"/>
          <w:szCs w:val="28"/>
          <w:rtl w:val="true"/>
          <w:lang w:bidi="ar-SA"/>
        </w:rPr>
        <w:t>ذكرت المصادر جملة من تلامذته ومن روى عنه، وهم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ولده الشيخ الجليل رضيّ الدين أبو نصر الحسن بن الفضل الطبرسيّ‌</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الحافظ محمّد بن عليّ بن شهر آشوب المازندرانيّ‌</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منتجب الدين عليّ بن عبد اللّه بن الحسن الملقّب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حسكا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الرازيّ القمّيّ‌</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الجليل الإمام ضياء الدين فضل اللّه بن عليّ بن عبيد اللّه الحسنيّ الراونديّ‌</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الإمام قطب الدين أبو الحسين سعيد بن هبة اللّه بن الحسن الراونديّ‌، المعروف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القطب الراونديّ‌</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عزّ الدين شرفشاه بن محمّد الحسينيّ الأفطسيّ النيسابوريّ من آل زبارة</w:t>
      </w:r>
      <w:r>
        <w:rPr>
          <w:rStyle w:val="FootnoteAnchor"/>
          <w:rtl w:val="true"/>
        </w:rPr>
        <w:footnoteReference w:id="25"/>
      </w:r>
      <w:r>
        <w:rPr>
          <w:rFonts w:ascii="Amiri" w:hAnsi="Amiri" w:eastAsia="Amiri" w:cs="Amiri"/>
          <w:color w:val="111111"/>
          <w:sz w:val="28"/>
          <w:sz w:val="28"/>
          <w:szCs w:val="28"/>
          <w:rtl w:val="true"/>
          <w:lang w:bidi="ar-SA"/>
        </w:rPr>
        <w:t>، والذي سكن في النجف مجاورا حتى مات بها، وإليه ينسب جبل شرفشاه في محلّة العمارة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أبو محمّد عبد اللّه بن جعفر بن محمّد الدوريستيّ‌</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أبو الفضل شاذان بن جبرائيل القمّيّ‌</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برهان الدين محمّد بن محمّد بن عليّ القزوينيّ‌</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مصنفاته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الآداب الدينيّة للخزانة المعينيّة</w:t>
      </w:r>
      <w:r>
        <w:rPr>
          <w:rStyle w:val="FootnoteAnchor"/>
          <w:rtl w:val="true"/>
        </w:rPr>
        <w:footnoteReference w:id="2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الاختيار من شرح الحماسة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للمرزوقي</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الاختيار من المقتصد في النحو، لعبد القاهر الجرجانيّ‌</w:t>
      </w:r>
      <w:r>
        <w:rPr>
          <w:rStyle w:val="FootnoteAnchor"/>
          <w:rtl w:val="true"/>
        </w:rPr>
        <w:footnoteReference w:id="31"/>
      </w:r>
      <w:r>
        <w:rPr>
          <w:rFonts w:ascii="Amiri" w:hAnsi="Amiri" w:eastAsia="Amiri" w:cs="Amiri"/>
          <w:color w:val="111111"/>
          <w:sz w:val="28"/>
          <w:sz w:val="28"/>
          <w:szCs w:val="28"/>
          <w:rtl w:val="true"/>
          <w:lang w:bidi="ar-SA"/>
        </w:rPr>
        <w:t>، والذي شرح فيه كتاب الإيضاح لأبي عليّ الفارسيّ‌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إعلام الوري بأعلام الهدي</w:t>
      </w:r>
      <w:r>
        <w:rPr>
          <w:rStyle w:val="FootnoteAnchor"/>
          <w:rtl w:val="true"/>
        </w:rPr>
        <w:footnoteReference w:id="3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تاج المواليد</w:t>
      </w:r>
      <w:r>
        <w:rPr>
          <w:rStyle w:val="FootnoteAnchor"/>
          <w:rtl w:val="true"/>
        </w:rPr>
        <w:footnoteReference w:id="3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جوامع الجامع، وهو الكتاب الذي بين يديك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جواهر النحو</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السفر وعمدة الحضر</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غنية العابد ومنية الزاهد</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الفائق</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 xml:space="preserve">. </w:t>
      </w:r>
      <w:bookmarkStart w:id="23" w:name="pg15607_230296"/>
    </w:p>
    <w:p>
      <w:pPr>
        <w:pStyle w:val="BookText"/>
        <w:rPr/>
      </w:pPr>
      <w:bookmarkEnd w:id="23"/>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 الشاف من كتاب الكشاف</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كنوز النجاح</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المؤتلف من المختلف</w:t>
      </w:r>
      <w:r>
        <w:rPr>
          <w:rStyle w:val="FootnoteAnchor"/>
          <w:rtl w:val="true"/>
        </w:rPr>
        <w:footnoteReference w:id="4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مجمع البيان لعلوم القران</w:t>
      </w:r>
      <w:r>
        <w:rPr>
          <w:rStyle w:val="FootnoteAnchor"/>
          <w:rtl w:val="true"/>
        </w:rPr>
        <w:footnoteReference w:id="4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النور المبين</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4" w:name="__RefHeading___Toc10110647_2142443653"/>
      <w:bookmarkStart w:id="25" w:name="_Toc8"/>
      <w:bookmarkEnd w:id="24"/>
      <w:r>
        <w:rPr>
          <w:rtl w:val="true"/>
        </w:rPr>
        <w:t>وهناك بعض المصنّفات نسبت له رحمه الله ولغيره، نذكر أهمّها</w:t>
      </w:r>
      <w:r>
        <w:rPr>
          <w:rtl w:val="true"/>
        </w:rPr>
        <w:t>:</w:t>
      </w:r>
      <w:bookmarkEnd w:id="2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أسرار الإمامة</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حقائق الأمور في الأخبار</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العمدة في أصول الدين والفرائض والنوافل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بالفارسيّة </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معارج السؤول</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نثر اللئالي</w:t>
      </w:r>
      <w:r>
        <w:rPr>
          <w:rStyle w:val="FootnoteAnchor"/>
          <w:rtl w:val="true"/>
        </w:rPr>
        <w:footnoteReference w:id="47"/>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غيرها</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وهناك مصنّفات نسبت له في بعض المصادر وثبت أنّها لغيره، مثل كتاب الاحتجاج للشيخ أحمد بن عليّ بن أبي طالب الطبرسيّ‌، وكتاب شواهد التنزيل للحاكم الحسكانيّ‌، وكتاب مشكاة الأنوار لحفيد المصنّف الشيخ عليّ بن الحسن بن الفضل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وجميعها مطبوعة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شعره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ذكر البيهقيّ في 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له أشعارا كثيرة نظمها في عهد الصبا، وذكر بعضها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الوشاح</w:t>
      </w:r>
      <w:r>
        <w:rPr>
          <w:rFonts w:eastAsia="Amiri" w:cs="Amiri" w:ascii="Amiri" w:hAnsi="Amiri"/>
          <w:color w:val="111111"/>
          <w:sz w:val="28"/>
          <w:szCs w:val="28"/>
          <w:rtl w:val="true"/>
          <w:lang w:bidi="ar-SA"/>
        </w:rPr>
        <w:t>)</w:t>
      </w:r>
      <w:r>
        <w:rPr>
          <w:rStyle w:val="FootnoteAnchor"/>
          <w:rtl w:val="true"/>
        </w:rPr>
        <w:footnoteReference w:id="49"/>
      </w:r>
      <w:r>
        <w:rPr>
          <w:rFonts w:ascii="IRNazanin" w:hAnsi="IRNazanin" w:eastAsia="IRNazanin"/>
          <w:color w:val="111111"/>
          <w:sz w:val="28"/>
          <w:sz w:val="28"/>
          <w:szCs w:val="28"/>
          <w:rtl w:val="true"/>
          <w:lang w:bidi="fa-IR"/>
        </w:rPr>
        <w:t>من جملتها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إلهي بحقّ المصطفى ووصيّه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وسبطيه والسّجّاد ذي الثّفنات</w:t>
      </w:r>
    </w:p>
    <w:p>
      <w:pPr>
        <w:pStyle w:val="BookText"/>
        <w:rPr/>
      </w:pPr>
      <w:r>
        <w:rPr>
          <w:rFonts w:ascii="Amiri" w:hAnsi="Amiri" w:eastAsia="Amiri" w:cs="Amiri"/>
          <w:color w:val="111111"/>
          <w:sz w:val="28"/>
          <w:sz w:val="28"/>
          <w:szCs w:val="28"/>
          <w:rtl w:val="true"/>
          <w:lang w:bidi="ar-SA"/>
        </w:rPr>
        <w:t xml:space="preserve">وباقر علم الأنبياء وجعفر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وموسى نجيّ اللّه في الخلوات</w:t>
      </w:r>
    </w:p>
    <w:p>
      <w:pPr>
        <w:pStyle w:val="BookText"/>
        <w:rPr/>
      </w:pPr>
      <w:r>
        <w:rPr>
          <w:rFonts w:ascii="Amiri" w:hAnsi="Amiri" w:eastAsia="Amiri" w:cs="Amiri"/>
          <w:color w:val="111111"/>
          <w:sz w:val="28"/>
          <w:sz w:val="28"/>
          <w:szCs w:val="28"/>
          <w:rtl w:val="true"/>
          <w:lang w:bidi="ar-SA"/>
        </w:rPr>
        <w:t xml:space="preserve">وبالطّهر مولانا الرّضا و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تلاه عليّ خيرة الخيرات</w:t>
      </w:r>
    </w:p>
    <w:p>
      <w:pPr>
        <w:pStyle w:val="BookText"/>
        <w:rPr/>
      </w:pPr>
      <w:r>
        <w:rPr>
          <w:rFonts w:ascii="Amiri" w:hAnsi="Amiri" w:eastAsia="Amiri" w:cs="Amiri"/>
          <w:color w:val="111111"/>
          <w:sz w:val="28"/>
          <w:sz w:val="28"/>
          <w:szCs w:val="28"/>
          <w:rtl w:val="true"/>
          <w:lang w:bidi="ar-SA"/>
        </w:rPr>
        <w:t xml:space="preserve">و بالحسن الهادي و بالقائم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على اسم اللّه بالبركات</w:t>
      </w:r>
    </w:p>
    <w:p>
      <w:pPr>
        <w:pStyle w:val="BookText"/>
        <w:rPr/>
      </w:pPr>
      <w:r>
        <w:rPr>
          <w:rFonts w:ascii="Amiri" w:hAnsi="Amiri" w:eastAsia="Amiri" w:cs="Amiri"/>
          <w:color w:val="111111"/>
          <w:sz w:val="28"/>
          <w:sz w:val="28"/>
          <w:szCs w:val="28"/>
          <w:rtl w:val="true"/>
          <w:lang w:bidi="ar-SA"/>
        </w:rPr>
        <w:t xml:space="preserve">أنلني إلهي ما رجوت بحبّهم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بدّل خطيئاتي بهم حسنات</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وله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أطيّب يومي بذكراكم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وأسعد نومي برؤياكم</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لئن غبتم عن مغانيكم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فؤادي مغناكم </w:t>
      </w:r>
    </w:p>
    <w:p>
      <w:pPr>
        <w:pStyle w:val="BookText"/>
        <w:rPr/>
      </w:pPr>
      <w:r>
        <w:rPr>
          <w:rFonts w:ascii="Amiri" w:hAnsi="Amiri" w:eastAsia="Amiri" w:cs="Amiri"/>
          <w:color w:val="111111"/>
          <w:sz w:val="28"/>
          <w:sz w:val="28"/>
          <w:szCs w:val="28"/>
          <w:rtl w:val="true"/>
          <w:lang w:bidi="ar-SA"/>
        </w:rPr>
        <w:t xml:space="preserve">فلا بأس إن ريب دهري 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لا يسّر رعاياكم</w:t>
      </w:r>
    </w:p>
    <w:p>
      <w:pPr>
        <w:pStyle w:val="BookText"/>
        <w:rPr/>
      </w:pPr>
      <w:r>
        <w:rPr>
          <w:rFonts w:ascii="Amiri" w:hAnsi="Amiri" w:eastAsia="Amiri" w:cs="Amiri"/>
          <w:color w:val="111111"/>
          <w:sz w:val="28"/>
          <w:sz w:val="28"/>
          <w:szCs w:val="28"/>
          <w:rtl w:val="true"/>
          <w:lang w:bidi="ar-SA"/>
        </w:rPr>
        <w:t xml:space="preserve">فنصر من اللّه يأتيكم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فضل من اللّه يغشاكم</w:t>
      </w:r>
    </w:p>
    <w:p>
      <w:pPr>
        <w:pStyle w:val="BookText"/>
        <w:rPr/>
      </w:pPr>
      <w:r>
        <w:rPr>
          <w:rFonts w:ascii="Amiri" w:hAnsi="Amiri" w:eastAsia="Amiri" w:cs="Amiri"/>
          <w:color w:val="111111"/>
          <w:sz w:val="28"/>
          <w:sz w:val="28"/>
          <w:szCs w:val="28"/>
          <w:rtl w:val="true"/>
          <w:lang w:bidi="ar-SA"/>
        </w:rPr>
        <w:t xml:space="preserve">و عقد ولائي لكم شاهد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بأنّي فتاكم ومولاكم</w:t>
      </w:r>
    </w:p>
    <w:p>
      <w:pPr>
        <w:pStyle w:val="BookText"/>
        <w:rPr/>
      </w:pPr>
      <w:r>
        <w:rPr>
          <w:rFonts w:ascii="Amiri" w:hAnsi="Amiri" w:eastAsia="Amiri" w:cs="Amiri"/>
          <w:color w:val="111111"/>
          <w:sz w:val="28"/>
          <w:sz w:val="28"/>
          <w:szCs w:val="28"/>
          <w:rtl w:val="true"/>
          <w:lang w:bidi="ar-SA"/>
        </w:rPr>
        <w:t xml:space="preserve">لكم في جدودكم أسوة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ساءكم عيش دنياكم</w:t>
      </w:r>
    </w:p>
    <w:p>
      <w:pPr>
        <w:pStyle w:val="BookText"/>
        <w:rPr/>
      </w:pPr>
      <w:r>
        <w:rPr>
          <w:rFonts w:ascii="Amiri" w:hAnsi="Amiri" w:eastAsia="Amiri" w:cs="Amiri"/>
          <w:color w:val="111111"/>
          <w:sz w:val="28"/>
          <w:sz w:val="28"/>
          <w:szCs w:val="28"/>
          <w:rtl w:val="true"/>
          <w:lang w:bidi="ar-SA"/>
        </w:rPr>
        <w:t xml:space="preserve">وكم مثلها أفرجت عنكم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وحطّ بها من خطاياكم</w:t>
      </w:r>
    </w:p>
    <w:p>
      <w:pPr>
        <w:pStyle w:val="BookText"/>
        <w:rPr/>
      </w:pPr>
      <w:r>
        <w:rPr>
          <w:rFonts w:ascii="Amiri" w:hAnsi="Amiri" w:eastAsia="Amiri" w:cs="Amiri"/>
          <w:color w:val="111111"/>
          <w:sz w:val="28"/>
          <w:sz w:val="28"/>
          <w:szCs w:val="28"/>
          <w:rtl w:val="true"/>
          <w:lang w:bidi="ar-SA"/>
        </w:rPr>
        <w:t xml:space="preserve">كما صفّي التّبر في كوره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كذلكم اللّه صفّاكم</w:t>
      </w:r>
    </w:p>
    <w:p>
      <w:pPr>
        <w:pStyle w:val="BookText"/>
        <w:rPr/>
      </w:pPr>
      <w:r>
        <w:rPr>
          <w:rFonts w:ascii="Amiri" w:hAnsi="Amiri" w:eastAsia="Amiri" w:cs="Amiri"/>
          <w:color w:val="111111"/>
          <w:sz w:val="28"/>
          <w:sz w:val="28"/>
          <w:szCs w:val="28"/>
          <w:rtl w:val="true"/>
          <w:lang w:bidi="ar-SA"/>
        </w:rPr>
        <w:t>وله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للّذي يبغي إلي قصر العلا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درجا على لغب به و قصور</w:t>
      </w:r>
    </w:p>
    <w:p>
      <w:pPr>
        <w:pStyle w:val="BookText"/>
        <w:rPr/>
      </w:pPr>
      <w:r>
        <w:rPr>
          <w:rFonts w:ascii="Amiri" w:hAnsi="Amiri" w:eastAsia="Amiri" w:cs="Amiri"/>
          <w:color w:val="111111"/>
          <w:sz w:val="28"/>
          <w:sz w:val="28"/>
          <w:szCs w:val="28"/>
          <w:rtl w:val="true"/>
          <w:lang w:bidi="ar-SA"/>
        </w:rPr>
        <w:t xml:space="preserve">أقصر فقد خلق المحامد والعلا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بن أخي العلا منصور</w:t>
      </w:r>
    </w:p>
    <w:p>
      <w:pPr>
        <w:pStyle w:val="BookText"/>
        <w:rPr/>
      </w:pPr>
      <w:r>
        <w:rPr>
          <w:rFonts w:ascii="Amiri" w:hAnsi="Amiri" w:eastAsia="Amiri" w:cs="Amiri"/>
          <w:color w:val="111111"/>
          <w:sz w:val="28"/>
          <w:sz w:val="28"/>
          <w:szCs w:val="28"/>
          <w:rtl w:val="true"/>
          <w:lang w:bidi="ar-SA"/>
        </w:rPr>
        <w:t xml:space="preserve">غيث إذا غيض المكارم خضرم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ليث إذا حمي الحمام هصور</w:t>
      </w:r>
    </w:p>
    <w:p>
      <w:pPr>
        <w:pStyle w:val="BookText"/>
        <w:rPr/>
      </w:pPr>
      <w:r>
        <w:rPr>
          <w:rFonts w:ascii="Amiri" w:hAnsi="Amiri" w:eastAsia="Amiri" w:cs="Amiri"/>
          <w:color w:val="111111"/>
          <w:sz w:val="28"/>
          <w:sz w:val="28"/>
          <w:szCs w:val="28"/>
          <w:rtl w:val="true"/>
          <w:lang w:bidi="ar-SA"/>
        </w:rPr>
        <w:t xml:space="preserve">و تقاصرت أيدي الورى عن مبتغى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كرم عليه سوى الورى مقصور</w:t>
      </w:r>
    </w:p>
    <w:p>
      <w:pPr>
        <w:pStyle w:val="BookText"/>
        <w:rPr/>
      </w:pPr>
      <w:r>
        <w:rPr>
          <w:rFonts w:ascii="Amiri" w:hAnsi="Amiri" w:eastAsia="Amiri" w:cs="Amiri"/>
          <w:color w:val="111111"/>
          <w:sz w:val="28"/>
          <w:sz w:val="28"/>
          <w:szCs w:val="28"/>
          <w:rtl w:val="true"/>
          <w:lang w:bidi="ar-SA"/>
        </w:rPr>
        <w:t xml:space="preserve">لو عصر من خدّيه ماء حيائه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قدح العلا من مائه المعصور</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 xml:space="preserve">كما ورد في مقدّمة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أبيات في مدح جلال الدين أبي منصور محمّد بن يحيى الحسينيّ‌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يجوز من المنى غاياتها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متلقّيا بيمينه راياتها</w:t>
      </w:r>
    </w:p>
    <w:p>
      <w:pPr>
        <w:pStyle w:val="BookText"/>
        <w:rPr/>
      </w:pPr>
      <w:r>
        <w:rPr>
          <w:rFonts w:ascii="Amiri" w:hAnsi="Amiri" w:eastAsia="Amiri" w:cs="Amiri"/>
          <w:color w:val="111111"/>
          <w:sz w:val="28"/>
          <w:sz w:val="28"/>
          <w:szCs w:val="28"/>
          <w:rtl w:val="true"/>
          <w:lang w:bidi="ar-SA"/>
        </w:rPr>
        <w:t xml:space="preserve">و يفوز بالآمال غير مدافع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يتلو عليه سعده آياتها</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تظلّ شمس المجد في ساحاته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تجلو عليه جرمها بأناتها</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الملك علاء الدولة عليّ بن شهريار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لأنّها الغاية القصوى التي عجزت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 تأمّل إدراكاتها الهمم</w:t>
      </w:r>
    </w:p>
    <w:p>
      <w:pPr>
        <w:pStyle w:val="BookText"/>
        <w:rPr/>
      </w:pPr>
      <w:r>
        <w:rPr>
          <w:rFonts w:ascii="Amiri" w:hAnsi="Amiri" w:eastAsia="Amiri" w:cs="Amiri"/>
          <w:color w:val="111111"/>
          <w:sz w:val="28"/>
          <w:sz w:val="28"/>
          <w:szCs w:val="28"/>
          <w:rtl w:val="true"/>
          <w:lang w:bidi="ar-SA"/>
        </w:rPr>
        <w:t xml:space="preserve">ما تستحقّ ملوك الدّهر مرتبة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لصاحبها من فوقها قدم</w:t>
      </w:r>
    </w:p>
    <w:p>
      <w:pPr>
        <w:pStyle w:val="BookText"/>
        <w:rPr/>
      </w:pPr>
      <w:r>
        <w:rPr>
          <w:rFonts w:ascii="Amiri" w:hAnsi="Amiri" w:eastAsia="Amiri" w:cs="Amiri"/>
          <w:color w:val="111111"/>
          <w:sz w:val="28"/>
          <w:sz w:val="28"/>
          <w:szCs w:val="28"/>
          <w:rtl w:val="true"/>
          <w:lang w:bidi="ar-SA"/>
        </w:rPr>
        <w:t xml:space="preserve">فرأيه إن دجا ليل الشّكوك 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وظلّه إن خطا صرف الرّدي حرم</w:t>
      </w:r>
    </w:p>
    <w:p>
      <w:pPr>
        <w:pStyle w:val="BookText"/>
        <w:rPr/>
      </w:pPr>
      <w:r>
        <w:rPr>
          <w:rFonts w:ascii="Amiri" w:hAnsi="Amiri" w:eastAsia="Amiri" w:cs="Amiri"/>
          <w:color w:val="111111"/>
          <w:sz w:val="28"/>
          <w:sz w:val="28"/>
          <w:szCs w:val="28"/>
          <w:rtl w:val="true"/>
          <w:lang w:bidi="ar-SA"/>
        </w:rPr>
        <w:t>كما ورد هذان البيتان في نفس المقدّمة في مدح الملك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فكلّ أروع من آل النّبيّ نجد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جذلان يرفل من نعماء في حلل</w:t>
      </w:r>
    </w:p>
    <w:p>
      <w:pPr>
        <w:pStyle w:val="BookText"/>
        <w:rPr/>
      </w:pPr>
      <w:r>
        <w:rPr>
          <w:rFonts w:ascii="Amiri" w:hAnsi="Amiri" w:eastAsia="Amiri" w:cs="Amiri"/>
          <w:color w:val="111111"/>
          <w:sz w:val="28"/>
          <w:sz w:val="28"/>
          <w:szCs w:val="28"/>
          <w:rtl w:val="true"/>
          <w:lang w:bidi="ar-SA"/>
        </w:rPr>
        <w:t xml:space="preserve">فلو أجاب كتاب اللّه سائله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خير هذا الوري لم يسم غير علي</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وفاته ومدفنه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توفي بقصبة سبزوار ليلة العاشر من ذي الحجّة سنة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ونقل إلى مدينة مشهد ودفن في الموقع الذي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قتلكاه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نقل منه إلى مشهد الإمام الرضا عليه السلام، وقبره الآن معروف يزار ويتبرّك به، وقد أرّخ وفاته البروجرديّ في نخبة المقال</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وفضل بن الحسن بن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الطبرسيّ العدل</w:t>
      </w:r>
    </w:p>
    <w:p>
      <w:pPr>
        <w:pStyle w:val="BookText"/>
        <w:rPr/>
      </w:pPr>
      <w:r>
        <w:rPr>
          <w:rFonts w:ascii="Amiri" w:hAnsi="Amiri" w:eastAsia="Amiri" w:cs="Amiri"/>
          <w:color w:val="111111"/>
          <w:sz w:val="28"/>
          <w:sz w:val="28"/>
          <w:szCs w:val="28"/>
          <w:rtl w:val="true"/>
          <w:lang w:bidi="ar-SA"/>
        </w:rPr>
        <w:t xml:space="preserve">شيخ ابن شهر آشوب عنه ينشر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مفسّر عام الوفاة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محشر</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bookmarkStart w:id="26" w:name="pg15607_230300"/>
    </w:p>
    <w:p>
      <w:pPr>
        <w:pStyle w:val="Heading2"/>
        <w:numPr>
          <w:ilvl w:val="1"/>
          <w:numId w:val="1"/>
        </w:numPr>
        <w:rPr/>
      </w:pPr>
      <w:bookmarkStart w:id="27" w:name="__RefHeading___Toc10110649_2142443653"/>
      <w:bookmarkStart w:id="28" w:name="_Toc9"/>
      <w:bookmarkEnd w:id="26"/>
      <w:bookmarkEnd w:id="27"/>
      <w:r>
        <w:rPr>
          <w:rtl w:val="true"/>
        </w:rPr>
        <w:t>مع الكتاب</w:t>
      </w:r>
      <w:bookmarkEnd w:id="28"/>
    </w:p>
    <w:p>
      <w:pPr>
        <w:pStyle w:val="BookText"/>
        <w:rPr/>
      </w:pPr>
      <w:r>
        <w:rPr>
          <w:rFonts w:ascii="Amiri" w:hAnsi="Amiri" w:eastAsia="Amiri" w:cs="Amiri"/>
          <w:color w:val="111111"/>
          <w:sz w:val="28"/>
          <w:sz w:val="28"/>
          <w:szCs w:val="28"/>
          <w:rtl w:val="true"/>
          <w:lang w:bidi="ar-SA"/>
        </w:rPr>
        <w:t xml:space="preserve">ذكر المصنّف في مقدّمة الكتاب أنّه لما فرغ من تأليف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 في تفسير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عثر علي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للزمخشري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واستفاد منه في تفسيره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 الشاف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اقترح عليه ولده أبو نصر الحسن أن يؤلّف كتابا ثالثا يكون مجمع بينهما، فاستجاب لطلبه وصنّف تفسيره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كتابنا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جوامع الجامع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الواضح أنّه لم يتخذ نفس المنهجيّة التي اتبعها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اتبع بشكل كامل منهجيّة صاحب الكشاف في ترتيبه، ولكنّه كان يختصر منه بشكل غير مخلّ‌، ليكون كما أراد كتابا وسيطا خفيف الحجم، كثير الغنم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كان يذكر مجموعة من الآيات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الكشاف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يعمد إلى شرحها مستعينا بأقوال المفسّرين من الصحابة والتابعين وغيرهم، وزاد علي الكشاف بنقل ما روي عن الأئمّة عليهم السلام في معنى الآية مورد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يتطرّق إلي ألفاظ الآيات الكريمة من حيث المعنى اللغويّ‌، والنحو، والصرف، والبلاغة، والبيان، وفي هذا كان يتبع صاحب الكشاف في الأعم الأغلبّ‌، وكان يشير إلى مواضع الاختلاف معه، كما في تفسير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البقرة، و الآية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 الزخرف، والآيات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الإنسان</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تبع صاحب الكشاف في اعتماد بعض القراءات على غير رواية المصاحف المتداولة، ولم يعتمدها هو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يَقُصُّ اَلْحَقَّ‌ </w:t>
      </w:r>
      <w:r>
        <w:rPr>
          <w:rStyle w:val="FootnoteAnchor"/>
          <w:rtl w:val="true"/>
        </w:rPr>
        <w:footnoteReference w:id="55"/>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سْئَلْهُمْ عَنِ اَلْقَرْيَةِ‌</w:t>
      </w:r>
      <w:r>
        <w:rPr>
          <w:rFonts w:eastAsia="Amiri" w:cs="Amiri" w:ascii="Amiri" w:hAnsi="Amiri"/>
          <w:color w:val="111111"/>
          <w:sz w:val="28"/>
          <w:szCs w:val="28"/>
          <w:rtl w:val="true"/>
          <w:lang w:bidi="ar-SA"/>
        </w:rPr>
        <w:t xml:space="preserve">» </w:t>
      </w:r>
      <w:r>
        <w:rPr>
          <w:rStyle w:val="FootnoteAnchor"/>
          <w:rtl w:val="true"/>
        </w:rPr>
        <w:footnoteReference w:id="56"/>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لَسٰاحِرٌ مُبِينٌ‌</w:t>
      </w:r>
      <w:r>
        <w:rPr>
          <w:rFonts w:eastAsia="Amiri" w:cs="Amiri" w:ascii="Amiri" w:hAnsi="Amiri"/>
          <w:color w:val="111111"/>
          <w:sz w:val="28"/>
          <w:szCs w:val="28"/>
          <w:rtl w:val="true"/>
          <w:lang w:bidi="ar-SA"/>
        </w:rPr>
        <w:t xml:space="preserve">» </w:t>
      </w:r>
      <w:r>
        <w:rPr>
          <w:rStyle w:val="FootnoteAnchor"/>
          <w:rtl w:val="true"/>
        </w:rPr>
        <w:footnoteReference w:id="57"/>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بالنسبة لآيات الأحكام فقد كان يذكر ما روي عن الأئمّة عليهم السلام في ذلك، أو أقوال علمائنا بالحكم المفروض، إضافة إلي أقوال الشافعيّ وأبي حنيفة، ولم يذكر قول مالك إلا مرّة واحدة في حدّ السرقة في تفسير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المائدة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بالنسبة لمسائل العقائد فقد كان يردّ علي صاحب الكشاف بشكل علميّ مستدلّ بما يوافق الطريقة الحقّة، كما في تفسير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النساء، والآية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المائدة، و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التوبة، و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التحريم، والآية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الكوثر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النسخ المعتمدة في 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اعتمدت في تحقيق الكتاب على النسخ الخطيّة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النسخة المحفوظة في مكتبة الإمام الحكيم العامّة بالرقم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نسخة حسنة الخط، وتشتمل علي المجلد الأولى من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المقدّمة إلى آخر سورة الكهف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كتبها سلطان حسن الحسينيّ القمّيّ المجاور بالنجف المقدّس في الحضرة الغرويّة المرتضويّة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بدون تاريخ، وعليها تاريخ إنهاء كتبه السيّد جعفر بن أحمد الملحوس الحسينيّ‌</w:t>
      </w:r>
      <w:r>
        <w:rPr>
          <w:rStyle w:val="FootnoteAnchor"/>
          <w:rtl w:val="true"/>
        </w:rPr>
        <w:footnoteReference w:id="58"/>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أنهاه دامت سيادته في عدة مجالس آخرها يوم الخميس الحادي والعشرين من جمادي الآخرة سنة ثمان </w:t>
      </w:r>
    </w:p>
    <w:p>
      <w:pPr>
        <w:pStyle w:val="BookText"/>
        <w:rPr/>
      </w:pPr>
      <w:r>
        <w:rPr>
          <w:rFonts w:ascii="Amiri" w:hAnsi="Amiri" w:eastAsia="Amiri" w:cs="Amiri"/>
          <w:color w:val="111111"/>
          <w:sz w:val="28"/>
          <w:sz w:val="28"/>
          <w:szCs w:val="28"/>
          <w:rtl w:val="true"/>
          <w:lang w:bidi="ar-SA"/>
        </w:rPr>
        <w:t>الحسينيّ عفا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أنّ الإنهاء هو إنهاء قراءة الناسخ علي السيّد الملحوس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ويذكر أنّ الناسخ قام بكتابة نسخة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تحرير الأحكام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الحليّ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شهر رجب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Style w:val="FootnoteAnchor"/>
          <w:rtl w:val="true"/>
        </w:rPr>
        <w:footnoteReference w:id="59"/>
      </w:r>
      <w:r>
        <w:rPr>
          <w:rFonts w:ascii="Amiri" w:hAnsi="Amiri" w:eastAsia="Amiri" w:cs="Amiri"/>
          <w:color w:val="111111"/>
          <w:sz w:val="28"/>
          <w:sz w:val="28"/>
          <w:szCs w:val="28"/>
          <w:rtl w:val="true"/>
          <w:lang w:bidi="ar-SA"/>
        </w:rPr>
        <w:t xml:space="preserve">، ونسخة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التنقيح الرائع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للمقداد السيوريّ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شهر ربيع الأول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كتبت الآيات بالمداد الأحمر، وعلي النسخة هوامش كثيرة و بلاغات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وتقع في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وقياسها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وعدد أسطرها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رمزت لها بالرمز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النسخة المحفوظة في مكتبة الإمام الحكيم العامّة بالرقم </w:t>
      </w:r>
      <w:r>
        <w:rPr>
          <w:rFonts w:eastAsia="Amiri" w:cs="Amiri" w:ascii="Amiri" w:hAnsi="Amiri"/>
          <w:color w:val="111111"/>
          <w:sz w:val="28"/>
          <w:szCs w:val="28"/>
          <w:lang w:bidi="ar-SA"/>
        </w:rPr>
        <w:t>1064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حسنة الخط، كتبها ماجد بن مسعود بن شمس بن كمال المهزمي يوم الثلاثاء التاسع عشر من شهر ذي القعدة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كتبت الايات بالمداد الأحمر، وعلي النسخة هوامش توضيحية وكلمات نسخ البدل، وقد تضررت بدايتها و نهايتها بالرطوبة، و النسخة ناقصة الصفحة الأخيرة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تقع في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وقياسها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وعدد أسطرها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رمزت لها بالرمز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النسخة المحفوظة في مكتبة الإمام الحكيم العامّة بالرقم </w:t>
      </w:r>
      <w:r>
        <w:rPr>
          <w:rFonts w:eastAsia="Amiri" w:cs="Amiri" w:ascii="Amiri" w:hAnsi="Amiri"/>
          <w:color w:val="111111"/>
          <w:sz w:val="28"/>
          <w:szCs w:val="28"/>
          <w:lang w:bidi="ar-SA"/>
        </w:rPr>
        <w:t>857</w:t>
      </w:r>
      <w:r>
        <w:rPr>
          <w:rFonts w:eastAsia="Amiri" w:cs="Amiri" w:ascii="Amiri" w:hAnsi="Amiri"/>
          <w:color w:val="111111"/>
          <w:sz w:val="28"/>
          <w:szCs w:val="28"/>
          <w:rtl w:val="true"/>
          <w:lang w:bidi="ar-SA"/>
        </w:rPr>
        <w:t xml:space="preserve">. </w:t>
      </w:r>
      <w:bookmarkStart w:id="29" w:name="pg15607_230303"/>
    </w:p>
    <w:p>
      <w:pPr>
        <w:pStyle w:val="BookText"/>
        <w:rPr/>
      </w:pPr>
      <w:bookmarkEnd w:id="29"/>
      <w:r>
        <w:rPr>
          <w:rFonts w:ascii="Amiri" w:hAnsi="Amiri" w:eastAsia="Amiri" w:cs="Amiri"/>
          <w:color w:val="111111"/>
          <w:sz w:val="28"/>
          <w:sz w:val="28"/>
          <w:szCs w:val="28"/>
          <w:rtl w:val="true"/>
          <w:lang w:bidi="ar-SA"/>
        </w:rPr>
        <w:t xml:space="preserve">نسخة حسنة الخط مجهولة الناسخ، كتبت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كتبت الآيات بالمداد الأحمر، والنسخة ناقصة الصفحة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تقع في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وقياس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وعدد أسطرها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رمزت لها بالرمز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النسخة المحفوظة في مكتبة الإمام الحكيم العامّة بالرقم </w:t>
      </w:r>
      <w:r>
        <w:rPr>
          <w:rFonts w:eastAsia="Amiri" w:cs="Amiri" w:ascii="Amiri" w:hAnsi="Amiri"/>
          <w:color w:val="111111"/>
          <w:sz w:val="28"/>
          <w:szCs w:val="28"/>
          <w:lang w:bidi="ar-SA"/>
        </w:rPr>
        <w:t>1952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تشتمل علي المجلد الثاني من سورة مريم إلى آخر الكتاب، وقد وضع خط علي الآيات المفسّرة، مجهولة الناسخ والتاريخ، عليها بعض الشروح والهوامش وكلمات نسخ البدل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تقع في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وقياسها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وعدد أسطرها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رمزت لها بالرمز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النسخة المطبوعة بتحقيق السيّد محمّد عليّ القاضيّ الطباطبائيّ‌، والمطبوعة في إيران سنة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رمزت لها بالرمز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p>
    <w:p>
      <w:pPr>
        <w:pStyle w:val="Heading2"/>
        <w:numPr>
          <w:ilvl w:val="1"/>
          <w:numId w:val="1"/>
        </w:numPr>
        <w:rPr/>
      </w:pPr>
      <w:bookmarkStart w:id="30" w:name="__RefHeading___Toc10110651_2142443653"/>
      <w:bookmarkStart w:id="31" w:name="_Toc10"/>
      <w:bookmarkEnd w:id="30"/>
      <w:r>
        <w:rPr>
          <w:rtl w:val="true"/>
        </w:rPr>
        <w:t>منهج التحقيق</w:t>
      </w:r>
      <w:r>
        <w:rPr>
          <w:rtl w:val="true"/>
        </w:rPr>
        <w:t>:</w:t>
      </w:r>
      <w:bookmarkEnd w:id="31"/>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حرصت أن يكون تحقيق الكتاب منصبّا بالدرجة الأولى على الوصول لأقرب نصّ وضعه المصنّف رحمه الله، وبالدرجة الثانية علي عدم إثقال الهامش من حيث التعليق، أو شرح الأبيات الشعريّة، أو بيان صحة الخبر من عدمه، أو بيان وثاقة الراوي من عدمها، و أمثال ذلك؛ لكي يكون كما أراده مصنّفه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كتابا وسيطا خفيف الحجم، كثير الغنم، لا يصعب حمله، ويسهل حفظه، ويكثر معناه وإن قلّ لفظه</w:t>
      </w:r>
      <w:r>
        <w:rPr>
          <w:rFonts w:eastAsia="Amiri" w:cs="Amiri" w:ascii="Amiri" w:hAnsi="Amiri"/>
          <w:color w:val="111111"/>
          <w:sz w:val="28"/>
          <w:szCs w:val="28"/>
          <w:rtl w:val="true"/>
          <w:lang w:bidi="ar-SA"/>
        </w:rPr>
        <w:t xml:space="preserve">) </w:t>
      </w:r>
      <w:bookmarkStart w:id="32" w:name="pg15607_230304"/>
    </w:p>
    <w:p>
      <w:pPr>
        <w:pStyle w:val="Heading2"/>
        <w:numPr>
          <w:ilvl w:val="1"/>
          <w:numId w:val="1"/>
        </w:numPr>
        <w:rPr/>
      </w:pPr>
      <w:bookmarkStart w:id="33" w:name="__RefHeading___Toc10110653_2142443653"/>
      <w:bookmarkStart w:id="34" w:name="_Toc11"/>
      <w:bookmarkEnd w:id="32"/>
      <w:bookmarkEnd w:id="33"/>
      <w:r>
        <w:rPr>
          <w:rtl w:val="true"/>
        </w:rPr>
        <w:t>و لتحقيق هذا الأمر قمت بالخطوات التالية</w:t>
      </w:r>
      <w:r>
        <w:rPr>
          <w:rtl w:val="true"/>
        </w:rPr>
        <w:t>:</w:t>
      </w:r>
      <w:bookmarkEnd w:id="3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كتابة النص القرآنيّ المفسّر طبقا للمصحف المتداول، وإن اعتمد المصنف رحمه الله في بعض المواضع القراءات الأخري كما أشرت إلي ذلك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أقم بإرجاع القراءات المختلفة التي نقلها المصنف رحمه الله إلي قرّائها، اعتمادا علي كونها مذكورة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النشر في القراءات العشر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الجزري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ضبط النص بمقابلة النسخ و استخلاص نسخة تلفيقية منها، مع الإشارة إلي مواضع الاختلاف الضروريّة بينها، والرجوع 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للترجيح عند اختلاف النسخ، وأهملت ما لم يكن له تأثير بالمعنى حرصا علي عدم إثقال الهامش، ففي بعض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لفظ الجلالة، وفي أخري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الثالثة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عند ذكر النبيّ صلى الله عليه و آله، ففي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الأخري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وأمثال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استخدام علامات الترقيم المتعارفة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تخريج الآيات الشريفة المستخدمة كشواهد من قبل المؤلّف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تخريج الأحاديث الشريفة و الروايات والأخبار من مصادرها المعتبرة من كتب الفريقين قدر الإمكان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ترجمة مختصرة للأعلام المذكورين في الكتاب، مع ذكر مصادر الترجمة لكل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بيان معنى الكلمات اللغويّة الصعبة والمبهمة من المصادر اللغويّة</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إرجاع الأقوال المصرّح بأسماء قائليها الواردة في الكتاب إلي مصادرها، ونسبة الأقوال الأخري إلي قائليها بالاعتماد علي المصادر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إرجاع الأشعار و الأراجيز المصرّع بأسماء قائليها الواردة في الكتاب إلى مصادرها، ونسبة الأخرى إلي قائليها بالاعتماد على المصادر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تخريج الأمثال المذكورة في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التعريف بشكل مختصر بأسماء البقاع و الأماكن الواردة في الكتاب بالرجوع إلي مصادرها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كتابة النسخة وفق القواعد الإملائيّة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إعداد فهارس عامّة في آخر الكتاب تضمّنت فهرسا للأحاديث الشريفة و الأخبار، وآخر للأعلام، وفهرسا للأمثال، وآخر للأبيات الشعريّة و الأراجيز، وفهرسا للأماكن والبقاع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 المصادر المعتمدة في 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يسعني في هذا المقام إلا أن أتوجّه ببالغ الشكر والامتنان للعتبة العباسية المقدّسة ممثّلة بالمتولي الشرعي للعتبة سماحة السيد أحمد الصافي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عزه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لا يفوتني تقديم الشكر لقسم شؤون المعارف الإسلامية والإنسانية ورئيسه سماحة الشيخ عمار الهلالي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توفيقه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جهودهم في مراجعة الكتاب وطبعه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الختام أرجو من القارئ الكريم التجاوز والصفح عما وقع فيه من الخلل والتقصير، كما أشكره تعالي شأنه علي توفيقه لإكمال الكتاب، سائلا منه أن يجعل عملي خالصا لوجهه الكريم، وأن ينفعني به يوم ألقاه، وما توفيقي إلا باللّه عليه توكلت وإليه أنيب، و هو حسبي ونعم الوكيل</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جواد السيد كاظم الحكيم النجف الأشرف </w:t>
      </w:r>
      <w:bookmarkStart w:id="35" w:name="pg15607_230306"/>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6" w:name="__RefHeading___Toc10110655_2142443653"/>
      <w:bookmarkStart w:id="37" w:name="_Toc12"/>
      <w:bookmarkEnd w:id="35"/>
      <w:bookmarkEnd w:id="36"/>
      <w:r>
        <w:rPr>
          <w:rtl w:val="true"/>
        </w:rPr>
        <w:t>نماذج من المخطوطات</w:t>
      </w:r>
      <w:bookmarkEnd w:id="37"/>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الصورة</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657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0"/>
                        <a:stretch/>
                      </pic:blipFill>
                      <pic:spPr>
                        <a:xfrm>
                          <a:off x="0" y="0"/>
                          <a:ext cx="4965840" cy="6985080"/>
                        </a:xfrm>
                        <a:prstGeom prst="rect">
                          <a:avLst/>
                        </a:prstGeom>
                        <a:ln w="0">
                          <a:noFill/>
                        </a:ln>
                      </pic:spPr>
                    </pic:pic>
                  </a:graphicData>
                </a:graphic>
              </wp:inline>
            </w:drawing>
          </mc:Choice>
          <mc:Fallback>
            <w:pict>
              <v:shape id="shape_0" stroked="f" o:allowincell="f" style="position:absolute;margin-left:0pt;margin-top:-550.05pt;width:390.95pt;height:549.95pt;mso-wrap-style:none;v-text-anchor:middle;mso-position-horizontal:left;mso-position-vertical:top" type="_x0000_t75">
                <v:imagedata r:id="rId3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657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33"/>
                        <a:stretch/>
                      </pic:blipFill>
                      <pic:spPr>
                        <a:xfrm>
                          <a:off x="0" y="0"/>
                          <a:ext cx="4965840" cy="6985080"/>
                        </a:xfrm>
                        <a:prstGeom prst="rect">
                          <a:avLst/>
                        </a:prstGeom>
                        <a:ln w="0">
                          <a:noFill/>
                        </a:ln>
                      </pic:spPr>
                    </pic:pic>
                  </a:graphicData>
                </a:graphic>
              </wp:inline>
            </w:drawing>
          </mc:Choice>
          <mc:Fallback>
            <w:pict>
              <v:shape id="shape_0" stroked="f" o:allowincell="f" style="position:absolute;margin-left:0pt;margin-top:-550.05pt;width:390.95pt;height:549.95pt;mso-wrap-style:none;v-text-anchor:middle;mso-position-horizontal:left;mso-position-vertical:top" type="_x0000_t75">
                <v:imagedata r:id="rId3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657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36"/>
                        <a:stretch/>
                      </pic:blipFill>
                      <pic:spPr>
                        <a:xfrm>
                          <a:off x="0" y="0"/>
                          <a:ext cx="4965840" cy="6985080"/>
                        </a:xfrm>
                        <a:prstGeom prst="rect">
                          <a:avLst/>
                        </a:prstGeom>
                        <a:ln w="0">
                          <a:noFill/>
                        </a:ln>
                      </pic:spPr>
                    </pic:pic>
                  </a:graphicData>
                </a:graphic>
              </wp:inline>
            </w:drawing>
          </mc:Choice>
          <mc:Fallback>
            <w:pict>
              <v:shape id="shape_0" stroked="f" o:allowincell="f" style="position:absolute;margin-left:0pt;margin-top:-550.05pt;width:390.95pt;height:549.95pt;mso-wrap-style:none;v-text-anchor:middle;mso-position-horizontal:left;mso-position-vertical:top" type="_x0000_t75">
                <v:imagedata r:id="rId3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657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39"/>
                        <a:stretch/>
                      </pic:blipFill>
                      <pic:spPr>
                        <a:xfrm>
                          <a:off x="0" y="0"/>
                          <a:ext cx="4965840" cy="6985080"/>
                        </a:xfrm>
                        <a:prstGeom prst="rect">
                          <a:avLst/>
                        </a:prstGeom>
                        <a:ln w="0">
                          <a:noFill/>
                        </a:ln>
                      </pic:spPr>
                    </pic:pic>
                  </a:graphicData>
                </a:graphic>
              </wp:inline>
            </w:drawing>
          </mc:Choice>
          <mc:Fallback>
            <w:pict>
              <v:shape id="shape_0" stroked="f" o:allowincell="f" style="position:absolute;margin-left:0pt;margin-top:-550.05pt;width:390.95pt;height:549.95pt;mso-wrap-style:none;v-text-anchor:middle;mso-position-horizontal:left;mso-position-vertical:top" type="_x0000_t75">
                <v:imagedata r:id="rId4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657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42"/>
                        <a:stretch/>
                      </pic:blipFill>
                      <pic:spPr>
                        <a:xfrm>
                          <a:off x="0" y="0"/>
                          <a:ext cx="4965840" cy="6985080"/>
                        </a:xfrm>
                        <a:prstGeom prst="rect">
                          <a:avLst/>
                        </a:prstGeom>
                        <a:ln w="0">
                          <a:noFill/>
                        </a:ln>
                      </pic:spPr>
                    </pic:pic>
                  </a:graphicData>
                </a:graphic>
              </wp:inline>
            </w:drawing>
          </mc:Choice>
          <mc:Fallback>
            <w:pict>
              <v:shape id="shape_0" stroked="f" o:allowincell="f" style="position:absolute;margin-left:0pt;margin-top:-550.05pt;width:390.95pt;height:549.95pt;mso-wrap-style:none;v-text-anchor:middle;mso-position-horizontal:left;mso-position-vertical:top" type="_x0000_t75">
                <v:imagedata r:id="rId4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657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45"/>
                        <a:stretch/>
                      </pic:blipFill>
                      <pic:spPr>
                        <a:xfrm>
                          <a:off x="0" y="0"/>
                          <a:ext cx="4965840" cy="6985080"/>
                        </a:xfrm>
                        <a:prstGeom prst="rect">
                          <a:avLst/>
                        </a:prstGeom>
                        <a:ln w="0">
                          <a:noFill/>
                        </a:ln>
                      </pic:spPr>
                    </pic:pic>
                  </a:graphicData>
                </a:graphic>
              </wp:inline>
            </w:drawing>
          </mc:Choice>
          <mc:Fallback>
            <w:pict>
              <v:shape id="shape_0" stroked="f" o:allowincell="f" style="position:absolute;margin-left:0pt;margin-top:-550.05pt;width:390.95pt;height:549.95pt;mso-wrap-style:none;v-text-anchor:middle;mso-position-horizontal:left;mso-position-vertical:top" type="_x0000_t75">
                <v:imagedata r:id="rId4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657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48"/>
                        <a:stretch/>
                      </pic:blipFill>
                      <pic:spPr>
                        <a:xfrm>
                          <a:off x="0" y="0"/>
                          <a:ext cx="4965840" cy="6985080"/>
                        </a:xfrm>
                        <a:prstGeom prst="rect">
                          <a:avLst/>
                        </a:prstGeom>
                        <a:ln w="0">
                          <a:noFill/>
                        </a:ln>
                      </pic:spPr>
                    </pic:pic>
                  </a:graphicData>
                </a:graphic>
              </wp:inline>
            </w:drawing>
          </mc:Choice>
          <mc:Fallback>
            <w:pict>
              <v:shape id="shape_0" stroked="f" o:allowincell="f" style="position:absolute;margin-left:0pt;margin-top:-550.05pt;width:390.95pt;height:549.95pt;mso-wrap-style:none;v-text-anchor:middle;mso-position-horizontal:left;mso-position-vertical:top" type="_x0000_t75">
                <v:imagedata r:id="rId4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657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51"/>
                        <a:stretch/>
                      </pic:blipFill>
                      <pic:spPr>
                        <a:xfrm>
                          <a:off x="0" y="0"/>
                          <a:ext cx="4965840" cy="6985080"/>
                        </a:xfrm>
                        <a:prstGeom prst="rect">
                          <a:avLst/>
                        </a:prstGeom>
                        <a:ln w="0">
                          <a:noFill/>
                        </a:ln>
                      </pic:spPr>
                    </pic:pic>
                  </a:graphicData>
                </a:graphic>
              </wp:inline>
            </w:drawing>
          </mc:Choice>
          <mc:Fallback>
            <w:pict>
              <v:shape id="shape_0" stroked="f" o:allowincell="f" style="position:absolute;margin-left:0pt;margin-top:-550.05pt;width:390.95pt;height:549.95pt;mso-wrap-style:none;v-text-anchor:middle;mso-position-horizontal:left;mso-position-vertical:top" type="_x0000_t75">
                <v:imagedata r:id="rId5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657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54"/>
                        <a:stretch/>
                      </pic:blipFill>
                      <pic:spPr>
                        <a:xfrm>
                          <a:off x="0" y="0"/>
                          <a:ext cx="4965840" cy="6985080"/>
                        </a:xfrm>
                        <a:prstGeom prst="rect">
                          <a:avLst/>
                        </a:prstGeom>
                        <a:ln w="0">
                          <a:noFill/>
                        </a:ln>
                      </pic:spPr>
                    </pic:pic>
                  </a:graphicData>
                </a:graphic>
              </wp:inline>
            </w:drawing>
          </mc:Choice>
          <mc:Fallback>
            <w:pict>
              <v:shape id="shape_0" stroked="f" o:allowincell="f" style="position:absolute;margin-left:0pt;margin-top:-550.05pt;width:390.95pt;height:549.95pt;mso-wrap-style:none;v-text-anchor:middle;mso-position-horizontal:left;mso-position-vertical:top" type="_x0000_t75">
                <v:imagedata r:id="rId5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657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57"/>
                        <a:stretch/>
                      </pic:blipFill>
                      <pic:spPr>
                        <a:xfrm>
                          <a:off x="0" y="0"/>
                          <a:ext cx="4965840" cy="6985080"/>
                        </a:xfrm>
                        <a:prstGeom prst="rect">
                          <a:avLst/>
                        </a:prstGeom>
                        <a:ln w="0">
                          <a:noFill/>
                        </a:ln>
                      </pic:spPr>
                    </pic:pic>
                  </a:graphicData>
                </a:graphic>
              </wp:inline>
            </w:drawing>
          </mc:Choice>
          <mc:Fallback>
            <w:pict>
              <v:shape id="shape_0" stroked="f" o:allowincell="f" style="position:absolute;margin-left:0pt;margin-top:-550.05pt;width:390.95pt;height:549.95pt;mso-wrap-style:none;v-text-anchor:middle;mso-position-horizontal:left;mso-position-vertical:top" type="_x0000_t75">
                <v:imagedata r:id="rId58" o:detectmouseclick="t"/>
                <v:stroke color="#3465a4" joinstyle="round" endcap="flat"/>
                <w10:wrap type="none"/>
              </v:shape>
            </w:pict>
          </mc:Fallback>
        </mc:AlternateConten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جوامع الجامع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جوامع الجامع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وبه نستعين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أكرمنا بكتابه الكريم، ومنّ علينا بالسبع المثاني والقرآن العظيم، وما ضمّنه من الآيات والذكر الحكيم، فهو النور الساطع برهانه، والفرقان الصادع تبيانه، والمعجز الباقي علي مرّ الدهور، والحجّة الثابتة سجيس العصور</w:t>
      </w:r>
      <w:r>
        <w:rPr>
          <w:rStyle w:val="FootnoteAnchor"/>
          <w:rtl w:val="true"/>
        </w:rPr>
        <w:footnoteReference w:id="61"/>
      </w:r>
      <w:r>
        <w:rPr>
          <w:rFonts w:ascii="Amiri" w:hAnsi="Amiri" w:eastAsia="Amiri" w:cs="Amiri"/>
          <w:color w:val="111111"/>
          <w:sz w:val="28"/>
          <w:sz w:val="28"/>
          <w:szCs w:val="28"/>
          <w:rtl w:val="true"/>
          <w:lang w:bidi="ar-SA"/>
        </w:rPr>
        <w:t>، يهدي إلى صالح القول والعمل، ويثبت من الميل والزلل، لا تمجّه الأسماع، ولا تملّه الطباع، معدن كل علم، ومنبع كل حكم، وشفاء لما في الصدور، وهدى ورحمة للمؤمنين، نزل به الروح الأمين علي خاتم النبيين ليكون من المنذرين بلسان عربي مبين</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الصلاة والسلام علي الرسول الأمين والنبيّ المكين، محمّد خير البشر، وسيّد البشر</w:t>
      </w:r>
      <w:r>
        <w:rPr>
          <w:rStyle w:val="FootnoteAnchor"/>
          <w:rtl w:val="true"/>
        </w:rPr>
        <w:footnoteReference w:id="62"/>
      </w:r>
      <w:r>
        <w:rPr>
          <w:rFonts w:ascii="Amiri" w:hAnsi="Amiri" w:eastAsia="Amiri" w:cs="Amiri"/>
          <w:color w:val="111111"/>
          <w:sz w:val="28"/>
          <w:sz w:val="28"/>
          <w:szCs w:val="28"/>
          <w:rtl w:val="true"/>
          <w:lang w:bidi="ar-SA"/>
        </w:rPr>
        <w:t xml:space="preserve">، وأكرم النذر، المنتجب من أشرف المناصب، المنتخب من أعلى المناسب، الذي سما بسمو انتسابه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عدنان</w:t>
      </w:r>
      <w:r>
        <w:rPr>
          <w:rFonts w:eastAsia="Amiri" w:cs="Amiri" w:ascii="Amiri" w:hAnsi="Amiri"/>
          <w:color w:val="111111"/>
          <w:sz w:val="28"/>
          <w:szCs w:val="28"/>
          <w:rtl w:val="true"/>
          <w:lang w:bidi="ar-SA"/>
        </w:rPr>
        <w:t>)</w:t>
      </w:r>
      <w:r>
        <w:rPr>
          <w:rStyle w:val="FootnoteAnchor"/>
          <w:rtl w:val="true"/>
        </w:rPr>
        <w:footnoteReference w:id="6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مضر</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 xml:space="preserve">، وبعلو قدره علا </w:t>
      </w:r>
    </w:p>
    <w:p>
      <w:pPr>
        <w:pStyle w:val="BookText"/>
        <w:rPr/>
      </w:pPr>
      <w:r>
        <w:rPr>
          <w:rFonts w:ascii="Amiri" w:hAnsi="Amiri" w:eastAsia="Amiri" w:cs="Amiri"/>
          <w:color w:val="111111"/>
          <w:sz w:val="28"/>
          <w:sz w:val="28"/>
          <w:szCs w:val="28"/>
          <w:rtl w:val="true"/>
          <w:lang w:bidi="ar-SA"/>
        </w:rPr>
        <w:t xml:space="preserve">كعب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كعب</w:t>
      </w:r>
      <w:r>
        <w:rPr>
          <w:rFonts w:eastAsia="Amiri" w:cs="Amiri" w:ascii="Amiri" w:hAnsi="Amiri"/>
          <w:color w:val="111111"/>
          <w:sz w:val="28"/>
          <w:szCs w:val="28"/>
          <w:rtl w:val="true"/>
          <w:lang w:bidi="ar-SA"/>
        </w:rPr>
        <w:t>)</w:t>
      </w:r>
      <w:r>
        <w:rPr>
          <w:rStyle w:val="FootnoteAnchor"/>
          <w:rtl w:val="true"/>
        </w:rPr>
        <w:footnoteReference w:id="65"/>
      </w:r>
      <w:r>
        <w:rPr>
          <w:rFonts w:ascii="Amiri" w:hAnsi="Amiri" w:eastAsia="Amiri" w:cs="Amiri"/>
          <w:color w:val="111111"/>
          <w:sz w:val="28"/>
          <w:sz w:val="28"/>
          <w:szCs w:val="28"/>
          <w:rtl w:val="true"/>
          <w:lang w:bidi="ar-SA"/>
        </w:rPr>
        <w:t xml:space="preserve">وكبر، وبنضرة جاهه 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النضر</w:t>
      </w:r>
      <w:r>
        <w:rPr>
          <w:rFonts w:eastAsia="Amiri" w:cs="Amiri" w:ascii="Amiri" w:hAnsi="Amiri"/>
          <w:color w:val="111111"/>
          <w:sz w:val="28"/>
          <w:szCs w:val="28"/>
          <w:rtl w:val="true"/>
          <w:lang w:bidi="ar-SA"/>
        </w:rPr>
        <w:t>)</w:t>
      </w:r>
      <w:r>
        <w:rPr>
          <w:rStyle w:val="FootnoteAnchor"/>
          <w:rtl w:val="true"/>
        </w:rPr>
        <w:footnoteReference w:id="66"/>
      </w:r>
      <w:r>
        <w:rPr>
          <w:rFonts w:ascii="Amiri" w:hAnsi="Amiri" w:eastAsia="Amiri" w:cs="Amiri"/>
          <w:color w:val="111111"/>
          <w:sz w:val="28"/>
          <w:sz w:val="28"/>
          <w:szCs w:val="28"/>
          <w:rtl w:val="true"/>
          <w:lang w:bidi="ar-SA"/>
        </w:rPr>
        <w:t xml:space="preserve">نضر، وبرفعة أمره استمر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مرّة</w:t>
      </w:r>
      <w:r>
        <w:rPr>
          <w:rFonts w:eastAsia="Amiri" w:cs="Amiri" w:ascii="Amiri" w:hAnsi="Amiri"/>
          <w:color w:val="111111"/>
          <w:sz w:val="28"/>
          <w:szCs w:val="28"/>
          <w:rtl w:val="true"/>
          <w:lang w:bidi="ar-SA"/>
        </w:rPr>
        <w:t>)</w:t>
      </w:r>
      <w:r>
        <w:rPr>
          <w:rStyle w:val="FootnoteAnchor"/>
          <w:rtl w:val="true"/>
        </w:rPr>
        <w:footnoteReference w:id="67"/>
      </w:r>
      <w:r>
        <w:rPr>
          <w:rFonts w:ascii="Amiri" w:hAnsi="Amiri" w:eastAsia="Amiri" w:cs="Amiri"/>
          <w:color w:val="111111"/>
          <w:sz w:val="28"/>
          <w:sz w:val="28"/>
          <w:szCs w:val="28"/>
          <w:rtl w:val="true"/>
          <w:lang w:bidi="ar-SA"/>
        </w:rPr>
        <w:t>وأمر، فأسرته خير الأسر، وشجرته أكرم الشجر، وعترته أفضل العتر، صلّي اللّه عليه وعلي أهل بيته الذين أذهب اللّه عنهم الرجس وطهّرهم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لما فرغت من كتابي الكبير في التفسير الموسوم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مجمع البيان لعلوم القرآن</w:t>
      </w:r>
      <w:r>
        <w:rPr>
          <w:rFonts w:eastAsia="Amiri" w:cs="Amiri" w:ascii="Amiri" w:hAnsi="Amiri"/>
          <w:color w:val="111111"/>
          <w:sz w:val="28"/>
          <w:szCs w:val="28"/>
          <w:rtl w:val="true"/>
          <w:lang w:bidi="ar-SA"/>
        </w:rPr>
        <w:t>)</w:t>
      </w:r>
      <w:r>
        <w:rPr>
          <w:rStyle w:val="FootnoteAnchor"/>
          <w:rtl w:val="true"/>
        </w:rPr>
        <w:footnoteReference w:id="68"/>
      </w:r>
      <w:r>
        <w:rPr>
          <w:rFonts w:ascii="Amiri" w:hAnsi="Amiri" w:eastAsia="Amiri" w:cs="Amiri"/>
          <w:color w:val="111111"/>
          <w:sz w:val="28"/>
          <w:sz w:val="28"/>
          <w:szCs w:val="28"/>
          <w:rtl w:val="true"/>
          <w:lang w:bidi="ar-SA"/>
        </w:rPr>
        <w:t xml:space="preserve">، ثم عثرت من بعد بالكتاب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الكشاف لحقائق التنزيل</w:t>
      </w:r>
      <w:r>
        <w:rPr>
          <w:rFonts w:eastAsia="Amiri" w:cs="Amiri" w:ascii="Amiri" w:hAnsi="Amiri"/>
          <w:color w:val="111111"/>
          <w:sz w:val="28"/>
          <w:szCs w:val="28"/>
          <w:rtl w:val="true"/>
          <w:lang w:bidi="ar-SA"/>
        </w:rPr>
        <w:t>)</w:t>
      </w:r>
      <w:r>
        <w:rPr>
          <w:rStyle w:val="FootnoteAnchor"/>
          <w:rtl w:val="true"/>
        </w:rPr>
        <w:footnoteReference w:id="69"/>
      </w:r>
      <w:r>
        <w:rPr>
          <w:rFonts w:ascii="Amiri" w:hAnsi="Amiri" w:eastAsia="Amiri" w:cs="Amiri"/>
          <w:color w:val="111111"/>
          <w:sz w:val="28"/>
          <w:sz w:val="28"/>
          <w:szCs w:val="28"/>
          <w:rtl w:val="true"/>
          <w:lang w:bidi="ar-SA"/>
        </w:rPr>
        <w:t>لجار اللّه العلامة</w:t>
      </w:r>
      <w:r>
        <w:rPr>
          <w:rStyle w:val="FootnoteAnchor"/>
          <w:rtl w:val="true"/>
        </w:rPr>
        <w:footnoteReference w:id="70"/>
      </w:r>
      <w:r>
        <w:rPr>
          <w:rFonts w:ascii="Amiri" w:hAnsi="Amiri" w:eastAsia="Amiri" w:cs="Amiri"/>
          <w:color w:val="111111"/>
          <w:sz w:val="28"/>
          <w:sz w:val="28"/>
          <w:szCs w:val="28"/>
          <w:rtl w:val="true"/>
          <w:lang w:bidi="ar-SA"/>
        </w:rPr>
        <w:t xml:space="preserve">، واستخلصت من بدائع معانيه وروائع ألفاظه ومبانيه، مالا يلفى مثله في كتاب مجتمع الأطراف، ورأيت أن أسمه وأسمّيه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الكاف الشاف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فخرج الكتابان إلي الوجود، وقد ملكا أزمّة القلوب، إذ أحرزا من فنون العلم غاية المطلوب، وجادت جدواهما، وتراءت ناراهما، وبعد في استجماع جواهر الألفاظ وزواهر المعاني مداهما، فسارا في الأمصار مسير الأمثال، وسريا في الأقطار مسرى الخيال؛ اقترح عليّ من حلّ منّي محلّ السواد من البصر، والسويداء من الفؤاد، ولدي أبو نصر الحسن</w:t>
      </w:r>
      <w:r>
        <w:rPr>
          <w:rStyle w:val="FootnoteAnchor"/>
          <w:rtl w:val="true"/>
        </w:rPr>
        <w:footnoteReference w:id="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اللّه نصره وأرشد أمري وأمره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أجرّد من</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&amp; </w:t>
      </w:r>
    </w:p>
    <w:p>
      <w:pPr>
        <w:pStyle w:val="BookText"/>
        <w:rPr/>
      </w:pPr>
      <w:r>
        <w:rPr>
          <w:rFonts w:ascii="Amiri" w:hAnsi="Amiri" w:eastAsia="Amiri" w:cs="Amiri"/>
          <w:color w:val="111111"/>
          <w:sz w:val="28"/>
          <w:sz w:val="28"/>
          <w:szCs w:val="28"/>
          <w:rtl w:val="true"/>
          <w:lang w:bidi="ar-SA"/>
        </w:rPr>
        <w:t>الكتابين كتابا ثالثا يكون مجمع بينهما، ومحجر عينهما، يأخذ بأطرافهما ويتصف بأوصافهما، ويزيد بأبكار الطرائف وبواكر اللطائف عليهما، فيتحقّق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الثالث خير؛ فإنّ الكتب الكبار قد يشق علي الشادي حملها، ويثقل علي الناقل نقلها، فأكثر أبناء الزمان تقصر هممهم عن احتمال أعباء العلم الثقيلة، و الإجراء في حلباته المديدة الطويلة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فاستعفيته من ذلك مرة بعد أخري، لما كنت أجده في نفسي من ضعف المنة ووهن القوة، فلقد ذرّفت</w:t>
      </w:r>
      <w:r>
        <w:rPr>
          <w:rStyle w:val="FootnoteAnchor"/>
          <w:rtl w:val="true"/>
        </w:rPr>
        <w:footnoteReference w:id="72"/>
      </w:r>
      <w:r>
        <w:rPr>
          <w:rFonts w:ascii="Amiri" w:hAnsi="Amiri" w:eastAsia="Amiri" w:cs="Amiri"/>
          <w:color w:val="111111"/>
          <w:sz w:val="28"/>
          <w:sz w:val="28"/>
          <w:szCs w:val="28"/>
          <w:rtl w:val="true"/>
          <w:lang w:bidi="ar-SA"/>
        </w:rPr>
        <w:t>على السبعين سنيا، وبلغت من الكبر عتيا، وصرت كالحنية</w:t>
      </w:r>
      <w:r>
        <w:rPr>
          <w:rStyle w:val="FootnoteAnchor"/>
          <w:rtl w:val="true"/>
        </w:rPr>
        <w:footnoteReference w:id="73"/>
      </w:r>
      <w:r>
        <w:rPr>
          <w:rFonts w:ascii="Amiri" w:hAnsi="Amiri" w:eastAsia="Amiri" w:cs="Amiri"/>
          <w:color w:val="111111"/>
          <w:sz w:val="28"/>
          <w:sz w:val="28"/>
          <w:szCs w:val="28"/>
          <w:rtl w:val="true"/>
          <w:lang w:bidi="ar-SA"/>
        </w:rPr>
        <w:t>حنيا، واشتعل الرأس شيبا، وقاربت شمس العمر مغيبا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فأبى إلا المراجعة فيه والعود، والاستشفاع بمن لم أستجز له الرد، فلم أجد بدّا من صرف وجه الهمّة إليه، و الإقبال بكلّ العزيمة عليه، وهممت أن أضع يدي فيه، ثم استخرت اللّه تعالي وتقدّس في الابتداء منه بمجموع مجمع جامع للكلم الجوامع، أسميه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جوامع الجامع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ولاشك أنّه اسم وفق للمسمّى، ولفظ طبق للمعنى، وأرجو أن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بتوفيق اللّه وعونه، وفيض فضله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وسيطا خفيف الحجم، كثير الغنم، لا يصعب حمله، ويسهل حفظه، ويكثر معناه وإن قلّ لفظه، يروع موضوعه، ويروق مسموعه، ينظم وسائط القلائد، ويحوي بسائط الفوائد، يستضئ العلماء بغرره ودرره، ويفتقر الفضلاء إلى فقره، فيكتب علي وجه الدهر، ويعلّق في كعبة المجد والفخر</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حداني إليه، وحثّني وبعثني عليه، أن خطر ببالي وهجس بضميري، بل </w:t>
      </w:r>
    </w:p>
    <w:p>
      <w:pPr>
        <w:pStyle w:val="BookText"/>
        <w:rPr/>
      </w:pPr>
      <w:r>
        <w:rPr>
          <w:rFonts w:ascii="Amiri" w:hAnsi="Amiri" w:eastAsia="Amiri" w:cs="Amiri"/>
          <w:color w:val="111111"/>
          <w:sz w:val="28"/>
          <w:sz w:val="28"/>
          <w:szCs w:val="28"/>
          <w:rtl w:val="true"/>
          <w:lang w:bidi="ar-SA"/>
        </w:rPr>
        <w:t>ألقي في روعي محبّة الاستمداد من كلام جار اللّه العلامة ولطائفه، فإنّ لألفاظه لذّة الجدة ورونق الحداثة، مقتصرا فيه علي إيراد المعنى البحت، والإشارة إلى مواضع النكت، بالعبارات الموجزة، والإيماءات المعجزة، مما يناسب الحقّ والحقيقة، ويطابق الطريقة المستقيمة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ورد في أثناء الآيات شيء قد تقدّم الكلام في نظيره، أعوّل في أكثره علي المذكور قبل؛ إيثارا للإيجاز والاختصار</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وأنا أسأل اللّه الكريم المنان، مستشفعا إليه بمحمّد المصطفى واله مصابيح الإيمان ومفاتيح الجنان، عليه وعليهم الصلاة والسلام ما اختلف الضياء والظلام، أن يجعل وكدي</w:t>
      </w:r>
      <w:r>
        <w:rPr>
          <w:rStyle w:val="FootnoteAnchor"/>
          <w:rtl w:val="true"/>
        </w:rPr>
        <w:footnoteReference w:id="74"/>
      </w:r>
      <w:r>
        <w:rPr>
          <w:rFonts w:ascii="Amiri" w:hAnsi="Amiri" w:eastAsia="Amiri" w:cs="Amiri"/>
          <w:color w:val="111111"/>
          <w:sz w:val="28"/>
          <w:sz w:val="28"/>
          <w:szCs w:val="28"/>
          <w:rtl w:val="true"/>
          <w:lang w:bidi="ar-SA"/>
        </w:rPr>
        <w:t xml:space="preserve">وكدّي في تأليفه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تخاذل الأعضاء وتواكل الأجزاء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موجبا لغفرانه، ومؤديا إلي رضوانه، ويمنّ بالتسهيل والتيسير، فإنّ تيسير العسير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جلّت قدرته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يسير، وهو علي ما يشاء قدير، نعم المولي ونعم النصير</w:t>
      </w:r>
      <w:r>
        <w:rPr>
          <w:rFonts w:eastAsia="Amiri" w:cs="Amiri" w:ascii="Amiri" w:hAnsi="Amiri"/>
          <w:color w:val="111111"/>
          <w:sz w:val="28"/>
          <w:szCs w:val="28"/>
          <w:rtl w:val="true"/>
          <w:lang w:bidi="ar-SA"/>
        </w:rPr>
        <w:t xml:space="preserve">. </w:t>
      </w:r>
      <w:bookmarkStart w:id="38" w:name="pg15609_230326"/>
    </w:p>
    <w:p>
      <w:pPr>
        <w:pStyle w:val="Heading2"/>
        <w:numPr>
          <w:ilvl w:val="1"/>
          <w:numId w:val="1"/>
        </w:numPr>
        <w:rPr/>
      </w:pPr>
      <w:bookmarkStart w:id="39" w:name="__RefHeading___Toc10110657_2142443653"/>
      <w:bookmarkStart w:id="40" w:name="_Toc13"/>
      <w:bookmarkEnd w:id="38"/>
      <w:bookmarkEnd w:id="39"/>
      <w:r>
        <w:rPr>
          <w:rtl w:val="true"/>
        </w:rPr>
        <w:t>سورة فاتحة الكتاب</w:t>
      </w:r>
      <w:bookmarkEnd w:id="40"/>
    </w:p>
    <w:p>
      <w:pPr>
        <w:pStyle w:val="BookText"/>
        <w:rPr/>
      </w:pPr>
      <w:r>
        <w:rPr>
          <w:rFonts w:ascii="Amiri" w:hAnsi="Amiri" w:eastAsia="Amiri" w:cs="Amiri"/>
          <w:color w:val="111111"/>
          <w:sz w:val="28"/>
          <w:sz w:val="28"/>
          <w:szCs w:val="28"/>
          <w:rtl w:val="true"/>
          <w:lang w:bidi="ar-SA"/>
        </w:rPr>
        <w:t>مكية، سبع آيات بلا خلاف، إلا أنّ أهل مكة عدّوا بِسْمِ اَللّٰهِ اَلرَّحْمٰنِ اَلرَّحِيمِ‌ آية من الفاتحة، وغيرهم عدّوا أَنْعَمْتَ عَلَيْهِمْ‌ آية</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 بِسْمِ اَللّٰهِ اَلرَّحْمٰنِ اَلرَّحِيمِ‌ فقد ترك مائة وأربع عشرة اية من كتاب اللّه تعالى</w:t>
      </w:r>
      <w:r>
        <w:rPr>
          <w:rStyle w:val="FootnoteAnchor"/>
          <w:rtl w:val="true"/>
        </w:rPr>
        <w:footnoteReference w:id="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الصادق عليه السلام أنّه سئل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سَبْعاً مِنَ اَلْمَثٰانِي </w:t>
      </w:r>
      <w:r>
        <w:rPr>
          <w:rStyle w:val="FootnoteAnchor"/>
          <w:rtl w:val="true"/>
        </w:rPr>
        <w:footnoteReference w:id="76"/>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هي سورة الحمد، وهي سبع آيات منها بِسْمِ اَللّٰهِ اَلرَّحْمٰنِ اَلرَّحِيمِ‌ </w:t>
      </w:r>
      <w:r>
        <w:rPr>
          <w:rFonts w:eastAsia="Amiri" w:cs="Amiri" w:ascii="Amiri" w:hAnsi="Amiri"/>
          <w:color w:val="111111"/>
          <w:sz w:val="28"/>
          <w:szCs w:val="28"/>
          <w:rtl w:val="true"/>
          <w:lang w:bidi="ar-SA"/>
        </w:rPr>
        <w:t>)</w:t>
      </w:r>
      <w:r>
        <w:rPr>
          <w:rStyle w:val="FootnoteAnchor"/>
          <w:rtl w:val="true"/>
        </w:rPr>
        <w:footnoteReference w:id="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أبيّ بن كعب</w:t>
      </w:r>
      <w:r>
        <w:rPr>
          <w:rStyle w:val="FootnoteAnchor"/>
          <w:rtl w:val="true"/>
        </w:rPr>
        <w:footnoteReference w:id="7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مسلم قرأ فاتحة الكتاب أعطي من الأجر كأنّما قرأ ثلثي القرآن، وأعطي من الأجر كأنّما تصدّق علي كل مؤمن ومؤمنة</w:t>
      </w:r>
      <w:r>
        <w:rPr>
          <w:rFonts w:eastAsia="Amiri" w:cs="Amiri" w:ascii="Amiri" w:hAnsi="Amiri"/>
          <w:color w:val="111111"/>
          <w:sz w:val="28"/>
          <w:szCs w:val="28"/>
          <w:rtl w:val="true"/>
          <w:lang w:bidi="ar-SA"/>
        </w:rPr>
        <w:t>)</w:t>
      </w:r>
      <w:r>
        <w:rPr>
          <w:rStyle w:val="FootnoteAnchor"/>
          <w:rtl w:val="true"/>
        </w:rPr>
        <w:footnoteReference w:id="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جابر بن عبد </w:t>
      </w:r>
    </w:p>
    <w:p>
      <w:pPr>
        <w:pStyle w:val="BookText"/>
        <w:rPr/>
      </w:pPr>
      <w:r>
        <w:rPr>
          <w:rFonts w:ascii="Amiri" w:hAnsi="Amiri" w:eastAsia="Amiri" w:cs="Amiri"/>
          <w:color w:val="111111"/>
          <w:sz w:val="28"/>
          <w:sz w:val="28"/>
          <w:szCs w:val="28"/>
          <w:rtl w:val="true"/>
          <w:lang w:bidi="ar-SA"/>
        </w:rPr>
        <w:t>اللّه</w:t>
      </w:r>
      <w:r>
        <w:rPr>
          <w:rStyle w:val="FootnoteAnchor"/>
          <w:rtl w:val="true"/>
        </w:rPr>
        <w:footnoteReference w:id="80"/>
      </w:r>
      <w:r>
        <w:rPr>
          <w:rFonts w:ascii="Amiri" w:hAnsi="Amiri" w:eastAsia="Amiri" w:cs="Amiri"/>
          <w:color w:val="111111"/>
          <w:sz w:val="28"/>
          <w:sz w:val="28"/>
          <w:szCs w:val="28"/>
          <w:rtl w:val="true"/>
          <w:lang w:bidi="ar-SA"/>
        </w:rPr>
        <w:t>عن النبي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شفاء من كل داء إلا السام، والسام الموت</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أصل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سمو، لأنّ جمعه أسماء وتصغيره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 فحذفت الهمزة وعوّض عنها حرف التعريف، ولذلك قيل في النداء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بقطع الهمزة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الذي تحقّ له العبادة، وإنّما حقّت له العبادة لقدرته علي أصول النعم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الاسم مختص بالمعبود بالحقّ لا يطلق علي غيره، وهو اسم غير صفة لأنّك تصفه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 واحد، ولا تصف به فلا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إله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غضبان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فعيل منه 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اَلرَّحْمٰنِ‌ من المبالغة ما ليس في اَلرَّحِيمِ‌ ، ولذلك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 بجميع الخلق، والرحيم بالمؤمنين خاصة</w:t>
      </w:r>
      <w:r>
        <w:rPr>
          <w:rFonts w:eastAsia="Amiri" w:cs="Amiri" w:ascii="Amiri" w:hAnsi="Amiri"/>
          <w:color w:val="111111"/>
          <w:sz w:val="28"/>
          <w:szCs w:val="28"/>
          <w:rtl w:val="true"/>
          <w:lang w:bidi="ar-SA"/>
        </w:rPr>
        <w:t>)</w:t>
      </w:r>
      <w:r>
        <w:rPr>
          <w:rStyle w:val="FootnoteAnchor"/>
          <w:rtl w:val="true"/>
        </w:rPr>
        <w:footnoteReference w:id="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ورووا عن الصادق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 اسم خاص بصفة عامة، والرحيم اسم عام بصفة خاصة</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وتعلّقت الباء في بِسْمِ اَللّٰهِ‌ بمحذوف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أقرأ، ليختص اسم اللّه بالابتداء به، كما يقال للمعرس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باليمن والبركة،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قدّر المحذوف متأخرا لأنّهم يبتدئون با لأهم عندهم، ويدلّ على 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w:t>
      </w:r>
    </w:p>
    <w:p>
      <w:pPr>
        <w:pStyle w:val="BookText"/>
        <w:rPr/>
      </w:pPr>
      <w:r>
        <w:rPr>
          <w:rFonts w:ascii="Amiri" w:hAnsi="Amiri" w:eastAsia="Amiri" w:cs="Amiri"/>
          <w:color w:val="111111"/>
          <w:sz w:val="28"/>
          <w:sz w:val="28"/>
          <w:szCs w:val="28"/>
          <w:rtl w:val="true"/>
          <w:lang w:bidi="ar-SA"/>
        </w:rPr>
        <w:t xml:space="preserve">اَللّٰهِ مَجْرٰاهٰا وَ مُرْسٰاهٰا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اَلْحَمْدُ لِلّٰهِ رَبِّ اَلْعٰالَمِينَ اَلْحَمْدُ والمدح أخوان، وهو الثناء علي الجميل من نعمة وغيرها، وأما الشكر فعلي النعمة خاصة، والحمد باللسان وحده، والشكر يكون بالقلب وباللسان وبالجوارح، ومنه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رأس الشكر</w:t>
      </w:r>
      <w:r>
        <w:rPr>
          <w:rFonts w:eastAsia="Amiri" w:cs="Amiri" w:ascii="Amiri" w:hAnsi="Amiri"/>
          <w:color w:val="111111"/>
          <w:sz w:val="28"/>
          <w:szCs w:val="28"/>
          <w:rtl w:val="true"/>
          <w:lang w:bidi="ar-SA"/>
        </w:rPr>
        <w:t>)</w:t>
      </w:r>
      <w:r>
        <w:rPr>
          <w:rStyle w:val="FootnoteAnchor"/>
          <w:rtl w:val="true"/>
        </w:rPr>
        <w:footnoteReference w:id="85"/>
      </w:r>
      <w:r>
        <w:rPr>
          <w:rFonts w:ascii="Amiri" w:hAnsi="Amiri" w:eastAsia="Amiri" w:cs="Amiri"/>
          <w:color w:val="111111"/>
          <w:sz w:val="28"/>
          <w:sz w:val="28"/>
          <w:szCs w:val="28"/>
          <w:rtl w:val="true"/>
          <w:lang w:bidi="ar-SA"/>
        </w:rPr>
        <w:t>، والمعنى في كونه رأس الشكر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الذكر باللسان أجلى وأوضح وأدلّ على مكان النعمة، وأشيع للثناء علي موليها من الاعتقاد وعمل الجوارح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ونقيض الحمد الذم، ونقيض الشكر الكفران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عدل بالحمد عن النصب الذي هو الأصل في كلامهم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أنّه من المصادر التي تنصب بأفعال مضمرة، 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شكرا وعجبا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الرفع علي الابتداء، للدلالة علي ثبات المعنى واستقراره، دون تجدّده وحدوثه في نحو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اللّه 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الثناء الحسن الجميل والمدح الكامل الجزيل للمعبود المنعم بجلائل النعم، المنشئ للخلائق والأمم</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والمالك، ومنه قول صفوان</w:t>
      </w:r>
      <w:r>
        <w:rPr>
          <w:rStyle w:val="FootnoteAnchor"/>
          <w:rtl w:val="true"/>
        </w:rPr>
        <w:footnoteReference w:id="86"/>
      </w:r>
      <w:r>
        <w:rPr>
          <w:rFonts w:ascii="Amiri" w:hAnsi="Amiri" w:eastAsia="Amiri" w:cs="Amiri"/>
          <w:color w:val="111111"/>
          <w:sz w:val="28"/>
          <w:sz w:val="28"/>
          <w:szCs w:val="28"/>
          <w:rtl w:val="true"/>
          <w:lang w:bidi="ar-SA"/>
        </w:rPr>
        <w:t>لأبي سفيان</w:t>
      </w:r>
      <w:r>
        <w:rPr>
          <w:rStyle w:val="FootnoteAnchor"/>
          <w:rtl w:val="true"/>
        </w:rPr>
        <w:footnoteReference w:id="8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يربّني رجل من قريش أحبّ إليّ من أن يربّني رجل من هوازن</w:t>
      </w:r>
      <w:r>
        <w:rPr>
          <w:rFonts w:eastAsia="Amiri" w:cs="Amiri" w:ascii="Amiri" w:hAnsi="Amiri"/>
          <w:color w:val="111111"/>
          <w:sz w:val="28"/>
          <w:szCs w:val="28"/>
          <w:rtl w:val="true"/>
          <w:lang w:bidi="ar-SA"/>
        </w:rPr>
        <w:t>)</w:t>
      </w:r>
      <w:r>
        <w:rPr>
          <w:rStyle w:val="FootnoteAnchor"/>
          <w:rtl w:val="true"/>
        </w:rPr>
        <w:footnoteReference w:id="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ربّه يربّه فهو </w:t>
      </w:r>
    </w:p>
    <w:p>
      <w:pPr>
        <w:pStyle w:val="BookText"/>
        <w:rPr/>
      </w:pPr>
      <w:r>
        <w:rPr>
          <w:rFonts w:ascii="Amiri" w:hAnsi="Amiri" w:eastAsia="Amiri" w:cs="Amiri"/>
          <w:color w:val="111111"/>
          <w:sz w:val="28"/>
          <w:sz w:val="28"/>
          <w:szCs w:val="28"/>
          <w:rtl w:val="true"/>
          <w:lang w:bidi="ar-SA"/>
        </w:rPr>
        <w:t>ربّ‌، ولم يطلقوا الربّ إلا في اللّه وحده، ويقيّد في غيره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الدار، وربّ الضيعة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لأولي العلم من الملائكة والثقلين</w:t>
      </w:r>
      <w:r>
        <w:rPr>
          <w:rStyle w:val="FootnoteAnchor"/>
          <w:rtl w:val="true"/>
        </w:rPr>
        <w:footnoteReference w:id="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اسم لما يعلم به الصانع من الجواهر والأجسام والأعراض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وجمع بالواو والنون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اسما غير 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لدلالته علي معنى العلم، وليشمل كل جنس مما سمّي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اَلرَّحْمٰنِ اَلرَّحِيمِ مرّ معناهما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مٰالِكِ يَوْمِ اَلدِّينِ من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يوم الدين، فلأنّ الملك يعمّ و الملك يخصّ‌، ولقوله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مَلِكِ اَلنّٰاسِ‌ </w:t>
      </w:r>
      <w:r>
        <w:rPr>
          <w:rStyle w:val="FootnoteAnchor"/>
          <w:rtl w:val="true"/>
        </w:rPr>
        <w:footnoteReference w:id="90"/>
      </w:r>
      <w:r>
        <w:rPr>
          <w:rFonts w:ascii="Amiri" w:hAnsi="Amiri" w:eastAsia="Amiri" w:cs="Amiri"/>
          <w:color w:val="111111"/>
          <w:sz w:val="28"/>
          <w:sz w:val="28"/>
          <w:szCs w:val="28"/>
          <w:rtl w:val="true"/>
          <w:lang w:bidi="ar-SA"/>
        </w:rPr>
        <w:t>، ومن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إضافة اسم الفاعل إلى الظرف علي طريق الاتساع، أجري الظرف مجري المفعول به والمعنى علي الظرفية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مالك الأمر كله في يوم الدين، وهو يوم الجزاء من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تدين تدان</w:t>
      </w:r>
      <w:r>
        <w:rPr>
          <w:rFonts w:eastAsia="Amiri" w:cs="Amiri" w:ascii="Amiri" w:hAnsi="Amiri"/>
          <w:color w:val="111111"/>
          <w:sz w:val="28"/>
          <w:szCs w:val="28"/>
          <w:rtl w:val="true"/>
          <w:lang w:bidi="ar-SA"/>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الأوصاف التي هي كونه سبحانه ربّا مالكا للعالمين لا يخرج منهم شيء من ملكوته و ربوبيته، وكونه منعما بالنعم المتوافرة الباطنة والظاهرة، وكونه مالكا للأمر كله في الدار الآخرة بعد الدلالة علي اختصاص الحمد به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 فيها دلالة باهرة علي أنّ من كانت هذه صفاته لم يكن أحد أحقّ منه بالحمد والثناء</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أخوه لأمه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غزوة حنين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ج </w:t>
      </w:r>
      <w:r>
        <w:rPr>
          <w:rFonts w:eastAsia="Amiri" w:cs="Amiri" w:ascii="Amiri" w:hAnsi="Amiri"/>
          <w:color w:val="111111"/>
          <w:sz w:val="28"/>
          <w:szCs w:val="28"/>
          <w:lang w:bidi="ar-SA"/>
        </w:rPr>
        <w:t>3:128</w:t>
      </w:r>
      <w:r>
        <w:rPr>
          <w:rFonts w:ascii="Amiri" w:hAnsi="Amiri" w:eastAsia="Amiri" w:cs="Amiri"/>
          <w:color w:val="111111"/>
          <w:sz w:val="28"/>
          <w:sz w:val="28"/>
          <w:szCs w:val="28"/>
          <w:rtl w:val="true"/>
          <w:lang w:bidi="ar-SA"/>
        </w:rPr>
        <w:t xml:space="preserve">، سيرة ابن هشام ج </w:t>
      </w:r>
      <w:r>
        <w:rPr>
          <w:rFonts w:eastAsia="Amiri" w:cs="Amiri" w:ascii="Amiri" w:hAnsi="Amiri"/>
          <w:color w:val="111111"/>
          <w:sz w:val="28"/>
          <w:szCs w:val="28"/>
          <w:lang w:bidi="ar-SA"/>
        </w:rPr>
        <w:t>4:123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إِيّٰاكَ نَعْبُدُ وَ إِيّٰاكَ نَسْتَعِينُ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للمنصوب، والكاف والهاء والياء اللاحقة 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لبيان الخطاب والغيبة و التكلّم، ولا محلّ لها من الإعراب، إذ هي حروف عند المحقّقين، وليست بأسماء مضمرة كما قال بعضهم</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وتقديم المفعول إنّما هو لقصد الاختصاص،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نخصّك بالعبادة ونخصّك بطلب المعونة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والعبادة ضرب من الشكر وغاية فيه وكيفيته، وهي أقصى غاية الخضوع والتذلل، ولذلك لا تحسن إلا للّه سبحانه الذي هو مولي أعظم النعم، فهو حقيق بغاية الشكر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عدل فيه عن لفظ الغيبة إلى لفظ الخطاب علي عادة العرب في تفننهم في محاوراتهم، ويسمّى هذا التفاتا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من الغيبة إلى الخطاب، ومن الخطاب إلى الغيبة، ومن الغيبة إلى التكلّم، كقوله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كُنْتُمْ فِي اَلْفُلْكِ وَ جَرَيْنَ بِهِمْ‌ </w:t>
      </w:r>
      <w:r>
        <w:rPr>
          <w:rStyle w:val="FootnoteAnchor"/>
          <w:rtl w:val="true"/>
        </w:rPr>
        <w:footnoteReference w:id="93"/>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اَلَّذِي أَرْسَلَ اَلرِّيٰاحَ فَتُثِيرُ سَحٰاباً فَسُقْنٰاهُ‌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الفائدة المختصة به في هذا الموضع، فهي أنّ المعبود الحقيق بالحمد والثناء لما أجري عليه صفاته العليا، تعلّق العلم بمعلوم عظيم الشأن حقيق بالعبادة والاستعانة به في المهمات، فخوطب ذلك المعلوم المتميّز بتلك الصفات،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هذه صفاته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نخصّ بالعبادة والاستعانة، لا نعبد غيرك ولا نستعينه، ليكون </w:t>
      </w:r>
    </w:p>
    <w:p>
      <w:pPr>
        <w:pStyle w:val="BookText"/>
        <w:rPr/>
      </w:pPr>
      <w:r>
        <w:rPr>
          <w:rFonts w:ascii="Amiri" w:hAnsi="Amiri" w:eastAsia="Amiri" w:cs="Amiri"/>
          <w:color w:val="111111"/>
          <w:sz w:val="28"/>
          <w:sz w:val="28"/>
          <w:szCs w:val="28"/>
          <w:rtl w:val="true"/>
          <w:lang w:bidi="ar-SA"/>
        </w:rPr>
        <w:t xml:space="preserve">الخطاب أدلّ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العبادة له لذلك المتميّز الذي لا تحقّ العبادة إلا له</w:t>
      </w:r>
      <w:r>
        <w:rPr>
          <w:rFonts w:eastAsia="Amiri" w:cs="Amiri" w:ascii="Amiri" w:hAnsi="Amiri"/>
          <w:color w:val="111111"/>
          <w:sz w:val="28"/>
          <w:szCs w:val="28"/>
          <w:rtl w:val="true"/>
          <w:lang w:bidi="ar-SA"/>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وقرنت الاستعانة بالعبادة ليجمع بين ما يتقرّب به العباد إلى ربّهم وبين ما يطلبونه ويحتاجون إليه من جهته، وقدّمت العبادة علي الاستعانة، لأنّ تقديم الوسيلة يكون قبل طلب الحاجات ليستوجبوا الإجابة إليها، وأطلقت الاستعانة ليتناول كل مستعان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والأحسن أن تراد الاستعانة به وبتوفيقه على أداء العبادة، فيكون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اِهْدِنَا بيانا للمطلوب من المعونة، 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أعينكم‌؟ 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اِهْدِنَا اَلصِّرٰاطَ اَلْمُسْتَقِيمَ 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يتعدّى باللام أو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يَهْدِي لِلَّتِي هِيَ أَقْوَمُ‌ </w:t>
      </w:r>
      <w:r>
        <w:rPr>
          <w:rStyle w:val="FootnoteAnchor"/>
          <w:rtl w:val="true"/>
        </w:rPr>
        <w:footnoteReference w:id="96"/>
      </w:r>
      <w:r>
        <w:rPr>
          <w:rFonts w:ascii="Amiri" w:hAnsi="Amiri" w:eastAsia="Amiri" w:cs="Amiri"/>
          <w:color w:val="111111"/>
          <w:sz w:val="28"/>
          <w:sz w:val="28"/>
          <w:szCs w:val="28"/>
          <w:rtl w:val="true"/>
          <w:lang w:bidi="ar-SA"/>
        </w:rPr>
        <w:t xml:space="preserve">، و وَ إِنَّكَ لَتَهْدِي إِلىٰ صِرٰاطٍ مُسْتَقِيمٍ‌ </w:t>
      </w:r>
      <w:r>
        <w:rPr>
          <w:rStyle w:val="FootnoteAnchor"/>
          <w:rtl w:val="true"/>
        </w:rPr>
        <w:footnoteReference w:id="97"/>
      </w:r>
      <w:r>
        <w:rPr>
          <w:rFonts w:ascii="Amiri" w:hAnsi="Amiri" w:eastAsia="Amiri" w:cs="Amiri"/>
          <w:color w:val="111111"/>
          <w:sz w:val="28"/>
          <w:sz w:val="28"/>
          <w:szCs w:val="28"/>
          <w:rtl w:val="true"/>
          <w:lang w:bidi="ar-SA"/>
        </w:rPr>
        <w:t xml:space="preserve">، فعومل معاملة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اِخْتٰارَ مُوسىٰ قَوْمَهُ‌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الجادة، من سرط الشيء إذا ابتلعه، لأنه يسرط المارة إذا سلكوه، كما سمّي لقما لأنّه يلتقم السابلة؛ وبالصاد من قلب السين صادا لأجل الطاء، وهي اللغة الفصحاء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اَلصِّرٰاطَ اَلْمُسْتَقِيمَ‌ هو الدين الحقّ الذي لا يقبل اللّه من العباد غيره</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سمّي الدين صراطا، لأنّه يؤدي بمن يسلكه إلى الجنّة، كما أنّ الصراط يؤدي </w:t>
      </w:r>
    </w:p>
    <w:p>
      <w:pPr>
        <w:pStyle w:val="BookText"/>
        <w:rPr/>
      </w:pPr>
      <w:r>
        <w:rPr>
          <w:rFonts w:ascii="Amiri" w:hAnsi="Amiri" w:eastAsia="Amiri" w:cs="Amiri"/>
          <w:color w:val="111111"/>
          <w:sz w:val="28"/>
          <w:sz w:val="28"/>
          <w:szCs w:val="28"/>
          <w:rtl w:val="true"/>
          <w:lang w:bidi="ar-SA"/>
        </w:rPr>
        <w:t>بمن يسلكه إلى مقصده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فمعنى اِهْدِنَا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زدنا هدى بمنح الألطاف، كقوله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اَلَّذِينَ اِهْتَدَوْا زٰادَهُمْ هُدىً‌ </w:t>
      </w:r>
      <w:r>
        <w:rPr>
          <w:rStyle w:val="FootnoteAnchor"/>
          <w:rtl w:val="true"/>
        </w:rPr>
        <w:footnoteReference w:id="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ورووا عن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ثبّتنا</w:t>
      </w:r>
      <w:r>
        <w:rPr>
          <w:rStyle w:val="FootnoteAnchor"/>
          <w:rtl w:val="true"/>
        </w:rPr>
        <w:footnoteReference w:id="1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 نّ الصادق عليه السلام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اهدنا صراط المستقيم، بإضافة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صِرٰاطَ اَلَّذِينَ أَنْعَمْتَ عَلَيْهِمْ غَيْرِ اَلْمَغْضُوبِ عَلَيْهِمْ وَ لاَ اَلضّٰالِّينَ هو بدل من اَلصِّرٰاطَ اَلْمُسْتَقِيمَ‌ ، وهو في حكم تكرير العامل، فكأنّه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اهدنا صراط الذين أنعمت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وفائدة البدل التوكيد، والإشعار بأنّ الطريق المستقيم بيانه وتفسيره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 من خصّهم اللّه تعالى بعصمته، وأمدّهم بخواصّ نعمته، واحتجّ بهم علي بريّته، وفضّلهم علي كثير من خليقته، فيكون ذلك شهادة لصراطهم بالاستقامة علي آكد الوجوه، 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أدلّك علي أكرم الناس فلان‌؟ فيكون ذلك أبلغ في وصفه بالكرم من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أدلّك علي فلان الأكرم‌؟ لأنّك تثبت كرمه مجملا أولا ومفصّلا ثانيا، وأوقعت فلانا تفسيرا للأكرم، فجعلته علما في الكرم، فكأنّك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رجلا جامعا للكرم فعليه بفلان، فهو المعيّن لذلك غير مدافع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وأطلق الإنعام ليشمل كل إنعام</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عن 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صراط من أنعمت عليهم، وعن عمر بن الخطاب </w:t>
      </w:r>
    </w:p>
    <w:p>
      <w:pPr>
        <w:pStyle w:val="BookText"/>
        <w:rPr/>
      </w:pPr>
      <w:r>
        <w:rPr>
          <w:rFonts w:ascii="Amiri" w:hAnsi="Amiri" w:eastAsia="Amiri" w:cs="Amiri"/>
          <w:color w:val="111111"/>
          <w:sz w:val="28"/>
          <w:sz w:val="28"/>
          <w:szCs w:val="28"/>
          <w:rtl w:val="true"/>
          <w:lang w:bidi="ar-SA"/>
        </w:rPr>
        <w:t>وعمرو بن الزبير</w:t>
      </w:r>
      <w:r>
        <w:rPr>
          <w:rStyle w:val="FootnoteAnchor"/>
          <w:rtl w:val="true"/>
        </w:rPr>
        <w:footnoteReference w:id="1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والصحيح هو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اَلْمَغْضُوبِ عَلَيْهِمْ‌ بدل من اَلَّذِينَ أَنْعَمْتَ عَلَيْهِمْ‌ ، علي 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المنعم عليهم هم الذين سلموا من غضب اللّه والضلال؛ أو صفة علي 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إنّهم جمعوا بين النعمة المطلقة وهي نعمة العصمة، وبين السلامة من غضب اللّه والضلالة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هاهنا صفة وإن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يقع صفة للمعرفة، ولا يتعرف بالإضافة إلى المعرفة، لأنّ اَلَّذِينَ أَنْعَمْتَ عَلَيْهِمْ‌ لا توقيت فيهم، فهو كقوله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أمرّ على اللئيم يسبّني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فمضيت ثمّت قلت لا يعنيني</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 xml:space="preserve">ولأنّ اَلْمَغْضُوبِ عَلَيْهِمْ‌ و اَلضّٰالِّينَ‌ خلاف المنعم عليهم، فليس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الإبهام الذي يأبى له أن يتعرف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اَلْمَغْضُوبِ عَلَيْهِمْ‌ هم اليهود،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لَعَنَهُ اَللّٰهُ وَ غَضِبَ عَلَيْهِ‌ </w:t>
      </w:r>
      <w:r>
        <w:rPr>
          <w:rStyle w:val="FootnoteAnchor"/>
          <w:rtl w:val="true"/>
        </w:rPr>
        <w:footnoteReference w:id="103"/>
      </w:r>
      <w:r>
        <w:rPr>
          <w:rFonts w:ascii="Amiri" w:hAnsi="Amiri" w:eastAsia="Amiri" w:cs="Amiri"/>
          <w:color w:val="111111"/>
          <w:sz w:val="28"/>
          <w:sz w:val="28"/>
          <w:szCs w:val="28"/>
          <w:rtl w:val="true"/>
          <w:lang w:bidi="ar-SA"/>
        </w:rPr>
        <w:t>، و اَلضّٰالِّينَ‌ هم النصاري، لقوله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ضَلُّوا مِنْ قَبْلُ‌ </w:t>
      </w:r>
      <w:r>
        <w:rPr>
          <w:rStyle w:val="FootnoteAnchor"/>
          <w:rtl w:val="true"/>
        </w:rPr>
        <w:footnoteReference w:id="104"/>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ومعنى غضب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الانتقام منهم وإنزال العقاب بهم، وأن يفعل بهم ما يفعله الملك إذا غضب علي من تحت يده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ومحلّ عَلَيْهِمْ‌ الأولى نصب علي المفعولية، ومحلّ عَلَيْهِمْ‌ الثانية رفع علي الفاعلية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وأصل 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الهلاك، ومنه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أَضَلَّ أَعْمٰالَهُمْ‌ </w:t>
      </w:r>
      <w:r>
        <w:rPr>
          <w:rStyle w:val="FootnoteAnchor"/>
          <w:rtl w:val="true"/>
        </w:rPr>
        <w:footnoteReference w:id="106"/>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أهلكها</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والضلال في الدين هو الذهاب عن الحقّ‌</w:t>
      </w:r>
      <w:r>
        <w:rPr>
          <w:rFonts w:eastAsia="Amiri" w:cs="Amiri" w:ascii="Amiri" w:hAnsi="Amiri"/>
          <w:color w:val="111111"/>
          <w:sz w:val="28"/>
          <w:szCs w:val="28"/>
          <w:rtl w:val="true"/>
          <w:lang w:bidi="ar-SA"/>
        </w:rPr>
        <w:t xml:space="preserve">. </w:t>
      </w:r>
      <w:bookmarkStart w:id="41" w:name="pg15609_230335"/>
    </w:p>
    <w:p>
      <w:pPr>
        <w:pStyle w:val="Heading2"/>
        <w:numPr>
          <w:ilvl w:val="1"/>
          <w:numId w:val="1"/>
        </w:numPr>
        <w:rPr/>
      </w:pPr>
      <w:bookmarkStart w:id="42" w:name="__RefHeading___Toc10110659_2142443653"/>
      <w:bookmarkStart w:id="43" w:name="_Toc14"/>
      <w:bookmarkEnd w:id="41"/>
      <w:bookmarkEnd w:id="42"/>
      <w:r>
        <w:rPr>
          <w:rtl w:val="true"/>
        </w:rPr>
        <w:t>سورة البقرة</w:t>
      </w:r>
      <w:bookmarkEnd w:id="43"/>
    </w:p>
    <w:p>
      <w:pPr>
        <w:pStyle w:val="Heading3"/>
        <w:numPr>
          <w:ilvl w:val="2"/>
          <w:numId w:val="1"/>
        </w:numPr>
        <w:rPr/>
      </w:pPr>
      <w:bookmarkStart w:id="44" w:name="__RefHeading___Toc10110661_2142443653"/>
      <w:bookmarkStart w:id="45" w:name="_Toc15"/>
      <w:bookmarkEnd w:id="44"/>
      <w:r>
        <w:rPr>
          <w:rtl w:val="true"/>
        </w:rPr>
        <w:t>اشارة</w:t>
      </w:r>
      <w:bookmarkEnd w:id="45"/>
    </w:p>
    <w:p>
      <w:pPr>
        <w:pStyle w:val="BookText"/>
        <w:rPr/>
      </w:pPr>
      <w:r>
        <w:rPr>
          <w:rFonts w:ascii="Amiri" w:hAnsi="Amiri" w:eastAsia="Amiri" w:cs="Amiri"/>
          <w:color w:val="111111"/>
          <w:sz w:val="28"/>
          <w:sz w:val="28"/>
          <w:szCs w:val="28"/>
          <w:rtl w:val="true"/>
          <w:lang w:bidi="ar-SA"/>
        </w:rPr>
        <w:t>مدنية، مائتان وست وثمانون آية كوفي، وسبع 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و تَتَفَكَّرُونَ كوفي، إِلاّٰ خٰائِفِينَ‌ و قَوْلاً مَعْرُوفاً و اَلْحَيُّ اَلْقَيُّومُ‌ 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عن النبي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فصلوات اللّه عليه ورحمته، وأعطي من الأجر كالمرابط في سبيل اللّه سنة لا تسكن روعته</w:t>
      </w:r>
      <w:r>
        <w:rPr>
          <w:rFonts w:eastAsia="Amiri" w:cs="Amiri" w:ascii="Amiri" w:hAnsi="Amiri"/>
          <w:color w:val="111111"/>
          <w:sz w:val="28"/>
          <w:szCs w:val="28"/>
          <w:rtl w:val="true"/>
          <w:lang w:bidi="ar-SA"/>
        </w:rPr>
        <w:t>)</w:t>
      </w:r>
      <w:r>
        <w:rPr>
          <w:rStyle w:val="FootnoteAnchor"/>
          <w:rtl w:val="true"/>
        </w:rPr>
        <w:footnoteReference w:id="107"/>
      </w:r>
      <w:r>
        <w:rPr>
          <w:rFonts w:ascii="Amiri" w:hAnsi="Amiri" w:eastAsia="Amiri" w:cs="Amiri"/>
          <w:color w:val="111111"/>
          <w:sz w:val="28"/>
          <w:sz w:val="28"/>
          <w:szCs w:val="28"/>
          <w:rtl w:val="true"/>
          <w:lang w:bidi="ar-SA"/>
        </w:rPr>
        <w:t>، وقال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أبيّ‌، مر المسلمين أن يتعلموا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تعلّمها بركة، وتركها حسرة، ولا تستطيعها البطلة،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البطلة‌؟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السحرة</w:t>
      </w:r>
      <w:r>
        <w:rPr>
          <w:rFonts w:eastAsia="Amiri" w:cs="Amiri" w:ascii="Amiri" w:hAnsi="Amiri"/>
          <w:color w:val="111111"/>
          <w:sz w:val="28"/>
          <w:szCs w:val="28"/>
          <w:rtl w:val="true"/>
          <w:lang w:bidi="ar-SA"/>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 وآل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يوم القيامة يظلانه علي رأسه مثل الغمامتين أو مثل الغيابتين</w:t>
      </w:r>
      <w:r>
        <w:rPr>
          <w:rFonts w:eastAsia="Amiri" w:cs="Amiri" w:ascii="Amiri" w:hAnsi="Amiri"/>
          <w:color w:val="111111"/>
          <w:sz w:val="28"/>
          <w:szCs w:val="28"/>
          <w:rtl w:val="true"/>
          <w:lang w:bidi="ar-SA"/>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46" w:name="__RefHeading___Toc10110663_2142443653"/>
      <w:bookmarkStart w:id="47" w:name="_Toc16"/>
      <w:bookmarkEnd w:id="46"/>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1</w:t>
      </w:r>
      <w:r>
        <w:rPr>
          <w:rtl w:val="true"/>
        </w:rPr>
        <w:t>]</w:t>
      </w:r>
      <w:bookmarkEnd w:id="47"/>
    </w:p>
    <w:p>
      <w:pPr>
        <w:pStyle w:val="BookText"/>
        <w:rPr/>
      </w:pPr>
      <w:r>
        <w:rPr>
          <w:rFonts w:ascii="IRNazanin" w:hAnsi="IRNazanin" w:eastAsia="IRNazanin"/>
          <w:color w:val="111111"/>
          <w:sz w:val="28"/>
          <w:sz w:val="28"/>
          <w:szCs w:val="28"/>
          <w:rtl w:val="true"/>
          <w:lang w:bidi="fa-IR"/>
        </w:rPr>
        <w:t>الم</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اختلف في هذه الفواتح المفتتح بها السور، فورد عن أئمتنا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إنّها من </w:t>
      </w:r>
    </w:p>
    <w:p>
      <w:pPr>
        <w:pStyle w:val="BookText"/>
        <w:rPr/>
      </w:pPr>
      <w:r>
        <w:rPr>
          <w:rFonts w:ascii="Amiri" w:hAnsi="Amiri" w:eastAsia="Amiri" w:cs="Amiri"/>
          <w:color w:val="111111"/>
          <w:sz w:val="28"/>
          <w:sz w:val="28"/>
          <w:szCs w:val="28"/>
          <w:rtl w:val="true"/>
          <w:lang w:bidi="ar-SA"/>
        </w:rPr>
        <w:t>المتشابهات التي استأثر اللّه بعلمها، ولا يعلم تأويلها غيره</w:t>
      </w:r>
      <w:r>
        <w:rPr>
          <w:rFonts w:eastAsia="Amiri" w:cs="Amiri" w:ascii="Amiri" w:hAnsi="Amiri"/>
          <w:color w:val="111111"/>
          <w:sz w:val="28"/>
          <w:szCs w:val="28"/>
          <w:rtl w:val="true"/>
          <w:lang w:bidi="ar-SA"/>
        </w:rPr>
        <w:t>)</w:t>
      </w:r>
      <w:r>
        <w:rPr>
          <w:rStyle w:val="FootnoteAnchor"/>
          <w:rtl w:val="true"/>
        </w:rPr>
        <w:footnoteReference w:id="1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الشعبي</w:t>
      </w:r>
      <w:r>
        <w:rPr>
          <w:rStyle w:val="FootnoteAnchor"/>
          <w:rtl w:val="true"/>
        </w:rPr>
        <w:footnoteReference w:id="11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تعالى في كل كتاب سرّ، وسرّه في القرآن حروف التهجّي في أوائل السور</w:t>
      </w:r>
      <w:r>
        <w:rPr>
          <w:rFonts w:eastAsia="Amiri" w:cs="Amiri" w:ascii="Amiri" w:hAnsi="Amiri"/>
          <w:color w:val="111111"/>
          <w:sz w:val="28"/>
          <w:szCs w:val="28"/>
          <w:rtl w:val="true"/>
          <w:lang w:bidi="ar-SA"/>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الأكثرون في ذلك وجوها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أسماء للسور، تعرف كل سورة بما افتتحت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أقسام أقسم اللّه تعالى بها لكونها مباني كتبه، ومعاني أسمائه وصفاته، وأصول كلام الأمم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مأخوذة من صفات اللّه عزّ وجل، كقول ابن عباس في كهيعص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 نّ الكاف من كاف، والهاء من هاد، والياء من حكيم، والعين من عليم، والصاد من صادق؛ و الم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حرف منها يدلّ علي مدة قوم و آجال آخرين، إلى غير ذلك من الوجوه</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أنّ هذه الفواتح وغيرها من الألفاظ التي يتهجى بها عند المحقّقين أسماء، مسمّياتها حروف الهجاء التي ركّبت منها الكلم، وحكمها أن تكون موقوفة كأسماء الأعداد،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 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وليتها العوامل أعربت،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وكتبت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ونظرت 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ميم</w:t>
      </w:r>
      <w:r>
        <w:rPr>
          <w:rFonts w:eastAsia="Amiri" w:cs="Amiri" w:ascii="Amiri" w:hAnsi="Amiri"/>
          <w:color w:val="111111"/>
          <w:sz w:val="28"/>
          <w:szCs w:val="28"/>
          <w:rtl w:val="true"/>
          <w:lang w:bidi="ar-SA"/>
        </w:rPr>
        <w:t xml:space="preserve">). </w:t>
      </w:r>
      <w:bookmarkStart w:id="48" w:name="pg15609_230337"/>
    </w:p>
    <w:p>
      <w:pPr>
        <w:pStyle w:val="BookText"/>
        <w:rPr/>
      </w:pPr>
      <w:bookmarkEnd w:id="48"/>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اجتمعوا على ألف وياء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وواو هاج بينهم جدال</w:t>
      </w:r>
      <w:r>
        <w:rPr>
          <w:rStyle w:val="FootnoteAnchor"/>
          <w:rtl w:val="true"/>
        </w:rPr>
        <w:footnoteReference w:id="115"/>
      </w:r>
    </w:p>
    <w:p>
      <w:pPr>
        <w:pStyle w:val="Heading3"/>
        <w:numPr>
          <w:ilvl w:val="2"/>
          <w:numId w:val="1"/>
        </w:numPr>
        <w:rPr/>
      </w:pPr>
      <w:bookmarkStart w:id="49" w:name="__RefHeading___Toc10110665_2142443653"/>
      <w:bookmarkStart w:id="50" w:name="_Toc17"/>
      <w:bookmarkEnd w:id="49"/>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2</w:t>
      </w:r>
      <w:r>
        <w:rPr>
          <w:rtl w:val="true"/>
        </w:rPr>
        <w:t>]</w:t>
      </w:r>
      <w:bookmarkEnd w:id="50"/>
    </w:p>
    <w:p>
      <w:pPr>
        <w:pStyle w:val="BookText"/>
        <w:rPr/>
      </w:pPr>
      <w:r>
        <w:rPr>
          <w:rFonts w:ascii="Amiri" w:hAnsi="Amiri" w:eastAsia="Amiri" w:cs="Amiri"/>
          <w:color w:val="111111"/>
          <w:sz w:val="28"/>
          <w:sz w:val="28"/>
          <w:szCs w:val="28"/>
          <w:rtl w:val="true"/>
          <w:lang w:bidi="ar-SA"/>
        </w:rPr>
        <w:t>ذٰلِكَ اَلْكِتٰابُ لاٰ رَيْبَ فِيهِ هُدىً لِلْمُتَّقِينَ</w:t>
      </w:r>
    </w:p>
    <w:p>
      <w:pPr>
        <w:pStyle w:val="BookText"/>
        <w:rPr/>
      </w:pPr>
      <w:r>
        <w:rPr>
          <w:rFonts w:ascii="Amiri" w:hAnsi="Amiri" w:eastAsia="Amiri" w:cs="Amiri"/>
          <w:color w:val="111111"/>
          <w:sz w:val="28"/>
          <w:sz w:val="28"/>
          <w:szCs w:val="28"/>
          <w:rtl w:val="true"/>
          <w:lang w:bidi="ar-SA"/>
        </w:rPr>
        <w:t>إن جعلت الم اسما للسورة، ففيه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 مبتدأ، و ذٰلِكَ‌ مبتدأ ثانيا، و اَلْكِتٰابُ‌ خبره، والجملة خبر المبتدأ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هو الكتاب الكامل الذي يستأهل أن يسمّى كتابا، كأنّ ما سواه من الكتب ناقص بالإضافة إليه، كما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الرجل،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 في الرجولية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اَلْكِتٰابُ‌ 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ذلك الكتاب الموعود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 فتكون جملة، و ذٰلِكَ اَلْكِتٰابُ جملة أخري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جعلت الم بمنزلة الصوت كان ذٰلِكَ‌ مبتدأ، اَلْكِتٰابُ خبره،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الكتاب المنزل هو الكتاب الكامل؛ أو اَلْكِتٰابُ‌ صفة، والخبر ما بعده، أو قدّر مبتدأ محذوف،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المؤلّف من هذه الحروف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الكتاب</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رابه يريبه، إذا حصل فيه الريبة، وحقيقة الريبة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قلق النفس واضطرابها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 ما يريبك إلى ما لا يريبك</w:t>
      </w:r>
      <w:r>
        <w:rPr>
          <w:rFonts w:eastAsia="Amiri" w:cs="Amiri" w:ascii="Amiri" w:hAnsi="Amiri"/>
          <w:color w:val="111111"/>
          <w:sz w:val="28"/>
          <w:szCs w:val="28"/>
          <w:rtl w:val="true"/>
          <w:lang w:bidi="ar-SA"/>
        </w:rPr>
        <w:t>)</w:t>
      </w:r>
      <w:r>
        <w:rPr>
          <w:rStyle w:val="FootnoteAnchor"/>
          <w:rtl w:val="true"/>
        </w:rPr>
        <w:footnoteReference w:id="116"/>
      </w:r>
      <w:r>
        <w:rPr>
          <w:rFonts w:ascii="IRNazanin" w:hAnsi="IRNazanin" w:eastAsia="IRNazanin"/>
          <w:color w:val="111111"/>
          <w:sz w:val="28"/>
          <w:sz w:val="28"/>
          <w:szCs w:val="28"/>
          <w:rtl w:val="true"/>
          <w:lang w:bidi="fa-IR"/>
        </w:rPr>
        <w:t>، والمعنى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من </w:t>
      </w:r>
      <w:bookmarkStart w:id="51" w:name="pg15609_230338"/>
    </w:p>
    <w:p>
      <w:pPr>
        <w:pStyle w:val="BookText"/>
        <w:rPr/>
      </w:pPr>
      <w:bookmarkEnd w:id="51"/>
      <w:r>
        <w:rPr>
          <w:rFonts w:ascii="Amiri" w:hAnsi="Amiri" w:eastAsia="Amiri" w:cs="Amiri"/>
          <w:color w:val="111111"/>
          <w:sz w:val="28"/>
          <w:sz w:val="28"/>
          <w:szCs w:val="28"/>
          <w:rtl w:val="true"/>
          <w:lang w:bidi="ar-SA"/>
        </w:rPr>
        <w:t>وضوح دلالته بحيث لا ينبغي أن يرتاب فيه، إذ لا مجال للريبة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والمشهور الوقف علي فِيهِ‌ ، وبعض القراء يقف علي لاٰ رَيْبَ‌ ، ولابد لمن يقف عليه أن ينوي خبرا، ونظيره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ضَيْرَ </w:t>
      </w:r>
      <w:r>
        <w:rPr>
          <w:rStyle w:val="FootnoteAnchor"/>
          <w:rtl w:val="true"/>
        </w:rPr>
        <w:footnoteReference w:id="117"/>
      </w:r>
      <w:r>
        <w:rPr>
          <w:rFonts w:ascii="Amiri" w:hAnsi="Amiri" w:eastAsia="Amiri" w:cs="Amiri"/>
          <w:color w:val="111111"/>
          <w:sz w:val="28"/>
          <w:sz w:val="28"/>
          <w:szCs w:val="28"/>
          <w:rtl w:val="true"/>
          <w:lang w:bidi="ar-SA"/>
        </w:rPr>
        <w:t>، 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هُدىً لِلْمُتَّقِينَ‌ والهدى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علي فعل كالسرى، وهو الدلالة الموصلة إلى البغية، وقد وضع المصدر الذي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الوصف الذي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والمتقي في الشريعة هو الذي يقي نفسه تعاطي ما يستحقّ به العقاب من فعل أو ترك، وسمّاهم عند مشارفتهم لاكتساء لباس التقوي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كقول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قتل قتيلا فله سلبه</w:t>
      </w:r>
      <w:r>
        <w:rPr>
          <w:rFonts w:eastAsia="Amiri" w:cs="Amiri" w:ascii="Amiri" w:hAnsi="Amiri"/>
          <w:color w:val="111111"/>
          <w:sz w:val="28"/>
          <w:szCs w:val="28"/>
          <w:rtl w:val="true"/>
          <w:lang w:bidi="ar-SA"/>
        </w:rPr>
        <w:t>)</w:t>
      </w:r>
      <w:r>
        <w:rPr>
          <w:rStyle w:val="FootnoteAnchor"/>
          <w:rtl w:val="true"/>
        </w:rPr>
        <w:footnoteReference w:id="118"/>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يَلِدُوا إِلاّٰ فٰاجِراً كَفّٰاراً </w:t>
      </w:r>
      <w:r>
        <w:rPr>
          <w:rStyle w:val="FootnoteAnchor"/>
          <w:rtl w:val="true"/>
        </w:rPr>
        <w:footnoteReference w:id="119"/>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صائرا إلى الفجور والكفر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 للصائرين إلى التقى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 للضالين، لأنّ الضالين فريقان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فريق علم بقاؤهم علي الضلالة، وفريق علم مصيرهم إلي الهدي، فلا يكون هدي لجميعهم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صدّرت السورة التي هي أولى الزهراوين</w:t>
      </w:r>
      <w:r>
        <w:rPr>
          <w:rStyle w:val="FootnoteAnchor"/>
          <w:rtl w:val="true"/>
        </w:rPr>
        <w:footnoteReference w:id="120"/>
      </w:r>
      <w:r>
        <w:rPr>
          <w:rFonts w:ascii="Amiri" w:hAnsi="Amiri" w:eastAsia="Amiri" w:cs="Amiri"/>
          <w:color w:val="111111"/>
          <w:sz w:val="28"/>
          <w:sz w:val="28"/>
          <w:szCs w:val="28"/>
          <w:rtl w:val="true"/>
          <w:lang w:bidi="ar-SA"/>
        </w:rPr>
        <w:t>، وسنام القرآن، وأول المثاني؛ بذكر المرتضين من عباد اللّه وهم المتقون</w:t>
      </w:r>
      <w:r>
        <w:rPr>
          <w:rFonts w:eastAsia="Amiri" w:cs="Amiri" w:ascii="Amiri" w:hAnsi="Amiri"/>
          <w:color w:val="111111"/>
          <w:sz w:val="28"/>
          <w:szCs w:val="28"/>
          <w:rtl w:val="true"/>
          <w:lang w:bidi="ar-SA"/>
        </w:rPr>
        <w:t>.</w:t>
      </w:r>
    </w:p>
    <w:p>
      <w:pPr>
        <w:pStyle w:val="Heading3"/>
        <w:numPr>
          <w:ilvl w:val="2"/>
          <w:numId w:val="1"/>
        </w:numPr>
        <w:rPr/>
      </w:pPr>
      <w:bookmarkStart w:id="52" w:name="__RefHeading___Toc10110667_2142443653"/>
      <w:bookmarkStart w:id="53" w:name="_Toc18"/>
      <w:bookmarkEnd w:id="52"/>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3</w:t>
      </w:r>
      <w:r>
        <w:rPr>
          <w:rtl w:val="true"/>
        </w:rPr>
        <w:t>]</w:t>
      </w:r>
      <w:bookmarkEnd w:id="53"/>
    </w:p>
    <w:p>
      <w:pPr>
        <w:pStyle w:val="BookText"/>
        <w:rPr/>
      </w:pPr>
      <w:r>
        <w:rPr>
          <w:rFonts w:ascii="Amiri" w:hAnsi="Amiri" w:eastAsia="Amiri" w:cs="Amiri"/>
          <w:color w:val="111111"/>
          <w:sz w:val="28"/>
          <w:sz w:val="28"/>
          <w:szCs w:val="28"/>
          <w:rtl w:val="true"/>
          <w:lang w:bidi="ar-SA"/>
        </w:rPr>
        <w:t>اَلَّذِينَ يُؤْمِنُونَ بِالْغَيْبِ وَ يُقِيمُونَ اَلصَّلاٰةَ</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الموصول إما أن يكون مجرورا بأنّه صفة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اَلْمُتَّقِينَ‌ ، أو منصوبا، أو مرفوعا </w:t>
      </w:r>
      <w:bookmarkStart w:id="54" w:name="pg15609_230339"/>
    </w:p>
    <w:p>
      <w:pPr>
        <w:pStyle w:val="BookText"/>
        <w:rPr/>
      </w:pPr>
      <w:bookmarkEnd w:id="54"/>
      <w:r>
        <w:rPr>
          <w:rFonts w:ascii="Amiri" w:hAnsi="Amiri" w:eastAsia="Amiri" w:cs="Amiri"/>
          <w:color w:val="111111"/>
          <w:sz w:val="28"/>
          <w:sz w:val="28"/>
          <w:szCs w:val="28"/>
          <w:rtl w:val="true"/>
          <w:lang w:bidi="ar-SA"/>
        </w:rPr>
        <w:t>علي المدح علي 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الذين يؤمنون، أو هم الذين 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أن يكون منقطعا عما قبله مرفوعا علي الابتداء وخبره أُولٰئِكَ عَلىٰ هُدىً‌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والإيمان إفعال من الأمن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أمنت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آمنت غيري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يقال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صدّقه، وحقيقته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آمنه التكذيب و المخالفة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وعدّي بالباء فقيل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ضمّن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 و اعترف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أن يكون علي قياس فعلته فأفعل، فيكون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صار ذا أمن في نفسه بإظهار التصديق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وحقيقة الإيمان في الشرع هو المعرفة باللّه وصفاته، وبرسله، وبجميع ما جاءت به رسله؛ وكل عارف بشيء فهو مصدّق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ذكر سبحانه الإيمان علّقه بِالْغَيْبِ‌ ، ليعلم أنّه التصديق للّه تعالى فيما أخبر به رسوله مما غاب عن العباد علمه، من ذكر القيامة والجنّة والنار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ويجوز أن يكون بِالْغَيْبِ‌ في موضع الحال، ولا يكون صلة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يُؤْمِنُونَ‌ ،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يؤمنون غائبين عن مرأي الناس، وحقيقته متلبسين بالغيب،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يَخْشَوْنَ رَبَّهُمْ بِالْغَيْبِ‌ </w:t>
      </w:r>
      <w:r>
        <w:rPr>
          <w:rStyle w:val="FootnoteAnchor"/>
          <w:rtl w:val="true"/>
        </w:rPr>
        <w:footnoteReference w:id="121"/>
      </w:r>
      <w:r>
        <w:rPr>
          <w:rFonts w:ascii="Amiri" w:hAnsi="Amiri" w:eastAsia="Amiri" w:cs="Amiri"/>
          <w:color w:val="111111"/>
          <w:sz w:val="28"/>
          <w:sz w:val="28"/>
          <w:szCs w:val="28"/>
          <w:rtl w:val="true"/>
          <w:lang w:bidi="ar-SA"/>
        </w:rPr>
        <w:t>فيكون الغيب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والخفاء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المعنى الأول يكون</w:t>
      </w:r>
    </w:p>
    <w:p>
      <w:pPr>
        <w:pStyle w:val="BookText"/>
        <w:rPr/>
      </w:pPr>
      <w:r>
        <w:rPr>
          <w:rFonts w:ascii="Amiri" w:hAnsi="Amiri" w:eastAsia="Amiri" w:cs="Amiri"/>
          <w:color w:val="111111"/>
          <w:sz w:val="28"/>
          <w:sz w:val="28"/>
          <w:szCs w:val="28"/>
          <w:rtl w:val="true"/>
          <w:lang w:bidi="ar-SA"/>
        </w:rPr>
        <w:t>الغيب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الغائب، من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غاب الشيء غيبا، فيكون مصدرا سمّي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الإيمان بذكر الصلاة التي هي رأس العبادات البدنية،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يُقِيمُونَ اَلصَّلاٰةَ‌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يحافظون عليها و يتشمرون لأدائها، من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قام بالأمر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يؤدونها، فعبّر عن الأداء بالإقامة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يعدّلون أركانها،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العود، إذا قوّمه</w:t>
      </w:r>
      <w:r>
        <w:rPr>
          <w:rFonts w:eastAsia="Amiri" w:cs="Amiri" w:ascii="Amiri" w:hAnsi="Amiri"/>
          <w:color w:val="111111"/>
          <w:sz w:val="28"/>
          <w:szCs w:val="28"/>
          <w:rtl w:val="true"/>
          <w:lang w:bidi="ar-SA"/>
        </w:rPr>
        <w:t>.</w:t>
      </w:r>
    </w:p>
    <w:p>
      <w:pPr>
        <w:pStyle w:val="Heading3"/>
        <w:numPr>
          <w:ilvl w:val="2"/>
          <w:numId w:val="1"/>
        </w:numPr>
        <w:rPr/>
      </w:pPr>
      <w:bookmarkStart w:id="55" w:name="__RefHeading___Toc10110669_2142443653"/>
      <w:bookmarkStart w:id="56" w:name="_Toc19"/>
      <w:bookmarkEnd w:id="55"/>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3</w:t>
      </w:r>
      <w:r>
        <w:rPr>
          <w:rtl w:val="true"/>
        </w:rPr>
        <w:t>]</w:t>
      </w:r>
      <w:bookmarkEnd w:id="56"/>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مِمّٰا رَزَقْنٰاهُمْ يُنْفِقُونَ‌ </w:t>
      </w:r>
      <w:bookmarkStart w:id="57" w:name="pg15609_230340"/>
    </w:p>
    <w:p>
      <w:pPr>
        <w:pStyle w:val="BookText"/>
        <w:rPr/>
      </w:pPr>
      <w:bookmarkEnd w:id="57"/>
      <w:r>
        <w:rPr>
          <w:rFonts w:ascii="Amiri" w:hAnsi="Amiri" w:eastAsia="Amiri" w:cs="Amiri"/>
          <w:color w:val="111111"/>
          <w:sz w:val="28"/>
          <w:sz w:val="28"/>
          <w:szCs w:val="28"/>
          <w:rtl w:val="true"/>
          <w:lang w:bidi="ar-SA"/>
        </w:rPr>
        <w:t>ثم عطف علي ذلك بالعبادة المالية التي هي الإنفاق،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مِمّٰا رَزَقْنٰاهُمْ يُنْفِقُونَ‌ أسند الرزق إلى نفسه، للإعلام بأنّهم ينفقون الحلال الطلق الذي يستأهل أن يسمّى رزقا من اللّه تعالي،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للتبعيض، فكأنّه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يخصّون بعض المال الحلال بالتصدّق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وجائز أن يراد به الزكاة المفروضة لاقترانه بالصلاة، وأن يراد هي وغيرها من الصدقات و النفقات في وجوه البر لمجيئه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ومما علّمناهم يبثّون</w:t>
      </w:r>
      <w:r>
        <w:rPr>
          <w:rFonts w:eastAsia="Amiri" w:cs="Amiri" w:ascii="Amiri" w:hAnsi="Amiri"/>
          <w:color w:val="111111"/>
          <w:sz w:val="28"/>
          <w:szCs w:val="28"/>
          <w:rtl w:val="true"/>
          <w:lang w:bidi="ar-SA"/>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 w:name="__RefHeading___Toc10110671_2142443653"/>
      <w:bookmarkStart w:id="59" w:name="_Toc20"/>
      <w:bookmarkEnd w:id="58"/>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4</w:t>
      </w:r>
      <w:r>
        <w:rPr>
          <w:rtl w:val="true"/>
        </w:rPr>
        <w:t>]</w:t>
      </w:r>
      <w:bookmarkEnd w:id="59"/>
    </w:p>
    <w:p>
      <w:pPr>
        <w:pStyle w:val="BookText"/>
        <w:rPr/>
      </w:pPr>
      <w:r>
        <w:rPr>
          <w:rFonts w:ascii="Amiri" w:hAnsi="Amiri" w:eastAsia="Amiri" w:cs="Amiri"/>
          <w:color w:val="111111"/>
          <w:sz w:val="28"/>
          <w:sz w:val="28"/>
          <w:szCs w:val="28"/>
          <w:rtl w:val="true"/>
          <w:lang w:bidi="ar-SA"/>
        </w:rPr>
        <w:t>وَ اَلَّذِينَ يُؤْمِنُونَ بِمٰا أُنْزِلَ إِلَيْكَ وَ مٰا أُنْزِلَ مِنْ قَبْلِكَ وَ بِالْآخِرَةِ هُمْ يُوقِنُونَ</w:t>
      </w:r>
    </w:p>
    <w:p>
      <w:pPr>
        <w:pStyle w:val="BookText"/>
        <w:rPr/>
      </w:pPr>
      <w:r>
        <w:rPr>
          <w:rFonts w:ascii="Amiri" w:hAnsi="Amiri" w:eastAsia="Amiri" w:cs="Amiri"/>
          <w:color w:val="111111"/>
          <w:sz w:val="28"/>
          <w:sz w:val="28"/>
          <w:szCs w:val="28"/>
          <w:rtl w:val="true"/>
          <w:lang w:bidi="ar-SA"/>
        </w:rPr>
        <w:t>يحتمل أن يراد بهؤلاء مؤمنو أهل الكتاب كعبد اللّه بن سلام</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ج </w:t>
      </w:r>
      <w:r>
        <w:rPr>
          <w:rFonts w:eastAsia="Amiri" w:cs="Amiri" w:ascii="Amiri" w:hAnsi="Amiri"/>
          <w:color w:val="111111"/>
          <w:sz w:val="28"/>
          <w:szCs w:val="28"/>
          <w:lang w:bidi="ar-SA"/>
        </w:rPr>
        <w:t>2:320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وغيره، فيكون المعطوف غير المعطوف عليه، ويحتمل أن يراد وصف الأوّلين، فيكون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الجامعون بين تلك 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يُوقِنُونَ‌ تعريض بأهل الكتاب، وأنّهم يثبتون أمر الآخرة علي خلاف حقيقته، ولا يصدر قولهم عن إيقان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تأنيث الاخر وهي صفة الدار، بدليل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اَلدّٰارُ اَلْآخِرَةُ‌ </w:t>
      </w:r>
      <w:r>
        <w:rPr>
          <w:rStyle w:val="FootnoteAnchor"/>
          <w:rtl w:val="true"/>
        </w:rPr>
        <w:footnoteReference w:id="124"/>
      </w:r>
      <w:r>
        <w:rPr>
          <w:rFonts w:ascii="Amiri" w:hAnsi="Amiri" w:eastAsia="Amiri" w:cs="Amiri"/>
          <w:color w:val="111111"/>
          <w:sz w:val="28"/>
          <w:sz w:val="28"/>
          <w:szCs w:val="28"/>
          <w:rtl w:val="true"/>
          <w:lang w:bidi="ar-SA"/>
        </w:rPr>
        <w:t xml:space="preserve">وهي من الصفات الغالبة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والإيقان واليقين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العلم الحاصل بعد استدلال ونظر، ولذلك لا يطلق الموقن علي اللّه تعالى لاستواء الأشياء في الجلاء عنده</w:t>
      </w:r>
      <w:r>
        <w:rPr>
          <w:rFonts w:eastAsia="Amiri" w:cs="Amiri" w:ascii="Amiri" w:hAnsi="Amiri"/>
          <w:color w:val="111111"/>
          <w:sz w:val="28"/>
          <w:szCs w:val="28"/>
          <w:rtl w:val="true"/>
          <w:lang w:bidi="ar-SA"/>
        </w:rPr>
        <w:t xml:space="preserve">. </w:t>
      </w:r>
      <w:bookmarkStart w:id="60" w:name="pg15609_230341"/>
    </w:p>
    <w:p>
      <w:pPr>
        <w:pStyle w:val="Heading3"/>
        <w:numPr>
          <w:ilvl w:val="2"/>
          <w:numId w:val="1"/>
        </w:numPr>
        <w:rPr/>
      </w:pPr>
      <w:bookmarkStart w:id="61" w:name="__RefHeading___Toc10110673_2142443653"/>
      <w:bookmarkStart w:id="62" w:name="_Toc21"/>
      <w:bookmarkEnd w:id="60"/>
      <w:bookmarkEnd w:id="61"/>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5</w:t>
      </w:r>
      <w:r>
        <w:rPr>
          <w:rtl w:val="true"/>
        </w:rPr>
        <w:t>]</w:t>
      </w:r>
      <w:bookmarkEnd w:id="62"/>
    </w:p>
    <w:p>
      <w:pPr>
        <w:pStyle w:val="BookText"/>
        <w:rPr/>
      </w:pPr>
      <w:r>
        <w:rPr>
          <w:rFonts w:ascii="Amiri" w:hAnsi="Amiri" w:eastAsia="Amiri" w:cs="Amiri"/>
          <w:color w:val="111111"/>
          <w:sz w:val="28"/>
          <w:sz w:val="28"/>
          <w:szCs w:val="28"/>
          <w:rtl w:val="true"/>
          <w:lang w:bidi="ar-SA"/>
        </w:rPr>
        <w:t>أُولٰئِكَ عَلىٰ هُدىً مِنْ رَبِّهِمْ وَ أُولٰئِكَ هُمُ اَلْمُفْلِحُونَ</w:t>
      </w:r>
    </w:p>
    <w:p>
      <w:pPr>
        <w:pStyle w:val="BookText"/>
        <w:rPr/>
      </w:pPr>
      <w:r>
        <w:rPr>
          <w:rFonts w:ascii="Amiri" w:hAnsi="Amiri" w:eastAsia="Amiri" w:cs="Amiri"/>
          <w:color w:val="111111"/>
          <w:sz w:val="28"/>
          <w:sz w:val="28"/>
          <w:szCs w:val="28"/>
          <w:rtl w:val="true"/>
          <w:lang w:bidi="ar-SA"/>
        </w:rPr>
        <w:t>الجملة في محلّ الرفع إن كان اَلَّذِينَ يُؤْمِنُونَ بِالْغَيْبِ‌ مبتدأ، وإلا فلا محلّ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اسم الإشارة الذي هو أُولٰئِكَ‌ إيذان بأنّ ما يرد عقيبه فالمذكورون قبله أهل له من أجل الخصال التي عددت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ومعنى الاستعلاء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هُدىً‌ مثل لتمكّنهم من الهدي واستقرارهم عليه، شبّهت حالهم بحال من اعتلى شيئا وركبه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مِنْ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منحوه و أعطوه من عنده، وهو اللطف والتوفيق علي أعمال البر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ونكّر هُدىً‌ ليفيد ضربا مبهما لا يبلغ كنهه، 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أيّ 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تكرير أولئك تنبيه علي أنّهم تميّزوا بكل واحدة من الإثرتين اللتين هما الهدي والفلاح عن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 سمّاه البصريون فصلا، والكوفيون عمادا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وفائدته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الدلالة علي أنّ المذكور بعده خبر لا صفة وتوكيد، و إيجاب أنّ فائدة الخبر ثابتة للمخبر عنه دون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أن يكون هم مبتدأ و اَلْمُفْلِحُونَ‌ خبره، والجملة خبر أولئك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والمفلح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الفائز بالبغية، كأنّه الذي انفتحت له وجوه الظفر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والمفلج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هُدىً مِنْ رَبِّهِمْ‌ أدغمت بغنّة وغير غنّة، والغنّة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خفي يخرج من الخيشوم</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والنون الساكنة والتنوين لهما ثلاثة أحوال مع الحروف في جميع القران</w:t>
      </w:r>
      <w:r>
        <w:rPr>
          <w:rFonts w:eastAsia="Amiri" w:cs="Amiri" w:ascii="Amiri" w:hAnsi="Amiri"/>
          <w:color w:val="111111"/>
          <w:sz w:val="28"/>
          <w:szCs w:val="28"/>
          <w:rtl w:val="true"/>
          <w:lang w:bidi="ar-SA"/>
        </w:rPr>
        <w:t xml:space="preserve">: </w:t>
      </w:r>
      <w:bookmarkStart w:id="63" w:name="pg15609_230342"/>
    </w:p>
    <w:p>
      <w:pPr>
        <w:pStyle w:val="BookText"/>
        <w:rPr/>
      </w:pPr>
      <w:bookmarkEnd w:id="63"/>
      <w:r>
        <w:rPr>
          <w:rFonts w:ascii="Amiri" w:hAnsi="Amiri" w:eastAsia="Amiri" w:cs="Amiri"/>
          <w:color w:val="111111"/>
          <w:sz w:val="28"/>
          <w:sz w:val="28"/>
          <w:szCs w:val="28"/>
          <w:rtl w:val="true"/>
          <w:lang w:bidi="ar-SA"/>
        </w:rPr>
        <w:t>الإظهار، وذلك مع حروف الحلق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والإدغام، وذلك مع الميم، نحو هُدىً مِنْ رَبِّهِمْ‌ ، و وَ عَلىٰ أُمَمٍ مِمَّنْ مَعَكَ‌ </w:t>
      </w:r>
      <w:r>
        <w:rPr>
          <w:rStyle w:val="FootnoteAnchor"/>
          <w:rtl w:val="true"/>
        </w:rPr>
        <w:footnoteReference w:id="125"/>
      </w:r>
      <w:r>
        <w:rPr>
          <w:rFonts w:ascii="Amiri" w:hAnsi="Amiri" w:eastAsia="Amiri" w:cs="Amiri"/>
          <w:color w:val="111111"/>
          <w:sz w:val="28"/>
          <w:sz w:val="28"/>
          <w:szCs w:val="28"/>
          <w:rtl w:val="true"/>
          <w:lang w:bidi="ar-SA"/>
        </w:rPr>
        <w:t>، لا يجوز إلا الإدغام هنا لاشتراك النون والميم في الغنّة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والإخفاء، وذلك مع سائر الحروف، نحو مِنْ دَابَّةٍ‌ </w:t>
      </w:r>
      <w:r>
        <w:rPr>
          <w:rStyle w:val="FootnoteAnchor"/>
          <w:rtl w:val="true"/>
        </w:rPr>
        <w:footnoteReference w:id="126"/>
      </w:r>
      <w:r>
        <w:rPr>
          <w:rFonts w:ascii="Amiri" w:hAnsi="Amiri" w:eastAsia="Amiri" w:cs="Amiri"/>
          <w:color w:val="111111"/>
          <w:sz w:val="28"/>
          <w:sz w:val="28"/>
          <w:szCs w:val="28"/>
          <w:rtl w:val="true"/>
          <w:lang w:bidi="ar-SA"/>
        </w:rPr>
        <w:t xml:space="preserve">و وَ مَنْ فِيهٰا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عند جميع القراء إلا أبا عمرو</w:t>
      </w:r>
      <w:r>
        <w:rPr>
          <w:rStyle w:val="FootnoteAnchor"/>
          <w:rtl w:val="true"/>
        </w:rPr>
        <w:footnoteReference w:id="128"/>
      </w:r>
      <w:r>
        <w:rPr>
          <w:rFonts w:ascii="Amiri" w:hAnsi="Amiri" w:eastAsia="Amiri" w:cs="Amiri"/>
          <w:color w:val="111111"/>
          <w:sz w:val="28"/>
          <w:sz w:val="28"/>
          <w:szCs w:val="28"/>
          <w:rtl w:val="true"/>
          <w:lang w:bidi="ar-SA"/>
        </w:rPr>
        <w:t>وحمزة</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وفيات الأعيان ج </w:t>
      </w:r>
      <w:r>
        <w:rPr>
          <w:rFonts w:eastAsia="Amiri" w:cs="Amiri" w:ascii="Amiri" w:hAnsi="Amiri"/>
          <w:color w:val="111111"/>
          <w:sz w:val="28"/>
          <w:szCs w:val="28"/>
          <w:lang w:bidi="ar-SA"/>
        </w:rPr>
        <w:t>1:455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والكسائي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فإنّهم يدغمونهما في اللام والراء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هُدىً لِلْمُتَّقِينَ‌ و مِنْ رَبِّهِمْ‌ ، ويدغمهما حمزة والكسائي في الياء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يَقُولُ‌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ويدغمهما حمزة في الواو،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ظُلُمٰاتٌ وَ رَعْدٌ وَ بَرْقٌ‌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فاللام والراء والواو والياء عندهم بمنزلة الميم، ويقال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حروف يرملون، لأنّها أيضا تدغم في النون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w:t>
      </w:r>
      <w:r>
        <w:rPr>
          <w:rFonts w:eastAsia="Amiri" w:cs="Amiri" w:ascii="Amiri" w:hAnsi="Amiri"/>
          <w:color w:val="111111"/>
          <w:sz w:val="28"/>
          <w:szCs w:val="28"/>
          <w:rtl w:val="true"/>
          <w:lang w:bidi="ar-SA"/>
        </w:rPr>
        <w:t>).</w:t>
      </w:r>
    </w:p>
    <w:p>
      <w:pPr>
        <w:pStyle w:val="Heading3"/>
        <w:numPr>
          <w:ilvl w:val="2"/>
          <w:numId w:val="1"/>
        </w:numPr>
        <w:rPr/>
      </w:pPr>
      <w:bookmarkStart w:id="64" w:name="__RefHeading___Toc10110675_2142443653"/>
      <w:bookmarkStart w:id="65" w:name="_Toc22"/>
      <w:bookmarkEnd w:id="64"/>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6</w:t>
      </w:r>
      <w:r>
        <w:rPr>
          <w:rtl w:val="true"/>
        </w:rPr>
        <w:t>]</w:t>
      </w:r>
      <w:bookmarkEnd w:id="65"/>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اَلَّذِينَ كَفَرُوا سَوٰاءٌ عَلَيْهِمْ أَ أَنْذَرْتَهُمْ أَمْ لَمْ تُنْذِرْهُمْ لاٰ يُؤْمِنُونَ‌ </w:t>
      </w:r>
    </w:p>
    <w:p>
      <w:pPr>
        <w:pStyle w:val="BookText"/>
        <w:rPr/>
      </w:pPr>
      <w:r>
        <w:rPr>
          <w:rFonts w:ascii="Amiri" w:hAnsi="Amiri" w:eastAsia="Amiri" w:cs="Amiri"/>
          <w:color w:val="111111"/>
          <w:sz w:val="28"/>
          <w:sz w:val="28"/>
          <w:szCs w:val="28"/>
          <w:rtl w:val="true"/>
          <w:lang w:bidi="ar-SA"/>
        </w:rPr>
        <w:t>لما قدّم سبحانه ذكر الأتقياء، عقّبه بذكر الأشقياء وهم الكفار الذين لا ينفع معهم اللطف، وسواء عليهم وجود الكتاب وعدمه، وإنذار الرسول وترك إنذاره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سَوٰاءٌ‌ اسم بمعنى الاستواء، وصف به كما يوصف بالمصادر، وهو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 أَنْذَرْتَهُمْ أَمْ لَمْ تُنْذِرْهُمْ‌ في موضع الرفع بالفاعلية، 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مستو عليهم إنذارك وعدمه، 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زيدا مختصم أخوه وابن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يكون أَ أَنْذَرْتَهُمْ أَمْ لَمْ تُنْذِرْهُمْ‌ في موضع الابتداء، و سَوٰاءٌ‌ خبرا مقدّما بمعنى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سواء عليهم إنذارك وعدمه، والجملة خبر 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ذكره جار اللّه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درّه </w:t>
      </w:r>
      <w:r>
        <w:rPr>
          <w:rFonts w:eastAsia="Amiri" w:cs="Amiri" w:ascii="Amiri" w:hAnsi="Amiri"/>
          <w:color w:val="111111"/>
          <w:sz w:val="28"/>
          <w:szCs w:val="28"/>
          <w:rtl w:val="true"/>
          <w:lang w:bidi="ar-SA"/>
        </w:rPr>
        <w:t>-</w:t>
      </w:r>
      <w:r>
        <w:rPr>
          <w:rStyle w:val="FootnoteAnchor"/>
          <w:rtl w:val="true"/>
        </w:rPr>
        <w:footnoteReference w:id="130"/>
      </w:r>
      <w:r>
        <w:rPr>
          <w:rFonts w:ascii="Amiri" w:hAnsi="Amiri" w:eastAsia="Amiri" w:cs="Amiri"/>
          <w:color w:val="111111"/>
          <w:sz w:val="28"/>
          <w:sz w:val="28"/>
          <w:szCs w:val="28"/>
          <w:rtl w:val="true"/>
          <w:lang w:bidi="ar-SA"/>
        </w:rPr>
        <w:t>، وما أوردناه في مجمع البيان</w:t>
      </w:r>
      <w:r>
        <w:rPr>
          <w:rStyle w:val="FootnoteAnchor"/>
          <w:rtl w:val="true"/>
        </w:rPr>
        <w:footnoteReference w:id="131"/>
      </w:r>
      <w:r>
        <w:rPr>
          <w:rFonts w:ascii="Amiri" w:hAnsi="Amiri" w:eastAsia="Amiri" w:cs="Amiri"/>
          <w:color w:val="111111"/>
          <w:sz w:val="28"/>
          <w:sz w:val="28"/>
          <w:szCs w:val="28"/>
          <w:rtl w:val="true"/>
          <w:lang w:bidi="ar-SA"/>
        </w:rPr>
        <w:t>فهو من كلام أبي علي الفارسي</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والإنذار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التخويف من عقاب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يُؤْمِنُونَ‌ جملة مؤكدة للجملة قبلها، أو خبر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والجملة قبلها اعتراض</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 والتي بعدها في أبي جهل وأضرابه</w:t>
      </w:r>
      <w:r>
        <w:rPr>
          <w:rStyle w:val="FootnoteAnchor"/>
          <w:rtl w:val="true"/>
        </w:rPr>
        <w:footnoteReference w:id="133"/>
      </w:r>
      <w:r>
        <w:rPr>
          <w:rFonts w:ascii="Amiri" w:hAnsi="Amiri" w:eastAsia="Amiri" w:cs="Amiri"/>
          <w:color w:val="111111"/>
          <w:sz w:val="28"/>
          <w:sz w:val="28"/>
          <w:szCs w:val="28"/>
          <w:rtl w:val="true"/>
          <w:lang w:bidi="ar-SA"/>
        </w:rPr>
        <w:t>، وعلي هذا فيكون التعريف في اَلَّذِينَ كَفَرُوا للعهد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في جميع من صمّم علي كفره على العموم</w:t>
      </w:r>
      <w:r>
        <w:rPr>
          <w:rStyle w:val="FootnoteAnchor"/>
          <w:rtl w:val="true"/>
        </w:rPr>
        <w:footnoteReference w:id="134"/>
      </w:r>
      <w:r>
        <w:rPr>
          <w:rFonts w:ascii="Amiri" w:hAnsi="Amiri" w:eastAsia="Amiri" w:cs="Amiri"/>
          <w:color w:val="111111"/>
          <w:sz w:val="28"/>
          <w:sz w:val="28"/>
          <w:szCs w:val="28"/>
          <w:rtl w:val="true"/>
          <w:lang w:bidi="ar-SA"/>
        </w:rPr>
        <w:t>، فيكون التعريف للجنس</w:t>
      </w:r>
      <w:r>
        <w:rPr>
          <w:rFonts w:eastAsia="Amiri" w:cs="Amiri" w:ascii="Amiri" w:hAnsi="Amiri"/>
          <w:color w:val="111111"/>
          <w:sz w:val="28"/>
          <w:szCs w:val="28"/>
          <w:rtl w:val="true"/>
          <w:lang w:bidi="ar-SA"/>
        </w:rPr>
        <w:t xml:space="preserve">. </w:t>
      </w:r>
      <w:bookmarkStart w:id="66" w:name="pg15609_230344"/>
    </w:p>
    <w:p>
      <w:pPr>
        <w:pStyle w:val="Heading3"/>
        <w:numPr>
          <w:ilvl w:val="2"/>
          <w:numId w:val="1"/>
        </w:numPr>
        <w:rPr/>
      </w:pPr>
      <w:bookmarkStart w:id="67" w:name="__RefHeading___Toc10110677_2142443653"/>
      <w:bookmarkStart w:id="68" w:name="_Toc23"/>
      <w:bookmarkEnd w:id="66"/>
      <w:bookmarkEnd w:id="67"/>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7</w:t>
      </w:r>
      <w:r>
        <w:rPr>
          <w:rtl w:val="true"/>
        </w:rPr>
        <w:t>]</w:t>
      </w:r>
      <w:bookmarkEnd w:id="68"/>
    </w:p>
    <w:p>
      <w:pPr>
        <w:pStyle w:val="BookText"/>
        <w:rPr/>
      </w:pPr>
      <w:r>
        <w:rPr>
          <w:rFonts w:ascii="Amiri" w:hAnsi="Amiri" w:eastAsia="Amiri" w:cs="Amiri"/>
          <w:color w:val="111111"/>
          <w:sz w:val="28"/>
          <w:sz w:val="28"/>
          <w:szCs w:val="28"/>
          <w:rtl w:val="true"/>
          <w:lang w:bidi="ar-SA"/>
        </w:rPr>
        <w:t>خَتَمَ اَللّٰهُ عَلىٰ قُلُوبِهِمْ وَ عَلىٰ سَمْعِهِمْ وَ عَلىٰ أَبْصٰارِهِمْ غِشٰاوَةٌ وَ لَهُمْ عَذٰابٌ عَظِيمٌ</w:t>
      </w:r>
    </w:p>
    <w:p>
      <w:pPr>
        <w:pStyle w:val="BookText"/>
        <w:rPr/>
      </w:pPr>
      <w:r>
        <w:rPr>
          <w:rFonts w:ascii="Amiri" w:hAnsi="Amiri" w:eastAsia="Amiri" w:cs="Amiri"/>
          <w:color w:val="111111"/>
          <w:sz w:val="28"/>
          <w:sz w:val="28"/>
          <w:szCs w:val="28"/>
          <w:rtl w:val="true"/>
          <w:lang w:bidi="ar-SA"/>
        </w:rPr>
        <w:t>الختم والكتم أخوان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والغشاوة فعالة من غشّاه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غطّاه، وهذا البناء لما يشتمل علي الشيء كالعمامة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والختم علي القلوب والأسماع وتغشية الأبصار من باب المجاز، وهو نوعان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استعارة وتمثيل، و يحتمل هنا كلا النوعين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الاستعارة، فأن يجعل قلوبهم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الحقّ لا ينفذ فيها لإعراضهم و استكبارهم عن قبوله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أسماعهم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تنبو عن استماعه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كأنّهما مختوم عليهما، وأبصارهم كأنّما غطي عليها وحيل بينها وبين الإدراك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التمثيل، فأن تمثل حيث لم يستنفعوا بها في الأغراض الدينية التي خلقوا من أجلها بأشياء ضرب حجاب بينها وبين الانتفاع بها بالختم والتغطية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إسناد الختم إلى اللّه، فللتنبيه علي أنّ هذه الصفة في فرط تمكّنها كالشيء الخلقي غير العرضي،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مجبول علي كذا ومفطور عليه، يريدون أنّه مبالغ في الثبات عليه</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ووجه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أنّهم لما علم اللّه سبحانه أنّه لا طريق لهم إلى أن يؤمنوا طوعا و اختيارا فلم يبق إلا القسر والإلجاء، ولم يقسرهم لئلا ينتقض الغرض في التكليف، عبّر عن ترك الإلجاء والقسر بالختم، إشعارا بأنّهم قد بلغوا الغاية القصوى في لجاجهم واستشرائهم</w:t>
      </w:r>
      <w:r>
        <w:rPr>
          <w:rStyle w:val="FootnoteAnchor"/>
          <w:rtl w:val="true"/>
        </w:rPr>
        <w:footnoteReference w:id="135"/>
      </w:r>
      <w:r>
        <w:rPr>
          <w:rFonts w:ascii="Amiri" w:hAnsi="Amiri" w:eastAsia="Amiri" w:cs="Amiri"/>
          <w:color w:val="111111"/>
          <w:sz w:val="28"/>
          <w:sz w:val="28"/>
          <w:szCs w:val="28"/>
          <w:rtl w:val="true"/>
          <w:lang w:bidi="ar-SA"/>
        </w:rPr>
        <w:t>في الغيّ والضلال</w:t>
      </w:r>
      <w:r>
        <w:rPr>
          <w:rFonts w:eastAsia="Amiri" w:cs="Amiri" w:ascii="Amiri" w:hAnsi="Amiri"/>
          <w:color w:val="111111"/>
          <w:sz w:val="28"/>
          <w:szCs w:val="28"/>
          <w:rtl w:val="true"/>
          <w:lang w:bidi="ar-SA"/>
        </w:rPr>
        <w:t xml:space="preserve">. </w:t>
      </w:r>
      <w:bookmarkStart w:id="69" w:name="pg15609_230345"/>
    </w:p>
    <w:p>
      <w:pPr>
        <w:pStyle w:val="BookText"/>
        <w:rPr/>
      </w:pPr>
      <w:bookmarkEnd w:id="69"/>
      <w:r>
        <w:rPr>
          <w:rFonts w:ascii="Amiri" w:hAnsi="Amiri" w:eastAsia="Amiri" w:cs="Amiri"/>
          <w:color w:val="111111"/>
          <w:sz w:val="28"/>
          <w:sz w:val="28"/>
          <w:szCs w:val="28"/>
          <w:rtl w:val="true"/>
          <w:lang w:bidi="ar-SA"/>
        </w:rPr>
        <w:t>ووحّد السمع لأنّه مصدر في الأصل، والمصادر لا تجمع، و لأنّهم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كلوا في بعض بطنكم تعفّوا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زمانكم زمن خميص</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يفعلون ذلك إذا أمن اللبس، وإذا لم يؤمن لم يفعلوا، لا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تريد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العين، وهو ما يبصر به الرائي، كما أنّ البصيرة نور القلب وهو ما به يستبصر ويتأمل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والعذاب مثل النكال بناء ومعنى، لأنّك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أعذب عن الشيء إذا أمسك عنه، 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نكل عنه، ثم اتسع فيه فسمّي كل ألم فادح عذابا وإن لم يكن نكالا،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عقابا يرتدع به الجاني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نقيض الحقير كما أنّ الكبير نقيض الصغير، فإنّ العظيم فوق الكبير، كما إنّ الحقير دون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ويستعملان في الجثث والأحداث جميعا،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رجل عظيم وكبير جثته أو خطره</w:t>
      </w:r>
      <w:r>
        <w:rPr>
          <w:rFonts w:eastAsia="Amiri" w:cs="Amiri" w:ascii="Amiri" w:hAnsi="Amiri"/>
          <w:color w:val="111111"/>
          <w:sz w:val="28"/>
          <w:szCs w:val="28"/>
          <w:rtl w:val="true"/>
          <w:lang w:bidi="ar-SA"/>
        </w:rPr>
        <w:t>.</w:t>
      </w:r>
    </w:p>
    <w:p>
      <w:pPr>
        <w:pStyle w:val="Heading3"/>
        <w:numPr>
          <w:ilvl w:val="2"/>
          <w:numId w:val="1"/>
        </w:numPr>
        <w:rPr/>
      </w:pPr>
      <w:bookmarkStart w:id="70" w:name="__RefHeading___Toc10110679_2142443653"/>
      <w:bookmarkStart w:id="71" w:name="_Toc24"/>
      <w:bookmarkEnd w:id="70"/>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8</w:t>
      </w:r>
      <w:r>
        <w:rPr>
          <w:rtl w:val="true"/>
        </w:rPr>
        <w:t>]</w:t>
      </w:r>
      <w:bookmarkEnd w:id="71"/>
    </w:p>
    <w:p>
      <w:pPr>
        <w:pStyle w:val="BookText"/>
        <w:rPr/>
      </w:pPr>
      <w:r>
        <w:rPr>
          <w:rFonts w:ascii="Amiri" w:hAnsi="Amiri" w:eastAsia="Amiri" w:cs="Amiri"/>
          <w:color w:val="111111"/>
          <w:sz w:val="28"/>
          <w:sz w:val="28"/>
          <w:szCs w:val="28"/>
          <w:rtl w:val="true"/>
          <w:lang w:bidi="ar-SA"/>
        </w:rPr>
        <w:t>وَ مِنَ اَلنّٰاسِ مَنْ يَقُولُ آمَنّٰا بِاللّٰهِ وَ بِالْيَوْمِ اَلْآخِرِ وَ مٰا هُمْ بِمُؤْمِنِينَ</w:t>
      </w:r>
    </w:p>
    <w:p>
      <w:pPr>
        <w:pStyle w:val="BookText"/>
        <w:rPr/>
      </w:pPr>
      <w:r>
        <w:rPr>
          <w:rFonts w:ascii="Amiri" w:hAnsi="Amiri" w:eastAsia="Amiri" w:cs="Amiri"/>
          <w:color w:val="111111"/>
          <w:sz w:val="28"/>
          <w:sz w:val="28"/>
          <w:szCs w:val="28"/>
          <w:rtl w:val="true"/>
          <w:lang w:bidi="ar-SA"/>
        </w:rPr>
        <w:t>افتتح سبحانه بذكر الذين آمنوا باللّه سرّا وعلانية، ثم ثنّى بالذين كفروا قلوبا وألسنة، ثم ثلّث بالمنافقين الذين أبطنوا خلاف ما أظهروا، وهم أخبث الكفار وأمقتهم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ووصف حال الذين كفروا في آيتين، وحال الذين نافقوا في ثلاث عشرة آية، وقصّتهم معطوفة علي قصّتهم كما تعطف الجملة علي الجملة</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أناس حذفت همزته تخفيفا، وحذفها مع لام التعريف كاللازم، لا يكاد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وسمّوا بذلك </w:t>
      </w:r>
      <w:bookmarkStart w:id="72" w:name="pg15609_230346"/>
    </w:p>
    <w:p>
      <w:pPr>
        <w:pStyle w:val="BookText"/>
        <w:rPr/>
      </w:pPr>
      <w:bookmarkEnd w:id="72"/>
      <w:r>
        <w:rPr>
          <w:rFonts w:ascii="Amiri" w:hAnsi="Amiri" w:eastAsia="Amiri" w:cs="Amiri"/>
          <w:color w:val="111111"/>
          <w:sz w:val="28"/>
          <w:sz w:val="28"/>
          <w:szCs w:val="28"/>
          <w:rtl w:val="true"/>
          <w:lang w:bidi="ar-SA"/>
        </w:rPr>
        <w:t>لظهورهم، وأنّهم يؤنسون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يبصرون، كما سمّي الجن جنا لاجتنانهم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في مَنْ يَقُولُ‌ موصوفة، كأنّه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الناس ناس يقولون كذا،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اَلْمُؤْمِنِينَ رِجٰالٌ‌ </w:t>
      </w:r>
      <w:r>
        <w:rPr>
          <w:rStyle w:val="FootnoteAnchor"/>
          <w:rtl w:val="true"/>
        </w:rPr>
        <w:footnoteReference w:id="137"/>
      </w:r>
      <w:r>
        <w:rPr>
          <w:rFonts w:ascii="Amiri" w:hAnsi="Amiri" w:eastAsia="Amiri" w:cs="Amiri"/>
          <w:color w:val="111111"/>
          <w:sz w:val="28"/>
          <w:sz w:val="28"/>
          <w:szCs w:val="28"/>
          <w:rtl w:val="true"/>
          <w:lang w:bidi="ar-SA"/>
        </w:rPr>
        <w:t>، هذا إن جعلت اللام للجنس، وإن جعلتها للعهد فموصولة،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اَلَّذِينَ يُؤْذُونَ اَلنَّبِيَّ‌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تكرير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ادّعوا كل واحد من الإيمانين علي صفة الصحة، وفي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هُمْ بِمُؤْمِنِينَ‌ من التوكيد و المبالغة ما ليس في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آمنوا، لأنّ فيه إخراج ذواتهم و أنفسهم من أن تكون طائفة من طوائف المؤمنين، فقد انطوي تحته نفي ما ادّعوه لأنفسهم من الإيمان علي القطع</w:t>
      </w:r>
      <w:r>
        <w:rPr>
          <w:rFonts w:eastAsia="Amiri" w:cs="Amiri" w:ascii="Amiri" w:hAnsi="Amiri"/>
          <w:color w:val="111111"/>
          <w:sz w:val="28"/>
          <w:szCs w:val="28"/>
          <w:rtl w:val="true"/>
          <w:lang w:bidi="ar-SA"/>
        </w:rPr>
        <w:t>.</w:t>
      </w:r>
    </w:p>
    <w:p>
      <w:pPr>
        <w:pStyle w:val="Heading3"/>
        <w:numPr>
          <w:ilvl w:val="2"/>
          <w:numId w:val="1"/>
        </w:numPr>
        <w:rPr/>
      </w:pPr>
      <w:bookmarkStart w:id="73" w:name="__RefHeading___Toc10110681_2142443653"/>
      <w:bookmarkStart w:id="74" w:name="_Toc25"/>
      <w:bookmarkEnd w:id="73"/>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9</w:t>
      </w:r>
      <w:r>
        <w:rPr>
          <w:rtl w:val="true"/>
        </w:rPr>
        <w:t>]</w:t>
      </w:r>
      <w:bookmarkEnd w:id="74"/>
    </w:p>
    <w:p>
      <w:pPr>
        <w:pStyle w:val="BookText"/>
        <w:rPr/>
      </w:pPr>
      <w:r>
        <w:rPr>
          <w:rFonts w:ascii="Amiri" w:hAnsi="Amiri" w:eastAsia="Amiri" w:cs="Amiri"/>
          <w:color w:val="111111"/>
          <w:sz w:val="28"/>
          <w:sz w:val="28"/>
          <w:szCs w:val="28"/>
          <w:rtl w:val="true"/>
          <w:lang w:bidi="ar-SA"/>
        </w:rPr>
        <w:t>يُخٰادِعُونَ اَللّٰهَ وَ اَلَّذِينَ آمَنُوا وَ مٰا يَخْدَعُونَ إِلاّٰ أَنْفُسَهُمْ وَ مٰا يَشْعُرُونَ</w:t>
      </w:r>
    </w:p>
    <w:p>
      <w:pPr>
        <w:pStyle w:val="BookText"/>
        <w:rPr/>
      </w:pP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المنافقين قد صنعوا صنع الخادعين، حيث تظاهروا بالإيمان وهم كافرون، وصنع اللّه معهم صنع الخادع، حيث أمر بإجراء أحكام المسلمين عليهم، وهم عنده أهل الدرك الأسفل من النار</w:t>
      </w:r>
      <w:r>
        <w:rPr>
          <w:rStyle w:val="FootnoteAnchor"/>
          <w:rtl w:val="true"/>
        </w:rPr>
        <w:footnoteReference w:id="139"/>
      </w:r>
      <w:r>
        <w:rPr>
          <w:rFonts w:ascii="Amiri" w:hAnsi="Amiri" w:eastAsia="Amiri" w:cs="Amiri"/>
          <w:color w:val="111111"/>
          <w:sz w:val="28"/>
          <w:sz w:val="28"/>
          <w:szCs w:val="28"/>
          <w:rtl w:val="true"/>
          <w:lang w:bidi="ar-SA"/>
        </w:rPr>
        <w:t>، وكذلك صورة صنع المؤمنين معهم حيث امتثلوا أمر الله فيهم، فإنّ حقيقة الخدع أن يوهم الرجل صاحبه خلاف ما يريد به من المكروه</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ويجوز أن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يخادعون رسول اللّه، لأنّ طاعته طاعة اللّه ومعصيته معصية اللّه،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الملك كذا، وإنّما القائل وزيره أو خاصته الذين قولهم قوله</w:t>
      </w:r>
      <w:r>
        <w:rPr>
          <w:rFonts w:eastAsia="Amiri" w:cs="Amiri" w:ascii="Amiri" w:hAnsi="Amiri"/>
          <w:color w:val="111111"/>
          <w:sz w:val="28"/>
          <w:szCs w:val="28"/>
          <w:rtl w:val="true"/>
          <w:lang w:bidi="ar-SA"/>
        </w:rPr>
        <w:t xml:space="preserve">. </w:t>
      </w:r>
      <w:bookmarkStart w:id="75" w:name="pg15609_230347"/>
    </w:p>
    <w:p>
      <w:pPr>
        <w:pStyle w:val="BookText"/>
        <w:rPr/>
      </w:pPr>
      <w:bookmarkEnd w:id="75"/>
      <w:r>
        <w:rPr>
          <w:rFonts w:ascii="Amiri" w:hAnsi="Amiri" w:eastAsia="Amiri" w:cs="Amiri"/>
          <w:color w:val="111111"/>
          <w:sz w:val="28"/>
          <w:sz w:val="28"/>
          <w:szCs w:val="28"/>
          <w:rtl w:val="true"/>
          <w:lang w:bidi="ar-SA"/>
        </w:rPr>
        <w:t>وَ مٰا يَخْدَعُونَ إِلاّٰ أَنْفُسَهُمْ‌ لأنّ ضررها يلحقهم ولا يعدوهم إلي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يخادعون، أتى به علي لفظ يفاعلون للمبالغة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الشيء وحقيقته، ثم قيل للقلب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لأنّ النفس به 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المرء بأصغريه</w:t>
      </w:r>
      <w:r>
        <w:rPr>
          <w:rFonts w:eastAsia="Amiri" w:cs="Amiri" w:ascii="Amiri" w:hAnsi="Amiri"/>
          <w:color w:val="111111"/>
          <w:sz w:val="28"/>
          <w:szCs w:val="28"/>
          <w:rtl w:val="true"/>
          <w:lang w:bidi="ar-SA"/>
        </w:rPr>
        <w:t>)</w:t>
      </w:r>
      <w:r>
        <w:rPr>
          <w:rStyle w:val="FootnoteAnchor"/>
          <w:rtl w:val="true"/>
        </w:rPr>
        <w:footnoteReference w:id="140"/>
      </w:r>
      <w:r>
        <w:rPr>
          <w:rFonts w:ascii="Amiri" w:hAnsi="Amiri" w:eastAsia="Amiri" w:cs="Amiri"/>
          <w:color w:val="111111"/>
          <w:sz w:val="28"/>
          <w:sz w:val="28"/>
          <w:szCs w:val="28"/>
          <w:rtl w:val="true"/>
          <w:lang w:bidi="ar-SA"/>
        </w:rPr>
        <w:t>، أي بقلبه ولسانه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أيضا للروح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وللدم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نفس، لأنّ قوامها بالدم، وللماء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لفرط حاجتها إليه، ونفس الرجل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عين، وحقيقته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أصيبت نفسه، 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 الرجل وفئد،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يؤامر نفسه، إذا تردد في الأمر واتجه له رأيان لا يدري علي أيّهما يعوّل، كأنّهم أرادوا داعي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 لأنفس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ذواتهم، ويجوز أن يراد قلوبهم ودواعيهم وآراؤهم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الإنسان بالشيء علم حس، ومشاعر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حواسه</w:t>
      </w:r>
      <w:r>
        <w:rPr>
          <w:rFonts w:eastAsia="Amiri" w:cs="Amiri" w:ascii="Amiri" w:hAnsi="Amiri"/>
          <w:color w:val="111111"/>
          <w:sz w:val="28"/>
          <w:szCs w:val="28"/>
          <w:rtl w:val="true"/>
          <w:lang w:bidi="ar-SA"/>
        </w:rPr>
        <w:t>.</w:t>
      </w:r>
    </w:p>
    <w:p>
      <w:pPr>
        <w:pStyle w:val="Heading3"/>
        <w:numPr>
          <w:ilvl w:val="2"/>
          <w:numId w:val="1"/>
        </w:numPr>
        <w:rPr/>
      </w:pPr>
      <w:bookmarkStart w:id="76" w:name="__RefHeading___Toc10110683_2142443653"/>
      <w:bookmarkStart w:id="77" w:name="_Toc26"/>
      <w:bookmarkEnd w:id="76"/>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10</w:t>
      </w:r>
      <w:r>
        <w:rPr>
          <w:rtl w:val="true"/>
        </w:rPr>
        <w:t>]</w:t>
      </w:r>
      <w:bookmarkEnd w:id="77"/>
    </w:p>
    <w:p>
      <w:pPr>
        <w:pStyle w:val="BookText"/>
        <w:rPr/>
      </w:pPr>
      <w:r>
        <w:rPr>
          <w:rFonts w:ascii="Amiri" w:hAnsi="Amiri" w:eastAsia="Amiri" w:cs="Amiri"/>
          <w:color w:val="111111"/>
          <w:sz w:val="28"/>
          <w:sz w:val="28"/>
          <w:szCs w:val="28"/>
          <w:rtl w:val="true"/>
          <w:lang w:bidi="ar-SA"/>
        </w:rPr>
        <w:t>فِي قُلُوبِهِمْ مَرَضٌ فَزٰادَهُمُ اَللّٰهُ مَرَضاً وَ لَهُمْ عَذٰابٌ أَلِيمٌ بِمٰا كٰانُوا يَكْذِبُونَ</w:t>
      </w:r>
    </w:p>
    <w:p>
      <w:pPr>
        <w:pStyle w:val="BookText"/>
        <w:rPr/>
      </w:pPr>
      <w:r>
        <w:rPr>
          <w:rFonts w:ascii="Amiri" w:hAnsi="Amiri" w:eastAsia="Amiri" w:cs="Amiri"/>
          <w:color w:val="111111"/>
          <w:sz w:val="28"/>
          <w:sz w:val="28"/>
          <w:szCs w:val="28"/>
          <w:rtl w:val="true"/>
          <w:lang w:bidi="ar-SA"/>
        </w:rPr>
        <w:t>استعير المرض لأعراض القلب، كسوء الاعتقاد، والغلّ‌، والحسد، وغير ذلك مما هو فساد وآفة شبيهة بالمرض، كما استعيرت الصحة والسلامة في نقائض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به هاهنا ما في قلوبهم من الكفر، أو من الغلّ والحنق علي رسول اللّه صلى الله عليه و آله والمؤمنين</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فَزٰادَهُمُ اَللّٰهُ مَرَضاً بما ينزل علي رسوله من الوحي، فيكفرون به ويزدادون كفرا إلي كفرهم، فكأنّه سبحانه زادهم ما ازدادوه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أسند الفعل إلى </w:t>
      </w:r>
      <w:bookmarkStart w:id="78" w:name="pg15609_230348"/>
    </w:p>
    <w:p>
      <w:pPr>
        <w:pStyle w:val="BookText"/>
        <w:rPr/>
      </w:pPr>
      <w:bookmarkEnd w:id="78"/>
      <w:r>
        <w:rPr>
          <w:rFonts w:ascii="Amiri" w:hAnsi="Amiri" w:eastAsia="Amiri" w:cs="Amiri"/>
          <w:color w:val="111111"/>
          <w:sz w:val="28"/>
          <w:sz w:val="28"/>
          <w:szCs w:val="28"/>
          <w:rtl w:val="true"/>
          <w:lang w:bidi="ar-SA"/>
        </w:rPr>
        <w:t>السبب كما أسنده إلي السورة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فَزٰادَتْهُمْ رِجْساً إِلَى رِجْسِهِمْ‌ </w:t>
      </w:r>
      <w:r>
        <w:rPr>
          <w:rStyle w:val="FootnoteAnchor"/>
          <w:rtl w:val="true"/>
        </w:rPr>
        <w:footnoteReference w:id="141"/>
      </w:r>
      <w:r>
        <w:rPr>
          <w:rFonts w:ascii="Amiri" w:hAnsi="Amiri" w:eastAsia="Amiri" w:cs="Amiri"/>
          <w:color w:val="111111"/>
          <w:sz w:val="28"/>
          <w:sz w:val="28"/>
          <w:szCs w:val="28"/>
          <w:rtl w:val="true"/>
          <w:lang w:bidi="ar-SA"/>
        </w:rPr>
        <w:t>لكونها سببا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زاد رسوله نصرة وتمكّنا في البلاد والعباد ازدادوا غلا وحسدا، أو ازدادت قلوبهم ضعفا وجبنا وخورا</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ووصف العذاب به كقوله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تحيّة بينهم ضرب وجيع</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وهذا علي طريقة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جدّ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والألم في الحقيقة للمؤلم كما أنّ الجدّ للجادّ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بِمٰا كٰانُوا يَكْذِبُونَ‌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بكذبهم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إشارة إلي قبح الكذب، وأنّ لحوق العذاب الأليم من أجل كذبهم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يكذّبون، من كذّبه الذي هو نقيض صدّقه، أو من كذّب الذي هو مبالغة في كذب، أو بمعنى الكثرة</w:t>
      </w:r>
      <w:r>
        <w:rPr>
          <w:rFonts w:eastAsia="Amiri" w:cs="Amiri" w:ascii="Amiri" w:hAnsi="Amiri"/>
          <w:color w:val="111111"/>
          <w:sz w:val="28"/>
          <w:szCs w:val="28"/>
          <w:rtl w:val="true"/>
          <w:lang w:bidi="ar-SA"/>
        </w:rPr>
        <w:t>.</w:t>
      </w:r>
    </w:p>
    <w:p>
      <w:pPr>
        <w:pStyle w:val="Heading3"/>
        <w:numPr>
          <w:ilvl w:val="2"/>
          <w:numId w:val="1"/>
        </w:numPr>
        <w:rPr/>
      </w:pPr>
      <w:bookmarkStart w:id="79" w:name="__RefHeading___Toc10110685_2142443653"/>
      <w:bookmarkStart w:id="80" w:name="_Toc27"/>
      <w:bookmarkEnd w:id="79"/>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11</w:t>
      </w:r>
      <w:r>
        <w:rPr>
          <w:rtl w:val="true"/>
        </w:rPr>
        <w:t>]</w:t>
      </w:r>
      <w:bookmarkEnd w:id="80"/>
    </w:p>
    <w:p>
      <w:pPr>
        <w:pStyle w:val="BookText"/>
        <w:rPr/>
      </w:pPr>
      <w:r>
        <w:rPr>
          <w:rFonts w:ascii="Amiri" w:hAnsi="Amiri" w:eastAsia="Amiri" w:cs="Amiri"/>
          <w:color w:val="111111"/>
          <w:sz w:val="28"/>
          <w:sz w:val="28"/>
          <w:szCs w:val="28"/>
          <w:rtl w:val="true"/>
          <w:lang w:bidi="ar-SA"/>
        </w:rPr>
        <w:t>وَ إِذٰا قِيلَ لَهُمْ لاٰ تُفْسِدُوا فِي اَلْأَرْضِ قٰالُوا إِنَّمٰا نَحْنُ مُصْلِحُونَ</w:t>
      </w:r>
    </w:p>
    <w:p>
      <w:pPr>
        <w:pStyle w:val="BookText"/>
        <w:rPr/>
      </w:pPr>
      <w:r>
        <w:rPr>
          <w:rFonts w:ascii="Amiri" w:hAnsi="Amiri" w:eastAsia="Amiri" w:cs="Amiri"/>
          <w:color w:val="111111"/>
          <w:sz w:val="28"/>
          <w:sz w:val="28"/>
          <w:szCs w:val="28"/>
          <w:rtl w:val="true"/>
          <w:lang w:bidi="ar-SA"/>
        </w:rPr>
        <w:t>هذا معطوف علي يَكْذِبُونَ‌ ، ويجوز أن يكون معطوفا على يَقُولُ آمَنّٰا لأنّك لو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الناس من إذا 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تفسدوا، صح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الشيء عن حال استقامته وكونه منتفعا به، ونقيضه الصلاح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فساد المنافقين بميلهم إلى الكفار، و إفشاء أسرار المسلمين إليهم و إغرائهم عليهم</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معنى إِنَّمٰا نَحْنُ مُصْلِحُونَ‌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صفة المصلحين تمحّضت لهم وخلصت </w:t>
      </w:r>
      <w:bookmarkStart w:id="81" w:name="pg15609_230349"/>
    </w:p>
    <w:p>
      <w:pPr>
        <w:pStyle w:val="BookText"/>
        <w:rPr/>
      </w:pPr>
      <w:bookmarkEnd w:id="81"/>
      <w:r>
        <w:rPr>
          <w:rFonts w:ascii="Amiri" w:hAnsi="Amiri" w:eastAsia="Amiri" w:cs="Amiri"/>
          <w:color w:val="111111"/>
          <w:sz w:val="28"/>
          <w:sz w:val="28"/>
          <w:szCs w:val="28"/>
          <w:rtl w:val="true"/>
          <w:lang w:bidi="ar-SA"/>
        </w:rPr>
        <w:t>من غير شائبة قادحة فيها بوجه من وجوه الفساد</w:t>
      </w:r>
      <w:r>
        <w:rPr>
          <w:rFonts w:eastAsia="Amiri" w:cs="Amiri" w:ascii="Amiri" w:hAnsi="Amiri"/>
          <w:color w:val="111111"/>
          <w:sz w:val="28"/>
          <w:szCs w:val="28"/>
          <w:rtl w:val="true"/>
          <w:lang w:bidi="ar-SA"/>
        </w:rPr>
        <w:t>.</w:t>
      </w:r>
    </w:p>
    <w:p>
      <w:pPr>
        <w:pStyle w:val="Heading3"/>
        <w:numPr>
          <w:ilvl w:val="2"/>
          <w:numId w:val="1"/>
        </w:numPr>
        <w:rPr/>
      </w:pPr>
      <w:bookmarkStart w:id="82" w:name="__RefHeading___Toc10110687_2142443653"/>
      <w:bookmarkStart w:id="83" w:name="_Toc28"/>
      <w:bookmarkEnd w:id="82"/>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12</w:t>
      </w:r>
      <w:r>
        <w:rPr>
          <w:rtl w:val="true"/>
        </w:rPr>
        <w:t>]</w:t>
      </w:r>
      <w:bookmarkEnd w:id="83"/>
    </w:p>
    <w:p>
      <w:pPr>
        <w:pStyle w:val="BookText"/>
        <w:rPr/>
      </w:pPr>
      <w:r>
        <w:rPr>
          <w:rFonts w:ascii="Amiri" w:hAnsi="Amiri" w:eastAsia="Amiri" w:cs="Amiri"/>
          <w:color w:val="111111"/>
          <w:sz w:val="28"/>
          <w:sz w:val="28"/>
          <w:szCs w:val="28"/>
          <w:rtl w:val="true"/>
          <w:lang w:bidi="ar-SA"/>
        </w:rPr>
        <w:t>أَلاٰ إِنَّهُمْ هُمُ اَلْمُفْسِدُونَ وَ لٰكِنْ لاٰ يَشْعُرُونَ</w:t>
      </w:r>
    </w:p>
    <w:p>
      <w:pPr>
        <w:pStyle w:val="BookText"/>
        <w:rPr/>
      </w:pPr>
      <w:r>
        <w:rPr>
          <w:rFonts w:ascii="Amiri" w:hAnsi="Amiri" w:eastAsia="Amiri" w:cs="Amiri"/>
          <w:color w:val="111111"/>
          <w:sz w:val="28"/>
          <w:sz w:val="28"/>
          <w:szCs w:val="28"/>
          <w:rtl w:val="true"/>
          <w:lang w:bidi="ar-SA"/>
        </w:rPr>
        <w:t>أَلاٰ مركّبة من همزة الاستفهام وحرف النفي، لإعطاء معنى التنبيه علي تحقيق ما بعدها، و الاستفهام إذا دخل على النفي أفاد تحقيقا،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لَيْسَ ذٰلِكَ بِقٰادِرٍ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ردّ اللّه سبحانه دعواهم أنّهم المصلحون أبلغ ردّ بما في كلتا الكلمتين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التأكيدين، وبتعريف الخبر، وتوسيط الفصل،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يَشْعُرُونَ‌ </w:t>
      </w:r>
      <w:r>
        <w:rPr>
          <w:rFonts w:eastAsia="Amiri" w:cs="Amiri" w:ascii="Amiri" w:hAnsi="Amiri"/>
          <w:color w:val="111111"/>
          <w:sz w:val="28"/>
          <w:szCs w:val="28"/>
          <w:rtl w:val="true"/>
          <w:lang w:bidi="ar-SA"/>
        </w:rPr>
        <w:t>.</w:t>
      </w:r>
    </w:p>
    <w:p>
      <w:pPr>
        <w:pStyle w:val="Heading3"/>
        <w:numPr>
          <w:ilvl w:val="2"/>
          <w:numId w:val="1"/>
        </w:numPr>
        <w:rPr/>
      </w:pPr>
      <w:bookmarkStart w:id="84" w:name="__RefHeading___Toc10110689_2142443653"/>
      <w:bookmarkStart w:id="85" w:name="_Toc29"/>
      <w:bookmarkEnd w:id="84"/>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13</w:t>
      </w:r>
      <w:r>
        <w:rPr>
          <w:rtl w:val="true"/>
        </w:rPr>
        <w:t>]</w:t>
      </w:r>
      <w:bookmarkEnd w:id="85"/>
    </w:p>
    <w:p>
      <w:pPr>
        <w:pStyle w:val="BookText"/>
        <w:rPr/>
      </w:pPr>
      <w:r>
        <w:rPr>
          <w:rFonts w:ascii="Amiri" w:hAnsi="Amiri" w:eastAsia="Amiri" w:cs="Amiri"/>
          <w:color w:val="111111"/>
          <w:sz w:val="28"/>
          <w:sz w:val="28"/>
          <w:szCs w:val="28"/>
          <w:rtl w:val="true"/>
          <w:lang w:bidi="ar-SA"/>
        </w:rPr>
        <w:t>وَ إِذٰا قِيلَ لَهُمْ آمِنُوا كَمٰا آمَنَ اَلنّٰاسُ قٰالُوا أَ نُؤْمِنُ كَمٰا آمَنَ اَلسُّفَهٰاءُ أَلاٰ إِنَّهُمْ هُمُ اَلسُّفَهٰاءُ وَ لٰكِنْ لاٰ يَعْلَمُونَ</w:t>
      </w:r>
    </w:p>
    <w:p>
      <w:pPr>
        <w:pStyle w:val="BookText"/>
        <w:rPr/>
      </w:pPr>
      <w:r>
        <w:rPr>
          <w:rFonts w:ascii="Amiri" w:hAnsi="Amiri" w:eastAsia="Amiri" w:cs="Amiri"/>
          <w:color w:val="111111"/>
          <w:sz w:val="28"/>
          <w:sz w:val="28"/>
          <w:szCs w:val="28"/>
          <w:rtl w:val="true"/>
          <w:lang w:bidi="ar-SA"/>
        </w:rPr>
        <w:t>السفه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خفة الحلم وسخافة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نصحوا وبصّروا طريق الرشد بأن 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صدّقوا رسول اللّه كما صدّقه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واللام في اَلنّٰاسُ‌ للعهد،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آمن أصحاب رسول اللّه وهم ناس معهودون، أو عبد اللّه بن سلام وأضرابه،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آمن أصحابكم و إخوانكم؛ أو للجنس،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آمن الكاملون في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جعل المؤمنون كأنّهم الناس علي الحقيقة، ومن عداهم كالبهائم في فقد التمييز بين الحقّ والباطل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الاستفهام في أَ نُؤْمِنُ‌ للإنكار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واللام في السفهاء مشار بها إلى الناس</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وفصلت هذه الآية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يَعْلَمُونَ‌ والتي قبلها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يَشْعُرُونَ‌ ، لأنّ أمر الديانة والوقوف علي أنّ المؤمنين علي الحقّ وهم علي الباطل يحتاج إلى نظر و استدلال </w:t>
      </w:r>
      <w:bookmarkStart w:id="86" w:name="pg15609_230350"/>
    </w:p>
    <w:p>
      <w:pPr>
        <w:pStyle w:val="BookText"/>
        <w:rPr/>
      </w:pPr>
      <w:bookmarkEnd w:id="86"/>
      <w:r>
        <w:rPr>
          <w:rFonts w:ascii="Amiri" w:hAnsi="Amiri" w:eastAsia="Amiri" w:cs="Amiri"/>
          <w:color w:val="111111"/>
          <w:sz w:val="28"/>
          <w:sz w:val="28"/>
          <w:szCs w:val="28"/>
          <w:rtl w:val="true"/>
          <w:lang w:bidi="ar-SA"/>
        </w:rPr>
        <w:t>حتى يعلم، وأما النفاق وما فيه من الفساد فأمر دنيوي، فهو كالمحسوس المشاهد؛ ولأنّه قد ذكر السفه فكان ذكر العلم معه أحسن</w:t>
      </w:r>
      <w:r>
        <w:rPr>
          <w:rFonts w:eastAsia="Amiri" w:cs="Amiri" w:ascii="Amiri" w:hAnsi="Amiri"/>
          <w:color w:val="111111"/>
          <w:sz w:val="28"/>
          <w:szCs w:val="28"/>
          <w:rtl w:val="true"/>
          <w:lang w:bidi="ar-SA"/>
        </w:rPr>
        <w:t>.</w:t>
      </w:r>
    </w:p>
    <w:p>
      <w:pPr>
        <w:pStyle w:val="Heading3"/>
        <w:numPr>
          <w:ilvl w:val="2"/>
          <w:numId w:val="1"/>
        </w:numPr>
        <w:rPr/>
      </w:pPr>
      <w:bookmarkStart w:id="87" w:name="__RefHeading___Toc10110691_2142443653"/>
      <w:bookmarkStart w:id="88" w:name="_Toc30"/>
      <w:bookmarkEnd w:id="87"/>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14</w:t>
      </w:r>
      <w:r>
        <w:rPr>
          <w:rtl w:val="true"/>
        </w:rPr>
        <w:t>]</w:t>
      </w:r>
      <w:bookmarkEnd w:id="88"/>
    </w:p>
    <w:p>
      <w:pPr>
        <w:pStyle w:val="BookText"/>
        <w:rPr/>
      </w:pPr>
      <w:r>
        <w:rPr>
          <w:rFonts w:ascii="Amiri" w:hAnsi="Amiri" w:eastAsia="Amiri" w:cs="Amiri"/>
          <w:color w:val="111111"/>
          <w:sz w:val="28"/>
          <w:sz w:val="28"/>
          <w:szCs w:val="28"/>
          <w:rtl w:val="true"/>
          <w:lang w:bidi="ar-SA"/>
        </w:rPr>
        <w:t>وَ إِذٰا لَقُوا اَلَّذِينَ آمَنُوا قٰالُوا آمَنّٰا وَ إِذٰا خَلَوْا إِلىٰ شَيٰاطِينِهِمْ قٰالُوا إِنّٰا مَعَكُمْ إِنَّمٰا نَحْنُ مُسْتَهْزِؤُنَ</w:t>
      </w:r>
    </w:p>
    <w:p>
      <w:pPr>
        <w:pStyle w:val="BookText"/>
        <w:rPr/>
      </w:pPr>
      <w:r>
        <w:rPr>
          <w:rFonts w:ascii="Amiri" w:hAnsi="Amiri" w:eastAsia="Amiri" w:cs="Amiri"/>
          <w:color w:val="111111"/>
          <w:sz w:val="28"/>
          <w:sz w:val="28"/>
          <w:szCs w:val="28"/>
          <w:rtl w:val="true"/>
          <w:lang w:bidi="ar-SA"/>
        </w:rPr>
        <w:t>هذا بيان ما كانوا يعملونه مع المؤمنين،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لقوهم أوهموهم أنّهم معهم، وإذا فارقوهم إلى رؤسائهم من الكفار أو اليهود الذين أمروهم بالتكذيب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علي دينكم، وصدقوهم ما في قلوبهم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وخلوت بفلان وخلوت إليه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انفردت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إِنّٰا مَعَكُمْ‌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مصاحبوكم و موافقوكم علي دينكم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نَحْنُ مُسْتَهْزِؤُنَ‌ توكيد لقولهم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مَعَكُمْ‌ ، لأن المعنى في إِنّٰا مَعَكُمْ‌ الثبات علي اليهودية، وقولهم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نَحْنُ مُسْتَهْزِؤُنَ‌ ردّ للإسلام ودفع له، لأنّ المستهزئ بالشيء وهو المستخف به منكر له ودافع، ويجوز أن يكون بدلا منه أو استئنافا</w:t>
      </w:r>
      <w:r>
        <w:rPr>
          <w:rFonts w:eastAsia="Amiri" w:cs="Amiri" w:ascii="Amiri" w:hAnsi="Amiri"/>
          <w:color w:val="111111"/>
          <w:sz w:val="28"/>
          <w:szCs w:val="28"/>
          <w:rtl w:val="true"/>
          <w:lang w:bidi="ar-SA"/>
        </w:rPr>
        <w:t>.</w:t>
      </w:r>
    </w:p>
    <w:p>
      <w:pPr>
        <w:pStyle w:val="Heading3"/>
        <w:numPr>
          <w:ilvl w:val="2"/>
          <w:numId w:val="1"/>
        </w:numPr>
        <w:rPr/>
      </w:pPr>
      <w:bookmarkStart w:id="89" w:name="__RefHeading___Toc10110693_2142443653"/>
      <w:bookmarkStart w:id="90" w:name="_Toc31"/>
      <w:bookmarkEnd w:id="89"/>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15</w:t>
      </w:r>
      <w:r>
        <w:rPr>
          <w:rtl w:val="true"/>
        </w:rPr>
        <w:t>]</w:t>
      </w:r>
      <w:bookmarkEnd w:id="90"/>
    </w:p>
    <w:p>
      <w:pPr>
        <w:pStyle w:val="BookText"/>
        <w:rPr/>
      </w:pPr>
      <w:r>
        <w:rPr>
          <w:rFonts w:ascii="Amiri" w:hAnsi="Amiri" w:eastAsia="Amiri" w:cs="Amiri"/>
          <w:color w:val="111111"/>
          <w:sz w:val="28"/>
          <w:sz w:val="28"/>
          <w:szCs w:val="28"/>
          <w:rtl w:val="true"/>
          <w:lang w:bidi="ar-SA"/>
        </w:rPr>
        <w:t>اَللّٰهُ يَسْتَهْزِئُ بِهِمْ وَ يَمُدُّهُمْ فِي طُغْيٰانِهِمْ يَعْمَهُونَ</w:t>
      </w:r>
    </w:p>
    <w:p>
      <w:pPr>
        <w:pStyle w:val="BookText"/>
        <w:rPr/>
      </w:pPr>
      <w:r>
        <w:rPr>
          <w:rFonts w:ascii="Amiri" w:hAnsi="Amiri" w:eastAsia="Amiri" w:cs="Amiri"/>
          <w:color w:val="111111"/>
          <w:sz w:val="28"/>
          <w:sz w:val="28"/>
          <w:szCs w:val="28"/>
          <w:rtl w:val="true"/>
          <w:lang w:bidi="ar-SA"/>
        </w:rPr>
        <w:t>معنى استهزاء اللّه سبحانه وتعالي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إنزال الهوان والحقارة بهم، و إجراء أحكام المسلمين عليهم عاجلا وقد أعدّ لهم أليم العقاب آجلا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وسمّى جزاء الاستهزاء باسمه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جَزٰاءُ سَيِّئَةٍ سَيِّئَةٌ مِثْلُهٰا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استئناف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يَسْتَهْزِئُ‌ من غير حرف عطف، أنّ اللّه تعالى هو الذي يتولى الاستهزاء بهم انتقاما للمؤمنين، ولا يحوج المؤمنين إلى أن يعارضوهم </w:t>
      </w:r>
      <w:bookmarkStart w:id="91" w:name="pg15609_230351"/>
    </w:p>
    <w:p>
      <w:pPr>
        <w:pStyle w:val="BookText"/>
        <w:rPr/>
      </w:pPr>
      <w:bookmarkEnd w:id="91"/>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يَمُدُّهُمْ‌ من مدّ الجيش وأمدّه إذا زاده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يمنعهم ألطافه التي يمنحها للمؤمنين، ويخذلهم بسبب كفرهم، فتبقى قلوبهم يتزايد الرين والظلمة فيها، كما يتزايد الانشراح والنور في قلوب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وأسند ذلك التزايد إلى اللّه سبحانه لأنّه مسبب عن فعله بهم بسبب كفرهم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الحسن البصري</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وفيات الأعيان ج </w:t>
      </w:r>
      <w:r>
        <w:rPr>
          <w:rFonts w:eastAsia="Amiri" w:cs="Amiri" w:ascii="Amiri" w:hAnsi="Amiri"/>
          <w:color w:val="111111"/>
          <w:sz w:val="28"/>
          <w:szCs w:val="28"/>
          <w:lang w:bidi="ar-SA"/>
        </w:rPr>
        <w:t>1:354</w:t>
      </w:r>
      <w:r>
        <w:rPr>
          <w:rFonts w:ascii="Amiri" w:hAnsi="Amiri" w:eastAsia="Amiri" w:cs="Amiri"/>
          <w:color w:val="111111"/>
          <w:sz w:val="28"/>
          <w:sz w:val="28"/>
          <w:szCs w:val="28"/>
          <w:rtl w:val="true"/>
          <w:lang w:bidi="ar-SA"/>
        </w:rPr>
        <w:t xml:space="preserve">، معجم رجال الحديث ج </w:t>
      </w:r>
      <w:r>
        <w:rPr>
          <w:rFonts w:eastAsia="Amiri" w:cs="Amiri" w:ascii="Amiri" w:hAnsi="Amiri"/>
          <w:color w:val="111111"/>
          <w:sz w:val="28"/>
          <w:szCs w:val="28"/>
          <w:lang w:bidi="ar-SA"/>
        </w:rPr>
        <w:t>4:279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ضلالتهم يتمادون</w:t>
      </w:r>
      <w:r>
        <w:rPr>
          <w:rFonts w:eastAsia="Amiri" w:cs="Amiri" w:ascii="Amiri" w:hAnsi="Amiri"/>
          <w:color w:val="111111"/>
          <w:sz w:val="28"/>
          <w:szCs w:val="28"/>
          <w:rtl w:val="true"/>
          <w:lang w:bidi="ar-SA"/>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والطغيان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الغلو في الكفر، ومجاوزة الحد في العتو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إضافة الطغيان إليهم ما يدلّ علي أنّ الطغيان والتمادي في الضلال مما اقترفته نفوسهم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والعمه مثل العمى، إلا أنّ العمه في الرأي خاصة، وهو التحيّر والتردد، لا يدري أين يتوجه</w:t>
      </w:r>
      <w:r>
        <w:rPr>
          <w:rFonts w:eastAsia="Amiri" w:cs="Amiri" w:ascii="Amiri" w:hAnsi="Amiri"/>
          <w:color w:val="111111"/>
          <w:sz w:val="28"/>
          <w:szCs w:val="28"/>
          <w:rtl w:val="true"/>
          <w:lang w:bidi="ar-SA"/>
        </w:rPr>
        <w:t>.</w:t>
      </w:r>
    </w:p>
    <w:p>
      <w:pPr>
        <w:pStyle w:val="Heading3"/>
        <w:numPr>
          <w:ilvl w:val="2"/>
          <w:numId w:val="1"/>
        </w:numPr>
        <w:rPr/>
      </w:pPr>
      <w:bookmarkStart w:id="92" w:name="__RefHeading___Toc10110695_2142443653"/>
      <w:bookmarkStart w:id="93" w:name="_Toc32"/>
      <w:bookmarkEnd w:id="92"/>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16</w:t>
      </w:r>
      <w:r>
        <w:rPr>
          <w:rtl w:val="true"/>
        </w:rPr>
        <w:t>]</w:t>
      </w:r>
      <w:bookmarkEnd w:id="93"/>
    </w:p>
    <w:p>
      <w:pPr>
        <w:pStyle w:val="BookText"/>
        <w:rPr/>
      </w:pPr>
      <w:r>
        <w:rPr>
          <w:rFonts w:ascii="Amiri" w:hAnsi="Amiri" w:eastAsia="Amiri" w:cs="Amiri"/>
          <w:color w:val="111111"/>
          <w:sz w:val="28"/>
          <w:sz w:val="28"/>
          <w:szCs w:val="28"/>
          <w:rtl w:val="true"/>
          <w:lang w:bidi="ar-SA"/>
        </w:rPr>
        <w:t>أُولٰئِكَ اَلَّذِينَ اِشْتَرَوُا اَلضَّلاٰلَةَ بِالْهُدىٰ فَمٰا رَبِحَتْ تِجٰارَتُهُمْ وَ مٰا كٰانُوا مُهْتَدِينَ</w:t>
      </w:r>
    </w:p>
    <w:p>
      <w:pPr>
        <w:pStyle w:val="BookText"/>
        <w:rPr/>
      </w:pPr>
      <w:r>
        <w:rPr>
          <w:rFonts w:ascii="Amiri" w:hAnsi="Amiri" w:eastAsia="Amiri" w:cs="Amiri"/>
          <w:color w:val="111111"/>
          <w:sz w:val="28"/>
          <w:sz w:val="28"/>
          <w:szCs w:val="28"/>
          <w:rtl w:val="true"/>
          <w:lang w:bidi="ar-SA"/>
        </w:rPr>
        <w:t>معنى اشتراء الضلالة بالهدي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اختيارها عليه واستبدالها به علي سبيل الاستعارة، لأنّ الاشتراء فيه إعطاء بدل وأخذ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الجور عن القصد، وفي المثل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ضلّ دريص نفقه</w:t>
      </w:r>
      <w:r>
        <w:rPr>
          <w:rFonts w:eastAsia="Amiri" w:cs="Amiri" w:ascii="Amiri" w:hAnsi="Amiri"/>
          <w:color w:val="111111"/>
          <w:sz w:val="28"/>
          <w:szCs w:val="28"/>
          <w:rtl w:val="true"/>
          <w:lang w:bidi="ar-SA"/>
        </w:rPr>
        <w:t>)</w:t>
      </w:r>
      <w:r>
        <w:rPr>
          <w:rStyle w:val="FootnoteAnchor"/>
          <w:rtl w:val="true"/>
        </w:rPr>
        <w:footnoteReference w:id="148"/>
      </w:r>
      <w:r>
        <w:rPr>
          <w:rFonts w:ascii="Amiri" w:hAnsi="Amiri" w:eastAsia="Amiri" w:cs="Amiri"/>
          <w:color w:val="111111"/>
          <w:sz w:val="28"/>
          <w:sz w:val="28"/>
          <w:szCs w:val="28"/>
          <w:rtl w:val="true"/>
          <w:lang w:bidi="ar-SA"/>
        </w:rPr>
        <w:t>، فاستعير للذهاب عن الصواب في الدين</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والربح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علي رأس المال، وأسند الخسران إلى التجارة مجازا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bookmarkStart w:id="94" w:name="pg15609_230352"/>
    </w:p>
    <w:p>
      <w:pPr>
        <w:pStyle w:val="BookText"/>
        <w:rPr/>
      </w:pPr>
      <w:bookmarkEnd w:id="94"/>
      <w:r>
        <w:rPr>
          <w:rFonts w:ascii="Amiri" w:hAnsi="Amiri" w:eastAsia="Amiri" w:cs="Amiri"/>
          <w:color w:val="111111"/>
          <w:sz w:val="28"/>
          <w:sz w:val="28"/>
          <w:szCs w:val="28"/>
          <w:rtl w:val="true"/>
          <w:lang w:bidi="ar-SA"/>
        </w:rPr>
        <w:t>إنّ المطلوب في التجارة سلامة رأس المال والربح، وهؤلاء قد أضاعوا الطلبتين معا، لأنّ رأس المال كان هو الهدي فلم يبق لهم، ولم يصيبوا الربح لأنّ الضال خاسر</w:t>
      </w:r>
      <w:r>
        <w:rPr>
          <w:rFonts w:eastAsia="Amiri" w:cs="Amiri" w:ascii="Amiri" w:hAnsi="Amiri"/>
          <w:color w:val="111111"/>
          <w:sz w:val="28"/>
          <w:szCs w:val="28"/>
          <w:rtl w:val="true"/>
          <w:lang w:bidi="ar-SA"/>
        </w:rPr>
        <w:t>.</w:t>
      </w:r>
    </w:p>
    <w:p>
      <w:pPr>
        <w:pStyle w:val="Heading3"/>
        <w:numPr>
          <w:ilvl w:val="2"/>
          <w:numId w:val="1"/>
        </w:numPr>
        <w:rPr/>
      </w:pPr>
      <w:bookmarkStart w:id="95" w:name="__RefHeading___Toc10110697_2142443653"/>
      <w:bookmarkStart w:id="96" w:name="_Toc33"/>
      <w:bookmarkEnd w:id="95"/>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17</w:t>
      </w:r>
      <w:r>
        <w:rPr>
          <w:rtl w:val="true"/>
        </w:rPr>
        <w:t>]</w:t>
      </w:r>
      <w:bookmarkEnd w:id="96"/>
    </w:p>
    <w:p>
      <w:pPr>
        <w:pStyle w:val="BookText"/>
        <w:rPr/>
      </w:pPr>
      <w:r>
        <w:rPr>
          <w:rFonts w:ascii="Amiri" w:hAnsi="Amiri" w:eastAsia="Amiri" w:cs="Amiri"/>
          <w:color w:val="111111"/>
          <w:sz w:val="28"/>
          <w:sz w:val="28"/>
          <w:szCs w:val="28"/>
          <w:rtl w:val="true"/>
          <w:lang w:bidi="ar-SA"/>
        </w:rPr>
        <w:t>مَثَلُهُمْ كَمَثَلِ اَلَّذِي اِسْتَوْقَدَ نٰاراً فَلَمّٰا أَضٰاءَتْ مٰا حَوْلَهُ ذَهَبَ اَللّٰهُ بِنُورِهِمْ وَ تَرَكَهُمْ فِي ظُلُمٰاتٍ لاٰ يُبْصِرُونَ</w:t>
      </w:r>
    </w:p>
    <w:p>
      <w:pPr>
        <w:pStyle w:val="BookText"/>
        <w:rPr/>
      </w:pPr>
      <w:r>
        <w:rPr>
          <w:rFonts w:ascii="Amiri" w:hAnsi="Amiri" w:eastAsia="Amiri" w:cs="Amiri"/>
          <w:color w:val="111111"/>
          <w:sz w:val="28"/>
          <w:sz w:val="28"/>
          <w:szCs w:val="28"/>
          <w:rtl w:val="true"/>
          <w:lang w:bidi="ar-SA"/>
        </w:rPr>
        <w:t>ثم زاد سبحانه في الكشف عن حالهم يضرب المثل،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حالهم كحال اَلَّذِي اِسْتَوْقَدَ نٰاراً ، 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خُضْتُمْ كَالَّذِي خٰاضُوا </w:t>
      </w:r>
      <w:r>
        <w:rPr>
          <w:rStyle w:val="FootnoteAnchor"/>
          <w:rtl w:val="true"/>
        </w:rPr>
        <w:footnoteReference w:id="149"/>
      </w:r>
      <w:r>
        <w:rPr>
          <w:rFonts w:ascii="Amiri" w:hAnsi="Amiri" w:eastAsia="Amiri" w:cs="Amiri"/>
          <w:color w:val="111111"/>
          <w:sz w:val="28"/>
          <w:sz w:val="28"/>
          <w:szCs w:val="28"/>
          <w:rtl w:val="true"/>
          <w:lang w:bidi="ar-SA"/>
        </w:rPr>
        <w:t>، أو قصد جنس المستوقدين، أو أراد الجمع الذي استوقد 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أنّ المنافقين لم تشبّه ذواتهم بذات المستوقد، بل شبّهت قصّتهم بقصّة المستوقد، فلا يلزم تشبيه الجماعة بالواحد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واستوقد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الوقود، والوقود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سطوع النار وارتفاع لهبها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لإضاءة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فرط الإنارة، وهي متعدّية في الآية، ويحتمل أن تكون غير متعدّية مسندة إلى مٰا حَوْلَهُ‌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والتأنيث للحمل على المعنى، لأنّ ما حول المستوقد أشياء و أماكن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وجواب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اَللّٰهُ بِنُورِهِمْ‌ ، ويجوز أن يكون محذوفا، لطول الكلام وأمن الالتباس، 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أضاءت ما حوله خمدت فبقوا متحيّرين متحسّرين علي فوت الضوء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هذا فيكون ذَهَبَ اَللّٰهُ بِنُورِهِمْ‌ كلاما مستأنفا، كأنّهم لما شبّهت حالهم بحال المستوقد اعترض سائل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بالهم قد أشبهت حالهم حال هذا المستوقد؟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اللّه بنورهم</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ويجوز أن يكون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اَللّٰهُ بِنُورِهِمْ‌ بدلا من جملة التمثيل علي سبيل </w:t>
      </w:r>
      <w:bookmarkStart w:id="97" w:name="pg15609_230353"/>
    </w:p>
    <w:p>
      <w:pPr>
        <w:pStyle w:val="BookText"/>
        <w:rPr/>
      </w:pPr>
      <w:bookmarkEnd w:id="97"/>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أذهبه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معنى أذهبه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أزاله وجعله ذاهبا، وذهب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استصحبه ومضى به معه،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ذَهَبُوا بِهِ‌ </w:t>
      </w:r>
      <w:r>
        <w:rPr>
          <w:rStyle w:val="FootnoteAnchor"/>
          <w:rtl w:val="true"/>
        </w:rPr>
        <w:footnoteReference w:id="1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اللّه نورهم و أمسكه، وما يمسك اللّه فلا مرسل له، فهو أبلغ من الإذهاب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طرح وخلى،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تركه ترك الظبي ظله</w:t>
      </w:r>
      <w:r>
        <w:rPr>
          <w:rFonts w:eastAsia="Amiri" w:cs="Amiri" w:ascii="Amiri" w:hAnsi="Amiri"/>
          <w:color w:val="111111"/>
          <w:sz w:val="28"/>
          <w:szCs w:val="28"/>
          <w:rtl w:val="true"/>
          <w:lang w:bidi="ar-SA"/>
        </w:rPr>
        <w:t>)</w:t>
      </w:r>
      <w:r>
        <w:rPr>
          <w:rStyle w:val="FootnoteAnchor"/>
          <w:rtl w:val="true"/>
        </w:rPr>
        <w:footnoteReference w:id="1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ضمّن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تعدّى إلى مفعولين وجري مجري أفعال القلوب، نحو قول عنترة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فتركته جزر السّباع ينشنه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يقضمن حسن بنانه والمعصم</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والمراد بالإضاءة انتفاع المنافقين بالكلمة المجراة علي ألسنتهم، ووراء استضاءتهم بنور هذه الكلمة ظلمة النفاق الذي ترمي بهم إلي ظلمة سخط اللّه والعقاب الدائم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يكون قد شبّه اطلاع اللّه علي أسرارهم بذهاب اللّه بنورهم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أنّهم لما وصفوا باشتراء الضلالة بالهدى، عقّب ذلك بهذا التمثيل، ليمثل هداهم الذي باعوه بالنار المضيئة ما حول المستوقد، والضلالة التي اشتروها بذهاب اللّه بنورهم</w:t>
      </w:r>
      <w:r>
        <w:rPr>
          <w:rFonts w:eastAsia="Amiri" w:cs="Amiri" w:ascii="Amiri" w:hAnsi="Amiri"/>
          <w:color w:val="111111"/>
          <w:sz w:val="28"/>
          <w:szCs w:val="28"/>
          <w:rtl w:val="true"/>
          <w:lang w:bidi="ar-SA"/>
        </w:rPr>
        <w:t>.</w:t>
      </w:r>
    </w:p>
    <w:p>
      <w:pPr>
        <w:pStyle w:val="Heading3"/>
        <w:numPr>
          <w:ilvl w:val="2"/>
          <w:numId w:val="1"/>
        </w:numPr>
        <w:rPr/>
      </w:pPr>
      <w:bookmarkStart w:id="98" w:name="__RefHeading___Toc10110699_2142443653"/>
      <w:bookmarkStart w:id="99" w:name="_Toc34"/>
      <w:bookmarkEnd w:id="98"/>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18</w:t>
      </w:r>
      <w:r>
        <w:rPr>
          <w:rtl w:val="true"/>
        </w:rPr>
        <w:t>]</w:t>
      </w:r>
      <w:bookmarkEnd w:id="99"/>
    </w:p>
    <w:p>
      <w:pPr>
        <w:pStyle w:val="BookText"/>
        <w:rPr/>
      </w:pPr>
      <w:r>
        <w:rPr>
          <w:rFonts w:ascii="Amiri" w:hAnsi="Amiri" w:eastAsia="Amiri" w:cs="Amiri"/>
          <w:color w:val="111111"/>
          <w:sz w:val="28"/>
          <w:sz w:val="28"/>
          <w:szCs w:val="28"/>
          <w:rtl w:val="true"/>
          <w:lang w:bidi="ar-SA"/>
        </w:rPr>
        <w:t>صُمٌّ بُكْمٌ عُمْيٌ فَهُمْ لاٰ يَرْجِعُونَ</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حواسّهم صحيحة، لكنهم لما أبوا أن يصيخوا مسامعهم إلى الحقّ‌، وأن ينطقوا ألسنتهم بالحقّ‌، وأن ينظروا ويتبصروا بعيونهم؛ جعلوا كأنّهم انتقضت </w:t>
      </w:r>
      <w:bookmarkStart w:id="100" w:name="pg15609_230354"/>
    </w:p>
    <w:p>
      <w:pPr>
        <w:pStyle w:val="BookText"/>
        <w:rPr/>
      </w:pPr>
      <w:bookmarkEnd w:id="100"/>
      <w:r>
        <w:rPr>
          <w:rFonts w:ascii="Amiri" w:hAnsi="Amiri" w:eastAsia="Amiri" w:cs="Amiri"/>
          <w:color w:val="111111"/>
          <w:sz w:val="28"/>
          <w:sz w:val="28"/>
          <w:szCs w:val="28"/>
          <w:rtl w:val="true"/>
          <w:lang w:bidi="ar-SA"/>
        </w:rPr>
        <w:t>بني مشاعرهم التي هي أصل الإحساس والإدراك كقوله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صمّ إذا سمعوا خيرا ذكرت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ذكرت بسوء عندهم أذنوا</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و لاٰ يَرْجِعُونَ‌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يعودون إلى الهدي بعد أن باعوه، أو عن الضلالة بعد أن اشتروها، أو بقوا متحيّرين لا يدرون أيتقدّمون أم يتأخرون، وكيف يرجعون إلى حيث ابتدأوا منه‌؟</w:t>
      </w:r>
      <w:r>
        <w:rPr>
          <w:rFonts w:eastAsia="Amiri" w:cs="Amiri" w:ascii="Amiri" w:hAnsi="Amiri"/>
          <w:color w:val="111111"/>
          <w:sz w:val="28"/>
          <w:szCs w:val="28"/>
          <w:rtl w:val="true"/>
          <w:lang w:bidi="ar-SA"/>
        </w:rPr>
        <w:t>.</w:t>
      </w:r>
    </w:p>
    <w:p>
      <w:pPr>
        <w:pStyle w:val="Heading3"/>
        <w:numPr>
          <w:ilvl w:val="2"/>
          <w:numId w:val="1"/>
        </w:numPr>
        <w:rPr/>
      </w:pPr>
      <w:bookmarkStart w:id="101" w:name="__RefHeading___Toc10110701_2142443653"/>
      <w:bookmarkStart w:id="102" w:name="_Toc35"/>
      <w:bookmarkEnd w:id="101"/>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19</w:t>
      </w:r>
      <w:r>
        <w:rPr>
          <w:rtl w:val="true"/>
        </w:rPr>
        <w:t>]</w:t>
      </w:r>
      <w:bookmarkEnd w:id="102"/>
    </w:p>
    <w:p>
      <w:pPr>
        <w:pStyle w:val="BookText"/>
        <w:rPr/>
      </w:pPr>
      <w:r>
        <w:rPr>
          <w:rFonts w:ascii="Amiri" w:hAnsi="Amiri" w:eastAsia="Amiri" w:cs="Amiri"/>
          <w:color w:val="111111"/>
          <w:sz w:val="28"/>
          <w:sz w:val="28"/>
          <w:szCs w:val="28"/>
          <w:rtl w:val="true"/>
          <w:lang w:bidi="ar-SA"/>
        </w:rPr>
        <w:t>أَوْ كَصَيِّبٍ مِنَ اَلسَّمٰاءِ فِيهِ ظُلُمٰاتٌ وَ رَعْدٌ وَ بَرْقٌ يَجْعَلُونَ أَصٰابِعَهُمْ فِي آذٰانِهِمْ مِنَ اَلصَّوٰاعِقِ حَذَرَ اَلْمَوْتِ وَ اَللّٰهُ مُحِيطٌ بِالْكٰافِرِينَ</w:t>
      </w:r>
    </w:p>
    <w:p>
      <w:pPr>
        <w:pStyle w:val="BookText"/>
        <w:rPr/>
      </w:pPr>
      <w:r>
        <w:rPr>
          <w:rFonts w:ascii="Amiri" w:hAnsi="Amiri" w:eastAsia="Amiri" w:cs="Amiri"/>
          <w:color w:val="111111"/>
          <w:sz w:val="28"/>
          <w:sz w:val="28"/>
          <w:szCs w:val="28"/>
          <w:rtl w:val="true"/>
          <w:lang w:bidi="ar-SA"/>
        </w:rPr>
        <w:t>الصيّب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المطر الذي يصوب،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ينزل ويقع، ويقال للسحاب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تمثيل آخر لحال المنافقين، ليكون كشفا لها بعد 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كمثل ذوي صيّب،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كمثل قوم أخذهم المطر علي هذه الصفة فلقوا منها ما لقوا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دين الإسلام بالصيّب، لأنّ القلوب تحيى به كما تحيى الأرض بالمطر، وشبّه ما يتعلّق به من شبهات الكفار بالظلمات، وما فيه من الوعد والوعيد بالرعد والبرق، وما يصيبهم من أهل الإسلام بالصواعق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القرآن بالمطر، وما فيه من الابتلاء والزجر بالظلمات والرعد، وما فيه من البيان بالبرق، وما فيه من الوعيد آجلا والدعاء إلى الجهاد عاجلا بالصواعق</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وجاءت هذه الأشياء منكّرة، لأنّ المراد أنواع منها، 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الصيّب ظلمات داجية، ورعد قاصف، وبرق خاطف</w:t>
      </w:r>
      <w:r>
        <w:rPr>
          <w:rFonts w:eastAsia="Amiri" w:cs="Amiri" w:ascii="Amiri" w:hAnsi="Amiri"/>
          <w:color w:val="111111"/>
          <w:sz w:val="28"/>
          <w:szCs w:val="28"/>
          <w:rtl w:val="true"/>
          <w:lang w:bidi="ar-SA"/>
        </w:rPr>
        <w:t xml:space="preserve">. </w:t>
      </w:r>
      <w:bookmarkStart w:id="103" w:name="pg15609_230355"/>
    </w:p>
    <w:p>
      <w:pPr>
        <w:pStyle w:val="BookText"/>
        <w:rPr/>
      </w:pPr>
      <w:bookmarkEnd w:id="103"/>
      <w:r>
        <w:rPr>
          <w:rFonts w:ascii="Amiri" w:hAnsi="Amiri" w:eastAsia="Amiri" w:cs="Amiri"/>
          <w:color w:val="111111"/>
          <w:sz w:val="28"/>
          <w:sz w:val="28"/>
          <w:szCs w:val="28"/>
          <w:rtl w:val="true"/>
          <w:lang w:bidi="ar-SA"/>
        </w:rPr>
        <w:t>والضمير في يَجْعَلُونَ‌ يرجع إلى أصحاب الصيّب المضاف، مع كونه محذوفا وقيام الصيّب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يَجْعَلُونَ‌ استئناف لا محلّ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اَلصَّوٰاعِقِ‌ يتعلّق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 الصواعق يجعلون أصابعهم في آذانهم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وصعقته الصاعقة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أهلكته فصعق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إما بشدة الصوت أو با لإحراق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حَذَرَ اَلْمَوْتِ‌ مفعول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ومعنى إحاطة اللّه بالكافرين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لا يفوتونه كما لا يفوت المحاط به المحيط به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الجملة اعتراض</w:t>
      </w:r>
      <w:r>
        <w:rPr>
          <w:rFonts w:eastAsia="Amiri" w:cs="Amiri" w:ascii="Amiri" w:hAnsi="Amiri"/>
          <w:color w:val="111111"/>
          <w:sz w:val="28"/>
          <w:szCs w:val="28"/>
          <w:rtl w:val="true"/>
          <w:lang w:bidi="ar-SA"/>
        </w:rPr>
        <w:t>.</w:t>
      </w:r>
    </w:p>
    <w:p>
      <w:pPr>
        <w:pStyle w:val="Heading3"/>
        <w:numPr>
          <w:ilvl w:val="2"/>
          <w:numId w:val="1"/>
        </w:numPr>
        <w:rPr/>
      </w:pPr>
      <w:bookmarkStart w:id="104" w:name="__RefHeading___Toc10110703_2142443653"/>
      <w:bookmarkStart w:id="105" w:name="_Toc36"/>
      <w:bookmarkEnd w:id="104"/>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20</w:t>
      </w:r>
      <w:r>
        <w:rPr>
          <w:rtl w:val="true"/>
        </w:rPr>
        <w:t>]</w:t>
      </w:r>
      <w:bookmarkEnd w:id="105"/>
    </w:p>
    <w:p>
      <w:pPr>
        <w:pStyle w:val="BookText"/>
        <w:rPr/>
      </w:pPr>
      <w:r>
        <w:rPr>
          <w:rFonts w:ascii="Amiri" w:hAnsi="Amiri" w:eastAsia="Amiri" w:cs="Amiri"/>
          <w:color w:val="111111"/>
          <w:sz w:val="28"/>
          <w:sz w:val="28"/>
          <w:szCs w:val="28"/>
          <w:rtl w:val="true"/>
          <w:lang w:bidi="ar-SA"/>
        </w:rPr>
        <w:t>يَكٰادُ اَلْبَرْقُ يَخْطَفُ أَبْصٰارَهُمْ كُلَّمٰا أَضٰاءَ لَهُمْ مَشَوْا فِيهِ وَ إِذٰا أَظْلَمَ عَلَيْهِمْ قٰامُوا وَ لَوْ شٰاءَ اَللّٰهُ لَذَهَبَ بِسَمْعِهِمْ وَ أَبْصٰارِهِمْ إِنَّ اَللّٰهَ عَلىٰ كُلِّ شَيْ‌ءٍ قَدِيرٌ</w:t>
      </w:r>
    </w:p>
    <w:p>
      <w:pPr>
        <w:pStyle w:val="BookText"/>
        <w:rPr/>
      </w:pPr>
      <w:r>
        <w:rPr>
          <w:rFonts w:ascii="Amiri" w:hAnsi="Amiri" w:eastAsia="Amiri" w:cs="Amiri"/>
          <w:color w:val="111111"/>
          <w:sz w:val="28"/>
          <w:sz w:val="28"/>
          <w:szCs w:val="28"/>
          <w:rtl w:val="true"/>
          <w:lang w:bidi="ar-SA"/>
        </w:rPr>
        <w:t>الخطف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الأخذ بسرعة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ذكر الرعد و البرق علي ما يؤذن بالشدة والهول، فكأنّ قائلا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حالهم مع مثل ذلك البرق‌؟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يَكٰادُ اَلْبَرْقُ يَخْطَفُ أَبْصٰارَهُمْ‌ ، فهذه جملة مستأنفة أيضا لا محلّ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كُلَّمٰا أَضٰاءَ لَهُمْ‌ استئناف ثالث، كأنّه جواب لمن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يصنعون في حالتي خفوق البرق وخفوته‌؟</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تمثيل لشدّة الأمر علي المنافقين بشدّته علي أصحاب الصيّب وما هم فيه من غاية التحيّر والجهل بما يأتون به ويذرون، إذا خفق البرق مع خوفهم أن يخطف أبصارهم انتهزوا تلك الخفقة فرصة، فخطوا خطوات يسيرة، فإذا خفي بقوا واقفين متحيّرين، ولو شاء اللّه لزاد في قصيف الرعد فأصمّهم، وفي بريق البرق فأعماهم</w:t>
      </w:r>
      <w:r>
        <w:rPr>
          <w:rFonts w:eastAsia="Amiri" w:cs="Amiri" w:ascii="Amiri" w:hAnsi="Amiri"/>
          <w:color w:val="111111"/>
          <w:sz w:val="28"/>
          <w:szCs w:val="28"/>
          <w:rtl w:val="true"/>
          <w:lang w:bidi="ar-SA"/>
        </w:rPr>
        <w:t xml:space="preserve">. </w:t>
      </w:r>
      <w:bookmarkStart w:id="106" w:name="pg15609_230356"/>
    </w:p>
    <w:p>
      <w:pPr>
        <w:pStyle w:val="BookText"/>
        <w:rPr/>
      </w:pPr>
      <w:bookmarkEnd w:id="106"/>
      <w:r>
        <w:rPr>
          <w:rFonts w:ascii="Amiri" w:hAnsi="Amiri" w:eastAsia="Amiri" w:cs="Amiri"/>
          <w:color w:val="111111"/>
          <w:sz w:val="28"/>
          <w:sz w:val="28"/>
          <w:szCs w:val="28"/>
          <w:rtl w:val="true"/>
          <w:lang w:bidi="ar-SA"/>
        </w:rPr>
        <w:t>و أَضٰاءَ‌ إما متعدّ والمفعول محذوف،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نوّر لهم مسلكا أخذوه، وإما غير متعدّ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لمع لهم مشوا في مطرح نوره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قٰامُوا وقفوا وثبتوا في مكانهم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ومفعول شٰاءَ‌ محذوف، لأنّ الجواب يدلّ عليه</w:t>
      </w:r>
      <w:r>
        <w:rPr>
          <w:rFonts w:eastAsia="Amiri" w:cs="Amiri" w:ascii="Amiri" w:hAnsi="Amiri"/>
          <w:color w:val="111111"/>
          <w:sz w:val="28"/>
          <w:szCs w:val="28"/>
          <w:rtl w:val="true"/>
          <w:lang w:bidi="ar-SA"/>
        </w:rPr>
        <w:t>]</w:t>
      </w:r>
      <w:r>
        <w:rPr>
          <w:rStyle w:val="FootnoteAnchor"/>
          <w:rtl w:val="true"/>
        </w:rPr>
        <w:footnoteReference w:id="1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شاء اللّه أن يذهب بسمعهم وأبصارهم لذهب بهما، وقد كثر هذا الحذف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يبرزوا المفعول إلا في النادر،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أَرَدْنٰا أَنْ نَتَّخِذَ لَهْواً لاَتَّخَذْنٰاهُ مِنْ لَدُنّٰا </w:t>
      </w:r>
      <w:r>
        <w:rPr>
          <w:rStyle w:val="FootnoteAnchor"/>
          <w:rtl w:val="true"/>
        </w:rPr>
        <w:footnoteReference w:id="155"/>
      </w:r>
      <w:r>
        <w:rPr>
          <w:rFonts w:ascii="Amiri" w:hAnsi="Amiri" w:eastAsia="Amiri" w:cs="Amiri"/>
          <w:color w:val="111111"/>
          <w:sz w:val="28"/>
          <w:sz w:val="28"/>
          <w:szCs w:val="28"/>
          <w:rtl w:val="true"/>
          <w:lang w:bidi="ar-SA"/>
        </w:rPr>
        <w:t xml:space="preserve">، لَوْ أَرٰادَ اَللّٰهُ أَنْ يَتَّخِذَ وَلَداً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يصح أن يعلم ويخبر عنه</w:t>
      </w:r>
      <w:r>
        <w:rPr>
          <w:rFonts w:eastAsia="Amiri" w:cs="Amiri" w:ascii="Amiri" w:hAnsi="Amiri"/>
          <w:color w:val="111111"/>
          <w:sz w:val="28"/>
          <w:szCs w:val="28"/>
          <w:rtl w:val="true"/>
          <w:lang w:bidi="ar-SA"/>
        </w:rPr>
        <w:t>.</w:t>
      </w:r>
    </w:p>
    <w:p>
      <w:pPr>
        <w:pStyle w:val="Heading3"/>
        <w:numPr>
          <w:ilvl w:val="2"/>
          <w:numId w:val="1"/>
        </w:numPr>
        <w:rPr/>
      </w:pPr>
      <w:bookmarkStart w:id="107" w:name="__RefHeading___Toc10110705_2142443653"/>
      <w:bookmarkStart w:id="108" w:name="_Toc37"/>
      <w:bookmarkEnd w:id="107"/>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21</w:t>
      </w:r>
      <w:r>
        <w:rPr>
          <w:rtl w:val="true"/>
        </w:rPr>
        <w:t>]</w:t>
      </w:r>
      <w:bookmarkEnd w:id="108"/>
    </w:p>
    <w:p>
      <w:pPr>
        <w:pStyle w:val="BookText"/>
        <w:rPr/>
      </w:pPr>
      <w:r>
        <w:rPr>
          <w:rFonts w:ascii="Amiri" w:hAnsi="Amiri" w:eastAsia="Amiri" w:cs="Amiri"/>
          <w:color w:val="111111"/>
          <w:sz w:val="28"/>
          <w:sz w:val="28"/>
          <w:szCs w:val="28"/>
          <w:rtl w:val="true"/>
          <w:lang w:bidi="ar-SA"/>
        </w:rPr>
        <w:t>يٰا أَيُّهَا اَلنّٰاسُ اُعْبُدُوا رَبَّكُمُ اَلَّذِي خَلَقَكُمْ وَ اَلَّذِينَ مِنْ قَبْلِكُمْ لَعَلَّكُمْ تَتَّقُونَ</w:t>
      </w:r>
    </w:p>
    <w:p>
      <w:pPr>
        <w:pStyle w:val="BookText"/>
        <w:rPr/>
      </w:pPr>
      <w:r>
        <w:rPr>
          <w:rFonts w:ascii="Amiri" w:hAnsi="Amiri" w:eastAsia="Amiri" w:cs="Amiri"/>
          <w:color w:val="111111"/>
          <w:sz w:val="28"/>
          <w:sz w:val="28"/>
          <w:szCs w:val="28"/>
          <w:rtl w:val="true"/>
          <w:lang w:bidi="ar-SA"/>
        </w:rPr>
        <w:t>ولما عدّد سبحانه فرق المكلفين من المؤمنين والكفار والمنافقين، أقبل عليهم بالخطاب، وهو من الالتفات الذي تقدّم ذكره</w:t>
      </w:r>
      <w:r>
        <w:rPr>
          <w:rStyle w:val="FootnoteAnchor"/>
          <w:rtl w:val="true"/>
        </w:rPr>
        <w:footnoteReference w:id="157"/>
      </w:r>
      <w:r>
        <w:rPr>
          <w:rFonts w:ascii="Amiri" w:hAnsi="Amiri" w:eastAsia="Amiri" w:cs="Amiri"/>
          <w:color w:val="111111"/>
          <w:sz w:val="28"/>
          <w:sz w:val="28"/>
          <w:szCs w:val="28"/>
          <w:rtl w:val="true"/>
          <w:lang w:bidi="ar-SA"/>
        </w:rPr>
        <w:t>، وهو فن من الكلام فيه هزّ وتحريك من السامع، وتنبيه واستدعاء لإصغائه إلى الحديث</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وضع في أصله لنداء البعيد،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لنداء القريب،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وصلة إلى نداء ما فيه الألف واللام، كما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وصلتان إلى الوصف بأسماء الأجناس، ووصف المعارف بالجمل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وهو اسم مبهم يحتاج إلى ما يوضحه، فلابد أن يردفه اسم جنس أو ما يجري مجراه يتصف به حتى يتضح المقصود بالنداء، والذي عمل فيه حرف النداء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والاسم التابع له صفته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كثر في كتاب اللّه النداء علي هذه الطريقة، لاستقلاله بأوجه من التأكيد في التدرج من الإبهام إلي التوضيح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وكلمة التنبيه المقحمة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وصفته لتعاضد حرف النداء بتأكيد معناه، وتكون عوضا مما يستحقّه من الإضافة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ما نادى اللّه لأجله عباده من الأوامر، والنواهي، والوعد، والوعيد، وغير ذلك؛ أمور عظام ومعان جليلة عليهم أن يتيقظوا لها، فاقتضت الحال أن ينادوا بالآكد الأبلغ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 خَلَقَكُمْ‌ صفة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رَبَّكُمُ‌ جرت عليه علي سبيل المدح والثناء،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اُعْبُدُوا رَبَّكُمُ‌ علي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إيجاد الشيء علي تقدير واستواء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للترجي أو الإشفاق، وقد جاء في مواضع من القران علي سبيل الإطماع</w:t>
      </w:r>
      <w:r>
        <w:rPr>
          <w:rStyle w:val="FootnoteAnchor"/>
          <w:rtl w:val="true"/>
        </w:rPr>
        <w:footnoteReference w:id="158"/>
      </w:r>
      <w:r>
        <w:rPr>
          <w:rFonts w:ascii="Amiri" w:hAnsi="Amiri" w:eastAsia="Amiri" w:cs="Amiri"/>
          <w:color w:val="111111"/>
          <w:sz w:val="28"/>
          <w:sz w:val="28"/>
          <w:szCs w:val="28"/>
          <w:rtl w:val="true"/>
          <w:lang w:bidi="ar-SA"/>
        </w:rPr>
        <w:t>، ولكن لأنه إطماع من كريم رحيم إذا أطمع فعل ما يطمع فيه لا محالة، جري إطماعه مجري وعده المحتوم وفاؤه به</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ليس مما ذكرته في شيء، بل هو واقع موقع المجاز، لأنّه سبحانه خلق عباده ليكلّفهم، وأزاح عللهم في التكليف من الإقدار والتمكين وأراد منهم الخير، فهم في صورة المرجو منهم أن يتّقوا، لترجّح أمرهم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مختارون بين الطاعة والمعصية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ترجحت حال المرتجي بين أن يفعل وأن لا يفعل، ومصداقه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لِيَبْلُوَكُمْ أَيُّكُمْ أَحْسَنُ عَمَلاً </w:t>
      </w:r>
      <w:r>
        <w:rPr>
          <w:rStyle w:val="FootnoteAnchor"/>
          <w:rtl w:val="true"/>
        </w:rPr>
        <w:footnoteReference w:id="159"/>
      </w:r>
      <w:r>
        <w:rPr>
          <w:rFonts w:ascii="Amiri" w:hAnsi="Amiri" w:eastAsia="Amiri" w:cs="Amiri"/>
          <w:color w:val="111111"/>
          <w:sz w:val="28"/>
          <w:sz w:val="28"/>
          <w:szCs w:val="28"/>
          <w:rtl w:val="true"/>
          <w:lang w:bidi="ar-SA"/>
        </w:rPr>
        <w:t xml:space="preserve">، وإنّما يبلو ويختبر من </w:t>
      </w:r>
      <w:bookmarkStart w:id="109" w:name="pg15609_230358"/>
    </w:p>
    <w:p>
      <w:pPr>
        <w:pStyle w:val="BookText"/>
        <w:rPr/>
      </w:pPr>
      <w:bookmarkEnd w:id="109"/>
      <w:r>
        <w:rPr>
          <w:rFonts w:ascii="Amiri" w:hAnsi="Amiri" w:eastAsia="Amiri" w:cs="Amiri"/>
          <w:color w:val="111111"/>
          <w:sz w:val="28"/>
          <w:sz w:val="28"/>
          <w:szCs w:val="28"/>
          <w:rtl w:val="true"/>
          <w:lang w:bidi="ar-SA"/>
        </w:rPr>
        <w:t>تخفى عليه العواقب، ولكن شبّه بالاختبار بناء أمرهم علي الاختيار</w:t>
      </w:r>
      <w:r>
        <w:rPr>
          <w:rFonts w:eastAsia="Amiri" w:cs="Amiri" w:ascii="Amiri" w:hAnsi="Amiri"/>
          <w:color w:val="111111"/>
          <w:sz w:val="28"/>
          <w:szCs w:val="28"/>
          <w:rtl w:val="true"/>
          <w:lang w:bidi="ar-SA"/>
        </w:rPr>
        <w:t>.</w:t>
      </w:r>
    </w:p>
    <w:p>
      <w:pPr>
        <w:pStyle w:val="Heading3"/>
        <w:numPr>
          <w:ilvl w:val="2"/>
          <w:numId w:val="1"/>
        </w:numPr>
        <w:rPr/>
      </w:pPr>
      <w:bookmarkStart w:id="110" w:name="__RefHeading___Toc10110707_2142443653"/>
      <w:bookmarkStart w:id="111" w:name="_Toc38"/>
      <w:bookmarkEnd w:id="110"/>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22</w:t>
      </w:r>
      <w:r>
        <w:rPr>
          <w:rtl w:val="true"/>
        </w:rPr>
        <w:t>]</w:t>
      </w:r>
      <w:bookmarkEnd w:id="111"/>
    </w:p>
    <w:p>
      <w:pPr>
        <w:pStyle w:val="BookText"/>
        <w:rPr/>
      </w:pPr>
      <w:r>
        <w:rPr>
          <w:rFonts w:ascii="Amiri" w:hAnsi="Amiri" w:eastAsia="Amiri" w:cs="Amiri"/>
          <w:color w:val="111111"/>
          <w:sz w:val="28"/>
          <w:sz w:val="28"/>
          <w:szCs w:val="28"/>
          <w:rtl w:val="true"/>
          <w:lang w:bidi="ar-SA"/>
        </w:rPr>
        <w:t>اَلَّذِي جَعَلَ لَكُمُ اَلْأَرْضَ فِرٰاشاً وَ اَلسَّمٰاءَ بِنٰاءً وَ أَنْزَلَ مِنَ اَلسَّمٰاءِ مٰاءً فَأَخْرَجَ بِهِ مِنَ اَلثَّمَرٰاتِ رِزْقاً لَكُمْ فَلاٰ تَجْعَلُوا لِلّٰهِ أَنْدٰاداً وَ أَنْتُمْ تَعْلَمُونَ</w:t>
      </w:r>
    </w:p>
    <w:p>
      <w:pPr>
        <w:pStyle w:val="BookText"/>
        <w:rPr/>
      </w:pPr>
      <w:r>
        <w:rPr>
          <w:rFonts w:ascii="Amiri" w:hAnsi="Amiri" w:eastAsia="Amiri" w:cs="Amiri"/>
          <w:color w:val="111111"/>
          <w:sz w:val="28"/>
          <w:sz w:val="28"/>
          <w:szCs w:val="28"/>
          <w:rtl w:val="true"/>
          <w:lang w:bidi="ar-SA"/>
        </w:rPr>
        <w:t>قدّم سبحانه من موجبات عبادته خلقهم أحياء قادرين أولا، ثم خلق الأرض التي هي مستقرّهم الذي لابد لهم منه و مفترشهم، ثم خلق السماء التي هي كالقبة المضروبة علي هذا المستقر، ثم ما سوّاه سبحانه من شبه عقد النكاح بينهما بإنزال الماء من المظلّة منهما علي المقلّة، و الإخراج به من بطنها أشباه النسل من ألوان الثمار رزقا لبني ادم، ليقابلوا هذه النعمة العظيمة بواجب الشكر، ويتفكروا في خلق أنفسهم وخلق ما فوقهم وما تحتهم، فيعلموا أنّه لابد لها من خالق ليس كمثلها، حتى لا يجعلوا المخلوقات أندادا له وهم يعلمون أنّها لا تقدر علي بعض ما هو قادر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ومعنى جعل الأرض فراشا وبساطا ومهادا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يتقلبون عليها كما يتقلب علي الفراش والبساط والمهاد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والبناء مصدر سمي به المبنى، وأبنية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أخبيتهم،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علي امرأته</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 اَلثَّمَرٰاتِ‌ للتبعيض،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أنزلنا من السماء بعض الماء، فأخرجنا به بعض الثمرات ليكون بعض رزقكم، لأنه لم ينزل من السماء الماء كله، ولا أخرج بالمطر جميع الثمرات، ولا جعل الرزق كله في الثمرات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يجوز 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للبيان، 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أنفقت من الدراهم ألفا</w:t>
      </w:r>
      <w:r>
        <w:rPr>
          <w:rFonts w:eastAsia="Amiri" w:cs="Amiri" w:ascii="Amiri" w:hAnsi="Amiri"/>
          <w:color w:val="111111"/>
          <w:sz w:val="28"/>
          <w:szCs w:val="28"/>
          <w:rtl w:val="true"/>
          <w:lang w:bidi="ar-SA"/>
        </w:rPr>
        <w:t xml:space="preserve">. </w:t>
      </w:r>
      <w:bookmarkStart w:id="112" w:name="pg15609_230359"/>
    </w:p>
    <w:p>
      <w:pPr>
        <w:pStyle w:val="BookText"/>
        <w:rPr/>
      </w:pPr>
      <w:bookmarkEnd w:id="112"/>
      <w:r>
        <w:rPr>
          <w:rFonts w:ascii="Amiri" w:hAnsi="Amiri" w:eastAsia="Amiri" w:cs="Amiri"/>
          <w:color w:val="111111"/>
          <w:sz w:val="28"/>
          <w:sz w:val="28"/>
          <w:szCs w:val="28"/>
          <w:rtl w:val="true"/>
          <w:lang w:bidi="ar-SA"/>
        </w:rPr>
        <w:t xml:space="preserve">وإذا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للتبعيض كان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رِزْقاً منصوبا بأنّه مفعول له، وإذا كانت للبيان كان رِزْقاً مفعولا به 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المثل، ولا يقال الند إلا للمثل المخالف المناوئ،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خصّكم بهذه الدلائل النيّرة الشاهدة بالوحدانية، فلا تتخذوا له شركاء وَ أَنْتُمْ أهل المعرفة و التمييز، أو أنتم تعلمون ما بينه و بينها من التفاوت، أو أنتم تعلمون أنه لا يماثل</w:t>
      </w:r>
      <w:r>
        <w:rPr>
          <w:rFonts w:eastAsia="Amiri" w:cs="Amiri" w:ascii="Amiri" w:hAnsi="Amiri"/>
          <w:color w:val="111111"/>
          <w:sz w:val="28"/>
          <w:szCs w:val="28"/>
          <w:rtl w:val="true"/>
          <w:lang w:bidi="ar-SA"/>
        </w:rPr>
        <w:t>.</w:t>
      </w:r>
    </w:p>
    <w:p>
      <w:pPr>
        <w:pStyle w:val="Heading3"/>
        <w:numPr>
          <w:ilvl w:val="2"/>
          <w:numId w:val="1"/>
        </w:numPr>
        <w:rPr/>
      </w:pPr>
      <w:bookmarkStart w:id="113" w:name="__RefHeading___Toc10110709_2142443653"/>
      <w:bookmarkStart w:id="114" w:name="_Toc39"/>
      <w:bookmarkEnd w:id="113"/>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23</w:t>
      </w:r>
      <w:r>
        <w:rPr>
          <w:rtl w:val="true"/>
        </w:rPr>
        <w:t>]</w:t>
      </w:r>
      <w:bookmarkEnd w:id="114"/>
    </w:p>
    <w:p>
      <w:pPr>
        <w:pStyle w:val="BookText"/>
        <w:rPr/>
      </w:pPr>
      <w:r>
        <w:rPr>
          <w:rFonts w:ascii="Amiri" w:hAnsi="Amiri" w:eastAsia="Amiri" w:cs="Amiri"/>
          <w:color w:val="111111"/>
          <w:sz w:val="28"/>
          <w:sz w:val="28"/>
          <w:szCs w:val="28"/>
          <w:rtl w:val="true"/>
          <w:lang w:bidi="ar-SA"/>
        </w:rPr>
        <w:t>وَ إِنْ كُنْتُمْ فِي رَيْبٍ مِمّٰا نَزَّلْنٰا عَلىٰ عَبْدِنٰا فَأْتُوا بِسُورَةٍ مِنْ مِثْلِهِ وَ اُدْعُوا شُهَدٰاءَكُمْ مِنْ دُونِ اَللّٰهِ إِنْ كُنْتُمْ صٰادِقِينَ</w:t>
      </w:r>
    </w:p>
    <w:p>
      <w:pPr>
        <w:pStyle w:val="BookText"/>
        <w:rPr/>
      </w:pPr>
      <w:r>
        <w:rPr>
          <w:rFonts w:ascii="Amiri" w:hAnsi="Amiri" w:eastAsia="Amiri" w:cs="Amiri"/>
          <w:color w:val="111111"/>
          <w:sz w:val="28"/>
          <w:sz w:val="28"/>
          <w:szCs w:val="28"/>
          <w:rtl w:val="true"/>
          <w:lang w:bidi="ar-SA"/>
        </w:rPr>
        <w:t>لما احتج سبحانه علي الناس بالتوحيد وعلّم الطريق إلى تصحيحه، عطف على ذلك الحجّة على نبوة نبيه محمّد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ارتبتم فيما نَزَّلْنٰا ، أتى بلفظ التنزيل، لأنّ المراد النزول علي سبيل التدريج نجوما سورة بعد سورة، وآيات بعد آيات علي حسب النوازل و الحوادث عَلىٰ عَبْدِنٰا ورسولنا محمّد، فهاتوا أنتم سورة من أصغر السور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والسورة إن كانت واوها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أن سمّيت بسور المدينة، لأنّها طائفة من القرآن محدودة، أو لأنّها محتوية علي فنون من العلم كاحتواء سور المدينة علي ما فيها؛ وإما أن سمّيت بالسورة التي هي الرتبة، لأنّ السور بمنزلة المنازل والمراتب، أو لرفعة شأنها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واوها منقلبة عن همزة، فلأنّها قطعة من القران، كالسؤرة التي هي البقية من الشيء</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مِثْلِهِ‌ متعلّق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لها، أي بسورة كائنة من مثله، والضمير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نَزَّلْنٰا أو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يتعلّق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فَأْتُوا والضمير للعبد، </w:t>
      </w:r>
      <w:bookmarkStart w:id="115" w:name="pg15609_230360"/>
    </w:p>
    <w:p>
      <w:pPr>
        <w:pStyle w:val="BookText"/>
        <w:rPr/>
      </w:pPr>
      <w:bookmarkEnd w:id="115"/>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فأتوا بسورة مما هو علي صفته في البيان الغريب وحسن النظم، أو هاتوا ممن هو علي حاله من كونه بشرا عربيا أو أميّا، لم يأخذ من العلماء ولم يقرأ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الضمير إلي المنزّل أوجه،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بِسُورَةٍ مِنْ مِثْلِهِ‌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يَأْتُونَ بِمِثْلِهِ‌ </w:t>
      </w:r>
      <w:r>
        <w:rPr>
          <w:rStyle w:val="FootnoteAnchor"/>
          <w:rtl w:val="true"/>
        </w:rPr>
        <w:footnoteReference w:id="160"/>
      </w:r>
      <w:r>
        <w:rPr>
          <w:rFonts w:ascii="Amiri" w:hAnsi="Amiri" w:eastAsia="Amiri" w:cs="Amiri"/>
          <w:color w:val="111111"/>
          <w:sz w:val="28"/>
          <w:sz w:val="28"/>
          <w:szCs w:val="28"/>
          <w:rtl w:val="true"/>
          <w:lang w:bidi="ar-SA"/>
        </w:rPr>
        <w:t>، ولأنّ الحديث في المنزّل لا في المنزّل عليه، فمن حقّه أن لا يرد الضمير إلي غيره، لأنّ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ارتبتم في أنّ القرآن منزّل من عند الله فهاتوا أنتم نبذا مما يماثله ويجانسه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الضمير مردودا إلي رسول اللّه صلى الله عليه و آله فالمعنى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ارتبتم في أنّ محمّدا منزل عليه فهاتوا قرآنا من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شهيد بمعنى الحاضر أو القائم بالشهادة،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كل من يشهدكم واستظهروا به من الجن والإنس إلا اللّه تعالي فإنّه القادر علي أن يأتي بمثله دون كل شاهد</w:t>
      </w:r>
      <w:r>
        <w:rPr>
          <w:rFonts w:eastAsia="Amiri" w:cs="Amiri" w:ascii="Amiri" w:hAnsi="Amiri"/>
          <w:color w:val="111111"/>
          <w:sz w:val="28"/>
          <w:szCs w:val="28"/>
          <w:rtl w:val="true"/>
          <w:lang w:bidi="ar-SA"/>
        </w:rPr>
        <w:t>.</w:t>
      </w:r>
    </w:p>
    <w:p>
      <w:pPr>
        <w:pStyle w:val="Heading3"/>
        <w:numPr>
          <w:ilvl w:val="2"/>
          <w:numId w:val="1"/>
        </w:numPr>
        <w:rPr/>
      </w:pPr>
      <w:bookmarkStart w:id="116" w:name="__RefHeading___Toc10110711_2142443653"/>
      <w:bookmarkStart w:id="117" w:name="_Toc40"/>
      <w:bookmarkEnd w:id="116"/>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24</w:t>
      </w:r>
      <w:r>
        <w:rPr>
          <w:rtl w:val="true"/>
        </w:rPr>
        <w:t>]</w:t>
      </w:r>
      <w:bookmarkEnd w:id="117"/>
    </w:p>
    <w:p>
      <w:pPr>
        <w:pStyle w:val="BookText"/>
        <w:rPr/>
      </w:pPr>
      <w:r>
        <w:rPr>
          <w:rFonts w:ascii="Amiri" w:hAnsi="Amiri" w:eastAsia="Amiri" w:cs="Amiri"/>
          <w:color w:val="111111"/>
          <w:sz w:val="28"/>
          <w:sz w:val="28"/>
          <w:szCs w:val="28"/>
          <w:rtl w:val="true"/>
          <w:lang w:bidi="ar-SA"/>
        </w:rPr>
        <w:t>فَإِنْ لَمْ تَفْعَلُوا وَ لَنْ تَفْعَلُوا فَاتَّقُوا اَلنّٰارَ اَلَّتِي وَقُودُهَا اَلنّٰاسُ وَ اَلْحِجٰارَةُ أُعِدَّتْ لِلْكٰافِرِينَ</w:t>
      </w:r>
    </w:p>
    <w:p>
      <w:pPr>
        <w:pStyle w:val="BookText"/>
        <w:rPr/>
      </w:pPr>
      <w:r>
        <w:rPr>
          <w:rFonts w:ascii="Amiri" w:hAnsi="Amiri" w:eastAsia="Amiri" w:cs="Amiri"/>
          <w:color w:val="111111"/>
          <w:sz w:val="28"/>
          <w:sz w:val="28"/>
          <w:szCs w:val="28"/>
          <w:rtl w:val="true"/>
          <w:lang w:bidi="ar-SA"/>
        </w:rPr>
        <w:t>لما أرشدهم سبحانه إلى الوجه الذي منه يعرفون صحة نبوة النبي صلى الله عليه و آله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لم تعارضوه بسورة مثله، ولم يتيسر لكم ذلك، وبان لكم أنّه معجز، فامنوا واتقوا النار المعدّة لمن كذّب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دليلان علي إثبات نبوته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كون القرآن معجزا، والإخبار بأنّهم لن يفعلوا أبدا، وهو غيب لا يعلمه إلا اللّه تعالى</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والوقود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يوقد به النار وهو الحطب، والمعنى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وَقُودُهَا </w:t>
      </w:r>
      <w:bookmarkStart w:id="118" w:name="pg15609_230361"/>
    </w:p>
    <w:p>
      <w:pPr>
        <w:pStyle w:val="BookText"/>
        <w:rPr/>
      </w:pPr>
      <w:bookmarkEnd w:id="118"/>
      <w:r>
        <w:rPr>
          <w:rFonts w:ascii="Amiri" w:hAnsi="Amiri" w:eastAsia="Amiri" w:cs="Amiri"/>
          <w:color w:val="111111"/>
          <w:sz w:val="28"/>
          <w:sz w:val="28"/>
          <w:szCs w:val="28"/>
          <w:rtl w:val="true"/>
          <w:lang w:bidi="ar-SA"/>
        </w:rPr>
        <w:t>اَلنّٰاسُ وَ اَلْحِجٰارَةُ‌ إنّها نار ممتازة عن النيران الأخر، بأنّها لا تتقد إلا بالناس والحجارة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وقرن الناس بالحجارة، لأنّهم قرنوا بها أنفسهم في الدنيا، حيث نحتوها أصناما، وجعلوها للّه أندادا وعبدوها من دونه،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وَ مٰا تَعْبُدُونَ مِنْ دُونِ اَللّٰهِ حَصَبُ جَهَنَّمَ‌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ومعنى أُعِدَّتْ‌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هيّئت وجعلت عدّة لعذابهم</w:t>
      </w:r>
      <w:r>
        <w:rPr>
          <w:rFonts w:eastAsia="Amiri" w:cs="Amiri" w:ascii="Amiri" w:hAnsi="Amiri"/>
          <w:color w:val="111111"/>
          <w:sz w:val="28"/>
          <w:szCs w:val="28"/>
          <w:rtl w:val="true"/>
          <w:lang w:bidi="ar-SA"/>
        </w:rPr>
        <w:t>.</w:t>
      </w:r>
    </w:p>
    <w:p>
      <w:pPr>
        <w:pStyle w:val="Heading3"/>
        <w:numPr>
          <w:ilvl w:val="2"/>
          <w:numId w:val="1"/>
        </w:numPr>
        <w:rPr/>
      </w:pPr>
      <w:bookmarkStart w:id="119" w:name="__RefHeading___Toc10110713_2142443653"/>
      <w:bookmarkStart w:id="120" w:name="_Toc41"/>
      <w:bookmarkEnd w:id="119"/>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25</w:t>
      </w:r>
      <w:r>
        <w:rPr>
          <w:rtl w:val="true"/>
        </w:rPr>
        <w:t>]</w:t>
      </w:r>
      <w:bookmarkEnd w:id="120"/>
    </w:p>
    <w:p>
      <w:pPr>
        <w:pStyle w:val="BookText"/>
        <w:rPr/>
      </w:pPr>
      <w:r>
        <w:rPr>
          <w:rFonts w:ascii="Amiri" w:hAnsi="Amiri" w:eastAsia="Amiri" w:cs="Amiri"/>
          <w:color w:val="111111"/>
          <w:sz w:val="28"/>
          <w:sz w:val="28"/>
          <w:szCs w:val="28"/>
          <w:rtl w:val="true"/>
          <w:lang w:bidi="ar-SA"/>
        </w:rPr>
        <w:t>وَ بَشِّرِ اَلَّذِينَ آمَنُوا وَ عَمِلُوا اَلصّٰالِحٰاتِ أَنَّ لَهُمْ جَنّٰاتٍ تَجْرِي مِنْ تَحْتِهَا اَلْأَنْهٰارُ كُلَّمٰا رُزِقُوا مِنْهٰا مِنْ ثَمَرَةٍ رِزْقاً قٰالُوا هٰذَا اَلَّذِي رُزِقْنٰا مِنْ قَبْلُ وَ أُتُوا بِهِ مُتَشٰابِهاً وَ لَهُمْ فِيهٰا أَزْوٰاجٌ مُطَهَّرَةٌ وَ هُمْ فِيهٰا خٰالِدُونَ</w:t>
      </w:r>
    </w:p>
    <w:p>
      <w:pPr>
        <w:pStyle w:val="BookText"/>
        <w:rPr/>
      </w:pPr>
      <w:r>
        <w:rPr>
          <w:rFonts w:ascii="Amiri" w:hAnsi="Amiri" w:eastAsia="Amiri" w:cs="Amiri"/>
          <w:color w:val="111111"/>
          <w:sz w:val="28"/>
          <w:sz w:val="28"/>
          <w:szCs w:val="28"/>
          <w:rtl w:val="true"/>
          <w:lang w:bidi="ar-SA"/>
        </w:rPr>
        <w:t>ثم ذكر سبحانه الترغيب بعد الترهيب، وشفع الإنذار بالبشارة، فبشّر عباده الذين جمعوا بين الإيمان وصالح الأعمال، بعد أن أنذر الكفار وأوعدهم بالعذاب والنكال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الإخبار بما يظهر سرور المخبر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البستان من النخل والشجر، وأصلها من الستر، فكأنّها لتكاثفها والتفاف أغصان أشجارها سمّيت بالجنّة التي هي المرة من 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ستره</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ولولا أنّ الماء الجاري من أعظم النعم وأكبر اللذات، لما جاء اللّه سبحانه بذكر الجنات مشفوعا بذكر الأنهار الجارية من تحتها في قرن واحد، كالشيئين لابد لأحدهما من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وإسناد الجري إلى الأنهار إسناد مجازي، 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فلان يطؤهم الطريق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وإنّما نكّرت الجنات، لأنّ دار الثواب تشتمل علي جنات كثيرة مرتبة علي حسب استحقاق كل طبقة من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وعرّفت الأنهار لإرادة الجنس، كما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لفلان بستان فيه الماء الجاري والعنب والفواكه، أو يراد الأنهار المذكورة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أَنْهٰارٌ مِنْ مٰاءٍ غَيْرِ آسِنٍ‌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كُلَّمٰا رُزِقُوا إما أن يكون صفة ثانية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جَنّٰاتٍ‌ ، أو خبر مبتدأ محذوف، أو جملة مستأنفة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كلما رزقوا من أشجار الجنات نوعا من أنواع الثمار رزقا قٰالُوا هٰذَا مثل اَلَّذِي رُزِقْنٰا مِنْ قَبْلُ‌ وشبهه، بدليل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أُتُوا بِهِ مُتَشٰابِهاً ، وهذا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يوسف</w:t>
      </w:r>
      <w:r>
        <w:rPr>
          <w:rStyle w:val="FootnoteAnchor"/>
          <w:rtl w:val="true"/>
        </w:rPr>
        <w:footnoteReference w:id="163"/>
      </w:r>
      <w:r>
        <w:rPr>
          <w:rFonts w:ascii="Amiri" w:hAnsi="Amiri" w:eastAsia="Amiri" w:cs="Amiri"/>
          <w:color w:val="111111"/>
          <w:sz w:val="28"/>
          <w:sz w:val="28"/>
          <w:szCs w:val="28"/>
          <w:rtl w:val="true"/>
          <w:lang w:bidi="ar-SA"/>
        </w:rPr>
        <w:t>أبو حنيفة</w:t>
      </w:r>
      <w:r>
        <w:rPr>
          <w:rStyle w:val="FootnoteAnchor"/>
          <w:rtl w:val="true"/>
        </w:rPr>
        <w:footnoteReference w:id="164"/>
      </w:r>
      <w:r>
        <w:rPr>
          <w:rFonts w:ascii="Amiri" w:hAnsi="Amiri" w:eastAsia="Amiri" w:cs="Amiri"/>
          <w:color w:val="111111"/>
          <w:sz w:val="28"/>
          <w:sz w:val="28"/>
          <w:szCs w:val="28"/>
          <w:rtl w:val="true"/>
          <w:lang w:bidi="ar-SA"/>
        </w:rPr>
        <w:t>، تريد أنّه لاستحكام الشبه كأنّ ذاته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والضمير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أُتُوا بِهِ‌ يرجع إلي المرزوق في الدنيا والآخرة جميعا، لأنّ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رُزِقْنٰا مِنْ قَبْلُ‌ انطوي تحته ذكر ما رزقوه في الدارين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أن يرجع الضمير في وَ أُتُوا بِهِ‌ إلى الرزق، كما أنّ هٰذَا إشارة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يرزقونه من ثمرات الجنّة يأتيهم متجانسا في نفسه، كما يحكى عن 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يؤتى أحدهم بالصحفة فيأكل منها، ثم يؤتى بالأخرى،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أتينا به من قبل، فيقول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فاللون واحد والطعم مختلف</w:t>
      </w:r>
      <w:r>
        <w:rPr>
          <w:rFonts w:eastAsia="Amiri" w:cs="Amiri" w:ascii="Amiri" w:hAnsi="Amiri"/>
          <w:color w:val="111111"/>
          <w:sz w:val="28"/>
          <w:szCs w:val="28"/>
          <w:rtl w:val="true"/>
          <w:lang w:bidi="ar-SA"/>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لَهُمْ فِيهٰا أَزْوٰاجٌ مُطَهَّرَةٌ‌ طهرن مما يختص بالنساء من الحيض، وما </w:t>
      </w:r>
      <w:bookmarkStart w:id="121" w:name="pg15609_230363"/>
    </w:p>
    <w:p>
      <w:pPr>
        <w:pStyle w:val="BookText"/>
        <w:rPr/>
      </w:pPr>
      <w:bookmarkEnd w:id="121"/>
      <w:r>
        <w:rPr>
          <w:rFonts w:ascii="Amiri" w:hAnsi="Amiri" w:eastAsia="Amiri" w:cs="Amiri"/>
          <w:color w:val="111111"/>
          <w:sz w:val="28"/>
          <w:sz w:val="28"/>
          <w:szCs w:val="28"/>
          <w:rtl w:val="true"/>
          <w:lang w:bidi="ar-SA"/>
        </w:rPr>
        <w:t>لا يختص بهنّ من الأقذار والأدناس، ويدخل تحت ذلك الطهر من دنس الطباع وسائر العيوب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الثبات الدائم والبقاء اللازم الذي لا ينقطع</w:t>
      </w:r>
      <w:r>
        <w:rPr>
          <w:rFonts w:eastAsia="Amiri" w:cs="Amiri" w:ascii="Amiri" w:hAnsi="Amiri"/>
          <w:color w:val="111111"/>
          <w:sz w:val="28"/>
          <w:szCs w:val="28"/>
          <w:rtl w:val="true"/>
          <w:lang w:bidi="ar-SA"/>
        </w:rPr>
        <w:t>.</w:t>
      </w:r>
    </w:p>
    <w:p>
      <w:pPr>
        <w:pStyle w:val="Heading3"/>
        <w:numPr>
          <w:ilvl w:val="2"/>
          <w:numId w:val="1"/>
        </w:numPr>
        <w:rPr/>
      </w:pPr>
      <w:bookmarkStart w:id="122" w:name="__RefHeading___Toc10110715_2142443653"/>
      <w:bookmarkStart w:id="123" w:name="_Toc42"/>
      <w:bookmarkEnd w:id="122"/>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26</w:t>
      </w:r>
      <w:r>
        <w:rPr>
          <w:rtl w:val="true"/>
        </w:rPr>
        <w:t>]</w:t>
      </w:r>
      <w:bookmarkEnd w:id="123"/>
    </w:p>
    <w:p>
      <w:pPr>
        <w:pStyle w:val="BookText"/>
        <w:rPr/>
      </w:pPr>
      <w:r>
        <w:rPr>
          <w:rFonts w:ascii="Amiri" w:hAnsi="Amiri" w:eastAsia="Amiri" w:cs="Amiri"/>
          <w:color w:val="111111"/>
          <w:sz w:val="28"/>
          <w:sz w:val="28"/>
          <w:szCs w:val="28"/>
          <w:rtl w:val="true"/>
          <w:lang w:bidi="ar-SA"/>
        </w:rPr>
        <w:t>إِنَّ اَللّٰهَ لاٰ يَسْتَحْيِي أَنْ يَضْرِبَ مَثَلاً مٰا بَعُوضَةً فَمٰا فَوْقَهٰا فَأَمَّا اَلَّذِينَ آمَنُوا فَيَعْلَمُونَ أَنَّهُ اَلْحَقُّ مِنْ رَبِّهِمْ وَ أَمَّا اَلَّذِينَ كَفَرُوا فَيَقُولُونَ مٰا ذٰا أَرٰادَ اَللّٰهُ بِهٰذٰا مَثَلاً يُضِلُّ بِهِ كَثِيراً وَ يَهْدِي بِهِ كَثِيراً وَ مٰا يُضِلُّ بِهِ إِلاَّ اَلْفٰاسِقِينَ</w:t>
      </w:r>
    </w:p>
    <w:p>
      <w:pPr>
        <w:pStyle w:val="BookText"/>
        <w:rPr/>
      </w:pPr>
      <w:r>
        <w:rPr>
          <w:rFonts w:ascii="Amiri" w:hAnsi="Amiri" w:eastAsia="Amiri" w:cs="Amiri"/>
          <w:color w:val="111111"/>
          <w:sz w:val="28"/>
          <w:sz w:val="28"/>
          <w:szCs w:val="28"/>
          <w:rtl w:val="true"/>
          <w:lang w:bidi="ar-SA"/>
        </w:rPr>
        <w:t>لما ضرب اللّه تعالي المثلين للمنافقين قبل هذه الآية،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أعلى وأجلّ من أن يضرب هذه الأمثال، فنزلت الآية</w:t>
      </w:r>
      <w:r>
        <w:rPr>
          <w:rStyle w:val="FootnoteAnchor"/>
          <w:rtl w:val="true"/>
        </w:rPr>
        <w:footnoteReference w:id="166"/>
      </w:r>
      <w:r>
        <w:rPr>
          <w:rFonts w:ascii="Amiri" w:hAnsi="Amiri" w:eastAsia="Amiri" w:cs="Amiri"/>
          <w:color w:val="111111"/>
          <w:sz w:val="28"/>
          <w:sz w:val="28"/>
          <w:szCs w:val="28"/>
          <w:rtl w:val="true"/>
          <w:lang w:bidi="ar-SA"/>
        </w:rPr>
        <w:t>، لبيان أنّ ما استنكروه من أن تكون المحقّرات من الأشياء مضروبا بها المثل ليس بموضع للاستنكار، لأنّ في التمثيل كشف المعنى ورفع الحجاب عن المطلوب، فإن كان الممثّل له عظيما كان المتمثّل به مثله، وإن كان حقيرا كان المتمثّل به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ووصف القديم سبحانه بالحياء في مثل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حيي كريم يستحيي إذا رفع العبد إليه يديه أن يردّهما صفرا حتى يضع فيهما خيرا</w:t>
      </w:r>
      <w:r>
        <w:rPr>
          <w:rFonts w:eastAsia="Amiri" w:cs="Amiri" w:ascii="Amiri" w:hAnsi="Amiri"/>
          <w:color w:val="111111"/>
          <w:sz w:val="28"/>
          <w:szCs w:val="28"/>
          <w:rtl w:val="true"/>
          <w:lang w:bidi="ar-SA"/>
        </w:rPr>
        <w:t>)</w:t>
      </w:r>
      <w:r>
        <w:rPr>
          <w:rStyle w:val="FootnoteAnchor"/>
          <w:rtl w:val="true"/>
        </w:rPr>
        <w:footnoteReference w:id="167"/>
      </w:r>
      <w:r>
        <w:rPr>
          <w:rFonts w:ascii="Amiri" w:hAnsi="Amiri" w:eastAsia="Amiri" w:cs="Amiri"/>
          <w:color w:val="111111"/>
          <w:sz w:val="28"/>
          <w:sz w:val="28"/>
          <w:szCs w:val="28"/>
          <w:rtl w:val="true"/>
          <w:lang w:bidi="ar-SA"/>
        </w:rPr>
        <w:t>جار مجري التمثيل، لأنّ الحياء تغيّر وانكسار يعتري الإنسان من تخوّف ما يعاب به ويذم، واشتقاقه من الحياة،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حيي الرجل،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 وحشي، وشظي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اعتلّت منه هذه الأعضاء</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جعل الحيي لما يعتريه من الانكسار منتقص الحياة، فمثّل تركه سبحانه تخييب </w:t>
      </w:r>
    </w:p>
    <w:p>
      <w:pPr>
        <w:pStyle w:val="BookText"/>
        <w:rPr/>
      </w:pPr>
      <w:r>
        <w:rPr>
          <w:rFonts w:ascii="Amiri" w:hAnsi="Amiri" w:eastAsia="Amiri" w:cs="Amiri"/>
          <w:color w:val="111111"/>
          <w:sz w:val="28"/>
          <w:sz w:val="28"/>
          <w:szCs w:val="28"/>
          <w:rtl w:val="true"/>
          <w:lang w:bidi="ar-SA"/>
        </w:rPr>
        <w:t>العبد لكرمه بترك من ترك ردّ المحتاج إليه حياء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المعنى في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لا يترك ضرب المثل بالبعوضة ترك من يستحيي أن يتمثل بها لحقارتها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هذه إبهامية وهي التي إذا اقترنت بنكرة زادته شياعا،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أعطني كتابا ما، أو هي صلة زيدت للتأكيد نحو التي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فَبِمٰا رَحْمَةٍ مِنَ اَللّٰهِ‌ </w:t>
      </w:r>
      <w:r>
        <w:rPr>
          <w:rStyle w:val="FootnoteAnchor"/>
          <w:rtl w:val="true"/>
        </w:rPr>
        <w:footnoteReference w:id="1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 نّ الله لا يستحيي ولا يترك أن يتمثل للأنداد بما لا شيء أصغر منه وأقل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وانتصب بَعُوضَةً‌ بأنّها عطف بيان أو مفعول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يَضْرِبَ‌ ، و مثلا حال عن النكرة مقدّمة عليه، أو انتصبا مفعولين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يَضْرِبَ‌ ، لأنّه أجري مجري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فَوْقَهٰا فيه معنيان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تجاوزها وزاد عليها في المعنى الذي ضربت فيه مثلا، وهو القلة وا لحقارة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زاد عليها في الحجم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الثابت الذي لا يسوغ إنكاره،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ثبت ووجب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ذٰا فيه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 موصولا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كلمتين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مركّبة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كلمة واحدة</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والضمير في أَنَّهُ اَلْحَقُّ‌ للمثل أو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يَضْرِبَ‌ ، و مثلا نصب </w:t>
      </w:r>
      <w:bookmarkStart w:id="124" w:name="pg15609_230365"/>
    </w:p>
    <w:p>
      <w:pPr>
        <w:pStyle w:val="BookText"/>
        <w:rPr/>
      </w:pPr>
      <w:bookmarkEnd w:id="124"/>
      <w:r>
        <w:rPr>
          <w:rFonts w:ascii="Amiri" w:hAnsi="Amiri" w:eastAsia="Amiri" w:cs="Amiri"/>
          <w:color w:val="111111"/>
          <w:sz w:val="28"/>
          <w:sz w:val="28"/>
          <w:szCs w:val="28"/>
          <w:rtl w:val="true"/>
          <w:lang w:bidi="ar-SA"/>
        </w:rPr>
        <w:t>علي 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يُضِلُّ بِهِ كَثِيراً وَ يَهْدِي بِهِ كَثِيراً جار مجرى التفسير والبيان للجملتين المتقدّمتين، وأنّ فريق العالمين بأنّه الحقّ وفريق الجاهلين المستهزئين به كلاهما موصوف بالكثرة، وأنّ العلم بكونه حقّا من باب الهدي، وأنّ الجهل بحسن مورده من باب الضلالة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وإسناد الإضلال إلى اللّه سبحانه إسناد الفعل إلى السبب، لأنه لما ضرب المثل فضلّ به قوم واهتدى به قوم تسبّب لضلالتهم وهداهم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والفسق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الخروج عن طاعة اللّه</w:t>
      </w:r>
      <w:r>
        <w:rPr>
          <w:rFonts w:eastAsia="Amiri" w:cs="Amiri" w:ascii="Amiri" w:hAnsi="Amiri"/>
          <w:color w:val="111111"/>
          <w:sz w:val="28"/>
          <w:szCs w:val="28"/>
          <w:rtl w:val="true"/>
          <w:lang w:bidi="ar-SA"/>
        </w:rPr>
        <w:t>.</w:t>
      </w:r>
    </w:p>
    <w:p>
      <w:pPr>
        <w:pStyle w:val="Heading3"/>
        <w:numPr>
          <w:ilvl w:val="2"/>
          <w:numId w:val="1"/>
        </w:numPr>
        <w:rPr/>
      </w:pPr>
      <w:bookmarkStart w:id="125" w:name="__RefHeading___Toc10110717_2142443653"/>
      <w:bookmarkStart w:id="126" w:name="_Toc43"/>
      <w:bookmarkEnd w:id="125"/>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27</w:t>
      </w:r>
      <w:r>
        <w:rPr>
          <w:rtl w:val="true"/>
        </w:rPr>
        <w:t>]</w:t>
      </w:r>
      <w:bookmarkEnd w:id="126"/>
    </w:p>
    <w:p>
      <w:pPr>
        <w:pStyle w:val="BookText"/>
        <w:rPr/>
      </w:pPr>
      <w:r>
        <w:rPr>
          <w:rFonts w:ascii="Amiri" w:hAnsi="Amiri" w:eastAsia="Amiri" w:cs="Amiri"/>
          <w:color w:val="111111"/>
          <w:sz w:val="28"/>
          <w:sz w:val="28"/>
          <w:szCs w:val="28"/>
          <w:rtl w:val="true"/>
          <w:lang w:bidi="ar-SA"/>
        </w:rPr>
        <w:t>اَلَّذِينَ يَنْقُضُونَ عَهْدَ اَللّٰهِ مِنْ بَعْدِ مِيثٰاقِهِ وَ يَقْطَعُونَ مٰا أَمَرَ اَللّٰهُ بِهِ أَنْ يُوصَلَ وَ يُفْسِدُونَ فِي اَلْأَرْضِ أُولٰئِكَ هُمُ اَلْخٰاسِرُونَ</w:t>
      </w:r>
    </w:p>
    <w:p>
      <w:pPr>
        <w:pStyle w:val="BookText"/>
        <w:rPr/>
      </w:pPr>
      <w:r>
        <w:rPr>
          <w:rFonts w:ascii="Amiri" w:hAnsi="Amiri" w:eastAsia="Amiri" w:cs="Amiri"/>
          <w:color w:val="111111"/>
          <w:sz w:val="28"/>
          <w:sz w:val="28"/>
          <w:szCs w:val="28"/>
          <w:rtl w:val="true"/>
          <w:lang w:bidi="ar-SA"/>
        </w:rPr>
        <w:t>النقض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الفسخ، وشاع استعمال النقض في إبطال العهد من جهة أنّهم سمّوا العهد بالحبل علي الاستعارة، ومنه قول ابن التيّهان</w:t>
      </w:r>
      <w:r>
        <w:rPr>
          <w:rStyle w:val="FootnoteAnchor"/>
          <w:rtl w:val="true"/>
        </w:rPr>
        <w:footnoteReference w:id="169"/>
      </w:r>
      <w:r>
        <w:rPr>
          <w:rFonts w:ascii="Amiri" w:hAnsi="Amiri" w:eastAsia="Amiri" w:cs="Amiri"/>
          <w:color w:val="111111"/>
          <w:sz w:val="28"/>
          <w:sz w:val="28"/>
          <w:szCs w:val="28"/>
          <w:rtl w:val="true"/>
          <w:lang w:bidi="ar-SA"/>
        </w:rPr>
        <w:t>في بيعة العقبة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 إنّ بيننا وبين القوم حبا لا ونحن قاطعوها، فنخشى إن اللّه أعزّك و أظهرك أن ترجع إلى قومك</w:t>
      </w:r>
      <w:r>
        <w:rPr>
          <w:rFonts w:eastAsia="Amiri" w:cs="Amiri" w:ascii="Amiri" w:hAnsi="Amiri"/>
          <w:color w:val="111111"/>
          <w:sz w:val="28"/>
          <w:szCs w:val="28"/>
          <w:rtl w:val="true"/>
          <w:lang w:bidi="ar-SA"/>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عَهْدَ اَللّٰهِ‌ هو ما ركز في عقولهم من الحجّة علي التوحيد،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ما أخذ عليهم في التوراة من إتباع محمّد صلى الله عليه و آله</w:t>
      </w:r>
      <w:r>
        <w:rPr>
          <w:rFonts w:eastAsia="Amiri" w:cs="Amiri" w:ascii="Amiri" w:hAnsi="Amiri"/>
          <w:color w:val="111111"/>
          <w:sz w:val="28"/>
          <w:szCs w:val="28"/>
          <w:rtl w:val="true"/>
          <w:lang w:bidi="ar-SA"/>
        </w:rPr>
        <w:t>]</w:t>
      </w:r>
      <w:r>
        <w:rPr>
          <w:rStyle w:val="FootnoteAnchor"/>
          <w:rtl w:val="true"/>
        </w:rPr>
        <w:footnoteReference w:id="171"/>
      </w:r>
      <w:r>
        <w:rPr>
          <w:rFonts w:ascii="Amiri" w:hAnsi="Amiri" w:eastAsia="Amiri" w:cs="Amiri"/>
          <w:color w:val="111111"/>
          <w:sz w:val="28"/>
          <w:sz w:val="28"/>
          <w:szCs w:val="28"/>
          <w:rtl w:val="true"/>
          <w:lang w:bidi="ar-SA"/>
        </w:rPr>
        <w:t xml:space="preserve">، أو ما أخذ عليهم من الميثاق بأنّه إذا بعث </w:t>
      </w:r>
      <w:bookmarkStart w:id="127" w:name="pg15609_230366"/>
    </w:p>
    <w:p>
      <w:pPr>
        <w:pStyle w:val="BookText"/>
        <w:rPr/>
      </w:pPr>
      <w:bookmarkEnd w:id="127"/>
      <w:r>
        <w:rPr>
          <w:rFonts w:ascii="Amiri" w:hAnsi="Amiri" w:eastAsia="Amiri" w:cs="Amiri"/>
          <w:color w:val="111111"/>
          <w:sz w:val="28"/>
          <w:sz w:val="28"/>
          <w:szCs w:val="28"/>
          <w:rtl w:val="true"/>
          <w:lang w:bidi="ar-SA"/>
        </w:rPr>
        <w:t>إليهم رسول مؤيد بالمعجزات صدّقوه واتبعوه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والضمير في مِيثٰاقِهِ‌ للعهد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يكون الميثاق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التوثقة، كما أنّ الميعاد والميلاد بمعنى الوعد والولادة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يرجع الضمير إلي اللّه،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بعد توثقته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ومعنى قطعهم مٰا أَمَرَ اَللّٰهُ بِهِ أَنْ يُوصَلَ‌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قطعهم الأرحام وموالاة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قطعهم ما بين الأنبياء من الاجتماع علي الحقّ في إيمانهم ببعض وكفرهم ببعض</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الفعل ممن هو دونك، وبه سمّي الأمر الذي هو واحد الأمور، لأنّ الداعي الذي يدعو إليه شبّه بامر يأمر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 اَلْخٰاسِرُونَ‌ لأنّهم استبدلوا النقض بالوفاء، والقطع بالوصل، والفساد بالصلاح</w:t>
      </w:r>
      <w:r>
        <w:rPr>
          <w:rFonts w:eastAsia="Amiri" w:cs="Amiri" w:ascii="Amiri" w:hAnsi="Amiri"/>
          <w:color w:val="111111"/>
          <w:sz w:val="28"/>
          <w:szCs w:val="28"/>
          <w:rtl w:val="true"/>
          <w:lang w:bidi="ar-SA"/>
        </w:rPr>
        <w:t>.</w:t>
      </w:r>
    </w:p>
    <w:p>
      <w:pPr>
        <w:pStyle w:val="Heading3"/>
        <w:numPr>
          <w:ilvl w:val="2"/>
          <w:numId w:val="1"/>
        </w:numPr>
        <w:rPr/>
      </w:pPr>
      <w:bookmarkStart w:id="128" w:name="__RefHeading___Toc10110719_2142443653"/>
      <w:bookmarkStart w:id="129" w:name="_Toc44"/>
      <w:bookmarkEnd w:id="128"/>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28</w:t>
      </w:r>
      <w:r>
        <w:rPr>
          <w:rtl w:val="true"/>
        </w:rPr>
        <w:t>]</w:t>
      </w:r>
      <w:bookmarkEnd w:id="129"/>
    </w:p>
    <w:p>
      <w:pPr>
        <w:pStyle w:val="BookText"/>
        <w:rPr/>
      </w:pPr>
      <w:r>
        <w:rPr>
          <w:rFonts w:ascii="Amiri" w:hAnsi="Amiri" w:eastAsia="Amiri" w:cs="Amiri"/>
          <w:color w:val="111111"/>
          <w:sz w:val="28"/>
          <w:sz w:val="28"/>
          <w:szCs w:val="28"/>
          <w:rtl w:val="true"/>
          <w:lang w:bidi="ar-SA"/>
        </w:rPr>
        <w:t>كَيْفَ تَكْفُرُونَ بِاللّٰهِ وَ كُنْتُمْ أَمْوٰاتاً فَأَحْيٰاكُمْ ثُمَّ يُمِيتُكُمْ ثُمَّ يُحْيِيكُمْ ثُمَّ إِلَيْهِ تُرْجَعُونَ</w:t>
      </w:r>
    </w:p>
    <w:p>
      <w:pPr>
        <w:pStyle w:val="BookText"/>
        <w:rPr/>
      </w:pPr>
      <w:r>
        <w:rPr>
          <w:rFonts w:ascii="Amiri" w:hAnsi="Amiri" w:eastAsia="Amiri" w:cs="Amiri"/>
          <w:color w:val="111111"/>
          <w:sz w:val="28"/>
          <w:sz w:val="28"/>
          <w:szCs w:val="28"/>
          <w:rtl w:val="true"/>
          <w:lang w:bidi="ar-SA"/>
        </w:rPr>
        <w:t>معنى الهمزة التي في كَيْفَ‌ مثله في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أتكفرون باللّه ومعكم ما يصرف عن الكفر ويدعو إلي الإيمان، وهو الإنكار والتعجب</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والواو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كُنْتُمْ أَمْوٰاتاً للحال، أي وقصّتكم هذه وحالكم أنّكم كنتم أمواتا نطفا في أصلاب آبائكم فَأَحْيٰاكُمْ‌ فجعلكم أحياء ثُمَّ يُمِيتُكُمْ بعد هذه الحياة ثُمَّ يُحْيِيكُمْ‌ بعد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الإحياء الثاني يجوز أن يراد به الإحياء في القبر، و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إِلَيْهِ تُرْجَعُونَ‌ الحشر والنشور، و يجوز أن يراد بالإحياء </w:t>
      </w:r>
      <w:bookmarkStart w:id="130" w:name="pg15609_230367"/>
    </w:p>
    <w:p>
      <w:pPr>
        <w:pStyle w:val="BookText"/>
        <w:rPr/>
      </w:pPr>
      <w:bookmarkEnd w:id="130"/>
      <w:r>
        <w:rPr>
          <w:rFonts w:ascii="Amiri" w:hAnsi="Amiri" w:eastAsia="Amiri" w:cs="Amiri"/>
          <w:color w:val="111111"/>
          <w:sz w:val="28"/>
          <w:sz w:val="28"/>
          <w:szCs w:val="28"/>
          <w:rtl w:val="true"/>
          <w:lang w:bidi="ar-SA"/>
        </w:rPr>
        <w:t>النشور، وبا لرجوع المصير إلى الحساب والجزاء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وعطف الأول بالفاء، لأنّ الإحياء الأول يعقب الموت بغير تراخ، وعطف الآخرين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 لأنّ الموت قد تراخى عن الإحياء، والإحياء الثاني متراخ عن الموت إن أريد به النشور، أو الإحياء في القبر، والرجوع إلى الجزاء أيضا متراخ عن النشور</w:t>
      </w:r>
      <w:r>
        <w:rPr>
          <w:rFonts w:eastAsia="Amiri" w:cs="Amiri" w:ascii="Amiri" w:hAnsi="Amiri"/>
          <w:color w:val="111111"/>
          <w:sz w:val="28"/>
          <w:szCs w:val="28"/>
          <w:rtl w:val="true"/>
          <w:lang w:bidi="ar-SA"/>
        </w:rPr>
        <w:t>.</w:t>
      </w:r>
    </w:p>
    <w:p>
      <w:pPr>
        <w:pStyle w:val="Heading3"/>
        <w:numPr>
          <w:ilvl w:val="2"/>
          <w:numId w:val="1"/>
        </w:numPr>
        <w:rPr/>
      </w:pPr>
      <w:bookmarkStart w:id="131" w:name="__RefHeading___Toc10110721_2142443653"/>
      <w:bookmarkStart w:id="132" w:name="_Toc45"/>
      <w:bookmarkEnd w:id="131"/>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29</w:t>
      </w:r>
      <w:r>
        <w:rPr>
          <w:rtl w:val="true"/>
        </w:rPr>
        <w:t>]</w:t>
      </w:r>
      <w:bookmarkEnd w:id="132"/>
    </w:p>
    <w:p>
      <w:pPr>
        <w:pStyle w:val="BookText"/>
        <w:rPr/>
      </w:pPr>
      <w:r>
        <w:rPr>
          <w:rFonts w:ascii="Amiri" w:hAnsi="Amiri" w:eastAsia="Amiri" w:cs="Amiri"/>
          <w:color w:val="111111"/>
          <w:sz w:val="28"/>
          <w:sz w:val="28"/>
          <w:szCs w:val="28"/>
          <w:rtl w:val="true"/>
          <w:lang w:bidi="ar-SA"/>
        </w:rPr>
        <w:t>هُوَ اَلَّذِي خَلَقَ لَكُمْ مٰا فِي اَلْأَرْضِ جَمِيعاً ثُمَّ اِسْتَوىٰ إِلَى اَلسَّمٰاءِ فَسَوّٰاهُنَّ سَبْعَ سَمٰاوٰاتٍ وَ هُوَ بِكُلِّ شَيْ‌ءٍ عَلِيمٌ</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لأجلكم و لانتفاعكم به في دنياكم، بأن تتمتعوا منه بفنون المطاعم و المناكح و المراكب والمناظر البهيجة، وفي دينكم بأن تنظروا فيه وما يتضمنه من عجائب الصنع الدالة علي الصانع القادر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دلالة علي أنّ أصل الأشياء الإباحة إلى أن يمنع الشرع بالنهي، وجائز لكل أحد أن يتناولها ويستنفع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جَمِيعاً نصب علي الحال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 لاستواء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الاعتدال و الاستقامة،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استوى العود، ثم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استوى إليه كالسهم المرسل إذا قصده قصدا مستويا من غير أن يلوي إلى شيء، ومنه استعير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اِسْتَوىٰ إِلَى اَلسَّمٰاءِ‌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إليها بإرادته ومشيئته بعد خلق ما في الأرض، من غير أن يريد فيما بين ذلك خلق شيء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بالسماء جهات العلو،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استوى إلى فوق</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والضمير في فَسَوّٰاهُنَّ‌ ضمير مبهم، و سَبْعَ سَمٰاوٰاتٍ‌ تفسيره، </w:t>
      </w:r>
      <w:bookmarkStart w:id="133" w:name="pg15609_230368"/>
    </w:p>
    <w:p>
      <w:pPr>
        <w:pStyle w:val="BookText"/>
        <w:rPr/>
      </w:pPr>
      <w:bookmarkEnd w:id="133"/>
      <w:r>
        <w:rPr>
          <w:rFonts w:ascii="Amiri" w:hAnsi="Amiri" w:eastAsia="Amiri" w:cs="Amiri"/>
          <w:color w:val="111111"/>
          <w:sz w:val="28"/>
          <w:sz w:val="28"/>
          <w:szCs w:val="28"/>
          <w:rtl w:val="true"/>
          <w:lang w:bidi="ar-SA"/>
        </w:rPr>
        <w:t>كقولهم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ربّه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راجع إلى السماء</w:t>
      </w:r>
      <w:r>
        <w:rPr>
          <w:rStyle w:val="FootnoteAnchor"/>
          <w:rtl w:val="true"/>
        </w:rPr>
        <w:footnoteReference w:id="173"/>
      </w:r>
      <w:r>
        <w:rPr>
          <w:rFonts w:ascii="Amiri" w:hAnsi="Amiri" w:eastAsia="Amiri" w:cs="Amiri"/>
          <w:color w:val="111111"/>
          <w:sz w:val="28"/>
          <w:sz w:val="28"/>
          <w:szCs w:val="28"/>
          <w:rtl w:val="true"/>
          <w:lang w:bidi="ar-SA"/>
        </w:rPr>
        <w:t>، والسماء في معنى الجنس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 خلقهن وأتمّه وقوّمه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بِكُلِّ شَيْ‌ءٍ عَلِيمٌ‌ فلذلك خلق السماوات والأرض خلقا محكما متقنا من غير تفاوت علي حسب ما اقتضته الحكمة</w:t>
      </w:r>
      <w:r>
        <w:rPr>
          <w:rFonts w:eastAsia="Amiri" w:cs="Amiri" w:ascii="Amiri" w:hAnsi="Amiri"/>
          <w:color w:val="111111"/>
          <w:sz w:val="28"/>
          <w:szCs w:val="28"/>
          <w:rtl w:val="true"/>
          <w:lang w:bidi="ar-SA"/>
        </w:rPr>
        <w:t>.</w:t>
      </w:r>
    </w:p>
    <w:p>
      <w:pPr>
        <w:pStyle w:val="Heading3"/>
        <w:numPr>
          <w:ilvl w:val="2"/>
          <w:numId w:val="1"/>
        </w:numPr>
        <w:rPr/>
      </w:pPr>
      <w:bookmarkStart w:id="134" w:name="__RefHeading___Toc10110723_2142443653"/>
      <w:bookmarkStart w:id="135" w:name="_Toc46"/>
      <w:bookmarkEnd w:id="134"/>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30</w:t>
      </w:r>
      <w:r>
        <w:rPr>
          <w:rtl w:val="true"/>
        </w:rPr>
        <w:t>]</w:t>
      </w:r>
      <w:bookmarkEnd w:id="135"/>
    </w:p>
    <w:p>
      <w:pPr>
        <w:pStyle w:val="BookText"/>
        <w:rPr/>
      </w:pPr>
      <w:r>
        <w:rPr>
          <w:rFonts w:ascii="Amiri" w:hAnsi="Amiri" w:eastAsia="Amiri" w:cs="Amiri"/>
          <w:color w:val="111111"/>
          <w:sz w:val="28"/>
          <w:sz w:val="28"/>
          <w:szCs w:val="28"/>
          <w:rtl w:val="true"/>
          <w:lang w:bidi="ar-SA"/>
        </w:rPr>
        <w:t>وَ إِذْ قٰالَ رَبُّكَ لِلْمَلاٰئِكَةِ إِنِّي جٰاعِلٌ فِي اَلْأَرْضِ خَلِيفَةً قٰالُوا أَ تَجْعَلُ فِيهٰا مَنْ يُفْسِدُ فِيهٰا وَ يَسْفِكُ اَلدِّمٰاءَ وَ نَحْنُ نُسَبِّحُ بِحَمْدِكَ وَ نُقَدِّسُ لَكَ قٰالَ إِنِّي أَعْلَمُ مٰا لاٰ تَعْلَمُونَ</w:t>
      </w:r>
    </w:p>
    <w:p>
      <w:pPr>
        <w:pStyle w:val="BookText"/>
        <w:rPr/>
      </w:pPr>
      <w:r>
        <w:rPr>
          <w:rFonts w:ascii="Amiri" w:hAnsi="Amiri" w:eastAsia="Amiri" w:cs="Amiri"/>
          <w:color w:val="111111"/>
          <w:sz w:val="28"/>
          <w:sz w:val="28"/>
          <w:szCs w:val="28"/>
          <w:rtl w:val="true"/>
          <w:lang w:bidi="ar-SA"/>
        </w:rPr>
        <w:t>لما ذكر سبحانه إنعامه علينا بخلق السماء والأرض وما فيهما، ذكر نعمته علينا بخلق أبينا آدم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 إِذْ نصب بإضمار اذكر، ويجوز أن ينتصب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 و جٰاعِلٌ من جعل الذي له مفعولان، و المعنى مصيّر فِي اَلْأَرْضِ خَلِيفَةً‌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يخلف غيره،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خليفة منكم، لأنّ الملائكة كانوا سكان الأرض فخلفهم ادم فيها وذريته، و استغنى بذكر آدم عن ذكر بنيه كما تستغني بذكر أبي القبيلة في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ربيعة ومضر، أو يريد من يخلفكم، أو خلقا يخلفكم فوحّد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يريد خليفة مني، لأنّ آدم كان خليفة اللّه في أرضه وهو الصحيح،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دٰاوُدُ إِنّٰا جَعَلْنٰاكَ خَلِيفَةً فِي اَلْأَرْضِ‌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 أَ تَجْعَلُ فِيهٰا مَنْ يُفْسِدُ إنّما عرفوا ذلك حتى تعجّبوا منه من جهة اللوح، أو عرفوه بإخبار اللّه تعالى</w:t>
      </w:r>
      <w:r>
        <w:rPr>
          <w:rFonts w:eastAsia="Amiri" w:cs="Amiri" w:ascii="Amiri" w:hAnsi="Amiri"/>
          <w:color w:val="111111"/>
          <w:sz w:val="28"/>
          <w:szCs w:val="28"/>
          <w:rtl w:val="true"/>
          <w:lang w:bidi="ar-SA"/>
        </w:rPr>
        <w:t xml:space="preserve">. </w:t>
      </w:r>
      <w:bookmarkStart w:id="136" w:name="pg15609_230369"/>
    </w:p>
    <w:p>
      <w:pPr>
        <w:pStyle w:val="BookText"/>
        <w:rPr/>
      </w:pPr>
      <w:bookmarkEnd w:id="136"/>
      <w:r>
        <w:rPr>
          <w:rFonts w:ascii="Amiri" w:hAnsi="Amiri" w:eastAsia="Amiri" w:cs="Amiri"/>
          <w:color w:val="111111"/>
          <w:sz w:val="28"/>
          <w:sz w:val="28"/>
          <w:szCs w:val="28"/>
          <w:rtl w:val="true"/>
          <w:lang w:bidi="ar-SA"/>
        </w:rPr>
        <w:t>وَ نَحْنُ نُسَبِّحُ‌ الواو للحال، 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أتحسن إلى فلان وأنا أحقّ منه بالإحسان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التسبيح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تبعيد الله من السوء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بِحَمْدِكَ‌ في موضع الحال،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نسبّح حامدين لك و ملتبسين بحمدك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إِنِّي أَعْلَمُ‌ من المصالح في ذلك ما هو خفي عليكم ولا تعلمونه، ولم يبين لهم تلك المصالح، لأنّ العباد يكفيهم أن يعلموا أنّ أفعال اللّه تعالى كلها حسنة، وإن خفي عليهم وجه الحكمة، علي أنّه قد بيّن لهم بعض ذلك في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عَلَّمَ آدَمَ اَلْأَسْمٰاءَ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7" w:name="__RefHeading___Toc10110725_2142443653"/>
      <w:bookmarkStart w:id="138" w:name="_Toc47"/>
      <w:bookmarkEnd w:id="137"/>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31</w:t>
      </w:r>
      <w:r>
        <w:rPr>
          <w:rtl w:val="true"/>
        </w:rPr>
        <w:t>]</w:t>
      </w:r>
      <w:bookmarkEnd w:id="138"/>
    </w:p>
    <w:p>
      <w:pPr>
        <w:pStyle w:val="BookText"/>
        <w:rPr/>
      </w:pPr>
      <w:r>
        <w:rPr>
          <w:rFonts w:ascii="Amiri" w:hAnsi="Amiri" w:eastAsia="Amiri" w:cs="Amiri"/>
          <w:color w:val="111111"/>
          <w:sz w:val="28"/>
          <w:sz w:val="28"/>
          <w:szCs w:val="28"/>
          <w:rtl w:val="true"/>
          <w:lang w:bidi="ar-SA"/>
        </w:rPr>
        <w:t>وَ عَلَّمَ آدَمَ اَلْأَسْمٰاءَ كُلَّهٰا ثُمَّ عَرَضَهُمْ عَلَى اَلْمَلاٰئِكَةِ فَقٰالَ أَنْبِئُونِي بِأَسْمٰاءِ هٰؤُلاٰءِ إِنْ كُنْتُمْ صٰادِقِينَ</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المسمّيات كلها، فحذف المضاف إليه لكونه معلوما مدلولا عليه بذكر الأسماء، لأنّ الاسم لابد له من مسمّى، وعوض منه اللام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اِشْتَعَلَ اَلرَّأْسُ شَيْباً </w:t>
      </w:r>
      <w:r>
        <w:rPr>
          <w:rStyle w:val="FootnoteAnchor"/>
          <w:rtl w:val="true"/>
        </w:rPr>
        <w:footnoteReference w:id="176"/>
      </w:r>
      <w:r>
        <w:rPr>
          <w:rFonts w:ascii="Amiri" w:hAnsi="Amiri" w:eastAsia="Amiri" w:cs="Amiri"/>
          <w:color w:val="111111"/>
          <w:sz w:val="28"/>
          <w:sz w:val="28"/>
          <w:szCs w:val="28"/>
          <w:rtl w:val="true"/>
          <w:lang w:bidi="ar-SA"/>
        </w:rPr>
        <w:t>، وليس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 آدم مسمّيات الأسماء، فيكون حذفا للمضاف، لأنّ التعليم يتعلّق بالأسماء لا بالمسمّيات،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أَنْبِئُونِي بِأَسْمٰاءِ هٰؤُلاٰءِ‌ ، ومعنى تعليمه أسماء</w:t>
      </w:r>
      <w:r>
        <w:rPr>
          <w:rFonts w:eastAsia="Amiri" w:cs="Amiri" w:ascii="Amiri" w:hAnsi="Amiri"/>
          <w:color w:val="111111"/>
          <w:sz w:val="28"/>
          <w:szCs w:val="28"/>
          <w:rtl w:val="true"/>
          <w:lang w:bidi="ar-SA"/>
        </w:rPr>
        <w:t>]</w:t>
      </w:r>
      <w:r>
        <w:rPr>
          <w:rStyle w:val="FootnoteAnchor"/>
          <w:rtl w:val="true"/>
        </w:rPr>
        <w:footnoteReference w:id="177"/>
      </w:r>
      <w:r>
        <w:rPr>
          <w:rFonts w:ascii="Amiri" w:hAnsi="Amiri" w:eastAsia="Amiri" w:cs="Amiri"/>
          <w:color w:val="111111"/>
          <w:sz w:val="28"/>
          <w:sz w:val="28"/>
          <w:szCs w:val="28"/>
          <w:rtl w:val="true"/>
          <w:lang w:bidi="ar-SA"/>
        </w:rPr>
        <w:t>المسمّيات أنّه أراه الأجناس التي خلقها، وعلّمه أنّ هذا اسمه فرس وهذا اسمه كذا، وعلّمه أحوالها وما يتعلّق بها من المنافع الدينية والدنيوية</w:t>
      </w:r>
      <w:r>
        <w:rPr>
          <w:rFonts w:eastAsia="Amiri" w:cs="Amiri" w:ascii="Amiri" w:hAnsi="Amiri"/>
          <w:color w:val="111111"/>
          <w:sz w:val="28"/>
          <w:szCs w:val="28"/>
          <w:rtl w:val="true"/>
          <w:lang w:bidi="ar-SA"/>
        </w:rPr>
        <w:t xml:space="preserve">. </w:t>
      </w:r>
      <w:bookmarkStart w:id="139" w:name="pg15609_230370"/>
    </w:p>
    <w:p>
      <w:pPr>
        <w:pStyle w:val="BookText"/>
        <w:rPr/>
      </w:pPr>
      <w:bookmarkEnd w:id="139"/>
      <w:r>
        <w:rPr>
          <w:rFonts w:ascii="Amiri" w:hAnsi="Amiri" w:eastAsia="Amiri" w:cs="Amiri"/>
          <w:color w:val="111111"/>
          <w:sz w:val="28"/>
          <w:sz w:val="28"/>
          <w:szCs w:val="28"/>
          <w:rtl w:val="true"/>
          <w:lang w:bidi="ar-SA"/>
        </w:rPr>
        <w:t>ثُمَّ عَرَضَهُمْ‌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المسمّيات عَلَى اَلْمَلاٰئِكَةِ‌ ، وإنّما ذكّر لأنّ في المسمّيات العقلاء فغلّبهم فَقٰالَ‌ للملائكة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أَنْبِئُونِي بِأَسْمٰاءِ هٰؤُلاٰءِ استنبأهم وقد علم عجزهم عن الإنباء علي سبيل التبكيت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كُنْتُمْ صٰادِقِينَ‌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زعمكم أنّي أستخلف في الأرض من يفسد فيها إرادة للرد عليهم، وليبيّن أنّ في من يستخلفه من الفوائد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أصول الفوائد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يستأهلون لأجله أن يستخلفوا، فبيّن لهم بذلك بعض ما أجمل من ذكر المصالح في استخلافهم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أَعْلَمُ مٰا لاٰ تَعْلَمُونَ‌ </w:t>
      </w:r>
      <w:r>
        <w:rPr>
          <w:rFonts w:eastAsia="Amiri" w:cs="Amiri" w:ascii="Amiri" w:hAnsi="Amiri"/>
          <w:color w:val="111111"/>
          <w:sz w:val="28"/>
          <w:szCs w:val="28"/>
          <w:rtl w:val="true"/>
          <w:lang w:bidi="ar-SA"/>
        </w:rPr>
        <w:t>.</w:t>
      </w:r>
    </w:p>
    <w:p>
      <w:pPr>
        <w:pStyle w:val="Heading3"/>
        <w:numPr>
          <w:ilvl w:val="2"/>
          <w:numId w:val="1"/>
        </w:numPr>
        <w:rPr/>
      </w:pPr>
      <w:bookmarkStart w:id="140" w:name="__RefHeading___Toc10110727_2142443653"/>
      <w:bookmarkStart w:id="141" w:name="_Toc48"/>
      <w:bookmarkEnd w:id="140"/>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32</w:t>
      </w:r>
      <w:r>
        <w:rPr>
          <w:rtl w:val="true"/>
        </w:rPr>
        <w:t>]</w:t>
      </w:r>
      <w:bookmarkEnd w:id="141"/>
    </w:p>
    <w:p>
      <w:pPr>
        <w:pStyle w:val="BookText"/>
        <w:rPr/>
      </w:pPr>
      <w:r>
        <w:rPr>
          <w:rFonts w:ascii="Amiri" w:hAnsi="Amiri" w:eastAsia="Amiri" w:cs="Amiri"/>
          <w:color w:val="111111"/>
          <w:sz w:val="28"/>
          <w:sz w:val="28"/>
          <w:szCs w:val="28"/>
          <w:rtl w:val="true"/>
          <w:lang w:bidi="ar-SA"/>
        </w:rPr>
        <w:t>قٰالُوا سُبْحٰانَكَ لاٰ عِلْمَ لَنٰا إِلاّٰ مٰا عَلَّمْتَنٰا إِنَّكَ أَنْتَ اَلْعَلِيمُ اَلْحَكِيمُ</w:t>
      </w:r>
    </w:p>
    <w:p>
      <w:pPr>
        <w:pStyle w:val="BookText"/>
        <w:rPr/>
      </w:pPr>
      <w:r>
        <w:rPr>
          <w:rFonts w:ascii="Amiri" w:hAnsi="Amiri" w:eastAsia="Amiri" w:cs="Amiri"/>
          <w:color w:val="111111"/>
          <w:sz w:val="28"/>
          <w:sz w:val="28"/>
          <w:szCs w:val="28"/>
          <w:rtl w:val="true"/>
          <w:lang w:bidi="ar-SA"/>
        </w:rPr>
        <w:t>قالت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تنزيها لك عن أن يعلم الغيب أحد سواك، أو تعظيما لك عن أن يعترض عليك في حكمك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عِلْمَ لَنٰا إِلاّٰ مٰا عَلَّمْتَنٰا وليس هذا في ما علمتنا إِنَّكَ أَنْتَ اَلْعَلِيمُ بجميع المعلومات، وهو صيغة مبالغة للعالم اَلْحَكِيمُ‌ المحكم لأفعاله</w:t>
      </w:r>
      <w:r>
        <w:rPr>
          <w:rFonts w:eastAsia="Amiri" w:cs="Amiri" w:ascii="Amiri" w:hAnsi="Amiri"/>
          <w:color w:val="111111"/>
          <w:sz w:val="28"/>
          <w:szCs w:val="28"/>
          <w:rtl w:val="true"/>
          <w:lang w:bidi="ar-SA"/>
        </w:rPr>
        <w:t>.</w:t>
      </w:r>
    </w:p>
    <w:p>
      <w:pPr>
        <w:pStyle w:val="Heading3"/>
        <w:numPr>
          <w:ilvl w:val="2"/>
          <w:numId w:val="1"/>
        </w:numPr>
        <w:rPr/>
      </w:pPr>
      <w:bookmarkStart w:id="142" w:name="__RefHeading___Toc10110729_2142443653"/>
      <w:bookmarkStart w:id="143" w:name="_Toc49"/>
      <w:bookmarkEnd w:id="142"/>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33</w:t>
      </w:r>
      <w:r>
        <w:rPr>
          <w:rtl w:val="true"/>
        </w:rPr>
        <w:t>]</w:t>
      </w:r>
      <w:bookmarkEnd w:id="143"/>
    </w:p>
    <w:p>
      <w:pPr>
        <w:pStyle w:val="BookText"/>
        <w:rPr/>
      </w:pPr>
      <w:r>
        <w:rPr>
          <w:rFonts w:ascii="Amiri" w:hAnsi="Amiri" w:eastAsia="Amiri" w:cs="Amiri"/>
          <w:color w:val="111111"/>
          <w:sz w:val="28"/>
          <w:sz w:val="28"/>
          <w:szCs w:val="28"/>
          <w:rtl w:val="true"/>
          <w:lang w:bidi="ar-SA"/>
        </w:rPr>
        <w:t>قٰالَ يٰا آدَمُ أَنْبِئْهُمْ بِأَسْمٰائِهِمْ فَلَمّٰا أَنْبَأَهُمْ بِأَسْمٰائِهِمْ قٰالَ أَ لَمْ أَقُلْ لَكُمْ إِنِّي أَعْلَمُ غَيْبَ اَلسَّمٰاوٰاتِ وَ اَلْأَرْضِ وَ أَعْلَمُ مٰا تُبْدُونَ وَ مٰا كُنْتُمْ تَكْتُمُونَ</w:t>
      </w:r>
    </w:p>
    <w:p>
      <w:pPr>
        <w:pStyle w:val="BookText"/>
        <w:rPr/>
      </w:pPr>
      <w:r>
        <w:rPr>
          <w:rFonts w:ascii="Amiri" w:hAnsi="Amiri" w:eastAsia="Amiri" w:cs="Amiri"/>
          <w:color w:val="111111"/>
          <w:sz w:val="28"/>
          <w:sz w:val="28"/>
          <w:szCs w:val="28"/>
          <w:rtl w:val="true"/>
          <w:lang w:bidi="ar-SA"/>
        </w:rPr>
        <w:t>أَنْبِئْهُمْ‌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 الملائكة بأسمائهم علّق الإنباء بالأسماء لا بالمسمّيات، فلم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أنبئهم بهم، لما قلناه من أنّ التعليم يتعلّق بالأسماء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أَنْبَأَهُمْ‌ آدم،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 الملائكة بأسمائهم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 كل شيء ومنافعه ومضاره وخواصه قال سبحانه للملائكة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أَقُلْ لَكُمْ إِنِّي أَعْلَمُ‌</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غَيْبَ اَلسَّمٰاوٰاتِ وَ اَلْأَرْضِ‌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ما غاب فيهما عنكم فلم تشاهدوه، كما أعلم ما حضركم فشاهدتموه</w:t>
      </w:r>
      <w:r>
        <w:rPr>
          <w:rFonts w:eastAsia="Amiri" w:cs="Amiri" w:ascii="Amiri" w:hAnsi="Amiri"/>
          <w:color w:val="111111"/>
          <w:sz w:val="28"/>
          <w:szCs w:val="28"/>
          <w:rtl w:val="true"/>
          <w:lang w:bidi="ar-SA"/>
        </w:rPr>
        <w:t xml:space="preserve">. </w:t>
      </w:r>
      <w:bookmarkStart w:id="144" w:name="pg15609_230371"/>
    </w:p>
    <w:p>
      <w:pPr>
        <w:pStyle w:val="BookText"/>
        <w:rPr/>
      </w:pPr>
      <w:bookmarkEnd w:id="144"/>
      <w:r>
        <w:rPr>
          <w:rFonts w:ascii="Amiri" w:hAnsi="Amiri" w:eastAsia="Amiri" w:cs="Amiri"/>
          <w:color w:val="111111"/>
          <w:sz w:val="28"/>
          <w:sz w:val="28"/>
          <w:szCs w:val="28"/>
          <w:rtl w:val="true"/>
          <w:lang w:bidi="ar-SA"/>
        </w:rPr>
        <w:t>غَيْبَ اَلسَّمٰاوٰاتِ وَ اَلْأَرْضِ‌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ما غاب فيهما عنكم فلم تشاهدوه، كما أعلم ما حضركم فشاهدتموه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أَعْلَمُ مٰا تُبْدُونَ وَ مٰا كُنْتُمْ تَكْتُمُونَ‌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تعلنونه وما تضمرونه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أنّ تعليمه سبحانه الأسماء كلها بما فيها من المعاني وفتق لسانه بذلك، معجزة أقامها اللّه تعالى للملائكة، دالة علي نبوته وجلالة قدره وتفضيله عليهم</w:t>
      </w:r>
      <w:r>
        <w:rPr>
          <w:rFonts w:eastAsia="Amiri" w:cs="Amiri" w:ascii="Amiri" w:hAnsi="Amiri"/>
          <w:color w:val="111111"/>
          <w:sz w:val="28"/>
          <w:szCs w:val="28"/>
          <w:rtl w:val="true"/>
          <w:lang w:bidi="ar-SA"/>
        </w:rPr>
        <w:t>.</w:t>
      </w:r>
    </w:p>
    <w:p>
      <w:pPr>
        <w:pStyle w:val="Heading3"/>
        <w:numPr>
          <w:ilvl w:val="2"/>
          <w:numId w:val="1"/>
        </w:numPr>
        <w:rPr/>
      </w:pPr>
      <w:bookmarkStart w:id="145" w:name="__RefHeading___Toc10110731_2142443653"/>
      <w:bookmarkStart w:id="146" w:name="_Toc50"/>
      <w:bookmarkEnd w:id="145"/>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34</w:t>
      </w:r>
      <w:r>
        <w:rPr>
          <w:rtl w:val="true"/>
        </w:rPr>
        <w:t>]</w:t>
      </w:r>
      <w:bookmarkEnd w:id="146"/>
    </w:p>
    <w:p>
      <w:pPr>
        <w:pStyle w:val="BookText"/>
        <w:rPr/>
      </w:pPr>
      <w:r>
        <w:rPr>
          <w:rFonts w:ascii="Amiri" w:hAnsi="Amiri" w:eastAsia="Amiri" w:cs="Amiri"/>
          <w:color w:val="111111"/>
          <w:sz w:val="28"/>
          <w:sz w:val="28"/>
          <w:szCs w:val="28"/>
          <w:rtl w:val="true"/>
          <w:lang w:bidi="ar-SA"/>
        </w:rPr>
        <w:t>وَ إِذْ قُلْنٰا لِلْمَلاٰئِكَةِ اُسْجُدُوا لِآدَمَ فَسَجَدُوا إِلاّٰ إِبْلِيسَ أَبىٰ وَ اِسْتَكْبَرَ وَ كٰانَ مِنَ اَلْكٰافِرِينَ</w:t>
      </w:r>
    </w:p>
    <w:p>
      <w:pPr>
        <w:pStyle w:val="BookText"/>
        <w:rPr/>
      </w:pPr>
      <w:r>
        <w:rPr>
          <w:rFonts w:ascii="Amiri" w:hAnsi="Amiri" w:eastAsia="Amiri" w:cs="Amiri"/>
          <w:color w:val="111111"/>
          <w:sz w:val="28"/>
          <w:sz w:val="28"/>
          <w:szCs w:val="28"/>
          <w:rtl w:val="true"/>
          <w:lang w:bidi="ar-SA"/>
        </w:rPr>
        <w:t>إِلاّٰ إِبْلِيسَ‌ استثناء متصل عند من ذهب إلى أنّ إبليس من الجن، وكان بين أظهر الألوف من الملائكة مغمورا بهم، ثم استثني منهم استثناء واحد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أن يكون منقطعا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أَبىٰ‌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امتنع مما أمر به وَ اِسْتَكْبَرَ عنه وَ كٰانَ مِنَ‌ جنس كافري الجن و شياطينهم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ولاشك أنّ الاستثناء متصل عند من ذهب إلي أنّه من الملائكة</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الآية دلالة علي فضل آدم عليه السلام علي جميع الملائكة، لأنه قدّمه علي الملائكة إذ أمرهم بالسجود له، ولا يجوز تقديم المفضول علي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يكن سجود الملائكة له علي وجه التعظيم لشأنه وتقديمه عليهم، لم يكن لامتناع إبليس عن السجود له،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رَأَيْتَكَ هٰذَا اَلَّذِي كَرَّمْتَ عَلَيَّ‌ </w:t>
      </w:r>
      <w:r>
        <w:rPr>
          <w:rStyle w:val="FootnoteAnchor"/>
          <w:rtl w:val="true"/>
        </w:rPr>
        <w:footnoteReference w:id="178"/>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خَيْرٌ مِنْهُ‌ </w:t>
      </w:r>
      <w:r>
        <w:rPr>
          <w:rStyle w:val="FootnoteAnchor"/>
          <w:rtl w:val="true"/>
        </w:rPr>
        <w:footnoteReference w:id="179"/>
      </w:r>
      <w:r>
        <w:rPr>
          <w:rFonts w:ascii="Amiri" w:hAnsi="Amiri" w:eastAsia="Amiri" w:cs="Amiri"/>
          <w:color w:val="111111"/>
          <w:sz w:val="28"/>
          <w:sz w:val="28"/>
          <w:szCs w:val="28"/>
          <w:rtl w:val="true"/>
          <w:lang w:bidi="ar-SA"/>
        </w:rPr>
        <w:t xml:space="preserve">وجه، ولكان يجب علي اللّه تعالى أن يعلمه أنّه لم يأمره بالسجود له على </w:t>
      </w:r>
      <w:bookmarkStart w:id="147" w:name="pg15609_230372"/>
    </w:p>
    <w:p>
      <w:pPr>
        <w:pStyle w:val="BookText"/>
        <w:rPr/>
      </w:pPr>
      <w:bookmarkEnd w:id="147"/>
      <w:r>
        <w:rPr>
          <w:rFonts w:ascii="Amiri" w:hAnsi="Amiri" w:eastAsia="Amiri" w:cs="Amiri"/>
          <w:color w:val="111111"/>
          <w:sz w:val="28"/>
          <w:sz w:val="28"/>
          <w:szCs w:val="28"/>
          <w:rtl w:val="true"/>
          <w:lang w:bidi="ar-SA"/>
        </w:rPr>
        <w:t>وجه تعظيمه وتفضيله عليه، ولما جاز أن يفعل ذلك إذا كان ذلك سبب معصية إبليس، فعلمنا أنّه لم يكن ذلك إلا علي وجه التفضيل له عليهم</w:t>
      </w:r>
      <w:r>
        <w:rPr>
          <w:rFonts w:eastAsia="Amiri" w:cs="Amiri" w:ascii="Amiri" w:hAnsi="Amiri"/>
          <w:color w:val="111111"/>
          <w:sz w:val="28"/>
          <w:szCs w:val="28"/>
          <w:rtl w:val="true"/>
          <w:lang w:bidi="ar-SA"/>
        </w:rPr>
        <w:t>.</w:t>
      </w:r>
    </w:p>
    <w:p>
      <w:pPr>
        <w:pStyle w:val="Heading3"/>
        <w:numPr>
          <w:ilvl w:val="2"/>
          <w:numId w:val="1"/>
        </w:numPr>
        <w:rPr/>
      </w:pPr>
      <w:bookmarkStart w:id="148" w:name="__RefHeading___Toc10110733_2142443653"/>
      <w:bookmarkStart w:id="149" w:name="_Toc51"/>
      <w:bookmarkEnd w:id="148"/>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35</w:t>
      </w:r>
      <w:r>
        <w:rPr>
          <w:rtl w:val="true"/>
        </w:rPr>
        <w:t>]</w:t>
      </w:r>
      <w:bookmarkEnd w:id="149"/>
    </w:p>
    <w:p>
      <w:pPr>
        <w:pStyle w:val="BookText"/>
        <w:rPr/>
      </w:pPr>
      <w:r>
        <w:rPr>
          <w:rFonts w:ascii="Amiri" w:hAnsi="Amiri" w:eastAsia="Amiri" w:cs="Amiri"/>
          <w:color w:val="111111"/>
          <w:sz w:val="28"/>
          <w:sz w:val="28"/>
          <w:szCs w:val="28"/>
          <w:rtl w:val="true"/>
          <w:lang w:bidi="ar-SA"/>
        </w:rPr>
        <w:t>وَ قُلْنٰا يٰا آدَمُ اُسْكُنْ أَنْتَ وَ زَوْجُكَ اَلْجَنَّةَ وَ كُلاٰ مِنْهٰا رَغَداً حَيْثُ شِئْتُمٰا وَ لاٰ تَقْرَبٰا هٰذِهِ اَلشَّجَرَةَ فَتَكُونٰا مِنَ اَلظّٰالِمِينَ</w:t>
      </w:r>
    </w:p>
    <w:p>
      <w:pPr>
        <w:pStyle w:val="BookText"/>
        <w:rPr/>
      </w:pPr>
      <w:r>
        <w:rPr>
          <w:rFonts w:ascii="Amiri" w:hAnsi="Amiri" w:eastAsia="Amiri" w:cs="Amiri"/>
          <w:color w:val="111111"/>
          <w:sz w:val="28"/>
          <w:sz w:val="28"/>
          <w:szCs w:val="28"/>
          <w:rtl w:val="true"/>
          <w:lang w:bidi="ar-SA"/>
        </w:rPr>
        <w:t>أَنْتَ‌ تأكيد للضمير المستكن في اُسْكُنْ‌ ليصح العطف عليه، و رَغَداً وصف للمصدر،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أكلا رغدا واسعا رافها، و حَيْثُ‌ للمكان المبهم،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مكان من الجنّة شِئْتُمٰا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 أنت و امرأتك الجنّة مسكنا ومأوي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كُلاٰ مِنْهٰا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الجنّة كثيرا واسعا حيث شئتما من بقاع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تَقْرَبٰا هٰذِهِ اَلشَّجَرَةَ‌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تأكلا منها،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تقرباها بالأكل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نهي تنزيه عندنا لا نهي تحريم، وكانا بالتناول منها تاركين نفلا وفضلا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فَتَكُونٰا مِنَ اَلظّٰالِمِينَ‌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الباخسين الثواب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والناقصين للحظ</w:t>
      </w:r>
      <w:r>
        <w:rPr>
          <w:rFonts w:eastAsia="Amiri" w:cs="Amiri" w:ascii="Amiri" w:hAnsi="Amiri"/>
          <w:color w:val="111111"/>
          <w:sz w:val="28"/>
          <w:szCs w:val="28"/>
          <w:rtl w:val="true"/>
          <w:lang w:bidi="ar-SA"/>
        </w:rPr>
        <w:t>]</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لأنفسكما بترك هذا المندوب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فصورته النهي والمعنى الأمر،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اتركا واهجرا، وهكذا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اِعْمَلُوا مٰا شِئْتُمْ‌ </w:t>
      </w:r>
      <w:r>
        <w:rPr>
          <w:rStyle w:val="FootnoteAnchor"/>
          <w:rtl w:val="true"/>
        </w:rPr>
        <w:footnoteReference w:id="181"/>
      </w:r>
      <w:r>
        <w:rPr>
          <w:rFonts w:ascii="Amiri" w:hAnsi="Amiri" w:eastAsia="Amiri" w:cs="Amiri"/>
          <w:color w:val="111111"/>
          <w:sz w:val="28"/>
          <w:sz w:val="28"/>
          <w:szCs w:val="28"/>
          <w:rtl w:val="true"/>
          <w:lang w:bidi="ar-SA"/>
        </w:rPr>
        <w:t>صورته الأمر ومعناه النهي، ولا يجوز أن يحمل علي ظاهر النهي فتصير نهيا لكراهة الناهي المؤكل عنه، والحكيم لا ينهى إلا عن القبيح، والقبيح علي الأنبياء غير جائز</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والشجرة المنهية عنها الحنطة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الكافور</w:t>
      </w:r>
      <w:r>
        <w:rPr>
          <w:rStyle w:val="FootnoteAnchor"/>
          <w:rtl w:val="true"/>
        </w:rPr>
        <w:footnoteReference w:id="1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التين والعنب</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 xml:space="preserve">. </w:t>
      </w:r>
      <w:bookmarkStart w:id="150" w:name="pg15609_230373"/>
    </w:p>
    <w:p>
      <w:pPr>
        <w:pStyle w:val="Heading3"/>
        <w:numPr>
          <w:ilvl w:val="2"/>
          <w:numId w:val="1"/>
        </w:numPr>
        <w:rPr/>
      </w:pPr>
      <w:bookmarkStart w:id="151" w:name="__RefHeading___Toc10110735_2142443653"/>
      <w:bookmarkStart w:id="152" w:name="_Toc52"/>
      <w:bookmarkEnd w:id="150"/>
      <w:bookmarkEnd w:id="151"/>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36</w:t>
      </w:r>
      <w:r>
        <w:rPr>
          <w:rtl w:val="true"/>
        </w:rPr>
        <w:t>]</w:t>
      </w:r>
      <w:bookmarkEnd w:id="152"/>
    </w:p>
    <w:p>
      <w:pPr>
        <w:pStyle w:val="BookText"/>
        <w:rPr/>
      </w:pPr>
      <w:r>
        <w:rPr>
          <w:rFonts w:ascii="Amiri" w:hAnsi="Amiri" w:eastAsia="Amiri" w:cs="Amiri"/>
          <w:color w:val="111111"/>
          <w:sz w:val="28"/>
          <w:sz w:val="28"/>
          <w:szCs w:val="28"/>
          <w:rtl w:val="true"/>
          <w:lang w:bidi="ar-SA"/>
        </w:rPr>
        <w:t>فَأَزَلَّهُمَا اَلشَّيْطٰانُ عَنْهٰا فَأَخْرَجَهُمٰا مِمّٰا كٰانٰا فِيهِ وَ قُلْنَا اِهْبِطُوا بَعْضُكُمْ لِبَعْضٍ عَدُوٌّ وَ لَكُمْ فِي اَلْأَرْضِ مُسْتَقَرٌّ وَ مَتٰاعٌ إِلىٰ حِينٍ</w:t>
      </w:r>
    </w:p>
    <w:p>
      <w:pPr>
        <w:pStyle w:val="BookText"/>
        <w:rPr/>
      </w:pPr>
      <w:r>
        <w:rPr>
          <w:rFonts w:ascii="Amiri" w:hAnsi="Amiri" w:eastAsia="Amiri" w:cs="Amiri"/>
          <w:color w:val="111111"/>
          <w:sz w:val="28"/>
          <w:sz w:val="28"/>
          <w:szCs w:val="28"/>
          <w:rtl w:val="true"/>
          <w:lang w:bidi="ar-SA"/>
        </w:rPr>
        <w:t>فَأَزَلَّهُمَا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حملهما علي الزلة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اَلشَّيْطٰانُ‌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إبليس، نسب الزلة إلي الشيطان لما وقعت بدعائه ووسوسته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عَنْهٰا عن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فَأَخْرَجَهُمٰا مِمّٰا كٰانٰا فِيهِ‌ من المنزلة والنعمة والدعة، وأضاف الإخراج إلى الشيطان لأنه كان السبب فيه، وإنّما أخرج اللّه آدم من الجنّة، لأنّ المصلحة اقتضت بعد تناوله الشجرة إهباطه إلى الأرض وابتلاءه بالتكليف وسلبه ثياب الجنّة، كما تقتضي الحكمة الإفقار بعد الإغناء، والإماتة بعد الإحياء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فأزالهما، فالمعنى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فأزالهما مما كانا فيه من النعيم والكرامة أو من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قُلْنَا اِهْبِطُوا خطاب لآدم وحواء، والمراد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وذريتهما، لأنّهما لما كانا أصل الإنس جعلا كأنّهما الإنس كلهم، ويدلّ عليه قوله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اِهْبِطٰا مِنْهٰا جَمِيعاً بَعْضُكُمْ لِبَعْضٍ عَدُوٌّ </w:t>
      </w:r>
      <w:r>
        <w:rPr>
          <w:rStyle w:val="FootnoteAnchor"/>
          <w:rtl w:val="true"/>
        </w:rPr>
        <w:footnoteReference w:id="1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عليه الناس من التعادي والمخالفة وتضليل بعضهم لبعض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والهبوط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النزول إلى الأرض، والمستقر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الاستقرار أو الاستقرار</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مَتٰاعٌ‌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تمتع با لعيش إِلىٰ حِينٍ‌ إلي يوم القيامة،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الموت</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 xml:space="preserve">. </w:t>
      </w:r>
      <w:bookmarkStart w:id="153" w:name="pg15609_230374"/>
    </w:p>
    <w:p>
      <w:pPr>
        <w:pStyle w:val="BookText"/>
        <w:rPr/>
      </w:pPr>
      <w:bookmarkEnd w:id="153"/>
      <w:r>
        <w:rPr>
          <w:rFonts w:ascii="IRNazanin" w:hAnsi="IRNazanin" w:eastAsia="IRNazanin"/>
          <w:color w:val="111111"/>
          <w:sz w:val="28"/>
          <w:sz w:val="28"/>
          <w:szCs w:val="28"/>
          <w:rtl w:val="true"/>
          <w:lang w:bidi="fa-IR"/>
        </w:rPr>
        <w:t>قال ابن السراج</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بغية الوعاة ج </w:t>
      </w:r>
      <w:r>
        <w:rPr>
          <w:rFonts w:eastAsia="Amiri" w:cs="Amiri" w:ascii="Amiri" w:hAnsi="Amiri"/>
          <w:color w:val="111111"/>
          <w:sz w:val="28"/>
          <w:szCs w:val="28"/>
          <w:lang w:bidi="ar-SA"/>
        </w:rPr>
        <w:t>1:109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ولكم في الأرض مستقر ومتاع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لظن أنّ ذلك غير منقطع، فقيل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حين انقطاعه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4" w:name="__RefHeading___Toc10110737_2142443653"/>
      <w:bookmarkStart w:id="155" w:name="_Toc53"/>
      <w:bookmarkEnd w:id="154"/>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37</w:t>
      </w:r>
      <w:r>
        <w:rPr>
          <w:rtl w:val="true"/>
        </w:rPr>
        <w:t>]</w:t>
      </w:r>
      <w:bookmarkEnd w:id="155"/>
    </w:p>
    <w:p>
      <w:pPr>
        <w:pStyle w:val="BookText"/>
        <w:rPr/>
      </w:pPr>
      <w:r>
        <w:rPr>
          <w:rFonts w:ascii="Amiri" w:hAnsi="Amiri" w:eastAsia="Amiri" w:cs="Amiri"/>
          <w:color w:val="111111"/>
          <w:sz w:val="28"/>
          <w:sz w:val="28"/>
          <w:szCs w:val="28"/>
          <w:rtl w:val="true"/>
          <w:lang w:bidi="ar-SA"/>
        </w:rPr>
        <w:t>فَتَلَقّٰى آدَمُ مِنْ رَبِّهِ كَلِمٰاتٍ فَتٰابَ عَلَيْهِ إِنَّهُ هُوَ اَلتَّوّٰابُ اَلرَّحِيمُ</w:t>
      </w:r>
    </w:p>
    <w:p>
      <w:pPr>
        <w:pStyle w:val="BookText"/>
        <w:rPr/>
      </w:pPr>
      <w:r>
        <w:rPr>
          <w:rFonts w:ascii="Amiri" w:hAnsi="Amiri" w:eastAsia="Amiri" w:cs="Amiri"/>
          <w:color w:val="111111"/>
          <w:sz w:val="28"/>
          <w:sz w:val="28"/>
          <w:szCs w:val="28"/>
          <w:rtl w:val="true"/>
          <w:lang w:bidi="ar-SA"/>
        </w:rPr>
        <w:t>معنى تلقي الكلمات استقبالها بالأخذ والقبول والعمل بها،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أخذها رَبِّهِ‌ علي سبيل الطاعة، ورغب إلى اللّه بها، أو سأله بحقّها فَتٰابَ‌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فتلقى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 نّ الكلمات استقبلت آدم عليه السلام بأن بلغته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الكلمات هي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رَبَّنٰا ظَلَمْنٰا أَنْفُسَنٰا وَ إِنْ لَمْ تَغْفِرْ لَنٰا وَ تَرْحَمْنٰا لَنَكُونَنَّ مِنَ اَلْخٰاسِرِينَ‌ </w:t>
      </w:r>
      <w:r>
        <w:rPr>
          <w:rStyle w:val="FootnoteAnchor"/>
          <w:rtl w:val="true"/>
        </w:rPr>
        <w:footnoteReference w:id="188"/>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أنت ظلمت نفسي فاغفر لي إنّه لا يغفر الذنوب إلا أنت</w:t>
      </w:r>
      <w:r>
        <w:rPr>
          <w:rStyle w:val="FootnoteAnchor"/>
          <w:rtl w:val="true"/>
        </w:rPr>
        <w:footnoteReference w:id="189"/>
      </w:r>
      <w:r>
        <w:rPr>
          <w:rFonts w:ascii="Amiri" w:hAnsi="Amiri" w:eastAsia="Amiri" w:cs="Amiri"/>
          <w:color w:val="111111"/>
          <w:sz w:val="28"/>
          <w:sz w:val="28"/>
          <w:szCs w:val="28"/>
          <w:rtl w:val="true"/>
          <w:lang w:bidi="ar-SA"/>
        </w:rPr>
        <w:t>، وفي رواية 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الكلمات هي أسماء أصحاب الكساء عليهم السلام</w:t>
      </w:r>
      <w:r>
        <w:rPr>
          <w:rStyle w:val="FootnoteAnchor"/>
          <w:rtl w:val="true"/>
        </w:rPr>
        <w:footnoteReference w:id="1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واكتفى بذكر توبة آدم عن ذكر توبة حواء لأنّها كانت تبعا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الكثير القبول للتوبة، وهو في صفة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الكثير التوبة</w:t>
      </w:r>
      <w:r>
        <w:rPr>
          <w:rFonts w:eastAsia="Amiri" w:cs="Amiri" w:ascii="Amiri" w:hAnsi="Amiri"/>
          <w:color w:val="111111"/>
          <w:sz w:val="28"/>
          <w:szCs w:val="28"/>
          <w:rtl w:val="true"/>
          <w:lang w:bidi="ar-SA"/>
        </w:rPr>
        <w:t>.</w:t>
      </w:r>
    </w:p>
    <w:p>
      <w:pPr>
        <w:pStyle w:val="Heading3"/>
        <w:numPr>
          <w:ilvl w:val="2"/>
          <w:numId w:val="1"/>
        </w:numPr>
        <w:rPr/>
      </w:pPr>
      <w:bookmarkStart w:id="156" w:name="__RefHeading___Toc10110739_2142443653"/>
      <w:bookmarkStart w:id="157" w:name="_Toc54"/>
      <w:bookmarkEnd w:id="156"/>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38</w:t>
      </w:r>
      <w:r>
        <w:rPr>
          <w:rtl w:val="true"/>
        </w:rPr>
        <w:t>]</w:t>
      </w:r>
      <w:bookmarkEnd w:id="157"/>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اِهْبِطُوا مِنْهٰا جَمِيعاً فَإِمّٰا يَأْتِيَنَّكُمْ مِنِّي هُدىً فَمَنْ تَبِعَ هُدٰايَ فَلاٰ خَوْفٌ عَلَيْهِمْ وَ لاٰ هُمْ يَحْزَنُونَ‌ </w:t>
      </w:r>
      <w:bookmarkStart w:id="158" w:name="pg15609_230375"/>
    </w:p>
    <w:p>
      <w:pPr>
        <w:pStyle w:val="BookText"/>
        <w:rPr/>
      </w:pPr>
      <w:bookmarkEnd w:id="158"/>
      <w:r>
        <w:rPr>
          <w:rFonts w:ascii="Amiri" w:hAnsi="Amiri" w:eastAsia="Amiri" w:cs="Amiri"/>
          <w:color w:val="111111"/>
          <w:sz w:val="28"/>
          <w:sz w:val="28"/>
          <w:szCs w:val="28"/>
          <w:rtl w:val="true"/>
          <w:lang w:bidi="ar-SA"/>
        </w:rPr>
        <w:t>كرر سبحانه قُلْنَا اِهْبِطُوا للتأكيد، ولما تبعه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يَأْتِيَنَّكُمْ مِنِّي هُدىً‌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يأتكم مني هدي برسول أبعثه إليكم وكتاب أنزله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تَبِعَ هُدٰايَ‌ بأن يقتدي برسولي ويؤمن به وبكتابه فَلاٰ خَوْفٌ عَلَيْهِمْ من العقاب وَ لاٰ هُمْ يَحْزَنُونَ‌ علي فوت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وجواب الشرط الأول الشرط الثاني مع جوابه،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جئتني فإن قدرت أحسنت إليك</w:t>
      </w:r>
      <w:r>
        <w:rPr>
          <w:rFonts w:eastAsia="Amiri" w:cs="Amiri" w:ascii="Amiri" w:hAnsi="Amiri"/>
          <w:color w:val="111111"/>
          <w:sz w:val="28"/>
          <w:szCs w:val="28"/>
          <w:rtl w:val="true"/>
          <w:lang w:bidi="ar-SA"/>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9" w:name="__RefHeading___Toc10110741_2142443653"/>
      <w:bookmarkStart w:id="160" w:name="_Toc55"/>
      <w:bookmarkEnd w:id="159"/>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39</w:t>
      </w:r>
      <w:r>
        <w:rPr>
          <w:rtl w:val="true"/>
        </w:rPr>
        <w:t>]</w:t>
      </w:r>
      <w:bookmarkEnd w:id="160"/>
    </w:p>
    <w:p>
      <w:pPr>
        <w:pStyle w:val="BookText"/>
        <w:rPr/>
      </w:pPr>
      <w:r>
        <w:rPr>
          <w:rFonts w:ascii="Amiri" w:hAnsi="Amiri" w:eastAsia="Amiri" w:cs="Amiri"/>
          <w:color w:val="111111"/>
          <w:sz w:val="28"/>
          <w:sz w:val="28"/>
          <w:szCs w:val="28"/>
          <w:rtl w:val="true"/>
          <w:lang w:bidi="ar-SA"/>
        </w:rPr>
        <w:t>وَ اَلَّذِينَ كَفَرُوا وَ كَذَّبُوا بِآيٰاتِنٰا أُولٰئِكَ أَصْحٰابُ اَلنّٰارِ هُمْ فِيهٰا خٰالِدُونَ</w:t>
      </w:r>
    </w:p>
    <w:p>
      <w:pPr>
        <w:pStyle w:val="BookText"/>
        <w:rPr/>
      </w:pPr>
      <w:r>
        <w:rPr>
          <w:rFonts w:ascii="Amiri" w:hAnsi="Amiri" w:eastAsia="Amiri" w:cs="Amiri"/>
          <w:color w:val="111111"/>
          <w:sz w:val="28"/>
          <w:sz w:val="28"/>
          <w:szCs w:val="28"/>
          <w:rtl w:val="true"/>
          <w:lang w:bidi="ar-SA"/>
        </w:rPr>
        <w:t xml:space="preserve">وَ اَلَّذِينَ‌ جحدوا رسلنا وَ كَذَّبُوا بدلالاتنا 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الملازمون للنار هُمْ فِيهٰا خٰالِدُونَ‌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دائمون مؤبدون</w:t>
      </w:r>
      <w:r>
        <w:rPr>
          <w:rFonts w:eastAsia="Amiri" w:cs="Amiri" w:ascii="Amiri" w:hAnsi="Amiri"/>
          <w:color w:val="111111"/>
          <w:sz w:val="28"/>
          <w:szCs w:val="28"/>
          <w:rtl w:val="true"/>
          <w:lang w:bidi="ar-SA"/>
        </w:rPr>
        <w:t>.</w:t>
      </w:r>
    </w:p>
    <w:p>
      <w:pPr>
        <w:pStyle w:val="Heading3"/>
        <w:numPr>
          <w:ilvl w:val="2"/>
          <w:numId w:val="1"/>
        </w:numPr>
        <w:rPr/>
      </w:pPr>
      <w:bookmarkStart w:id="161" w:name="__RefHeading___Toc10110743_2142443653"/>
      <w:bookmarkStart w:id="162" w:name="_Toc56"/>
      <w:bookmarkEnd w:id="161"/>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40</w:t>
      </w:r>
      <w:r>
        <w:rPr>
          <w:rtl w:val="true"/>
        </w:rPr>
        <w:t>]</w:t>
      </w:r>
      <w:bookmarkEnd w:id="162"/>
    </w:p>
    <w:p>
      <w:pPr>
        <w:pStyle w:val="BookText"/>
        <w:rPr/>
      </w:pPr>
      <w:r>
        <w:rPr>
          <w:rFonts w:ascii="Amiri" w:hAnsi="Amiri" w:eastAsia="Amiri" w:cs="Amiri"/>
          <w:color w:val="111111"/>
          <w:sz w:val="28"/>
          <w:sz w:val="28"/>
          <w:szCs w:val="28"/>
          <w:rtl w:val="true"/>
          <w:lang w:bidi="ar-SA"/>
        </w:rPr>
        <w:t>يٰا بَنِي إِسْرٰائِيلَ اُذْكُرُوا نِعْمَتِيَ اَلَّتِي أَنْعَمْتُ عَلَيْكُمْ وَ أَوْفُوا بِعَهْدِي أُوفِ بِعَهْدِكُمْ وَ إِيّٰايَ فَارْهَبُونِ</w:t>
      </w:r>
    </w:p>
    <w:p>
      <w:pPr>
        <w:pStyle w:val="BookText"/>
        <w:rPr/>
      </w:pPr>
      <w:r>
        <w:rPr>
          <w:rFonts w:ascii="Amiri" w:hAnsi="Amiri" w:eastAsia="Amiri" w:cs="Amiri"/>
          <w:color w:val="111111"/>
          <w:sz w:val="28"/>
          <w:sz w:val="28"/>
          <w:szCs w:val="28"/>
          <w:rtl w:val="true"/>
          <w:lang w:bidi="ar-SA"/>
        </w:rPr>
        <w:t xml:space="preserve">لما عمّ سبحانه جميع خلقه بالخطاب، وذكر لهم الحجج علي توحيده، وعددّ عليهم صنوف نعمه؛ خصّ بني إسرائيل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عقيب ذلك بذكر ما أسداه إليهم من النعم،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إِسْرٰائِيلَ‌ </w:t>
      </w:r>
      <w:r>
        <w:rPr>
          <w:rFonts w:eastAsia="Amiri" w:cs="Amiri" w:ascii="Amiri" w:hAnsi="Amiri"/>
          <w:color w:val="111111"/>
          <w:sz w:val="28"/>
          <w:szCs w:val="28"/>
          <w:rtl w:val="true"/>
          <w:lang w:bidi="ar-SA"/>
        </w:rPr>
        <w:t>]</w:t>
      </w:r>
      <w:r>
        <w:rPr>
          <w:rStyle w:val="FootnoteAnchor"/>
          <w:rtl w:val="true"/>
        </w:rPr>
        <w:footnoteReference w:id="1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إسرائيل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له، ومعناه في لسانهم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صفوة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اُذْكُرُوا نِعْمَتِيَ اَلَّتِي أَنْعَمْتُ عَلَيْكُمْ‌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تخلّوا بشكرها و استعظموها، وأراد </w:t>
      </w:r>
      <w:bookmarkStart w:id="163" w:name="pg15609_230376"/>
    </w:p>
    <w:p>
      <w:pPr>
        <w:pStyle w:val="BookText"/>
        <w:rPr/>
      </w:pPr>
      <w:bookmarkEnd w:id="163"/>
      <w:r>
        <w:rPr>
          <w:rFonts w:ascii="Amiri" w:hAnsi="Amiri" w:eastAsia="Amiri" w:cs="Amiri"/>
          <w:color w:val="111111"/>
          <w:sz w:val="28"/>
          <w:sz w:val="28"/>
          <w:szCs w:val="28"/>
          <w:rtl w:val="true"/>
          <w:lang w:bidi="ar-SA"/>
        </w:rPr>
        <w:t>بالنعمة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أنعم به علي آبائهم من كثرة الأنبياء فيهم، و إنجائهم من فرعون، وغير ذلك مما عدّده سبحانه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أَوْفُوا بِعَهْدِي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عاهدتموني عليه من الإيمان بي والطاعة لي أُوفِ بِعَهْدِكُمْ‌ بما عاهدتكم عليه من حسن 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أوفوا بعهدي في محمّد صلى الله عليه و آله و سلم أنّ من آمن به كان له أجران، و من كفر به تكاملت أوزاره؛ أوف بعهدكم أدخلكم الجنة</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إِيّٰايَ فَارْهَبُونِ‌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تنقضوا عهدي، وهو من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زيدا رهبته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منصوب بفعل مضمر يفسّره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ارهبون</w:t>
      </w:r>
      <w:r>
        <w:rPr>
          <w:rFonts w:eastAsia="Amiri" w:cs="Amiri" w:ascii="Amiri" w:hAnsi="Amiri"/>
          <w:color w:val="111111"/>
          <w:sz w:val="28"/>
          <w:szCs w:val="28"/>
          <w:rtl w:val="true"/>
          <w:lang w:bidi="ar-SA"/>
        </w:rPr>
        <w:t>).</w:t>
      </w:r>
    </w:p>
    <w:p>
      <w:pPr>
        <w:pStyle w:val="Heading3"/>
        <w:numPr>
          <w:ilvl w:val="2"/>
          <w:numId w:val="1"/>
        </w:numPr>
        <w:rPr/>
      </w:pPr>
      <w:bookmarkStart w:id="164" w:name="__RefHeading___Toc10110745_2142443653"/>
      <w:bookmarkStart w:id="165" w:name="_Toc57"/>
      <w:bookmarkEnd w:id="164"/>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41</w:t>
      </w:r>
      <w:r>
        <w:rPr>
          <w:rtl w:val="true"/>
        </w:rPr>
        <w:t>]</w:t>
      </w:r>
      <w:bookmarkEnd w:id="165"/>
    </w:p>
    <w:p>
      <w:pPr>
        <w:pStyle w:val="BookText"/>
        <w:rPr/>
      </w:pPr>
      <w:r>
        <w:rPr>
          <w:rFonts w:ascii="Amiri" w:hAnsi="Amiri" w:eastAsia="Amiri" w:cs="Amiri"/>
          <w:color w:val="111111"/>
          <w:sz w:val="28"/>
          <w:sz w:val="28"/>
          <w:szCs w:val="28"/>
          <w:rtl w:val="true"/>
          <w:lang w:bidi="ar-SA"/>
        </w:rPr>
        <w:t>وَ آمِنُوا بِمٰا أَنْزَلْتُ مُصَدِّقاً لِمٰا مَعَكُمْ وَ لاٰ تَكُونُوا أَوَّلَ كٰافِرٍ بِهِ وَ لاٰ تَشْتَرُوا بِآيٰاتِي ثَمَناً قَلِيلاً وَ إِيّٰايَ فَاتَّقُونِ</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وصدّقوا بما أنزلته علي محمّد من القرآن مُصَدِّقاً لِمٰا مَعَكُمْ‌ من التوراة</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تَكُونُوا أَوَّلَ كٰافِرٍ بِهِ‌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كفر به، أو أول فريق كافر به، أو ولا يكن كل واحد منكم أول كافر به،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كسانا الأمير حلّة،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 كل واحد منا 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تعريض بأنّه كان يجب أن يكون اليهود أول من يؤمن به، لمعرفتهم به و بصفته، و لأنّهم كانوا يبشّرون الناس بزمانه، ويستفتحون علي الذين كفروا، وكانوا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نتبعه أول الناس كلهم، فلما بعث كان أمرهم علي العكس،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جٰاءَهُمْ مٰا عَرَفُوا كَفَرُوا بِهِ‌ </w:t>
      </w:r>
      <w:r>
        <w:rPr>
          <w:rStyle w:val="FootnoteAnchor"/>
          <w:rtl w:val="true"/>
        </w:rPr>
        <w:footnoteReference w:id="1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في بِهِ‌ </w:t>
      </w:r>
      <w:bookmarkStart w:id="166" w:name="pg15609_230377"/>
    </w:p>
    <w:p>
      <w:pPr>
        <w:pStyle w:val="BookText"/>
        <w:rPr/>
      </w:pPr>
      <w:bookmarkEnd w:id="166"/>
      <w:r>
        <w:rPr>
          <w:rFonts w:ascii="Amiri" w:hAnsi="Amiri" w:eastAsia="Amiri" w:cs="Amiri"/>
          <w:color w:val="111111"/>
          <w:sz w:val="28"/>
          <w:sz w:val="28"/>
          <w:szCs w:val="28"/>
          <w:rtl w:val="true"/>
          <w:lang w:bidi="ar-SA"/>
        </w:rPr>
        <w:t>لما معكم</w:t>
      </w:r>
      <w:r>
        <w:rPr>
          <w:rStyle w:val="FootnoteAnchor"/>
          <w:rtl w:val="true"/>
        </w:rPr>
        <w:footnoteReference w:id="196"/>
      </w:r>
      <w:r>
        <w:rPr>
          <w:rFonts w:ascii="Amiri" w:hAnsi="Amiri" w:eastAsia="Amiri" w:cs="Amiri"/>
          <w:color w:val="111111"/>
          <w:sz w:val="28"/>
          <w:sz w:val="28"/>
          <w:szCs w:val="28"/>
          <w:rtl w:val="true"/>
          <w:lang w:bidi="ar-SA"/>
        </w:rPr>
        <w:t>، لأنّهم إذا كفروا بما يصدّقه فقد كفروا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تَشْتَرُوا بِآيٰاتِي ثَمَناً قَلِيلاً الاشتراء استعارة للاستبدال، كما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اِشْتَرَوُا اَلضَّلاٰلَةَ بِالْهُدىٰ‌ </w:t>
      </w:r>
      <w:r>
        <w:rPr>
          <w:rStyle w:val="FootnoteAnchor"/>
          <w:rtl w:val="true"/>
        </w:rPr>
        <w:footnoteReference w:id="197"/>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تستبدلوا بآياتي ثمنا، وإلا فالثمن هو المشترى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الثمن القليل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الرئاسة التي كانت لهم في قومهم خافوا فوتها باتباعه فاستبدلوها بآيات اللّه</w:t>
      </w:r>
      <w:r>
        <w:rPr>
          <w:rFonts w:eastAsia="Amiri" w:cs="Amiri" w:ascii="Amiri" w:hAnsi="Amiri"/>
          <w:color w:val="111111"/>
          <w:sz w:val="28"/>
          <w:szCs w:val="28"/>
          <w:rtl w:val="true"/>
          <w:lang w:bidi="ar-SA"/>
        </w:rPr>
        <w:t>.</w:t>
      </w:r>
    </w:p>
    <w:p>
      <w:pPr>
        <w:pStyle w:val="Heading3"/>
        <w:numPr>
          <w:ilvl w:val="2"/>
          <w:numId w:val="1"/>
        </w:numPr>
        <w:rPr/>
      </w:pPr>
      <w:bookmarkStart w:id="167" w:name="__RefHeading___Toc10110747_2142443653"/>
      <w:bookmarkStart w:id="168" w:name="_Toc58"/>
      <w:bookmarkEnd w:id="167"/>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42</w:t>
      </w:r>
      <w:r>
        <w:rPr>
          <w:rtl w:val="true"/>
        </w:rPr>
        <w:t>]</w:t>
      </w:r>
      <w:bookmarkEnd w:id="168"/>
    </w:p>
    <w:p>
      <w:pPr>
        <w:pStyle w:val="BookText"/>
        <w:rPr/>
      </w:pPr>
      <w:r>
        <w:rPr>
          <w:rFonts w:ascii="Amiri" w:hAnsi="Amiri" w:eastAsia="Amiri" w:cs="Amiri"/>
          <w:color w:val="111111"/>
          <w:sz w:val="28"/>
          <w:sz w:val="28"/>
          <w:szCs w:val="28"/>
          <w:rtl w:val="true"/>
          <w:lang w:bidi="ar-SA"/>
        </w:rPr>
        <w:t>وَ لاٰ تَلْبِسُوا اَلْحَقَّ بِالْبٰاطِلِ وَ تَكْتُمُوا اَلْحَقَّ وَ أَنْتُمْ تَعْلَمُونَ</w:t>
      </w:r>
    </w:p>
    <w:p>
      <w:pPr>
        <w:pStyle w:val="BookText"/>
        <w:rPr/>
      </w:pPr>
      <w:r>
        <w:rPr>
          <w:rFonts w:ascii="Amiri" w:hAnsi="Amiri" w:eastAsia="Amiri" w:cs="Amiri"/>
          <w:color w:val="111111"/>
          <w:sz w:val="28"/>
          <w:sz w:val="28"/>
          <w:szCs w:val="28"/>
          <w:rtl w:val="true"/>
          <w:lang w:bidi="ar-SA"/>
        </w:rPr>
        <w:t>الباء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بِالْبٰاطِلِ‌ يجوز أن تكون مثل ما في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لبست الشيء بالشيء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خلطته به، فيكون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تكتبوا في التوراة ما ليس منها فيختلط الحقّ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تكون باء الاستعانة كما في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بالقلم فيكون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تجعلوا الحقّ ملتبسا مشتبها بباطلكم الذي تكتبونه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تَكْتُمُوا جزم معطوف علي تَلْبِسُوا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تكتموا، أو منصوب بإضمار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تجمعوا بين لبس الحقّ بالباطل و كتمان الحقّ‌،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 السمك وتشرب اللبن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أَنْتُمْ تَعْلَمُونَ‌ أنّه حقّ و تجحدون ما تعلمون</w:t>
      </w:r>
      <w:r>
        <w:rPr>
          <w:rFonts w:eastAsia="Amiri" w:cs="Amiri" w:ascii="Amiri" w:hAnsi="Amiri"/>
          <w:color w:val="111111"/>
          <w:sz w:val="28"/>
          <w:szCs w:val="28"/>
          <w:rtl w:val="true"/>
          <w:lang w:bidi="ar-SA"/>
        </w:rPr>
        <w:t>.</w:t>
      </w:r>
    </w:p>
    <w:p>
      <w:pPr>
        <w:pStyle w:val="Heading3"/>
        <w:numPr>
          <w:ilvl w:val="2"/>
          <w:numId w:val="1"/>
        </w:numPr>
        <w:rPr/>
      </w:pPr>
      <w:bookmarkStart w:id="169" w:name="__RefHeading___Toc10110749_2142443653"/>
      <w:bookmarkStart w:id="170" w:name="_Toc59"/>
      <w:bookmarkEnd w:id="169"/>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43</w:t>
      </w:r>
      <w:r>
        <w:rPr>
          <w:rtl w:val="true"/>
        </w:rPr>
        <w:t>]</w:t>
      </w:r>
      <w:bookmarkEnd w:id="170"/>
    </w:p>
    <w:p>
      <w:pPr>
        <w:pStyle w:val="BookText"/>
        <w:rPr/>
      </w:pPr>
      <w:r>
        <w:rPr>
          <w:rFonts w:ascii="Amiri" w:hAnsi="Amiri" w:eastAsia="Amiri" w:cs="Amiri"/>
          <w:color w:val="111111"/>
          <w:sz w:val="28"/>
          <w:sz w:val="28"/>
          <w:szCs w:val="28"/>
          <w:rtl w:val="true"/>
          <w:lang w:bidi="ar-SA"/>
        </w:rPr>
        <w:t>وَ أَقِيمُوا اَلصَّلاٰةَ وَ آتُوا اَلزَّكٰاةَ وَ اِرْكَعُوا مَعَ اَلرّٰاكِعِينَ</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وأدّوا اَلصَّلاٰةَ‌ بأركانها، و أعطوا ما فرض اللّه عليكم من اَلزَّكٰاةَ‌ </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اِرْكَعُوا مَعَ اَلرّٰاكِعِينَ‌ من المسلمين، لأنّ اليهود لا ركوع لهم في صلاتهم</w:t>
      </w:r>
      <w:r>
        <w:rPr>
          <w:rFonts w:eastAsia="Amiri" w:cs="Amiri" w:ascii="Amiri" w:hAnsi="Amiri"/>
          <w:color w:val="111111"/>
          <w:sz w:val="28"/>
          <w:szCs w:val="28"/>
          <w:rtl w:val="true"/>
          <w:lang w:bidi="ar-SA"/>
        </w:rPr>
        <w:t xml:space="preserve">. </w:t>
      </w:r>
      <w:bookmarkStart w:id="171" w:name="pg15609_230378"/>
    </w:p>
    <w:p>
      <w:pPr>
        <w:pStyle w:val="BookText"/>
        <w:rPr/>
      </w:pPr>
      <w:bookmarkEnd w:id="171"/>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به صلاة الجماعة</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2" w:name="__RefHeading___Toc10110751_2142443653"/>
      <w:bookmarkStart w:id="173" w:name="_Toc60"/>
      <w:bookmarkEnd w:id="172"/>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44</w:t>
      </w:r>
      <w:r>
        <w:rPr>
          <w:rtl w:val="true"/>
        </w:rPr>
        <w:t>]</w:t>
      </w:r>
      <w:bookmarkEnd w:id="173"/>
    </w:p>
    <w:p>
      <w:pPr>
        <w:pStyle w:val="BookText"/>
        <w:rPr/>
      </w:pPr>
      <w:r>
        <w:rPr>
          <w:rFonts w:ascii="Amiri" w:hAnsi="Amiri" w:eastAsia="Amiri" w:cs="Amiri"/>
          <w:color w:val="111111"/>
          <w:sz w:val="28"/>
          <w:sz w:val="28"/>
          <w:szCs w:val="28"/>
          <w:rtl w:val="true"/>
          <w:lang w:bidi="ar-SA"/>
        </w:rPr>
        <w:t>أَ تَأْمُرُونَ اَلنّٰاسَ بِالْبِرِّ وَ تَنْسَوْنَ أَنْفُسَكُمْ وَ أَنْتُمْ تَتْلُونَ اَلْكِتٰابَ أَ فَلاٰ تَعْقِلُونَ</w:t>
      </w:r>
    </w:p>
    <w:p>
      <w:pPr>
        <w:pStyle w:val="BookText"/>
        <w:rPr/>
      </w:pPr>
      <w:r>
        <w:rPr>
          <w:rFonts w:ascii="Amiri" w:hAnsi="Amiri" w:eastAsia="Amiri" w:cs="Amiri"/>
          <w:color w:val="111111"/>
          <w:sz w:val="28"/>
          <w:sz w:val="28"/>
          <w:szCs w:val="28"/>
          <w:rtl w:val="true"/>
          <w:lang w:bidi="ar-SA"/>
        </w:rPr>
        <w:t>الهمزة للتقرير مع التوبيخ و التعجيب من حالهم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سعة الخير، ومنه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لسعته، ويتناول كل خير، ومنه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وبررت، وكانوا يأمرون أقاربهم في السرّ باتباع محمّد ولا يتبعونه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تَنْسَوْنَ أَنْفُسَكُمْ‌ تتركونها من البر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أَنْتُمْ تَتْلُونَ اَلْكِتٰابَ‌ تبكيت، 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أَنْتُمْ تَعْلَمُونَ‌ </w:t>
      </w:r>
      <w:r>
        <w:rPr>
          <w:rStyle w:val="FootnoteAnchor"/>
          <w:rtl w:val="true"/>
        </w:rPr>
        <w:footnoteReference w:id="199"/>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تتلون التوراة و فيها صفة محمّد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فَلاٰ تَعْقِلُونَ‌ توبيخ عظيم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تفطنون لقبح ما تقدمون عليه، فيصدكم استقباحه عن ارتكابه فكأنّكم قد سلبت عقولكم</w:t>
      </w:r>
      <w:r>
        <w:rPr>
          <w:rFonts w:eastAsia="Amiri" w:cs="Amiri" w:ascii="Amiri" w:hAnsi="Amiri"/>
          <w:color w:val="111111"/>
          <w:sz w:val="28"/>
          <w:szCs w:val="28"/>
          <w:rtl w:val="true"/>
          <w:lang w:bidi="ar-SA"/>
        </w:rPr>
        <w:t>.</w:t>
      </w:r>
    </w:p>
    <w:p>
      <w:pPr>
        <w:pStyle w:val="Heading3"/>
        <w:numPr>
          <w:ilvl w:val="2"/>
          <w:numId w:val="1"/>
        </w:numPr>
        <w:rPr/>
      </w:pPr>
      <w:bookmarkStart w:id="174" w:name="__RefHeading___Toc10110753_2142443653"/>
      <w:bookmarkStart w:id="175" w:name="_Toc61"/>
      <w:bookmarkEnd w:id="174"/>
      <w:r>
        <w:rPr>
          <w:rtl w:val="true"/>
        </w:rPr>
        <w:t>[</w:t>
      </w:r>
      <w:r>
        <w:rPr>
          <w:rtl w:val="true"/>
        </w:rPr>
        <w:t xml:space="preserve">سورة البقرة </w:t>
      </w:r>
      <w:r>
        <w:rPr>
          <w:rtl w:val="true"/>
        </w:rPr>
        <w:t>(</w:t>
      </w:r>
      <w:r>
        <w:rPr/>
        <w:t>2</w:t>
      </w:r>
      <w:r>
        <w:rPr>
          <w:rtl w:val="true"/>
        </w:rPr>
        <w:t xml:space="preserve">): </w:t>
      </w:r>
      <w:r>
        <w:rPr>
          <w:rtl w:val="true"/>
        </w:rPr>
        <w:t xml:space="preserve">الآیات </w:t>
      </w:r>
      <w:r>
        <w:rPr/>
        <w:t>45</w:t>
      </w:r>
      <w:r>
        <w:rPr>
          <w:rtl w:val="true"/>
        </w:rPr>
        <w:t xml:space="preserve"> </w:t>
      </w:r>
      <w:r>
        <w:rPr>
          <w:rtl w:val="true"/>
        </w:rPr>
        <w:t xml:space="preserve">الی </w:t>
      </w:r>
      <w:r>
        <w:rPr/>
        <w:t>46</w:t>
      </w:r>
      <w:r>
        <w:rPr>
          <w:rtl w:val="true"/>
        </w:rPr>
        <w:t>]</w:t>
      </w:r>
      <w:bookmarkEnd w:id="175"/>
    </w:p>
    <w:p>
      <w:pPr>
        <w:pStyle w:val="BookText"/>
        <w:rPr/>
      </w:pPr>
      <w:r>
        <w:rPr>
          <w:rFonts w:ascii="Amiri" w:hAnsi="Amiri" w:eastAsia="Amiri" w:cs="Amiri"/>
          <w:color w:val="111111"/>
          <w:sz w:val="28"/>
          <w:sz w:val="28"/>
          <w:szCs w:val="28"/>
          <w:rtl w:val="true"/>
          <w:lang w:bidi="ar-SA"/>
        </w:rPr>
        <w:t xml:space="preserve">وَ اِسْتَعِينُوا بِالصَّبْرِ وَ اَلصَّلاٰةِ وَ إِنَّهٰا لَكَبِيرَةٌ إِلاّٰ عَلَى اَلْخٰاشِعِينَ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يَظُنُّونَ أَنَّهُمْ مُلاٰقُوا رَبِّهِمْ وَ أَنَّهُمْ إِلَيْهِ رٰاجِعُونَ</w:t>
      </w:r>
    </w:p>
    <w:p>
      <w:pPr>
        <w:pStyle w:val="BookText"/>
        <w:rPr/>
      </w:pPr>
      <w:r>
        <w:rPr>
          <w:rFonts w:ascii="Amiri" w:hAnsi="Amiri" w:eastAsia="Amiri" w:cs="Amiri"/>
          <w:color w:val="111111"/>
          <w:sz w:val="28"/>
          <w:sz w:val="28"/>
          <w:szCs w:val="28"/>
          <w:rtl w:val="true"/>
          <w:lang w:bidi="ar-SA"/>
        </w:rPr>
        <w:t>وَ اِسْتَعِينُوا في حوائجكم إلى اللّه بالجمع بين الصبر والصلاة، وأن تصلّوا صابرين علي تكاليف الصلاة، وما يجب فيها من إخلاص القلب ودفع الوساوس، أو و استعينوا علي البلايا بالصبر عليها و الالتجاء إلى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w:t>
      </w:r>
      <w:r>
        <w:rPr>
          <w:rStyle w:val="FootnoteAnchor"/>
          <w:rtl w:val="true"/>
        </w:rPr>
        <w:footnoteReference w:id="200"/>
      </w:r>
      <w:r>
        <w:rPr>
          <w:rFonts w:ascii="Amiri" w:hAnsi="Amiri" w:eastAsia="Amiri" w:cs="Amiri"/>
          <w:color w:val="111111"/>
          <w:sz w:val="28"/>
          <w:sz w:val="28"/>
          <w:szCs w:val="28"/>
          <w:rtl w:val="true"/>
          <w:lang w:bidi="ar-SA"/>
        </w:rPr>
        <w:t>، ومنه قيل لشهر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الصبر</w:t>
      </w:r>
      <w:r>
        <w:rPr>
          <w:rFonts w:eastAsia="Amiri" w:cs="Amiri" w:ascii="Amiri" w:hAnsi="Amiri"/>
          <w:color w:val="111111"/>
          <w:sz w:val="28"/>
          <w:szCs w:val="28"/>
          <w:rtl w:val="true"/>
          <w:lang w:bidi="ar-SA"/>
        </w:rPr>
        <w:t xml:space="preserve">. </w:t>
      </w:r>
      <w:bookmarkStart w:id="176" w:name="pg15609_230379"/>
    </w:p>
    <w:p>
      <w:pPr>
        <w:pStyle w:val="BookText"/>
        <w:rPr/>
      </w:pPr>
      <w:bookmarkEnd w:id="176"/>
      <w:r>
        <w:rPr>
          <w:rFonts w:ascii="Amiri" w:hAnsi="Amiri" w:eastAsia="Amiri" w:cs="Amiri"/>
          <w:color w:val="111111"/>
          <w:sz w:val="28"/>
          <w:sz w:val="28"/>
          <w:szCs w:val="28"/>
          <w:rtl w:val="true"/>
          <w:lang w:bidi="ar-SA"/>
        </w:rPr>
        <w:t>وَ إِنَّهٰا الضمير للصلاة أو للاستعانة لَكَبِيرَةٌ‌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شاقة ثقيلة إِلاّٰ عَلَى اَلْخٰاشِعِينَ‌ لأنّهم الذين يتوقعون ما ادّخر للصابرين علي مشاقها فتهون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والخشوع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الإخبات والتطامن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اللين وا لانقياد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يَظُنُّونَ‌ </w:t>
      </w:r>
      <w:r>
        <w:rPr>
          <w:rFonts w:eastAsia="Amiri" w:cs="Amiri" w:ascii="Amiri" w:hAnsi="Amiri"/>
          <w:color w:val="111111"/>
          <w:sz w:val="28"/>
          <w:szCs w:val="28"/>
          <w:rtl w:val="true"/>
          <w:lang w:bidi="ar-SA"/>
        </w:rPr>
        <w:t>]</w:t>
      </w:r>
      <w:r>
        <w:rPr>
          <w:rStyle w:val="FootnoteAnchor"/>
          <w:rtl w:val="true"/>
        </w:rPr>
        <w:footnoteReference w:id="201"/>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يتوقعون لقاء ثوابه ونيل ما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مصحف عبد اللّه</w:t>
      </w:r>
      <w:r>
        <w:rPr>
          <w:rStyle w:val="FootnoteAnchor"/>
          <w:rtl w:val="true"/>
        </w:rPr>
        <w:footnoteReference w:id="2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يعلمون، ولذلك فسّر يَظُنُّونَ‌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يتيقنون</w:t>
      </w:r>
      <w:r>
        <w:rPr>
          <w:rFonts w:eastAsia="Amiri" w:cs="Amiri" w:ascii="Amiri" w:hAnsi="Amiri"/>
          <w:color w:val="111111"/>
          <w:sz w:val="28"/>
          <w:szCs w:val="28"/>
          <w:rtl w:val="true"/>
          <w:lang w:bidi="ar-SA"/>
        </w:rPr>
        <w:t>)</w:t>
      </w:r>
      <w:r>
        <w:rPr>
          <w:rStyle w:val="FootnoteAnchor"/>
          <w:rtl w:val="true"/>
        </w:rPr>
        <w:footnoteReference w:id="203"/>
      </w:r>
      <w:r>
        <w:rPr>
          <w:rFonts w:ascii="Amiri" w:hAnsi="Amiri" w:eastAsia="Amiri" w:cs="Amiri"/>
          <w:color w:val="111111"/>
          <w:sz w:val="28"/>
          <w:sz w:val="28"/>
          <w:szCs w:val="28"/>
          <w:rtl w:val="true"/>
          <w:lang w:bidi="ar-SA"/>
        </w:rPr>
        <w:t>، وكان النبي صلى الله عليه و آله و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بلال</w:t>
      </w:r>
      <w:r>
        <w:rPr>
          <w:rStyle w:val="FootnoteAnchor"/>
          <w:rtl w:val="true"/>
        </w:rPr>
        <w:footnoteReference w:id="204"/>
      </w:r>
    </w:p>
    <w:p>
      <w:pPr>
        <w:pStyle w:val="BookText"/>
        <w:rPr/>
      </w:pPr>
      <w:r>
        <w:rPr>
          <w:rFonts w:eastAsia="Times New Roman" w:cs="Times New Roman" w:ascii="Times New Roman" w:hAnsi="Times New Roman"/>
          <w:color w:val="111111"/>
          <w:sz w:val="28"/>
          <w:szCs w:val="28"/>
          <w:lang w:val="en-US" w:bidi="en-US"/>
        </w:rPr>
        <w:t>358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روّحنا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وجعلت قرّة عيني في الصلاة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7" w:name="__RefHeading___Toc10110755_2142443653"/>
      <w:bookmarkStart w:id="178" w:name="_Toc62"/>
      <w:bookmarkEnd w:id="177"/>
      <w:r>
        <w:rPr>
          <w:rtl w:val="true"/>
        </w:rPr>
        <w:t>[</w:t>
      </w:r>
      <w:r>
        <w:rPr>
          <w:rtl w:val="true"/>
        </w:rPr>
        <w:t xml:space="preserve">سورة البقرة </w:t>
      </w:r>
      <w:r>
        <w:rPr>
          <w:rtl w:val="true"/>
        </w:rPr>
        <w:t>(</w:t>
      </w:r>
      <w:r>
        <w:rPr/>
        <w:t>2</w:t>
      </w:r>
      <w:r>
        <w:rPr>
          <w:rtl w:val="true"/>
        </w:rPr>
        <w:t xml:space="preserve">): </w:t>
      </w:r>
      <w:r>
        <w:rPr>
          <w:rtl w:val="true"/>
        </w:rPr>
        <w:t xml:space="preserve">الآیات </w:t>
      </w:r>
      <w:r>
        <w:rPr/>
        <w:t>47</w:t>
      </w:r>
      <w:r>
        <w:rPr>
          <w:rtl w:val="true"/>
        </w:rPr>
        <w:t xml:space="preserve"> </w:t>
      </w:r>
      <w:r>
        <w:rPr>
          <w:rtl w:val="true"/>
        </w:rPr>
        <w:t xml:space="preserve">الی </w:t>
      </w:r>
      <w:r>
        <w:rPr/>
        <w:t>48</w:t>
      </w:r>
      <w:r>
        <w:rPr>
          <w:rtl w:val="true"/>
        </w:rPr>
        <w:t>]</w:t>
      </w:r>
      <w:bookmarkEnd w:id="178"/>
    </w:p>
    <w:p>
      <w:pPr>
        <w:pStyle w:val="BookText"/>
        <w:rPr/>
      </w:pPr>
      <w:r>
        <w:rPr>
          <w:rFonts w:ascii="Amiri" w:hAnsi="Amiri" w:eastAsia="Amiri" w:cs="Amiri"/>
          <w:color w:val="111111"/>
          <w:sz w:val="28"/>
          <w:sz w:val="28"/>
          <w:szCs w:val="28"/>
          <w:rtl w:val="true"/>
          <w:lang w:bidi="ar-SA"/>
        </w:rPr>
        <w:t>يٰا بَنِي إِسْرٰائِيلَ اُذْكُرُوا نِعْمَتِيَ اَلَّتِي أَنْعَمْتُ عَلَيْكُمْ وَ أَنِّي فَضَّلْتُكُمْ عَلَى اَلْعٰالَمِينَ وَ اِتَّقُوا يَوْماً لاٰ تَجْزِي نَفْسٌ عَنْ نَفْسٍ شَيْئاً وَ لاٰ</w:t>
      </w:r>
    </w:p>
    <w:p>
      <w:pPr>
        <w:pStyle w:val="BookText"/>
        <w:rPr/>
      </w:pPr>
      <w:r>
        <w:rPr>
          <w:rFonts w:ascii="Amiri" w:hAnsi="Amiri" w:eastAsia="Amiri" w:cs="Amiri"/>
          <w:color w:val="111111"/>
          <w:sz w:val="28"/>
          <w:sz w:val="28"/>
          <w:szCs w:val="28"/>
          <w:rtl w:val="true"/>
          <w:lang w:bidi="ar-SA"/>
        </w:rPr>
        <w:t>يقبل منها شفعة ولا يؤخذ منها عدل ولا هم ينصرون وَ أَنِّي فَضَّلْتُكُمْ‌ في موضع نصب عطف علي نِعْمَتِيَ‌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اذكروا نعمتي وتفضيلي إياكم</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اَلْعٰالَمِينَ‌ علي الجم الغفير من الناس،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بٰارَكْنٰا فِيهٰا لِلْعٰالَمِينَ‌ </w:t>
      </w:r>
      <w:r>
        <w:rPr>
          <w:rStyle w:val="FootnoteAnchor"/>
          <w:rtl w:val="true"/>
        </w:rPr>
        <w:footnoteReference w:id="205"/>
      </w:r>
      <w:r>
        <w:rPr>
          <w:rFonts w:ascii="IRNazanin" w:hAnsi="IRNazanin" w:eastAsia="IRNazanin"/>
          <w:color w:val="111111"/>
          <w:sz w:val="28"/>
          <w:sz w:val="28"/>
          <w:szCs w:val="28"/>
          <w:rtl w:val="true"/>
          <w:lang w:bidi="fa-IR"/>
        </w:rPr>
        <w:t xml:space="preserve">، </w:t>
      </w:r>
      <w:bookmarkStart w:id="179" w:name="pg15609_230380"/>
    </w:p>
    <w:p>
      <w:pPr>
        <w:pStyle w:val="BookText"/>
        <w:rPr/>
      </w:pPr>
      <w:bookmarkEnd w:id="179"/>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عالما من الناس، يراد به الكثرة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تفضيلي إيّاكم في أشياء مخصوصة كإنزال المن والسلوي، والآيات الكثيرة كفلق البحر، وتغريق فرعون، وكثرة الرسل فيكم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اِتَّقُوا يَوْماً يريد يوم القيامة لاٰ تَجْزِي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تقضي نَفْسٌ عَنْ نَفْسٍ شَيْئاً حقّا وجب عليها للّه أو لغيره،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يَجْزِي وٰالِدٌ عَنْ وَلَدِهِ وَ لاٰ مَوْلُودٌ هُوَ جٰازٍ عَنْ وٰالِدِهِ شَيْئاً </w:t>
      </w:r>
      <w:r>
        <w:rPr>
          <w:rStyle w:val="FootnoteAnchor"/>
          <w:rtl w:val="true"/>
        </w:rPr>
        <w:footnoteReference w:id="2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الجملة منصوبة الموضع صفة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والعائد منها إلي الموصوف محذوف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تجزي فيه، حذف الجار ثم حذف الضمير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ومعنى التنكير إنّ نفسا من الأنفس لا تجزي عن نفس منها شيئا من الأشياء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يُقْبَلُ مِنْهٰا شَفٰاعَةٌ‌ هذا مختص باليهود، فإنّهم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آباؤنا يشفعون لنا، فأويسوا، لأنّ الأمة مجمعة علي أنّ لنبينا صلوات اللّه عليه وآله شفاعة مقبولة وإن اختلفوا في كيفيتها، وإجماعها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يُؤْخَذُ مِنْهٰا عَدْلٌ‌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فدية، لأنّها معادلة للمفدي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هُمْ يُنْصَرُونَ‌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دلّت عليه النفس المنكّرة من النفوس الكثيرة، والتذكير بمعنى العباد والأناسي كما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أنفس</w:t>
      </w:r>
      <w:r>
        <w:rPr>
          <w:rFonts w:eastAsia="Amiri" w:cs="Amiri" w:ascii="Amiri" w:hAnsi="Amiri"/>
          <w:color w:val="111111"/>
          <w:sz w:val="28"/>
          <w:szCs w:val="28"/>
          <w:rtl w:val="true"/>
          <w:lang w:bidi="ar-SA"/>
        </w:rPr>
        <w:t>.</w:t>
      </w:r>
    </w:p>
    <w:p>
      <w:pPr>
        <w:pStyle w:val="Heading3"/>
        <w:numPr>
          <w:ilvl w:val="2"/>
          <w:numId w:val="1"/>
        </w:numPr>
        <w:rPr/>
      </w:pPr>
      <w:bookmarkStart w:id="180" w:name="__RefHeading___Toc10110757_2142443653"/>
      <w:bookmarkStart w:id="181" w:name="_Toc63"/>
      <w:bookmarkEnd w:id="180"/>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49</w:t>
      </w:r>
      <w:r>
        <w:rPr>
          <w:rtl w:val="true"/>
        </w:rPr>
        <w:t>]</w:t>
      </w:r>
      <w:bookmarkEnd w:id="181"/>
    </w:p>
    <w:p>
      <w:pPr>
        <w:pStyle w:val="BookText"/>
        <w:rPr/>
      </w:pPr>
      <w:r>
        <w:rPr>
          <w:rFonts w:ascii="Amiri" w:hAnsi="Amiri" w:eastAsia="Amiri" w:cs="Amiri"/>
          <w:color w:val="111111"/>
          <w:sz w:val="28"/>
          <w:sz w:val="28"/>
          <w:szCs w:val="28"/>
          <w:rtl w:val="true"/>
          <w:lang w:bidi="ar-SA"/>
        </w:rPr>
        <w:t>وَ إِذْ نَجَّيْنٰاكُمْ مِنْ آلِ فِرْعَوْنَ يَسُومُونَكُمْ سُوءَ اَلْعَذٰابِ يُذَبِّحُونَ أَبْنٰاءَكُمْ وَ يَسْتَحْيُونَ نِسٰاءَكُمْ وَ فِي ذٰلِكُمْ بَلاٰءٌ مِنْ رَبِّكُمْ عَظِيمٌ</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أصل آلِ‌ أهل، ولذلك صغّر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فأبدلت هاؤه ألفا، وخصّ استعماله بأولي الخطر والشأن كالملوك وأشباههم</w:t>
      </w:r>
      <w:r>
        <w:rPr>
          <w:rFonts w:eastAsia="Amiri" w:cs="Amiri" w:ascii="Amiri" w:hAnsi="Amiri"/>
          <w:color w:val="111111"/>
          <w:sz w:val="28"/>
          <w:szCs w:val="28"/>
          <w:rtl w:val="true"/>
          <w:lang w:bidi="ar-SA"/>
        </w:rPr>
        <w:t xml:space="preserve">. </w:t>
      </w:r>
      <w:bookmarkStart w:id="182" w:name="pg15609_230381"/>
    </w:p>
    <w:p>
      <w:pPr>
        <w:pStyle w:val="BookText"/>
        <w:rPr/>
      </w:pPr>
      <w:bookmarkEnd w:id="182"/>
      <w:r>
        <w:rPr>
          <w:rFonts w:ascii="Amiri" w:hAnsi="Amiri" w:eastAsia="Amiri" w:cs="Amiri"/>
          <w:color w:val="111111"/>
          <w:sz w:val="28"/>
          <w:sz w:val="28"/>
          <w:szCs w:val="28"/>
          <w:rtl w:val="true"/>
          <w:lang w:bidi="ar-SA"/>
        </w:rPr>
        <w:t xml:space="preserve">و فِرْعَوْنَ‌ علم لمن ملك العمالقة،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لملك الروم،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لملك الفرس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يَسُومُونَكُمْ‌ من سامه خسفا إذا أولاه ظلما، وأصله من سام السلعة إذا طلبها، كأنّه بمعنى يبغونكم سُوءَ اَلْعَذٰابِ‌ ويريدونكم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السيئ، وسوء الفعل قبحه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يُذَبِّحُونَ‌ بيان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يَسُومُونَكُمْ‌ ، ولذلك ترك العاطف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فعلوا بهم ذلك لأنّ الكهنة أنذروا فرعون بأنّه يولد مولود يكون علي يده هلاكه كما أنذر نمرود، فلم يغن عنهما تحفّظهما وكان ما شاء اللّه أن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المحنة إن أشير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ذٰلِكُمْ‌ إلى صنيع فرعون، والنعمة إن أشير به إلى الإنجاء</w:t>
      </w:r>
      <w:r>
        <w:rPr>
          <w:rFonts w:eastAsia="Amiri" w:cs="Amiri" w:ascii="Amiri" w:hAnsi="Amiri"/>
          <w:color w:val="111111"/>
          <w:sz w:val="28"/>
          <w:szCs w:val="28"/>
          <w:rtl w:val="true"/>
          <w:lang w:bidi="ar-SA"/>
        </w:rPr>
        <w:t>.</w:t>
      </w:r>
    </w:p>
    <w:p>
      <w:pPr>
        <w:pStyle w:val="Heading3"/>
        <w:numPr>
          <w:ilvl w:val="2"/>
          <w:numId w:val="1"/>
        </w:numPr>
        <w:rPr/>
      </w:pPr>
      <w:bookmarkStart w:id="183" w:name="__RefHeading___Toc10110759_2142443653"/>
      <w:bookmarkStart w:id="184" w:name="_Toc64"/>
      <w:bookmarkEnd w:id="183"/>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50</w:t>
      </w:r>
      <w:r>
        <w:rPr>
          <w:rtl w:val="true"/>
        </w:rPr>
        <w:t>]</w:t>
      </w:r>
      <w:bookmarkEnd w:id="184"/>
    </w:p>
    <w:p>
      <w:pPr>
        <w:pStyle w:val="BookText"/>
        <w:rPr/>
      </w:pPr>
      <w:r>
        <w:rPr>
          <w:rFonts w:ascii="Amiri" w:hAnsi="Amiri" w:eastAsia="Amiri" w:cs="Amiri"/>
          <w:color w:val="111111"/>
          <w:sz w:val="28"/>
          <w:sz w:val="28"/>
          <w:szCs w:val="28"/>
          <w:rtl w:val="true"/>
          <w:lang w:bidi="ar-SA"/>
        </w:rPr>
        <w:t>وَ إِذْ فَرَقْنٰا بِكُمُ اَلْبَحْرَ فَأَنْجَيْنٰاكُمْ وَ أَغْرَقْنٰا آلَ فِرْعَوْنَ وَ أَنْتُمْ تَنْظُرُونَ</w:t>
      </w:r>
    </w:p>
    <w:p>
      <w:pPr>
        <w:pStyle w:val="BookText"/>
        <w:rPr/>
      </w:pPr>
      <w:r>
        <w:rPr>
          <w:rFonts w:ascii="Amiri" w:hAnsi="Amiri" w:eastAsia="Amiri" w:cs="Amiri"/>
          <w:color w:val="111111"/>
          <w:sz w:val="28"/>
          <w:sz w:val="28"/>
          <w:szCs w:val="28"/>
          <w:rtl w:val="true"/>
          <w:lang w:bidi="ar-SA"/>
        </w:rPr>
        <w:t>فَرَقْنٰا بِكُمُ اَلْبَحْرَ فصلنا بين بعضه وبعض حتى صارت فيه مسالك لكم،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 بين الشيئين وفرّق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والمعنى في بِكُمُ‌ إنّهم كانوا يسلكونه ويتفرّق الماء عند سلوكهم، فكأنّما فرق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يراد بسببكم وبسبب إنجائكم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يكون في موضع الحال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فرقناه ملتبسا بكم</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بني إسرائيل قالوا لموسى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أصحابنا لا نراهم‌؟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سيروا فإنّهم علي طريق مثل طريقكم،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نرضى حتى نراهم،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أعنّي </w:t>
      </w:r>
      <w:bookmarkStart w:id="185" w:name="pg15609_230382"/>
    </w:p>
    <w:p>
      <w:pPr>
        <w:pStyle w:val="BookText"/>
        <w:rPr/>
      </w:pPr>
      <w:bookmarkEnd w:id="185"/>
      <w:r>
        <w:rPr>
          <w:rFonts w:ascii="Amiri" w:hAnsi="Amiri" w:eastAsia="Amiri" w:cs="Amiri"/>
          <w:color w:val="111111"/>
          <w:sz w:val="28"/>
          <w:sz w:val="28"/>
          <w:szCs w:val="28"/>
          <w:rtl w:val="true"/>
          <w:lang w:bidi="ar-SA"/>
        </w:rPr>
        <w:t>علي أخلاقهم السيئة، فأوحى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قل بعصاك هكذا، فصارت فيها كوى</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وسمع بعضهم كلام بعض</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أَنْتُمْ تَنْظُرُونَ‌ إلي ذلك وتشاهدونهم لا تشكون فيه</w:t>
      </w:r>
      <w:r>
        <w:rPr>
          <w:rFonts w:eastAsia="Amiri" w:cs="Amiri" w:ascii="Amiri" w:hAnsi="Amiri"/>
          <w:color w:val="111111"/>
          <w:sz w:val="28"/>
          <w:szCs w:val="28"/>
          <w:rtl w:val="true"/>
          <w:lang w:bidi="ar-SA"/>
        </w:rPr>
        <w:t>.</w:t>
      </w:r>
    </w:p>
    <w:p>
      <w:pPr>
        <w:pStyle w:val="Heading3"/>
        <w:numPr>
          <w:ilvl w:val="2"/>
          <w:numId w:val="1"/>
        </w:numPr>
        <w:rPr/>
      </w:pPr>
      <w:bookmarkStart w:id="186" w:name="__RefHeading___Toc10110761_2142443653"/>
      <w:bookmarkStart w:id="187" w:name="_Toc65"/>
      <w:bookmarkEnd w:id="186"/>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51</w:t>
      </w:r>
      <w:r>
        <w:rPr>
          <w:rtl w:val="true"/>
        </w:rPr>
        <w:t>]</w:t>
      </w:r>
      <w:bookmarkEnd w:id="187"/>
    </w:p>
    <w:p>
      <w:pPr>
        <w:pStyle w:val="BookText"/>
        <w:rPr/>
      </w:pPr>
      <w:r>
        <w:rPr>
          <w:rFonts w:ascii="Amiri" w:hAnsi="Amiri" w:eastAsia="Amiri" w:cs="Amiri"/>
          <w:color w:val="111111"/>
          <w:sz w:val="28"/>
          <w:sz w:val="28"/>
          <w:szCs w:val="28"/>
          <w:rtl w:val="true"/>
          <w:lang w:bidi="ar-SA"/>
        </w:rPr>
        <w:t>وَ إِذْ وٰاعَدْنٰا مُوسىٰ أَرْبَعِينَ لَيْلَةً ثُمَّ اِتَّخَذْتُمُ اَلْعِجْلَ مِنْ بَعْدِهِ وَ أَنْتُمْ ظٰالِمُونَ</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وعدنا موسى أن ننزل عليه التوراة، وضربنا له ميقاتا ذا القعدة وعشر ذي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أَرْبَعِينَ لَيْلَةً‌ لأنّ الشهور عددها بالليالي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واعدنا، فلأنّ اللّه تعالى وعده الوحي، ووعد هو المجيء للميقات إلي الطور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اِتَّخَذْتُمُ اَلْعِجْلَ مِنْ بَعْدِهِ‌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مضيّه إلى الطور وَ أَنْتُمْ ظٰالِمُونَ‌ باتخاذكم العجل إلها</w:t>
      </w:r>
      <w:r>
        <w:rPr>
          <w:rFonts w:eastAsia="Amiri" w:cs="Amiri" w:ascii="Amiri" w:hAnsi="Amiri"/>
          <w:color w:val="111111"/>
          <w:sz w:val="28"/>
          <w:szCs w:val="28"/>
          <w:rtl w:val="true"/>
          <w:lang w:bidi="ar-SA"/>
        </w:rPr>
        <w:t>.</w:t>
      </w:r>
    </w:p>
    <w:p>
      <w:pPr>
        <w:pStyle w:val="Heading3"/>
        <w:numPr>
          <w:ilvl w:val="2"/>
          <w:numId w:val="1"/>
        </w:numPr>
        <w:rPr/>
      </w:pPr>
      <w:bookmarkStart w:id="188" w:name="__RefHeading___Toc10110763_2142443653"/>
      <w:bookmarkStart w:id="189" w:name="_Toc66"/>
      <w:bookmarkEnd w:id="188"/>
      <w:r>
        <w:rPr>
          <w:rtl w:val="true"/>
        </w:rPr>
        <w:t>[</w:t>
      </w:r>
      <w:r>
        <w:rPr>
          <w:rtl w:val="true"/>
        </w:rPr>
        <w:t xml:space="preserve">سورة البقرة </w:t>
      </w:r>
      <w:r>
        <w:rPr>
          <w:rtl w:val="true"/>
        </w:rPr>
        <w:t>(</w:t>
      </w:r>
      <w:r>
        <w:rPr/>
        <w:t>2</w:t>
      </w:r>
      <w:r>
        <w:rPr>
          <w:rtl w:val="true"/>
        </w:rPr>
        <w:t xml:space="preserve">): </w:t>
      </w:r>
      <w:r>
        <w:rPr>
          <w:rtl w:val="true"/>
        </w:rPr>
        <w:t xml:space="preserve">الآیات </w:t>
      </w:r>
      <w:r>
        <w:rPr/>
        <w:t>52</w:t>
      </w:r>
      <w:r>
        <w:rPr>
          <w:rtl w:val="true"/>
        </w:rPr>
        <w:t xml:space="preserve"> </w:t>
      </w:r>
      <w:r>
        <w:rPr>
          <w:rtl w:val="true"/>
        </w:rPr>
        <w:t xml:space="preserve">الی </w:t>
      </w:r>
      <w:r>
        <w:rPr/>
        <w:t>53</w:t>
      </w:r>
      <w:r>
        <w:rPr>
          <w:rtl w:val="true"/>
        </w:rPr>
        <w:t>]</w:t>
      </w:r>
      <w:bookmarkEnd w:id="189"/>
    </w:p>
    <w:p>
      <w:pPr>
        <w:pStyle w:val="BookText"/>
        <w:rPr/>
      </w:pPr>
      <w:r>
        <w:rPr>
          <w:rFonts w:ascii="Amiri" w:hAnsi="Amiri" w:eastAsia="Amiri" w:cs="Amiri"/>
          <w:color w:val="111111"/>
          <w:sz w:val="28"/>
          <w:sz w:val="28"/>
          <w:szCs w:val="28"/>
          <w:rtl w:val="true"/>
          <w:lang w:bidi="ar-SA"/>
        </w:rPr>
        <w:t>ثُمَّ عَفَوْنٰا عَنْكُمْ مِنْ بَعْدِ ذٰلِكَ لَعَلَّكُمْ تَشْكُرُونَ وَ إِذْ آتَيْنٰا مُوسَى اَلْكِتٰابَ وَ اَلْفُرْقٰانَ لَعَلَّكُمْ تَهْتَدُونَ</w:t>
      </w:r>
    </w:p>
    <w:p>
      <w:pPr>
        <w:pStyle w:val="BookText"/>
        <w:rPr/>
      </w:pPr>
      <w:r>
        <w:rPr>
          <w:rFonts w:ascii="Amiri" w:hAnsi="Amiri" w:eastAsia="Amiri" w:cs="Amiri"/>
          <w:color w:val="111111"/>
          <w:sz w:val="28"/>
          <w:sz w:val="28"/>
          <w:szCs w:val="28"/>
          <w:rtl w:val="true"/>
          <w:lang w:bidi="ar-SA"/>
        </w:rPr>
        <w:t>مِنْ بَعْدِ ذٰلِكَ‌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ارتكابكم الأمر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لَعَلَّكُمْ تَشْكُرُونَ‌ النعمة في العفو عنكم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 آتَيْنٰا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واذكروا إذ أعطينا مُوسَى اَلْكِتٰابَ وَ اَلْفُرْقٰانَ‌ أي</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الجامع بين كونه كتابا منزلا وفرقانا فارقا بين الحقّ والباطل يعني التوراة، كقولك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الغيث والليث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الجامع بين الجود والجرأة، ونحوه </w:t>
      </w:r>
      <w:bookmarkStart w:id="190" w:name="pg15609_230383"/>
    </w:p>
    <w:p>
      <w:pPr>
        <w:pStyle w:val="BookText"/>
        <w:rPr/>
      </w:pPr>
      <w:bookmarkEnd w:id="190"/>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آتَيْنٰا مُوسىٰ وَ هٰارُونَ اَلْفُرْقٰانَ وَ ضِيٰاءً وَ ذِكْراً </w:t>
      </w:r>
      <w:r>
        <w:rPr>
          <w:rStyle w:val="FootnoteAnchor"/>
          <w:rtl w:val="true"/>
        </w:rPr>
        <w:footnoteReference w:id="209"/>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الجامع بين كونه فرقانا وضياء وذكرا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ويجوز أن يريد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التوراة و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اَلْفُرْقٰانَ‌ البرهان الفارق بين الكفر والإيمان من العصا واليد وغيرهما من الآيات، أو الشرع الفارق بين الحلال والحرام، أو انفراق البحر، أو النصر الذي فرّق بينه وبين عدوه،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اَلْفُرْقٰانِ‌ </w:t>
      </w:r>
      <w:r>
        <w:rPr>
          <w:rStyle w:val="FootnoteAnchor"/>
          <w:rtl w:val="true"/>
        </w:rPr>
        <w:footnoteReference w:id="210"/>
      </w:r>
      <w:r>
        <w:rPr>
          <w:rFonts w:ascii="Amiri" w:hAnsi="Amiri" w:eastAsia="Amiri" w:cs="Amiri"/>
          <w:color w:val="111111"/>
          <w:sz w:val="28"/>
          <w:sz w:val="28"/>
          <w:szCs w:val="28"/>
          <w:rtl w:val="true"/>
          <w:lang w:bidi="ar-SA"/>
        </w:rPr>
        <w:t>يريد يوم بدر</w:t>
      </w:r>
      <w:r>
        <w:rPr>
          <w:rFonts w:eastAsia="Amiri" w:cs="Amiri" w:ascii="Amiri" w:hAnsi="Amiri"/>
          <w:color w:val="111111"/>
          <w:sz w:val="28"/>
          <w:szCs w:val="28"/>
          <w:rtl w:val="true"/>
          <w:lang w:bidi="ar-SA"/>
        </w:rPr>
        <w:t>.</w:t>
      </w:r>
    </w:p>
    <w:p>
      <w:pPr>
        <w:pStyle w:val="Heading3"/>
        <w:numPr>
          <w:ilvl w:val="2"/>
          <w:numId w:val="1"/>
        </w:numPr>
        <w:rPr/>
      </w:pPr>
      <w:bookmarkStart w:id="191" w:name="__RefHeading___Toc10110765_2142443653"/>
      <w:bookmarkStart w:id="192" w:name="_Toc67"/>
      <w:bookmarkEnd w:id="191"/>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54</w:t>
      </w:r>
      <w:r>
        <w:rPr>
          <w:rtl w:val="true"/>
        </w:rPr>
        <w:t>]</w:t>
      </w:r>
      <w:bookmarkEnd w:id="192"/>
    </w:p>
    <w:p>
      <w:pPr>
        <w:pStyle w:val="BookText"/>
        <w:rPr/>
      </w:pPr>
      <w:r>
        <w:rPr>
          <w:rFonts w:ascii="Amiri" w:hAnsi="Amiri" w:eastAsia="Amiri" w:cs="Amiri"/>
          <w:color w:val="111111"/>
          <w:sz w:val="28"/>
          <w:sz w:val="28"/>
          <w:szCs w:val="28"/>
          <w:rtl w:val="true"/>
          <w:lang w:bidi="ar-SA"/>
        </w:rPr>
        <w:t>وَ إِذْ قٰالَ مُوسىٰ لِقَوْمِهِ يٰا قَوْمِ إِنَّكُمْ ظَلَمْتُمْ أَنْفُسَكُمْ بِاتِّخٰاذِكُمُ اَلْعِجْلَ فَتُوبُوا إِلىٰ بٰارِئِكُمْ فَاقْتُلُوا أَنْفُسَكُمْ ذٰلِكُمْ خَيْرٌ لَكُمْ عِنْدَ بٰارِئِكُمْ فَتٰابَ عَلَيْكُمْ إِنَّهُ هُوَ اَلتَّوّٰابُ اَلرَّحِيمُ</w:t>
      </w:r>
    </w:p>
    <w:p>
      <w:pPr>
        <w:pStyle w:val="BookText"/>
        <w:rPr/>
      </w:pPr>
      <w:r>
        <w:rPr>
          <w:rFonts w:ascii="Amiri" w:hAnsi="Amiri" w:eastAsia="Amiri" w:cs="Amiri"/>
          <w:color w:val="111111"/>
          <w:sz w:val="28"/>
          <w:sz w:val="28"/>
          <w:szCs w:val="28"/>
          <w:rtl w:val="true"/>
          <w:lang w:bidi="ar-SA"/>
        </w:rPr>
        <w:t>واذكروا إِذْ قٰالَ مُوسىٰ‌ لعبدة العجل من قومه بعد رجوعه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إِنَّكُمْ‌ أضررتم أَنْفُسَكُمْ بِاتِّخٰاذِكُمُ اَلْعِجْلَ‌ معبودا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والبارئ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برأ الخلق بريئا من التفاوت، ومتميّزا بعضهم من بعض بالصور والأشكال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فَتُوبُوا إِلىٰ‌ خالقكم ومنشئكم</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فَاقْتُلُوا أَنْفُسَكُمْ‌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ليقتل بعضكم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من لم يعبد العجل أن يقتل من 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الرجل كان يبصر ولده وقريبه فلم يمكنهم إمضاء أمر اللّه سبحانه، فأرسل اللّه عليهم ضبابة لا يتراءون تحتها، وأمروا أن يحتبوا بأفنية بيوتهم، وأخذ الذين لم يعبدوا العجل سيوفهم فقتلوهم إلى المساء حتى دعا موسى وهارون، وقالا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هلكت بنو إسرائيل، البقية البقية، فكشفت الضبابة </w:t>
      </w:r>
      <w:bookmarkStart w:id="193" w:name="pg15609_230384"/>
    </w:p>
    <w:p>
      <w:pPr>
        <w:pStyle w:val="BookText"/>
        <w:rPr/>
      </w:pPr>
      <w:bookmarkEnd w:id="193"/>
      <w:r>
        <w:rPr>
          <w:rFonts w:ascii="Amiri" w:hAnsi="Amiri" w:eastAsia="Amiri" w:cs="Amiri"/>
          <w:color w:val="111111"/>
          <w:sz w:val="28"/>
          <w:sz w:val="28"/>
          <w:szCs w:val="28"/>
          <w:rtl w:val="true"/>
          <w:lang w:bidi="ar-SA"/>
        </w:rPr>
        <w:t>ونزلت التوبة، فسقطت الشفار من أيديهم، وكانت القتلي سبعين ألفا</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ذٰلِكُمْ‌ إشارة إلي التوبة مع القتل خَيْرٌ لَكُمْ عِنْدَ بٰارِئِكُمْ‌ من إيثار الحياة الفانية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وكرّر ذكر بارئكم تعظيما لما أتوا به مع كونه خالقا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فَتٰابَ عَلَيْكُمْ‌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ففعلتم ما أمرتم به فتاب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هُوَ اَلتَّوّٰابُ‌ القابل للتوبة عن عباده، اَلرَّحِيمُ‌ بهم</w:t>
      </w:r>
      <w:r>
        <w:rPr>
          <w:rFonts w:eastAsia="Amiri" w:cs="Amiri" w:ascii="Amiri" w:hAnsi="Amiri"/>
          <w:color w:val="111111"/>
          <w:sz w:val="28"/>
          <w:szCs w:val="28"/>
          <w:rtl w:val="true"/>
          <w:lang w:bidi="ar-SA"/>
        </w:rPr>
        <w:t>.</w:t>
      </w:r>
    </w:p>
    <w:p>
      <w:pPr>
        <w:pStyle w:val="Heading3"/>
        <w:numPr>
          <w:ilvl w:val="2"/>
          <w:numId w:val="1"/>
        </w:numPr>
        <w:rPr/>
      </w:pPr>
      <w:bookmarkStart w:id="194" w:name="__RefHeading___Toc10110767_2142443653"/>
      <w:bookmarkStart w:id="195" w:name="_Toc68"/>
      <w:bookmarkEnd w:id="194"/>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55</w:t>
      </w:r>
      <w:r>
        <w:rPr>
          <w:rtl w:val="true"/>
        </w:rPr>
        <w:t>]</w:t>
      </w:r>
      <w:bookmarkEnd w:id="195"/>
    </w:p>
    <w:p>
      <w:pPr>
        <w:pStyle w:val="BookText"/>
        <w:rPr/>
      </w:pPr>
      <w:r>
        <w:rPr>
          <w:rFonts w:ascii="Amiri" w:hAnsi="Amiri" w:eastAsia="Amiri" w:cs="Amiri"/>
          <w:color w:val="111111"/>
          <w:sz w:val="28"/>
          <w:sz w:val="28"/>
          <w:szCs w:val="28"/>
          <w:rtl w:val="true"/>
          <w:lang w:bidi="ar-SA"/>
        </w:rPr>
        <w:t>وَ إِذْ قُلْتُمْ يٰا مُوسىٰ لَنْ نُؤْمِنَ لَكَ حَتّٰى نَرَى اَللّٰهَ جَهْرَةً فَأَخَذَتْكُمُ اَلصّٰاعِقَةُ وَ أَنْتُمْ تَنْظُرُونَ</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القائلين هذا القول هم السبعون الذين صعقوا</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نصدّقك في قولك حَتّٰى نَرَى اَللّٰهَ‌ عيانا، وهي مصدر من قولك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جهر بالقراءة، كأنّ الذي يري بالعين جاهر بالرؤية، والذي يري بالقلب مخافت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وانتصابها علي المصدر، لأنّها نوع من الرؤية فنصبت بفعلها كما تنصب القرفصاء بفعل الجلوس؛ أو علي الحال بمعنى ذوي جهرة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اَلصّٰاعِقَةُ‌ نار وقعت من السماء فأحرقتهم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صيحة جاءت من السماء</w:t>
      </w:r>
      <w:r>
        <w:rPr>
          <w:rStyle w:val="FootnoteAnchor"/>
          <w:rtl w:val="true"/>
        </w:rPr>
        <w:footnoteReference w:id="2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أصابهم ما ينظرون إليه فخرّوا صعقين ميتين</w:t>
      </w:r>
      <w:r>
        <w:rPr>
          <w:rFonts w:eastAsia="Amiri" w:cs="Amiri" w:ascii="Amiri" w:hAnsi="Amiri"/>
          <w:color w:val="111111"/>
          <w:sz w:val="28"/>
          <w:szCs w:val="28"/>
          <w:rtl w:val="true"/>
          <w:lang w:bidi="ar-SA"/>
        </w:rPr>
        <w:t>.</w:t>
      </w:r>
    </w:p>
    <w:p>
      <w:pPr>
        <w:pStyle w:val="Heading3"/>
        <w:numPr>
          <w:ilvl w:val="2"/>
          <w:numId w:val="1"/>
        </w:numPr>
        <w:rPr/>
      </w:pPr>
      <w:bookmarkStart w:id="196" w:name="__RefHeading___Toc10110769_2142443653"/>
      <w:bookmarkStart w:id="197" w:name="_Toc69"/>
      <w:bookmarkEnd w:id="196"/>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56</w:t>
      </w:r>
      <w:r>
        <w:rPr>
          <w:rtl w:val="true"/>
        </w:rPr>
        <w:t>]</w:t>
      </w:r>
      <w:bookmarkEnd w:id="197"/>
    </w:p>
    <w:p>
      <w:pPr>
        <w:pStyle w:val="BookText"/>
        <w:rPr/>
      </w:pPr>
      <w:r>
        <w:rPr>
          <w:rFonts w:ascii="Amiri" w:hAnsi="Amiri" w:eastAsia="Amiri" w:cs="Amiri"/>
          <w:color w:val="111111"/>
          <w:sz w:val="28"/>
          <w:sz w:val="28"/>
          <w:szCs w:val="28"/>
          <w:rtl w:val="true"/>
          <w:lang w:bidi="ar-SA"/>
        </w:rPr>
        <w:t>ثُمَّ بَعَثْنٰاكُمْ مِنْ بَعْدِ مَوْتِكُمْ لَعَلَّكُمْ تَشْكُرُونَ</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أحييناكم مِنْ بَعْدِ مَوْتِكُمْ‌ لاستكمال آجالكم لَعَلَّكُمْ تَشْكُرُونَ نعمة اللّه بعدما كفرتموها إذ رأيتم بأس اللّه في رميكم بالصاعقة، أو لعلكم تشكرون </w:t>
      </w:r>
      <w:bookmarkStart w:id="198" w:name="pg15609_230385"/>
    </w:p>
    <w:p>
      <w:pPr>
        <w:pStyle w:val="BookText"/>
        <w:rPr/>
      </w:pPr>
      <w:bookmarkEnd w:id="198"/>
      <w:r>
        <w:rPr>
          <w:rFonts w:ascii="Amiri" w:hAnsi="Amiri" w:eastAsia="Amiri" w:cs="Amiri"/>
          <w:color w:val="111111"/>
          <w:sz w:val="28"/>
          <w:sz w:val="28"/>
          <w:szCs w:val="28"/>
          <w:rtl w:val="true"/>
          <w:lang w:bidi="ar-SA"/>
        </w:rPr>
        <w:t>نعمة البعث بعد الموت</w:t>
      </w:r>
      <w:r>
        <w:rPr>
          <w:rFonts w:eastAsia="Amiri" w:cs="Amiri" w:ascii="Amiri" w:hAnsi="Amiri"/>
          <w:color w:val="111111"/>
          <w:sz w:val="28"/>
          <w:szCs w:val="28"/>
          <w:rtl w:val="true"/>
          <w:lang w:bidi="ar-SA"/>
        </w:rPr>
        <w:t>.</w:t>
      </w:r>
    </w:p>
    <w:p>
      <w:pPr>
        <w:pStyle w:val="Heading3"/>
        <w:numPr>
          <w:ilvl w:val="2"/>
          <w:numId w:val="1"/>
        </w:numPr>
        <w:rPr/>
      </w:pPr>
      <w:bookmarkStart w:id="199" w:name="__RefHeading___Toc10110771_2142443653"/>
      <w:bookmarkStart w:id="200" w:name="_Toc70"/>
      <w:bookmarkEnd w:id="199"/>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57</w:t>
      </w:r>
      <w:r>
        <w:rPr>
          <w:rtl w:val="true"/>
        </w:rPr>
        <w:t>]</w:t>
      </w:r>
      <w:bookmarkEnd w:id="200"/>
    </w:p>
    <w:p>
      <w:pPr>
        <w:pStyle w:val="BookText"/>
        <w:rPr/>
      </w:pPr>
      <w:r>
        <w:rPr>
          <w:rFonts w:ascii="Amiri" w:hAnsi="Amiri" w:eastAsia="Amiri" w:cs="Amiri"/>
          <w:color w:val="111111"/>
          <w:sz w:val="28"/>
          <w:sz w:val="28"/>
          <w:szCs w:val="28"/>
          <w:rtl w:val="true"/>
          <w:lang w:bidi="ar-SA"/>
        </w:rPr>
        <w:t>وَ ظَلَّلْنٰا عَلَيْكُمُ اَلْغَمٰامَ وَ أَنْزَلْنٰا عَلَيْكُمُ اَلْمَنَّ وَ اَلسَّلْوىٰ كُلُوا مِنْ طَيِّبٰاتِ مٰا رَزَقْنٰاكُمْ وَ مٰا ظَلَمُونٰا وَ لٰكِنْ كٰانُوا أَنْفُسَهُمْ يَظْلِمُونَ</w:t>
      </w:r>
    </w:p>
    <w:p>
      <w:pPr>
        <w:pStyle w:val="BookText"/>
        <w:rPr/>
      </w:pPr>
      <w:r>
        <w:rPr>
          <w:rFonts w:ascii="Amiri" w:hAnsi="Amiri" w:eastAsia="Amiri" w:cs="Amiri"/>
          <w:color w:val="111111"/>
          <w:sz w:val="28"/>
          <w:sz w:val="28"/>
          <w:szCs w:val="28"/>
          <w:rtl w:val="true"/>
          <w:lang w:bidi="ar-SA"/>
        </w:rPr>
        <w:t>وجعلنا اَلْغَمٰامَ‌ يظلّكم، وكان ذلك في التيه، سخّر اللّه لهم السحاب يسير بسيرهم يظلّهم من الشمس، وينزل بالليل عمود من نار يسيرون في ضوئه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أَنْزَلْنٰا عَلَيْكُمُ اَلْمَنَّ وَ اَلسَّلْوىٰ‌ كان ينزل عليهم الترنجبين مثل الثلج، ويبعث اللّه الجنوب</w:t>
      </w:r>
      <w:r>
        <w:rPr>
          <w:rStyle w:val="FootnoteAnchor"/>
          <w:rtl w:val="true"/>
        </w:rPr>
        <w:footnoteReference w:id="214"/>
      </w:r>
      <w:r>
        <w:rPr>
          <w:rFonts w:ascii="Amiri" w:hAnsi="Amiri" w:eastAsia="Amiri" w:cs="Amiri"/>
          <w:color w:val="111111"/>
          <w:sz w:val="28"/>
          <w:sz w:val="28"/>
          <w:szCs w:val="28"/>
          <w:rtl w:val="true"/>
          <w:lang w:bidi="ar-SA"/>
        </w:rPr>
        <w:t>فتحشر عليهم السلوى وهي السماني</w:t>
      </w:r>
      <w:r>
        <w:rPr>
          <w:rStyle w:val="FootnoteAnchor"/>
          <w:rtl w:val="true"/>
        </w:rPr>
        <w:footnoteReference w:id="215"/>
      </w:r>
      <w:r>
        <w:rPr>
          <w:rFonts w:ascii="Amiri" w:hAnsi="Amiri" w:eastAsia="Amiri" w:cs="Amiri"/>
          <w:color w:val="111111"/>
          <w:sz w:val="28"/>
          <w:sz w:val="28"/>
          <w:szCs w:val="28"/>
          <w:rtl w:val="true"/>
          <w:lang w:bidi="ar-SA"/>
        </w:rPr>
        <w:t>فيذبح الرجل منها ما يكفيه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كُلُوا مِنْ طَيِّبٰاتِ مٰا رَزَقْنٰاكُمْ‌ علي إرادة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ظَلَمُونٰا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فظلموا بأن كفروا هذه النعمة وما ظلمونا، فاختصر لدلالة وَ مٰا ظَلَمُونٰا عليه</w:t>
      </w:r>
      <w:r>
        <w:rPr>
          <w:rFonts w:eastAsia="Amiri" w:cs="Amiri" w:ascii="Amiri" w:hAnsi="Amiri"/>
          <w:color w:val="111111"/>
          <w:sz w:val="28"/>
          <w:szCs w:val="28"/>
          <w:rtl w:val="true"/>
          <w:lang w:bidi="ar-SA"/>
        </w:rPr>
        <w:t>.</w:t>
      </w:r>
    </w:p>
    <w:p>
      <w:pPr>
        <w:pStyle w:val="Heading3"/>
        <w:numPr>
          <w:ilvl w:val="2"/>
          <w:numId w:val="1"/>
        </w:numPr>
        <w:rPr/>
      </w:pPr>
      <w:bookmarkStart w:id="201" w:name="__RefHeading___Toc10110773_2142443653"/>
      <w:bookmarkStart w:id="202" w:name="_Toc71"/>
      <w:bookmarkEnd w:id="201"/>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58</w:t>
      </w:r>
      <w:r>
        <w:rPr>
          <w:rtl w:val="true"/>
        </w:rPr>
        <w:t>]</w:t>
      </w:r>
      <w:bookmarkEnd w:id="202"/>
    </w:p>
    <w:p>
      <w:pPr>
        <w:pStyle w:val="BookText"/>
        <w:rPr/>
      </w:pPr>
      <w:r>
        <w:rPr>
          <w:rFonts w:ascii="Amiri" w:hAnsi="Amiri" w:eastAsia="Amiri" w:cs="Amiri"/>
          <w:color w:val="111111"/>
          <w:sz w:val="28"/>
          <w:sz w:val="28"/>
          <w:szCs w:val="28"/>
          <w:rtl w:val="true"/>
          <w:lang w:bidi="ar-SA"/>
        </w:rPr>
        <w:t>وَ إِذْ قُلْنَا اُدْخُلُوا هٰذِهِ اَلْقَرْيَةَ فَكُلُوا مِنْهٰا حَيْثُ شِئْتُمْ رَغَداً وَ اُدْخُلُوا اَلْبٰابَ سُجَّداً وَ قُولُوا حِطَّةٌ نَغْفِرْ لَكُمْ خَطٰايٰاكُمْ وَ سَنَزِيدُ اَلْمُحْسِنِينَ</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اَلْقَرْيَةَ‌ بيت المقدس،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أريحا من قري الشام</w:t>
      </w:r>
      <w:r>
        <w:rPr>
          <w:rStyle w:val="FootnoteAnchor"/>
          <w:rtl w:val="true"/>
        </w:rPr>
        <w:footnoteReference w:id="216"/>
      </w:r>
      <w:r>
        <w:rPr>
          <w:rFonts w:ascii="Amiri" w:hAnsi="Amiri" w:eastAsia="Amiri" w:cs="Amiri"/>
          <w:color w:val="111111"/>
          <w:sz w:val="28"/>
          <w:sz w:val="28"/>
          <w:szCs w:val="28"/>
          <w:rtl w:val="true"/>
          <w:lang w:bidi="ar-SA"/>
        </w:rPr>
        <w:t>، أمروا بدخولها بعد التيه</w:t>
      </w:r>
      <w:r>
        <w:rPr>
          <w:rFonts w:eastAsia="Amiri" w:cs="Amiri" w:ascii="Amiri" w:hAnsi="Amiri"/>
          <w:color w:val="111111"/>
          <w:sz w:val="28"/>
          <w:szCs w:val="28"/>
          <w:rtl w:val="true"/>
          <w:lang w:bidi="ar-SA"/>
        </w:rPr>
        <w:t xml:space="preserve">. </w:t>
      </w:r>
      <w:bookmarkStart w:id="203" w:name="pg15609_230386"/>
    </w:p>
    <w:p>
      <w:pPr>
        <w:pStyle w:val="BookText"/>
        <w:rPr/>
      </w:pPr>
      <w:bookmarkEnd w:id="203"/>
      <w:r>
        <w:rPr>
          <w:rFonts w:ascii="Amiri" w:hAnsi="Amiri" w:eastAsia="Amiri" w:cs="Amiri"/>
          <w:color w:val="111111"/>
          <w:sz w:val="28"/>
          <w:sz w:val="28"/>
          <w:szCs w:val="28"/>
          <w:rtl w:val="true"/>
          <w:lang w:bidi="ar-SA"/>
        </w:rPr>
        <w:t>و اَلْبٰابَ‌ باب القرية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باب القبّة التي كانوا يصلّون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 لم يدخلوا بيت المقدس في حياة موسى، أمروا بالسجود عند الانتهاء إلي الباب شكرا للّه وتواضعا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السجود أن ينحنوا داخلين ليكون دخولهم بخشوع</w:t>
      </w:r>
      <w:r>
        <w:rPr>
          <w:rStyle w:val="FootnoteAnchor"/>
          <w:rtl w:val="true"/>
        </w:rPr>
        <w:footnoteReference w:id="2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طؤطئ لهم الباب ليخفضوا رؤوسهم فلم يخفضوها</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قُولُوا حِطَّةٌ‌ هي فعلة من الحطّ كالجلسة والركبة، وهي خبر مبتدأ محذوف،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مسألتنا حطّة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 النصب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حطّ عنا ذنوبنا حطّة، ورفع ليعطي معنى الثبات،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فَصَبْرٌ جَمِيلٌ‌ </w:t>
      </w:r>
      <w:r>
        <w:rPr>
          <w:rStyle w:val="FootnoteAnchor"/>
          <w:rtl w:val="true"/>
        </w:rPr>
        <w:footnoteReference w:id="2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عن الباقر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باب حطّتكم</w:t>
      </w:r>
      <w:r>
        <w:rPr>
          <w:rFonts w:eastAsia="Amiri" w:cs="Amiri" w:ascii="Amiri" w:hAnsi="Amiri"/>
          <w:color w:val="111111"/>
          <w:sz w:val="28"/>
          <w:szCs w:val="28"/>
          <w:rtl w:val="true"/>
          <w:lang w:bidi="ar-SA"/>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سَنَزِيدُ اَلْمُحْسِنِينَ‌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كان محسنا منكم كانت تلك الكلمة سببا في زيادة ثوابه، ومن كان مسيئا يغفر له ويصفح عن ذنوبه</w:t>
      </w:r>
      <w:r>
        <w:rPr>
          <w:rFonts w:eastAsia="Amiri" w:cs="Amiri" w:ascii="Amiri" w:hAnsi="Amiri"/>
          <w:color w:val="111111"/>
          <w:sz w:val="28"/>
          <w:szCs w:val="28"/>
          <w:rtl w:val="true"/>
          <w:lang w:bidi="ar-SA"/>
        </w:rPr>
        <w:t>.</w:t>
      </w:r>
    </w:p>
    <w:p>
      <w:pPr>
        <w:pStyle w:val="Heading3"/>
        <w:numPr>
          <w:ilvl w:val="2"/>
          <w:numId w:val="1"/>
        </w:numPr>
        <w:rPr/>
      </w:pPr>
      <w:bookmarkStart w:id="204" w:name="__RefHeading___Toc10110775_2142443653"/>
      <w:bookmarkStart w:id="205" w:name="_Toc72"/>
      <w:bookmarkEnd w:id="204"/>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59</w:t>
      </w:r>
      <w:r>
        <w:rPr>
          <w:rtl w:val="true"/>
        </w:rPr>
        <w:t>]</w:t>
      </w:r>
      <w:bookmarkEnd w:id="205"/>
    </w:p>
    <w:p>
      <w:pPr>
        <w:pStyle w:val="BookText"/>
        <w:rPr/>
      </w:pPr>
      <w:r>
        <w:rPr>
          <w:rFonts w:ascii="Amiri" w:hAnsi="Amiri" w:eastAsia="Amiri" w:cs="Amiri"/>
          <w:color w:val="111111"/>
          <w:sz w:val="28"/>
          <w:sz w:val="28"/>
          <w:szCs w:val="28"/>
          <w:rtl w:val="true"/>
          <w:lang w:bidi="ar-SA"/>
        </w:rPr>
        <w:t>فَبَدَّلَ اَلَّذِينَ ظَلَمُوا قَوْلاً غَيْرَ اَلَّذِي قِيلَ لَهُمْ فَأَنْزَلْنٰا عَلَى اَلَّذِينَ ظَلَمُوا رِجْزاً مِنَ اَلسَّمٰاءِ بِمٰا كٰانُوا يَفْسُقُونَ</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فخالف الذين عصوا ووضعوا مكان حِطَّةٌ‌ ، قَوْلاً غَيْرَ اَلَّذِي قِيلَ لَهُمْ‌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معناه معنى ما أمروا به، ولم يمتثلوا أمر اللّه،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قالوا مكان حِطَّةٌ‌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حنطة</w:t>
      </w:r>
      <w:r>
        <w:rPr>
          <w:rStyle w:val="FootnoteAnchor"/>
          <w:rtl w:val="true"/>
        </w:rPr>
        <w:footnoteReference w:id="2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حطا سمقاثا</w:t>
      </w:r>
      <w:r>
        <w:rPr>
          <w:rStyle w:val="FootnoteAnchor"/>
          <w:rtl w:val="true"/>
        </w:rPr>
        <w:footnoteReference w:id="222"/>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حنطة حمراء، استهزاء منهم </w:t>
      </w:r>
      <w:bookmarkStart w:id="206" w:name="pg15609_230387"/>
    </w:p>
    <w:p>
      <w:pPr>
        <w:pStyle w:val="BookText"/>
        <w:rPr/>
      </w:pPr>
      <w:bookmarkEnd w:id="206"/>
      <w:r>
        <w:rPr>
          <w:rFonts w:ascii="Amiri" w:hAnsi="Amiri" w:eastAsia="Amiri" w:cs="Amiri"/>
          <w:color w:val="111111"/>
          <w:sz w:val="28"/>
          <w:sz w:val="28"/>
          <w:szCs w:val="28"/>
          <w:rtl w:val="true"/>
          <w:lang w:bidi="ar-SA"/>
        </w:rPr>
        <w:t>بما قيل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تكرير الذين ظلموا زيادة في تقبيح أمرهم، وإيذان بأنّ إنزال العذاب عليهم لظلمهم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العذاب، 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مات منهم في ساعة واحدة أربعة وعشرون ألفا من كبرائهم</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7" w:name="__RefHeading___Toc10110777_2142443653"/>
      <w:bookmarkStart w:id="208" w:name="_Toc73"/>
      <w:bookmarkEnd w:id="207"/>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60</w:t>
      </w:r>
      <w:r>
        <w:rPr>
          <w:rtl w:val="true"/>
        </w:rPr>
        <w:t>]</w:t>
      </w:r>
      <w:bookmarkEnd w:id="208"/>
    </w:p>
    <w:p>
      <w:pPr>
        <w:pStyle w:val="BookText"/>
        <w:rPr/>
      </w:pPr>
      <w:r>
        <w:rPr>
          <w:rFonts w:ascii="Amiri" w:hAnsi="Amiri" w:eastAsia="Amiri" w:cs="Amiri"/>
          <w:color w:val="111111"/>
          <w:sz w:val="28"/>
          <w:sz w:val="28"/>
          <w:szCs w:val="28"/>
          <w:rtl w:val="true"/>
          <w:lang w:bidi="ar-SA"/>
        </w:rPr>
        <w:t>وَ إِذِ اِسْتَسْقىٰ مُوسىٰ لِقَوْمِهِ فَقُلْنَا اِضْرِبْ بِعَصٰاكَ اَلْحَجَرَ فَانْفَجَرَتْ مِنْهُ اِثْنَتٰا عَشْرَةَ عَيْناً قَدْ عَلِمَ كُلُّ أُنٰاسٍ مَشْرَبَهُمْ كُلُوا وَ اِشْرَبُوا مِنْ رِزْقِ اَللّٰهِ وَ لاٰ تَعْثَوْا فِي اَلْأَرْضِ مُفْسِدِينَ</w:t>
      </w:r>
    </w:p>
    <w:p>
      <w:pPr>
        <w:pStyle w:val="BookText"/>
        <w:rPr/>
      </w:pPr>
      <w:r>
        <w:rPr>
          <w:rFonts w:ascii="Amiri" w:hAnsi="Amiri" w:eastAsia="Amiri" w:cs="Amiri"/>
          <w:color w:val="111111"/>
          <w:sz w:val="28"/>
          <w:sz w:val="28"/>
          <w:szCs w:val="28"/>
          <w:rtl w:val="true"/>
          <w:lang w:bidi="ar-SA"/>
        </w:rPr>
        <w:t>عطشوا في التيه، فاستسقى موسى لهم ودعا لهم بالسقيا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فَقُلْنَا اِضْرِبْ بِعَصٰاكَ اَلْحَجَرَ اللام إما للعهد والإشارة إلي حجر معلوم، فقد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حجر حمله معه من الطور، وكان حجرا مربعا له أربعة أوجه كانت تنبع من كل وجه ثلاث أعين، لكل سبط عين تسيل في جدول إلي السبط الذي هي له</w:t>
      </w:r>
      <w:r>
        <w:rPr>
          <w:rStyle w:val="FootnoteAnchor"/>
          <w:rtl w:val="true"/>
        </w:rPr>
        <w:footnoteReference w:id="2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للجنس،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 الشيء الذي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 فقد روي عن 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لم يأمره أن يضرب حجرا بعينه،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أظهر في الحجّة وأبين في القدرة</w:t>
      </w:r>
      <w:r>
        <w:rPr>
          <w:rFonts w:eastAsia="Amiri" w:cs="Amiri" w:ascii="Amiri" w:hAnsi="Amiri"/>
          <w:color w:val="111111"/>
          <w:sz w:val="28"/>
          <w:szCs w:val="28"/>
          <w:rtl w:val="true"/>
          <w:lang w:bidi="ar-SA"/>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فَانْفَجَرَتْ‌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فانفجرت مِنْهُ اِثْنَتٰا عَشْرَةَ عَيْناً لكل سبط عين</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عَلِمَ كُلُّ أُنٰاسٍ‌ يريد كل سبط مَشْرَبَهُمْ‌ عينهم التي يشربون منها</w:t>
      </w:r>
      <w:r>
        <w:rPr>
          <w:rFonts w:eastAsia="Amiri" w:cs="Amiri" w:ascii="Amiri" w:hAnsi="Amiri"/>
          <w:color w:val="111111"/>
          <w:sz w:val="28"/>
          <w:szCs w:val="28"/>
          <w:rtl w:val="true"/>
          <w:lang w:bidi="ar-SA"/>
        </w:rPr>
        <w:t xml:space="preserve">. </w:t>
      </w:r>
      <w:bookmarkStart w:id="209" w:name="pg15609_230388"/>
    </w:p>
    <w:p>
      <w:pPr>
        <w:pStyle w:val="BookText"/>
        <w:rPr/>
      </w:pPr>
      <w:bookmarkEnd w:id="209"/>
      <w:r>
        <w:rPr>
          <w:rFonts w:ascii="Amiri" w:hAnsi="Amiri" w:eastAsia="Amiri" w:cs="Amiri"/>
          <w:color w:val="111111"/>
          <w:sz w:val="28"/>
          <w:sz w:val="28"/>
          <w:szCs w:val="28"/>
          <w:rtl w:val="true"/>
          <w:lang w:bidi="ar-SA"/>
        </w:rPr>
        <w:t>كُلُوا علي إرادة القول وَ اِشْرَبُوا مِنْ رِزْقِ اَللّٰهِ‌ مما رزقكم الله من الطعام والشراب وهو المن والسلوى وماء 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ينبت منه الزروع والثمار فهو رزق يؤكل منه ويشرب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تَعْثَوْا العثي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الفساد،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تتمادوا في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مُفْسِدِينَ‌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 إفسادكم</w:t>
      </w:r>
      <w:r>
        <w:rPr>
          <w:rFonts w:eastAsia="Amiri" w:cs="Amiri" w:ascii="Amiri" w:hAnsi="Amiri"/>
          <w:color w:val="111111"/>
          <w:sz w:val="28"/>
          <w:szCs w:val="28"/>
          <w:rtl w:val="true"/>
          <w:lang w:bidi="ar-SA"/>
        </w:rPr>
        <w:t>.</w:t>
      </w:r>
    </w:p>
    <w:p>
      <w:pPr>
        <w:pStyle w:val="Heading3"/>
        <w:numPr>
          <w:ilvl w:val="2"/>
          <w:numId w:val="1"/>
        </w:numPr>
        <w:rPr/>
      </w:pPr>
      <w:bookmarkStart w:id="210" w:name="__RefHeading___Toc10110779_2142443653"/>
      <w:bookmarkStart w:id="211" w:name="_Toc74"/>
      <w:bookmarkEnd w:id="210"/>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61</w:t>
      </w:r>
      <w:r>
        <w:rPr>
          <w:rtl w:val="true"/>
        </w:rPr>
        <w:t>]</w:t>
      </w:r>
      <w:bookmarkEnd w:id="211"/>
    </w:p>
    <w:p>
      <w:pPr>
        <w:pStyle w:val="BookText"/>
        <w:rPr/>
      </w:pPr>
      <w:r>
        <w:rPr>
          <w:rFonts w:ascii="Amiri" w:hAnsi="Amiri" w:eastAsia="Amiri" w:cs="Amiri"/>
          <w:color w:val="111111"/>
          <w:sz w:val="28"/>
          <w:sz w:val="28"/>
          <w:szCs w:val="28"/>
          <w:rtl w:val="true"/>
          <w:lang w:bidi="ar-SA"/>
        </w:rPr>
        <w:t>وَ إِذْ قُلْتُمْ يٰا مُوسىٰ لَنْ نَصْبِرَ عَلىٰ طَعٰامٍ وٰاحِدٍ فَادْعُ لَنٰا رَبَّكَ يُخْرِجْ لَنٰا مِمّٰا تُنْبِتُ اَلْأَرْضُ مِنْ بَقْلِهٰا وَ قِثّٰائِهٰا وَ فُومِهٰا وَ عَدَسِهٰا وَ بَصَلِهٰا قٰالَ أَ تَسْتَبْدِلُونَ اَلَّذِي هُوَ أَدْنىٰ بِالَّذِي هُوَ خَيْرٌ اِهْبِطُوا مِصْراً فَإِنَّ لَكُمْ مٰا سَأَلْتُمْ وَ ضُرِبَتْ عَلَيْهِمُ اَلذِّلَّةُ وَ اَلْمَسْكَنَةُ وَ بٰاؤُ بِغَضَبٍ مِنَ اَللّٰهِ ذٰلِكَ بِأَنَّهُمْ كٰانُوا يَكْفُرُونَ بِآيٰاتِ اَللّٰهِ وَ يَقْتُلُونَ اَلنَّبِيِّينَ بِغَيْرِ اَلْحَقِّ ذٰلِكَ بِمٰا عَصَوْا وَ كٰانُوا يَعْتَدُونَ</w:t>
      </w:r>
    </w:p>
    <w:p>
      <w:pPr>
        <w:pStyle w:val="BookText"/>
        <w:rPr/>
      </w:pPr>
      <w:r>
        <w:rPr>
          <w:rFonts w:ascii="Amiri" w:hAnsi="Amiri" w:eastAsia="Amiri" w:cs="Amiri"/>
          <w:color w:val="111111"/>
          <w:sz w:val="28"/>
          <w:sz w:val="28"/>
          <w:szCs w:val="28"/>
          <w:rtl w:val="true"/>
          <w:lang w:bidi="ar-SA"/>
        </w:rPr>
        <w:t>وَ إِذْ قُلْتُمْ‌ نسب قول أسلافهم إليهم يٰا مُوسىٰ لَنْ نَصْبِرَ عَلىٰ طَعٰامٍ وٰاحِدٍ أرادوا بالواحد مالا يختلف ولا يتبدّل، ولو كان على مائدة الرجل ألوان عدة يداوم عليها كل يوم لا يبدّلها، جاز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يأكل فلان إلا طعاما واحدا، ويراد بالوحدة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التبدّل والاختلاف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فَادْعُ لَنٰا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لأجلنا رَبَّكَ يُخْرِجْ لَنٰا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لنا ويوجد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مِمّٰا تُنْبِتُ اَلْأَرْضُ مِنْ بَقْلِهٰا البقل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أنبتته الأرض من الخضر، والفوم</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الحنطة،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فوّموا لنا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اختبزوا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الثوم</w:t>
      </w:r>
      <w:r>
        <w:rPr>
          <w:rStyle w:val="FootnoteAnchor"/>
          <w:rtl w:val="true"/>
        </w:rPr>
        <w:footnoteReference w:id="2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كانوا قوما </w:t>
      </w:r>
    </w:p>
    <w:p>
      <w:pPr>
        <w:pStyle w:val="BookText"/>
        <w:rPr/>
      </w:pPr>
      <w:r>
        <w:rPr>
          <w:rFonts w:ascii="Amiri" w:hAnsi="Amiri" w:eastAsia="Amiri" w:cs="Amiri"/>
          <w:color w:val="111111"/>
          <w:sz w:val="28"/>
          <w:sz w:val="28"/>
          <w:szCs w:val="28"/>
          <w:rtl w:val="true"/>
          <w:lang w:bidi="ar-SA"/>
        </w:rPr>
        <w:t>فلاحة فنزعوا إلى أصلهم، ولم يريدوا إلا ما ألفوه وضروا به من الأشياء المتفاوتة، لأصول والحبوب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 تَسْتَبْدِلُونَ اَلَّذِي هُوَ أَدْنىٰ‌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أقرب منزلة وأدون مقدارا، والدنو والقرب يعبّر بهما عن قلة المقدار،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أدنى المحلّ وقريب المنزلة، كما يعبّر بالبعد عن عكس ذلك،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المحلّ ويعيد الهمة، يريدون الرفعة والعلو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اِهْبِطُوا مِصْراً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انحدروا إليه من التيه، ويمكن أن يريد الاسم العلم، وصرفه مع اجتماع السببين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والتأنيث لسكون وسطه، وإن أريد به البلد فما فيه إلا سبب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ضُرِبَتْ عَلَيْهِمُ اَلذِّلَّةُ‌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الذلة محيطة بهم مشتملة عليهم، فهم فيها كما أنّ من ضربت عليه القبة يكون فيها، أو ألصقت بهم حتى لزمتهم ضربة لازب، كما يضرب الطين علي الحائط فيلزمه، فاليهود صاغرون أذلاء أهل مسكنة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علي الحقيقة، وإما لتفاقرهم خيفة أن تضاعف عليهم الجزية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بٰاؤُ بِغَضَبٍ مِنَ اَللّٰهِ‌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صاروا أحقّاء بغضبه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باء فلان بفلان إذا كان حقيقا بأن يقتل به لمساواته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إشارة إلى ما تقدّم من ضرب الذلة والمسكنة، وكونهم أهل غضبه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بِأَنَّهُمْ كٰانُوا يَكْفُرُونَ‌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كفرهم وقتلهم الأنبياء قتلوا زكريا ويحيى وشعيا وغيرهم</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بِغَيْرِ اَلْحَقِّ‌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قتلوهم بغير الحقّ عندهم، لأنّهم لم يقتلوا ولا أفسدوا في الأرض فيقتلوا</w:t>
      </w:r>
      <w:r>
        <w:rPr>
          <w:rFonts w:eastAsia="Amiri" w:cs="Amiri" w:ascii="Amiri" w:hAnsi="Amiri"/>
          <w:color w:val="111111"/>
          <w:sz w:val="28"/>
          <w:szCs w:val="28"/>
          <w:rtl w:val="true"/>
          <w:lang w:bidi="ar-SA"/>
        </w:rPr>
        <w:t xml:space="preserve">. </w:t>
      </w:r>
      <w:bookmarkStart w:id="212" w:name="pg15609_230390"/>
    </w:p>
    <w:p>
      <w:pPr>
        <w:pStyle w:val="BookText"/>
        <w:rPr/>
      </w:pPr>
      <w:bookmarkEnd w:id="212"/>
      <w:r>
        <w:rPr>
          <w:rFonts w:ascii="Amiri" w:hAnsi="Amiri" w:eastAsia="Amiri" w:cs="Amiri"/>
          <w:color w:val="111111"/>
          <w:sz w:val="28"/>
          <w:sz w:val="28"/>
          <w:szCs w:val="28"/>
          <w:rtl w:val="true"/>
          <w:lang w:bidi="ar-SA"/>
        </w:rPr>
        <w:t>ذلك تكرار للإشارة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بِمٰا عَصَوْا بسبب معصيتهم واعتدائهم حدود اللّه في كل شيء</w:t>
      </w:r>
      <w:r>
        <w:rPr>
          <w:rFonts w:eastAsia="Amiri" w:cs="Amiri" w:ascii="Amiri" w:hAnsi="Amiri"/>
          <w:color w:val="111111"/>
          <w:sz w:val="28"/>
          <w:szCs w:val="28"/>
          <w:rtl w:val="true"/>
          <w:lang w:bidi="ar-SA"/>
        </w:rPr>
        <w:t>.</w:t>
      </w:r>
    </w:p>
    <w:p>
      <w:pPr>
        <w:pStyle w:val="Heading3"/>
        <w:numPr>
          <w:ilvl w:val="2"/>
          <w:numId w:val="1"/>
        </w:numPr>
        <w:rPr/>
      </w:pPr>
      <w:bookmarkStart w:id="213" w:name="__RefHeading___Toc10110781_2142443653"/>
      <w:bookmarkStart w:id="214" w:name="_Toc75"/>
      <w:bookmarkEnd w:id="213"/>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62</w:t>
      </w:r>
      <w:r>
        <w:rPr>
          <w:rtl w:val="true"/>
        </w:rPr>
        <w:t>]</w:t>
      </w:r>
      <w:bookmarkEnd w:id="214"/>
    </w:p>
    <w:p>
      <w:pPr>
        <w:pStyle w:val="BookText"/>
        <w:rPr/>
      </w:pPr>
      <w:r>
        <w:rPr>
          <w:rFonts w:ascii="Amiri" w:hAnsi="Amiri" w:eastAsia="Amiri" w:cs="Amiri"/>
          <w:color w:val="111111"/>
          <w:sz w:val="28"/>
          <w:sz w:val="28"/>
          <w:szCs w:val="28"/>
          <w:rtl w:val="true"/>
          <w:lang w:bidi="ar-SA"/>
        </w:rPr>
        <w:t>إِنَّ اَلَّذِينَ آمَنُوا وَ اَلَّذِينَ هٰادُوا وَ اَلنَّصٰارىٰ وَ اَلصّٰابِئِينَ مَنْ آمَنَ بِاللّٰهِ وَ اَلْيَوْمِ اَلْآخِرِ وَ عَمِلَ صٰالِحاً فَلَهُمْ أَجْرُهُمْ عِنْدَ رَبِّهِمْ وَ لاٰ خَوْفٌ عَلَيْهِمْ وَ لاٰ هُمْ يَحْزَنُونَ</w:t>
      </w:r>
    </w:p>
    <w:p>
      <w:pPr>
        <w:pStyle w:val="BookText"/>
        <w:rPr/>
      </w:pPr>
      <w:r>
        <w:rPr>
          <w:rFonts w:ascii="Amiri" w:hAnsi="Amiri" w:eastAsia="Amiri" w:cs="Amiri"/>
          <w:color w:val="111111"/>
          <w:sz w:val="28"/>
          <w:sz w:val="28"/>
          <w:szCs w:val="28"/>
          <w:rtl w:val="true"/>
          <w:lang w:bidi="ar-SA"/>
        </w:rPr>
        <w:t>إِنَّ اَلَّذِينَ آمَنُوا بألسنتهم وهم المنافقون، وَ اَلَّذِينَ هٰادُوا تهوّدوا،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هاد وتهود إذا دخل في اليهودية، وهو هائد والجمع هود، وَ اَلنَّصٰارىٰ‌ جمع نصران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نصران</w:t>
      </w:r>
      <w:r>
        <w:rPr>
          <w:rFonts w:eastAsia="Amiri" w:cs="Amiri" w:ascii="Amiri" w:hAnsi="Amiri"/>
          <w:color w:val="111111"/>
          <w:sz w:val="28"/>
          <w:szCs w:val="28"/>
          <w:rtl w:val="true"/>
          <w:lang w:bidi="ar-SA"/>
        </w:rPr>
        <w:t>]</w:t>
      </w:r>
      <w:r>
        <w:rPr>
          <w:rStyle w:val="FootnoteAnchor"/>
          <w:rtl w:val="true"/>
        </w:rPr>
        <w:footnoteReference w:id="227"/>
      </w:r>
      <w:r>
        <w:rPr>
          <w:rFonts w:ascii="Amiri" w:hAnsi="Amiri" w:eastAsia="Amiri" w:cs="Amiri"/>
          <w:color w:val="111111"/>
          <w:sz w:val="28"/>
          <w:sz w:val="28"/>
          <w:szCs w:val="28"/>
          <w:rtl w:val="true"/>
          <w:lang w:bidi="ar-SA"/>
        </w:rPr>
        <w:t>، وامرأة نصرانة، والنصراني الياء فيه للمبالغة كالتي في أحمري، لأنّهم نصروا المسيح، وَ اَلصّٰابِئِينَ‌ من صبأ إذا خرج من الدين، وهم قوم عدلوا عن دين اليهودية والنصرانية، وعبدوا الملائكة أو النجوم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آمَنَ‌ من هؤلاء الكفرة إيمانا خالصا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عَمِلَ صٰالِحاً فَلَهُمْ أَجْرُهُمْ‌ الذي يستوجبونه بإيمانهم وأعمالهم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ومحلّ مَنْ آمَنَ‌ رفع بالابتداء، وخبره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فَلَهُمْ أَجْرُهُمْ‌ ، لتضمّن من معنى الشرط، والجملة خبر إِنَّ‌ ؛ أو نصب بدل من اسم إِنَّ‌ والمعطوف عليه، و خبر 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فَلَهُمْ أَجْرُهُمْ‌ </w:t>
      </w:r>
      <w:r>
        <w:rPr>
          <w:rFonts w:eastAsia="Amiri" w:cs="Amiri" w:ascii="Amiri" w:hAnsi="Amiri"/>
          <w:color w:val="111111"/>
          <w:sz w:val="28"/>
          <w:szCs w:val="28"/>
          <w:rtl w:val="true"/>
          <w:lang w:bidi="ar-SA"/>
        </w:rPr>
        <w:t>.</w:t>
      </w:r>
    </w:p>
    <w:p>
      <w:pPr>
        <w:pStyle w:val="Heading3"/>
        <w:numPr>
          <w:ilvl w:val="2"/>
          <w:numId w:val="1"/>
        </w:numPr>
        <w:rPr/>
      </w:pPr>
      <w:bookmarkStart w:id="215" w:name="__RefHeading___Toc10110783_2142443653"/>
      <w:bookmarkStart w:id="216" w:name="_Toc76"/>
      <w:bookmarkEnd w:id="215"/>
      <w:r>
        <w:rPr>
          <w:rtl w:val="true"/>
        </w:rPr>
        <w:t>[</w:t>
      </w:r>
      <w:r>
        <w:rPr>
          <w:rtl w:val="true"/>
        </w:rPr>
        <w:t xml:space="preserve">سورة البقرة </w:t>
      </w:r>
      <w:r>
        <w:rPr>
          <w:rtl w:val="true"/>
        </w:rPr>
        <w:t>(</w:t>
      </w:r>
      <w:r>
        <w:rPr/>
        <w:t>2</w:t>
      </w:r>
      <w:r>
        <w:rPr>
          <w:rtl w:val="true"/>
        </w:rPr>
        <w:t xml:space="preserve">): </w:t>
      </w:r>
      <w:r>
        <w:rPr>
          <w:rtl w:val="true"/>
        </w:rPr>
        <w:t xml:space="preserve">الآیات </w:t>
      </w:r>
      <w:r>
        <w:rPr/>
        <w:t>63</w:t>
      </w:r>
      <w:r>
        <w:rPr>
          <w:rtl w:val="true"/>
        </w:rPr>
        <w:t xml:space="preserve"> </w:t>
      </w:r>
      <w:r>
        <w:rPr>
          <w:rtl w:val="true"/>
        </w:rPr>
        <w:t xml:space="preserve">الی </w:t>
      </w:r>
      <w:r>
        <w:rPr/>
        <w:t>64</w:t>
      </w:r>
      <w:r>
        <w:rPr>
          <w:rtl w:val="true"/>
        </w:rPr>
        <w:t>]</w:t>
      </w:r>
      <w:bookmarkEnd w:id="216"/>
    </w:p>
    <w:p>
      <w:pPr>
        <w:pStyle w:val="BookText"/>
        <w:rPr/>
      </w:pPr>
      <w:r>
        <w:rPr>
          <w:rFonts w:ascii="Amiri" w:hAnsi="Amiri" w:eastAsia="Amiri" w:cs="Amiri"/>
          <w:color w:val="111111"/>
          <w:sz w:val="28"/>
          <w:sz w:val="28"/>
          <w:szCs w:val="28"/>
          <w:rtl w:val="true"/>
          <w:lang w:bidi="ar-SA"/>
        </w:rPr>
        <w:t>وَ إِذْ أَخَذْنٰا مِيثٰاقَكُمْ وَ رَفَعْنٰا فَوْقَكُمُ اَلطُّورَ خُذُوا مٰا آتَيْنٰاكُمْ بِقُوَّةٍ وَ اُذْكُرُوا مٰا فِيهِ لَعَلَّكُمْ تَتَّقُونَ ثُمَّ تَوَلَّيْتُمْ مِنْ بَعْدِ ذٰلِكَ فَلَوْ لاٰ فَضْلُ اَللّٰهِ عَلَيْكُمْ وَ رَحْمَتُهُ لَكُنْتُمْ مِنَ اَلْخٰاسِرِينَ</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واذكروا وَ إِذْ أَخَذْنٰا مِيثٰاقَكُمْ‌ بالعمل علي ما في التوراة وَ رَفَعْنٰا فَوْقَكُمُ </w:t>
      </w:r>
      <w:bookmarkStart w:id="217" w:name="pg15609_230391"/>
    </w:p>
    <w:p>
      <w:pPr>
        <w:pStyle w:val="BookText"/>
        <w:rPr/>
      </w:pPr>
      <w:bookmarkEnd w:id="217"/>
      <w:r>
        <w:rPr>
          <w:rFonts w:ascii="Amiri" w:hAnsi="Amiri" w:eastAsia="Amiri" w:cs="Amiri"/>
          <w:color w:val="111111"/>
          <w:sz w:val="28"/>
          <w:sz w:val="28"/>
          <w:szCs w:val="28"/>
          <w:rtl w:val="true"/>
          <w:lang w:bidi="ar-SA"/>
        </w:rPr>
        <w:t>اَلطُّورَ حتى قبلتم وأعطيتم الميثاق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 موسى جاءهم بالألواح، فرأوا ما فيها من التكاليف الشاقة فأبوا قبولها، فأمر جبرئيل فقلع الطور من أصله ورفعه فوقهم، وقال لهم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قبلتم وإلا ألقي عليكم، حتى قبلوا وسجدوا للّه تعالى ملاحظين إلى الجبل، فمن ثم يسجد اليهود علي أحد شقي وجوههم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خُذُوا على إرادة القول،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خُذُوا مٰا آتَيْنٰاكُمْ‌ من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بِقُوَّةٍ‌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بجدّ ويقين وعزيمة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اُذْكُرُوا مٰا فِيهِ‌ وادرسوه ولا تنسوه ولا تغفلوا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لَعَلَّكُمْ تَتَّقُونَ‌ رجاء منكم أن تكونوا متقين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تَوَلَّيْتُمْ‌ ثم أعرضتم عن الميثاق والوفاء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لاٰ فَضْلُ اَللّٰهِ عَلَيْكُمْ وَ رَحْمَتُهُ‌ وتوفيقه للتوبة لَكُنْتُمْ مِنَ اَلْخٰاسِرِينَ لخسرتم</w:t>
      </w:r>
      <w:r>
        <w:rPr>
          <w:rFonts w:eastAsia="Amiri" w:cs="Amiri" w:ascii="Amiri" w:hAnsi="Amiri"/>
          <w:color w:val="111111"/>
          <w:sz w:val="28"/>
          <w:szCs w:val="28"/>
          <w:rtl w:val="true"/>
          <w:lang w:bidi="ar-SA"/>
        </w:rPr>
        <w:t>.</w:t>
      </w:r>
    </w:p>
    <w:p>
      <w:pPr>
        <w:pStyle w:val="Heading3"/>
        <w:numPr>
          <w:ilvl w:val="2"/>
          <w:numId w:val="1"/>
        </w:numPr>
        <w:rPr/>
      </w:pPr>
      <w:bookmarkStart w:id="218" w:name="__RefHeading___Toc10110785_2142443653"/>
      <w:bookmarkStart w:id="219" w:name="_Toc77"/>
      <w:bookmarkEnd w:id="218"/>
      <w:r>
        <w:rPr>
          <w:rtl w:val="true"/>
        </w:rPr>
        <w:t>[</w:t>
      </w:r>
      <w:r>
        <w:rPr>
          <w:rtl w:val="true"/>
        </w:rPr>
        <w:t xml:space="preserve">سورة البقرة </w:t>
      </w:r>
      <w:r>
        <w:rPr>
          <w:rtl w:val="true"/>
        </w:rPr>
        <w:t>(</w:t>
      </w:r>
      <w:r>
        <w:rPr/>
        <w:t>2</w:t>
      </w:r>
      <w:r>
        <w:rPr>
          <w:rtl w:val="true"/>
        </w:rPr>
        <w:t xml:space="preserve">): </w:t>
      </w:r>
      <w:r>
        <w:rPr>
          <w:rtl w:val="true"/>
        </w:rPr>
        <w:t xml:space="preserve">الآیات </w:t>
      </w:r>
      <w:r>
        <w:rPr/>
        <w:t>65</w:t>
      </w:r>
      <w:r>
        <w:rPr>
          <w:rtl w:val="true"/>
        </w:rPr>
        <w:t xml:space="preserve"> </w:t>
      </w:r>
      <w:r>
        <w:rPr>
          <w:rtl w:val="true"/>
        </w:rPr>
        <w:t xml:space="preserve">الی </w:t>
      </w:r>
      <w:r>
        <w:rPr/>
        <w:t>66</w:t>
      </w:r>
      <w:r>
        <w:rPr>
          <w:rtl w:val="true"/>
        </w:rPr>
        <w:t>]</w:t>
      </w:r>
      <w:bookmarkEnd w:id="219"/>
    </w:p>
    <w:p>
      <w:pPr>
        <w:pStyle w:val="BookText"/>
        <w:rPr/>
      </w:pPr>
      <w:r>
        <w:rPr>
          <w:rFonts w:ascii="Amiri" w:hAnsi="Amiri" w:eastAsia="Amiri" w:cs="Amiri"/>
          <w:color w:val="111111"/>
          <w:sz w:val="28"/>
          <w:sz w:val="28"/>
          <w:szCs w:val="28"/>
          <w:rtl w:val="true"/>
          <w:lang w:bidi="ar-SA"/>
        </w:rPr>
        <w:t>وَ لَقَدْ عَلِمْتُمُ اَلَّذِينَ اِعْتَدَوْا مِنْكُمْ فِي اَلسَّبْتِ فَقُلْنٰا لَهُمْ كُونُوا قِرَدَةً خٰاسِئِينَ فَجَعَلْنٰاهٰا نَكٰالاً لِمٰا بَيْنَ يَدَيْهٰا وَ مٰا خَلْفَهٰا وَ مَوْعِظَةً لِلْمُتَّقِينَ</w:t>
      </w:r>
    </w:p>
    <w:p>
      <w:pPr>
        <w:pStyle w:val="BookText"/>
        <w:rPr/>
      </w:pPr>
      <w:r>
        <w:rPr>
          <w:rFonts w:ascii="Amiri" w:hAnsi="Amiri" w:eastAsia="Amiri" w:cs="Amiri"/>
          <w:color w:val="111111"/>
          <w:sz w:val="28"/>
          <w:sz w:val="28"/>
          <w:szCs w:val="28"/>
          <w:rtl w:val="true"/>
          <w:lang w:bidi="ar-SA"/>
        </w:rPr>
        <w:t>اَلسَّبْتِ‌ مصدر سبتت اليهود إذا عظّمت يوم السبت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عرفتم اَلَّذِينَ اِعْتَدَوْا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جاوزوا ما حدّ لهم في السبت من تعظيمه واشتغلوا بالصيد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 اللّه ابتلاهم فما كان يبقى حوت في البحر إلا ظهر يوم السبت، فإذا مضي تفرّقت، فحفروا حياضا عند البحر وشرعوا إليها الجداول، فكانت الحيتان تدخلها فيصطادونها يوم الأحد، فذلك الحبس في الحياض هو اعتداؤهم</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فَقُلْنٰا لَهُمْ كُونُوا قِرَدَةً خٰاسِئِينَ‌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كونوا جامعين بين القردية والخسوء</w:t>
      </w:r>
      <w:r>
        <w:rPr>
          <w:rFonts w:eastAsia="Amiri" w:cs="Amiri" w:ascii="Amiri" w:hAnsi="Amiri"/>
          <w:color w:val="111111"/>
          <w:sz w:val="28"/>
          <w:szCs w:val="28"/>
          <w:rtl w:val="true"/>
          <w:lang w:bidi="ar-SA"/>
        </w:rPr>
        <w:t xml:space="preserve">. </w:t>
      </w:r>
      <w:bookmarkStart w:id="220" w:name="pg15609_230392"/>
    </w:p>
    <w:p>
      <w:pPr>
        <w:pStyle w:val="BookText"/>
        <w:rPr/>
      </w:pPr>
      <w:bookmarkEnd w:id="220"/>
      <w:r>
        <w:rPr>
          <w:rFonts w:ascii="Amiri" w:hAnsi="Amiri" w:eastAsia="Amiri" w:cs="Amiri"/>
          <w:color w:val="111111"/>
          <w:sz w:val="28"/>
          <w:sz w:val="28"/>
          <w:szCs w:val="28"/>
          <w:rtl w:val="true"/>
          <w:lang w:bidi="ar-SA"/>
        </w:rPr>
        <w:t>فَجَعَلْنٰاهٰا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المسخة نَكٰالاً عبرة تنكل من اعتبرها،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تمنعه لِمٰا بَيْنَ يَدَيْهٰا لما قبلها وَ مٰا خَلْفَهٰا وما بعدها من الأمم والقرون، لأنّ مسختهم ذكرت في كتب الأولين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فاعتبروا بها</w:t>
      </w:r>
      <w:r>
        <w:rPr>
          <w:rFonts w:eastAsia="Amiri" w:cs="Amiri" w:ascii="Amiri" w:hAnsi="Amiri"/>
          <w:color w:val="111111"/>
          <w:sz w:val="28"/>
          <w:szCs w:val="28"/>
          <w:rtl w:val="true"/>
          <w:lang w:bidi="ar-SA"/>
        </w:rPr>
        <w:t>]</w:t>
      </w:r>
      <w:r>
        <w:rPr>
          <w:rStyle w:val="FootnoteAnchor"/>
          <w:rtl w:val="true"/>
        </w:rPr>
        <w:footnoteReference w:id="228"/>
      </w:r>
      <w:r>
        <w:rPr>
          <w:rFonts w:ascii="Amiri" w:hAnsi="Amiri" w:eastAsia="Amiri" w:cs="Amiri"/>
          <w:color w:val="111111"/>
          <w:sz w:val="28"/>
          <w:sz w:val="28"/>
          <w:szCs w:val="28"/>
          <w:rtl w:val="true"/>
          <w:lang w:bidi="ar-SA"/>
        </w:rPr>
        <w:t>، واعتبر بها من بلغتهم من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أريد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بَيْنَ يَدَيْهٰا ما بحضرتها من الأمم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مَوْعِظَةً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زجرا ونهيا</w:t>
      </w:r>
      <w:r>
        <w:rPr>
          <w:rFonts w:eastAsia="Amiri" w:cs="Amiri" w:ascii="Amiri" w:hAnsi="Amiri"/>
          <w:color w:val="111111"/>
          <w:sz w:val="28"/>
          <w:szCs w:val="28"/>
          <w:rtl w:val="true"/>
          <w:lang w:bidi="ar-SA"/>
        </w:rPr>
        <w:t>]</w:t>
      </w:r>
      <w:r>
        <w:rPr>
          <w:rStyle w:val="FootnoteAnchor"/>
          <w:rtl w:val="true"/>
        </w:rPr>
        <w:footnoteReference w:id="229"/>
      </w:r>
      <w:r>
        <w:rPr>
          <w:rFonts w:ascii="Amiri" w:hAnsi="Amiri" w:eastAsia="Amiri" w:cs="Amiri"/>
          <w:color w:val="111111"/>
          <w:sz w:val="28"/>
          <w:sz w:val="28"/>
          <w:szCs w:val="28"/>
          <w:rtl w:val="true"/>
          <w:lang w:bidi="ar-SA"/>
        </w:rPr>
        <w:t>لِلْمُتَّقِينَ‌ الذين نهوهم عن الاعتداء من صالحي قومهم، أو لكل متق سمعها</w:t>
      </w:r>
      <w:r>
        <w:rPr>
          <w:rFonts w:eastAsia="Amiri" w:cs="Amiri" w:ascii="Amiri" w:hAnsi="Amiri"/>
          <w:color w:val="111111"/>
          <w:sz w:val="28"/>
          <w:szCs w:val="28"/>
          <w:rtl w:val="true"/>
          <w:lang w:bidi="ar-SA"/>
        </w:rPr>
        <w:t>.</w:t>
      </w:r>
    </w:p>
    <w:p>
      <w:pPr>
        <w:pStyle w:val="Heading3"/>
        <w:numPr>
          <w:ilvl w:val="2"/>
          <w:numId w:val="1"/>
        </w:numPr>
        <w:rPr/>
      </w:pPr>
      <w:bookmarkStart w:id="221" w:name="__RefHeading___Toc10110787_2142443653"/>
      <w:bookmarkStart w:id="222" w:name="_Toc78"/>
      <w:bookmarkEnd w:id="221"/>
      <w:r>
        <w:rPr>
          <w:rtl w:val="true"/>
        </w:rPr>
        <w:t>[</w:t>
      </w:r>
      <w:r>
        <w:rPr>
          <w:rtl w:val="true"/>
        </w:rPr>
        <w:t xml:space="preserve">سورة البقرة </w:t>
      </w:r>
      <w:r>
        <w:rPr>
          <w:rtl w:val="true"/>
        </w:rPr>
        <w:t>(</w:t>
      </w:r>
      <w:r>
        <w:rPr/>
        <w:t>2</w:t>
      </w:r>
      <w:r>
        <w:rPr>
          <w:rtl w:val="true"/>
        </w:rPr>
        <w:t xml:space="preserve">): </w:t>
      </w:r>
      <w:r>
        <w:rPr>
          <w:rtl w:val="true"/>
        </w:rPr>
        <w:t xml:space="preserve">الآیات </w:t>
      </w:r>
      <w:r>
        <w:rPr/>
        <w:t>67</w:t>
      </w:r>
      <w:r>
        <w:rPr>
          <w:rtl w:val="true"/>
        </w:rPr>
        <w:t xml:space="preserve"> </w:t>
      </w:r>
      <w:r>
        <w:rPr>
          <w:rtl w:val="true"/>
        </w:rPr>
        <w:t xml:space="preserve">الی </w:t>
      </w:r>
      <w:r>
        <w:rPr/>
        <w:t>68</w:t>
      </w:r>
      <w:r>
        <w:rPr>
          <w:rtl w:val="true"/>
        </w:rPr>
        <w:t>]</w:t>
      </w:r>
      <w:bookmarkEnd w:id="222"/>
    </w:p>
    <w:p>
      <w:pPr>
        <w:pStyle w:val="BookText"/>
        <w:rPr/>
      </w:pPr>
      <w:r>
        <w:rPr>
          <w:rFonts w:ascii="Amiri" w:hAnsi="Amiri" w:eastAsia="Amiri" w:cs="Amiri"/>
          <w:color w:val="111111"/>
          <w:sz w:val="28"/>
          <w:sz w:val="28"/>
          <w:szCs w:val="28"/>
          <w:rtl w:val="true"/>
          <w:lang w:bidi="ar-SA"/>
        </w:rPr>
        <w:t>وَ إِذْ قٰالَ مُوسىٰ لِقَوْمِهِ إِنَّ اَللّٰهَ يَأْمُرُكُمْ أَنْ تَذْبَحُوا بَقَرَةً قٰالُوا أَ تَتَّخِذُنٰا هُزُواً قٰالَ أَعُوذُ بِاللّٰهِ أَنْ أَكُونَ مِنَ اَلْجٰاهِلِينَ قٰالُوا اُدْعُ لَنٰا رَبَّكَ يُبَيِّنْ لَنٰا مٰا هِيَ قٰالَ إِنَّهُ يَقُولُ إِنَّهٰا بَقَرَةٌ لاٰ فٰارِضٌ وَ لاٰ بِكْرٌ عَوٰانٌ بَيْنَ ذٰلِكَ فَافْعَلُوا مٰا تُؤْمَرُونَ</w:t>
      </w:r>
    </w:p>
    <w:p>
      <w:pPr>
        <w:pStyle w:val="BookText"/>
        <w:rPr/>
      </w:pPr>
      <w:r>
        <w:rPr>
          <w:rFonts w:ascii="Amiri" w:hAnsi="Amiri" w:eastAsia="Amiri" w:cs="Amiri"/>
          <w:color w:val="111111"/>
          <w:sz w:val="28"/>
          <w:sz w:val="28"/>
          <w:szCs w:val="28"/>
          <w:rtl w:val="true"/>
          <w:lang w:bidi="ar-SA"/>
        </w:rPr>
        <w:t>كان في بني إسرائيل شيخ موسر قتله قرابة له ليرثوه، فطرحوه علي طريق سبط من أسباط بني إسرائيل، ثم جاءوا يطلبون بدمه، فأمرهم اللّه أن يذبحوا بقرة ويضربوه ببعضها ليحيي فيخبرهم بقاتله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أَ تَتَّخِذُنٰا هُزُواً أتجعلنا أهل هزو، أو مهزوا بنا أو الهزو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أَعُوذُ بِاللّٰهِ أَنْ أَكُونَ مِنَ اَلْجٰاهِلِينَ‌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المستهزئين، ليدل علي أنّ الاستهزاء لا يصدر إلا عن الجاهل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هزوا و هزءا، مثل كفوا وكفؤا، وبالضمتين والواو فيهما</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 اُدْعُ لَنٰا رَبَّكَ‌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لنا ربّك، وكذا هو في قراءة عبد اللّه</w:t>
      </w:r>
      <w:r>
        <w:rPr>
          <w:rFonts w:eastAsia="Amiri" w:cs="Amiri" w:ascii="Amiri" w:hAnsi="Amiri"/>
          <w:color w:val="111111"/>
          <w:sz w:val="28"/>
          <w:szCs w:val="28"/>
          <w:rtl w:val="true"/>
          <w:lang w:bidi="ar-SA"/>
        </w:rPr>
        <w:t xml:space="preserve">. </w:t>
      </w:r>
      <w:bookmarkStart w:id="223" w:name="pg15609_230393"/>
    </w:p>
    <w:p>
      <w:pPr>
        <w:pStyle w:val="BookText"/>
        <w:rPr/>
      </w:pPr>
      <w:bookmarkEnd w:id="223"/>
      <w:r>
        <w:rPr>
          <w:rFonts w:ascii="Amiri" w:hAnsi="Amiri" w:eastAsia="Amiri" w:cs="Amiri"/>
          <w:color w:val="111111"/>
          <w:sz w:val="28"/>
          <w:sz w:val="28"/>
          <w:szCs w:val="28"/>
          <w:rtl w:val="true"/>
          <w:lang w:bidi="ar-SA"/>
        </w:rPr>
        <w:t>مٰا هِيَ‌ سؤال عن حالها وصفتها، وذلك أنّهم تعجبوا من بقرة ميتة يضرب ببعضها ميت فيحيى، فسألوا عن صفة تلك البقرة العجيبة الشأن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موسي إِنَّهُ‌ سبحانه يَقُولُ إِنَّهٰا بَقَرَةٌ‌ لا مسنّة ولا فتيّة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فرضت البقرة فروضا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عَوٰانٌ بَيْنَ ذٰلِكَ‌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 وسط بين الصغيرة والكبيرة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وجاز دخول بين علي ذٰلِكَ‌ ، لاله في معنى شيئين حيث وقع مشارا به إلي ما ذكر من الفارض والبكر، وجاز أن يشار به إلى مؤنثين لأنّه في تأويل ما ذكر وما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فَافْعَلُوا مٰا تُؤْمَرُونَ‌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تؤمرونه بمعنى تؤمرون به، ويجوز أن يكون بمعنى أمركم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مأموركم، تسمية للمفعول بالمصدر كضرب الأمير</w:t>
      </w:r>
      <w:r>
        <w:rPr>
          <w:rFonts w:eastAsia="Amiri" w:cs="Amiri" w:ascii="Amiri" w:hAnsi="Amiri"/>
          <w:color w:val="111111"/>
          <w:sz w:val="28"/>
          <w:szCs w:val="28"/>
          <w:rtl w:val="true"/>
          <w:lang w:bidi="ar-SA"/>
        </w:rPr>
        <w:t>.</w:t>
      </w:r>
    </w:p>
    <w:p>
      <w:pPr>
        <w:pStyle w:val="Heading3"/>
        <w:numPr>
          <w:ilvl w:val="2"/>
          <w:numId w:val="1"/>
        </w:numPr>
        <w:rPr/>
      </w:pPr>
      <w:bookmarkStart w:id="224" w:name="__RefHeading___Toc10110789_2142443653"/>
      <w:bookmarkStart w:id="225" w:name="_Toc79"/>
      <w:bookmarkEnd w:id="224"/>
      <w:r>
        <w:rPr>
          <w:rtl w:val="true"/>
        </w:rPr>
        <w:t>[</w:t>
      </w:r>
      <w:r>
        <w:rPr>
          <w:rtl w:val="true"/>
        </w:rPr>
        <w:t xml:space="preserve">سورة البقرة </w:t>
      </w:r>
      <w:r>
        <w:rPr>
          <w:rtl w:val="true"/>
        </w:rPr>
        <w:t>(</w:t>
      </w:r>
      <w:r>
        <w:rPr/>
        <w:t>2</w:t>
      </w:r>
      <w:r>
        <w:rPr>
          <w:rtl w:val="true"/>
        </w:rPr>
        <w:t xml:space="preserve">): </w:t>
      </w:r>
      <w:r>
        <w:rPr>
          <w:rtl w:val="true"/>
        </w:rPr>
        <w:t xml:space="preserve">الآیات </w:t>
      </w:r>
      <w:r>
        <w:rPr/>
        <w:t>69</w:t>
      </w:r>
      <w:r>
        <w:rPr>
          <w:rtl w:val="true"/>
        </w:rPr>
        <w:t xml:space="preserve"> </w:t>
      </w:r>
      <w:r>
        <w:rPr>
          <w:rtl w:val="true"/>
        </w:rPr>
        <w:t xml:space="preserve">الی </w:t>
      </w:r>
      <w:r>
        <w:rPr/>
        <w:t>71</w:t>
      </w:r>
      <w:r>
        <w:rPr>
          <w:rtl w:val="true"/>
        </w:rPr>
        <w:t>]</w:t>
      </w:r>
      <w:bookmarkEnd w:id="225"/>
    </w:p>
    <w:p>
      <w:pPr>
        <w:pStyle w:val="BookText"/>
        <w:rPr/>
      </w:pPr>
      <w:r>
        <w:rPr>
          <w:rFonts w:ascii="Amiri" w:hAnsi="Amiri" w:eastAsia="Amiri" w:cs="Amiri"/>
          <w:color w:val="111111"/>
          <w:sz w:val="28"/>
          <w:sz w:val="28"/>
          <w:szCs w:val="28"/>
          <w:rtl w:val="true"/>
          <w:lang w:bidi="ar-SA"/>
        </w:rPr>
        <w:t xml:space="preserve">قٰالُوا اُدْعُ لَنٰا رَبَّكَ يُبَيِّنْ لَنٰا مٰا لَوْنُهٰا قٰالَ إِنَّهُ يَقُولُ إِنَّهٰا بَقَرَةٌ صَفْرٰاءُ فٰاقِعٌ لَوْنُهٰا تَسُرُّ اَلنّٰاظِرِينَ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اُدْعُ لَنٰا رَبَّكَ يُبَيِّنْ لَنٰا مٰا هِيَ إِنَّ اَلْبَقَرَ تَشٰابَهَ عَلَيْنٰا وَ إِنّٰا إِنْ شٰاءَ اَللّٰهُ لَمُهْتَدُونَ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إِنَّهُ يَقُولُ إِنَّهٰا بَقَرَةٌ لاٰ ذَلُولٌ تُثِيرُ اَلْأَرْضَ وَ لاٰ تَسْقِي اَلْحَرْثَ مُسَلَّمَةٌ لاٰ شِيَةَ فِيهٰا قٰالُوا اَلْآنَ جِئْتَ بِالْحَقِّ فَذَبَحُوهٰا وَ مٰا كٰادُوا يَفْعَلُونَ</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فٰاقِعٌ‌ توكيد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صَفْرٰاءُ‌ ، ولم يقع خبرا عن اللون، و لونها فاعله، لأنّ اللون من سبب الصفراء وملتبس بها، فلا فرق بين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صفراء فاقع لونها وصفراء فاقعة، وعن وهب</w:t>
      </w:r>
      <w:r>
        <w:rPr>
          <w:rStyle w:val="FootnoteAnchor"/>
          <w:rtl w:val="true"/>
        </w:rPr>
        <w:footnoteReference w:id="23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نظرت إليها خيل إليك أن شعاع </w:t>
      </w:r>
    </w:p>
    <w:p>
      <w:pPr>
        <w:pStyle w:val="BookText"/>
        <w:rPr/>
      </w:pPr>
      <w:r>
        <w:rPr>
          <w:rFonts w:ascii="Amiri" w:hAnsi="Amiri" w:eastAsia="Amiri" w:cs="Amiri"/>
          <w:color w:val="111111"/>
          <w:sz w:val="28"/>
          <w:sz w:val="28"/>
          <w:szCs w:val="28"/>
          <w:rtl w:val="true"/>
          <w:lang w:bidi="ar-SA"/>
        </w:rPr>
        <w:t>الشمس يخرج من جلدها</w:t>
      </w:r>
      <w:r>
        <w:rPr>
          <w:rFonts w:eastAsia="Amiri" w:cs="Amiri" w:ascii="Amiri" w:hAnsi="Amiri"/>
          <w:color w:val="111111"/>
          <w:sz w:val="28"/>
          <w:szCs w:val="28"/>
          <w:rtl w:val="true"/>
          <w:lang w:bidi="ar-SA"/>
        </w:rPr>
        <w:t>)</w:t>
      </w:r>
      <w:r>
        <w:rPr>
          <w:rStyle w:val="FootnoteAnchor"/>
          <w:rtl w:val="true"/>
        </w:rPr>
        <w:footnoteReference w:id="2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لذّة في القلب عند حصول نفع أو توقعه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مرة ثانية تكرير للسؤال عن حالها وصفتها ليزدادوا بيانا لوصفها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عن النبي صلى الله عليه و آله و 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اعترضوا أدنى بقرة فذبحوها لكفتهم، ولكن شدّدوا فشدّد اللّه عليهم، والاستقصاء شؤم</w:t>
      </w:r>
      <w:r>
        <w:rPr>
          <w:rFonts w:eastAsia="Amiri" w:cs="Amiri" w:ascii="Amiri" w:hAnsi="Amiri"/>
          <w:color w:val="111111"/>
          <w:sz w:val="28"/>
          <w:szCs w:val="28"/>
          <w:rtl w:val="true"/>
          <w:lang w:bidi="ar-SA"/>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اَلْبَقَرَ تَشٰابَهَ عَلَيْنٰا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 نّ البقر الموصوف بالتعوين والصفرة كثير فاشتبه علينا أيّها نذبح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إِنّٰا إِنْ شٰاءَ اَللّٰهُ لَمُهْتَدُونَ‌ إلي البقرة المراد ذبحها، أو إلى ما خفي علينا من أمر القاتل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يستثنوا لما بيّنت لهم آخر الأبد</w:t>
      </w:r>
      <w:r>
        <w:rPr>
          <w:rFonts w:eastAsia="Amiri" w:cs="Amiri" w:ascii="Amiri" w:hAnsi="Amiri"/>
          <w:color w:val="111111"/>
          <w:sz w:val="28"/>
          <w:szCs w:val="28"/>
          <w:rtl w:val="true"/>
          <w:lang w:bidi="ar-SA"/>
        </w:rPr>
        <w:t>)</w:t>
      </w:r>
      <w:r>
        <w:rPr>
          <w:rStyle w:val="FootnoteAnchor"/>
          <w:rtl w:val="true"/>
        </w:rPr>
        <w:footnoteReference w:id="233"/>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ذَلُولٌ‌ لم تذلل للكراب و إثارة الأرض وَ لاٰ هي من النواضح 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تَسْقِي اَلْحَرْثَ‌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الأولي للنفي، والثانية مزيدة لتوكيد الأولي، لأنّ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ذلول تثير وتسقي، علي أنّ الفعلين صفتان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ذَلُولٌ‌ ، 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ذلول مثيرة وساقية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مُسَلَّمَةٌ‌ سلّمها الله من العيوب، أو معفاة من العمل سلّمها أهلها منه، أو مخلصة اللون من سلّم له كذا إذا خلص له</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شِيَةَ فِيهٰا لم يشب صفرتها شيء من الألوان، فهي صفراء كلها حتى قرنها وظلفها، وهي في الأصل مصدر وشّاه وشيا وشية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خلط بلونه لونا آخر،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ثور موشّى القوائم</w:t>
      </w:r>
      <w:r>
        <w:rPr>
          <w:rFonts w:eastAsia="Amiri" w:cs="Amiri" w:ascii="Amiri" w:hAnsi="Amiri"/>
          <w:color w:val="111111"/>
          <w:sz w:val="28"/>
          <w:szCs w:val="28"/>
          <w:rtl w:val="true"/>
          <w:lang w:bidi="ar-SA"/>
        </w:rPr>
        <w:t xml:space="preserve">. </w:t>
      </w:r>
      <w:bookmarkStart w:id="226" w:name="pg15609_230395"/>
    </w:p>
    <w:p>
      <w:pPr>
        <w:pStyle w:val="BookText"/>
        <w:rPr/>
      </w:pPr>
      <w:bookmarkEnd w:id="226"/>
      <w:r>
        <w:rPr>
          <w:rFonts w:ascii="Amiri" w:hAnsi="Amiri" w:eastAsia="Amiri" w:cs="Amiri"/>
          <w:color w:val="111111"/>
          <w:sz w:val="28"/>
          <w:sz w:val="28"/>
          <w:szCs w:val="28"/>
          <w:rtl w:val="true"/>
          <w:lang w:bidi="ar-SA"/>
        </w:rPr>
        <w:t>قٰالُوا اَلْآنَ جِئْتَ بِالْحَقِّ‌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بحقيقة وصف البقرة الجامعة لهذه الأوصاف كلها فَذَبَحُوهٰا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كٰادُوا يَفْعَلُونَ‌ استبطاء لهم واستثقال لاستقصائهم،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كادوا يذبحونها وما كادت تنتهي سؤالاتهم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كادوا يذبحونها لغلاء ثمنها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لخوف الفضيحة في ظهور القاتل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اختلاف العلماء في أنّ تكليفهم كان واحدا وهو ذبح البقرة المخصوصة باللون والصفات، أو كان متغايرا وكلما راجعوا تغيّرت مصلحتهم إلى تكليف آخر، فمذكور في كتاب مجمع البيان</w:t>
      </w:r>
      <w:r>
        <w:rPr>
          <w:rStyle w:val="FootnoteAnchor"/>
          <w:rtl w:val="true"/>
        </w:rPr>
        <w:footnoteReference w:id="234"/>
      </w:r>
      <w:r>
        <w:rPr>
          <w:rFonts w:ascii="Amiri" w:hAnsi="Amiri" w:eastAsia="Amiri" w:cs="Amiri"/>
          <w:color w:val="111111"/>
          <w:sz w:val="28"/>
          <w:sz w:val="28"/>
          <w:szCs w:val="28"/>
          <w:rtl w:val="true"/>
          <w:lang w:bidi="ar-SA"/>
        </w:rPr>
        <w:t>، فمن أراد ذلك فليقف عليه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والنسخ قبل الفعل جائز، وقبل وقت الفعل غير جائز، لأنّه يؤدي إلى البداء</w:t>
      </w:r>
      <w:r>
        <w:rPr>
          <w:rFonts w:eastAsia="Amiri" w:cs="Amiri" w:ascii="Amiri" w:hAnsi="Amiri"/>
          <w:color w:val="111111"/>
          <w:sz w:val="28"/>
          <w:szCs w:val="28"/>
          <w:rtl w:val="true"/>
          <w:lang w:bidi="ar-SA"/>
        </w:rPr>
        <w:t>.</w:t>
      </w:r>
    </w:p>
    <w:p>
      <w:pPr>
        <w:pStyle w:val="Heading3"/>
        <w:numPr>
          <w:ilvl w:val="2"/>
          <w:numId w:val="1"/>
        </w:numPr>
        <w:rPr/>
      </w:pPr>
      <w:bookmarkStart w:id="227" w:name="__RefHeading___Toc10110791_2142443653"/>
      <w:bookmarkStart w:id="228" w:name="_Toc80"/>
      <w:bookmarkEnd w:id="227"/>
      <w:r>
        <w:rPr>
          <w:rtl w:val="true"/>
        </w:rPr>
        <w:t>[</w:t>
      </w:r>
      <w:r>
        <w:rPr>
          <w:rtl w:val="true"/>
        </w:rPr>
        <w:t xml:space="preserve">سورة البقرة </w:t>
      </w:r>
      <w:r>
        <w:rPr>
          <w:rtl w:val="true"/>
        </w:rPr>
        <w:t>(</w:t>
      </w:r>
      <w:r>
        <w:rPr/>
        <w:t>2</w:t>
      </w:r>
      <w:r>
        <w:rPr>
          <w:rtl w:val="true"/>
        </w:rPr>
        <w:t xml:space="preserve">): </w:t>
      </w:r>
      <w:r>
        <w:rPr>
          <w:rtl w:val="true"/>
        </w:rPr>
        <w:t xml:space="preserve">الآیات </w:t>
      </w:r>
      <w:r>
        <w:rPr/>
        <w:t>72</w:t>
      </w:r>
      <w:r>
        <w:rPr>
          <w:rtl w:val="true"/>
        </w:rPr>
        <w:t xml:space="preserve"> </w:t>
      </w:r>
      <w:r>
        <w:rPr>
          <w:rtl w:val="true"/>
        </w:rPr>
        <w:t xml:space="preserve">الی </w:t>
      </w:r>
      <w:r>
        <w:rPr/>
        <w:t>73</w:t>
      </w:r>
      <w:r>
        <w:rPr>
          <w:rtl w:val="true"/>
        </w:rPr>
        <w:t>]</w:t>
      </w:r>
      <w:bookmarkEnd w:id="228"/>
    </w:p>
    <w:p>
      <w:pPr>
        <w:pStyle w:val="BookText"/>
        <w:rPr/>
      </w:pPr>
      <w:r>
        <w:rPr>
          <w:rFonts w:ascii="Amiri" w:hAnsi="Amiri" w:eastAsia="Amiri" w:cs="Amiri"/>
          <w:color w:val="111111"/>
          <w:sz w:val="28"/>
          <w:sz w:val="28"/>
          <w:szCs w:val="28"/>
          <w:rtl w:val="true"/>
          <w:lang w:bidi="ar-SA"/>
        </w:rPr>
        <w:t xml:space="preserve">وَ إِذْ قَتَلْتُمْ نَفْساً فَادّٰارَأْتُمْ فِيهٰا وَ اَللّٰهُ مُخْرِجٌ مٰا كُنْتُمْ تَكْتُمُونَ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Style w:val="FootnoteAnchor"/>
          <w:rtl w:val="true"/>
        </w:rPr>
        <w:footnoteReference w:id="235"/>
      </w:r>
      <w:r>
        <w:rPr>
          <w:rFonts w:ascii="Amiri" w:hAnsi="Amiri" w:eastAsia="Amiri" w:cs="Amiri"/>
          <w:color w:val="111111"/>
          <w:sz w:val="28"/>
          <w:sz w:val="28"/>
          <w:szCs w:val="28"/>
          <w:rtl w:val="true"/>
          <w:lang w:bidi="ar-SA"/>
        </w:rPr>
        <w:t>فَقُلْنٰا اِضْرِبُوهُ بِبَعْضِهٰا كَذٰلِكَ يُحْيِ اَللّٰهُ اَلْمَوْتىٰ وَ يُرِيكُمْ آيٰاتِهِ لَعَلَّكُمْ تَعْقِلُونَ</w:t>
      </w:r>
    </w:p>
    <w:p>
      <w:pPr>
        <w:pStyle w:val="BookText"/>
        <w:rPr/>
      </w:pPr>
      <w:r>
        <w:rPr>
          <w:rFonts w:ascii="Amiri" w:hAnsi="Amiri" w:eastAsia="Amiri" w:cs="Amiri"/>
          <w:color w:val="111111"/>
          <w:sz w:val="28"/>
          <w:sz w:val="28"/>
          <w:szCs w:val="28"/>
          <w:rtl w:val="true"/>
          <w:lang w:bidi="ar-SA"/>
        </w:rPr>
        <w:t>خوطبت الجماعة لوجود القتل فيهم فَادّٰارَأْتُمْ‌</w:t>
      </w:r>
      <w:r>
        <w:rPr>
          <w:rStyle w:val="FootnoteAnchor"/>
          <w:rtl w:val="true"/>
        </w:rPr>
        <w:footnoteReference w:id="236"/>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اختلفتم فِيهٰا واختصمتم في أمرها، لأنّ المتخاصمين يدرأ بعضهم بعضا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 أو تدافعتم بأن طرح بعضكم قتلها علي بعض فدفع المطروح عليه الطارح، أو دفع بعضكم بعضا عن البراءة واتهمه</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مُخْرِجٌ‌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مظهر مٰا كُنْتُمْ‌ تكتمونه من أمر القتل ولا يتركه </w:t>
      </w:r>
      <w:bookmarkStart w:id="229" w:name="pg15609_230396"/>
    </w:p>
    <w:p>
      <w:pPr>
        <w:pStyle w:val="BookText"/>
        <w:rPr/>
      </w:pPr>
      <w:bookmarkEnd w:id="229"/>
      <w:r>
        <w:rPr>
          <w:rFonts w:ascii="Amiri" w:hAnsi="Amiri" w:eastAsia="Amiri" w:cs="Amiri"/>
          <w:color w:val="111111"/>
          <w:sz w:val="28"/>
          <w:sz w:val="28"/>
          <w:szCs w:val="28"/>
          <w:rtl w:val="true"/>
          <w:lang w:bidi="ar-SA"/>
        </w:rPr>
        <w:t>مكتوما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جملة اعتراضية بين المعطوف والمعطوف عليه وهما فَادّٰارَأْتُمْ و قُلْنٰا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والضمير في اِضْرِبُوهُ‌ إما أن يرجع إلي النفس علي تأويل الشخص، أو إلى القتيل لما دل عليه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كُنْتُمْ تَكْتُمُونَ‌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بِبَعْضِهٰا ببعض البقرة، 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فضربوه فحيي كَذٰلِكَ يُحْيِ اَللّٰهُ اَلْمَوْتىٰ‌ فحذف لأنّ ما أبقي يدلّ علي ما ألقي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لما ضربوه قام بإذن اللّه وأوداجه تشخب دما،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قتلني فلان، فقتل ولم يورّث قاتل بعد ذلك</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يُرِيكُمْ آيٰاتِهِ‌ دلائله علي أنّه قادر علي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لَعَلَّكُمْ تَعْقِلُونَ‌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تعملون علي قضية عقولكم في أنّ من قدر علي إحياء نفس واحدة قدر علي إحياء النفوس كلها، لعدم الاختصاص حتى لا تنكروا البعث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قدّمت قصّة الأمر بذبح البقرة علي ذكر القتيل مع تقدّمه، لأنّ الغرض ذكر قصّتين كل واحدة منهما تختص بنوع من التقريع، فلو عمل علي عكسه لكانت قصّة واحدة وذهب الغرض في ذلك</w:t>
      </w:r>
      <w:r>
        <w:rPr>
          <w:rFonts w:eastAsia="Amiri" w:cs="Amiri" w:ascii="Amiri" w:hAnsi="Amiri"/>
          <w:color w:val="111111"/>
          <w:sz w:val="28"/>
          <w:szCs w:val="28"/>
          <w:rtl w:val="true"/>
          <w:lang w:bidi="ar-SA"/>
        </w:rPr>
        <w:t>.</w:t>
      </w:r>
    </w:p>
    <w:p>
      <w:pPr>
        <w:pStyle w:val="Heading3"/>
        <w:numPr>
          <w:ilvl w:val="2"/>
          <w:numId w:val="1"/>
        </w:numPr>
        <w:rPr/>
      </w:pPr>
      <w:bookmarkStart w:id="230" w:name="__RefHeading___Toc10110793_2142443653"/>
      <w:bookmarkStart w:id="231" w:name="_Toc81"/>
      <w:bookmarkEnd w:id="230"/>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74</w:t>
      </w:r>
      <w:r>
        <w:rPr>
          <w:rtl w:val="true"/>
        </w:rPr>
        <w:t>]</w:t>
      </w:r>
      <w:bookmarkEnd w:id="231"/>
    </w:p>
    <w:p>
      <w:pPr>
        <w:pStyle w:val="BookText"/>
        <w:rPr/>
      </w:pPr>
      <w:r>
        <w:rPr>
          <w:rFonts w:ascii="Amiri" w:hAnsi="Amiri" w:eastAsia="Amiri" w:cs="Amiri"/>
          <w:color w:val="111111"/>
          <w:sz w:val="28"/>
          <w:sz w:val="28"/>
          <w:szCs w:val="28"/>
          <w:rtl w:val="true"/>
          <w:lang w:bidi="ar-SA"/>
        </w:rPr>
        <w:t>ثُمَّ قَسَتْ قُلُوبُكُمْ مِنْ بَعْدِ ذٰلِكَ فَهِيَ كَالْحِجٰارَةِ أَوْ أَشَدُّ قَسْوَةً وَ إِنَّ مِنَ اَلْحِجٰارَةِ لَمٰا يَتَفَجَّرُ مِنْهُ اَلْأَنْهٰارُ وَ إِنَّ مِنْهٰا لَمٰا يَشَّقَّقُ فَيَخْرُجُ مِنْهُ اَلْمٰاءُ وَ إِنَّ مِنْهٰا لَمٰا يَهْبِطُ مِنْ خَشْيَةِ اَللّٰهِ وَ مَا اَللّٰهُ بِغٰافِلٍ عَمّٰا تَعْمَلُونَ</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قَسَتْ قُلُوبُكُمْ مِنْ بَعْدِ ذٰلِكَ‌ المعنى في ثُمَّ‌ استبعاد القسوة من بعد ما </w:t>
      </w:r>
      <w:bookmarkStart w:id="232" w:name="pg15609_230397"/>
    </w:p>
    <w:p>
      <w:pPr>
        <w:pStyle w:val="BookText"/>
        <w:rPr/>
      </w:pPr>
      <w:bookmarkEnd w:id="232"/>
      <w:r>
        <w:rPr>
          <w:rFonts w:ascii="Amiri" w:hAnsi="Amiri" w:eastAsia="Amiri" w:cs="Amiri"/>
          <w:color w:val="111111"/>
          <w:sz w:val="28"/>
          <w:sz w:val="28"/>
          <w:szCs w:val="28"/>
          <w:rtl w:val="true"/>
          <w:lang w:bidi="ar-SA"/>
        </w:rPr>
        <w:t>ذكر مما يوجب لين القلوب ورقّتها من إحياء القتيل وغير ذلك من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فَهِيَ‌ في قسوتها مثل الحجارة أَوْ أَشَدُّ قَسْوَةً‌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عرفها شبّهها بالحجارة،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أقسى من الحجارة، أو من عرف حالها شبّهها بالحجارة أو بجوهر أقسى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مِنَ اَلْحِجٰارَةِ‌ بيان لفضل قسوة قلوبهم علي الحجارة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التفتّح بالسعة والكثرة،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الحجارة ما فيه خروق واسعة يتدفق منها الماء 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مِنْهٰا لَمٰا يَشَّقَّقُ‌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يتشقق، أدغم التاء في الشين،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ينشق طولا أو عرضا فينبع منه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مِنْهٰا لَمٰا يَهْبِطُ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يتردي من أعلى 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والخشية مجاز عن انقيادها لأمر اللّه، وقلوب هؤلاء لا تنقاد ولا تفعل ما أمرت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اَللّٰهُ بِغٰافِلٍ عَمّٰا تَعْمَلُونَ‌ أيّها المكذّبون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قرأ بالياء، فالمراد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يعمل هؤلاء أيّها المسلمون</w:t>
      </w:r>
      <w:r>
        <w:rPr>
          <w:rFonts w:eastAsia="Amiri" w:cs="Amiri" w:ascii="Amiri" w:hAnsi="Amiri"/>
          <w:color w:val="111111"/>
          <w:sz w:val="28"/>
          <w:szCs w:val="28"/>
          <w:rtl w:val="true"/>
          <w:lang w:bidi="ar-SA"/>
        </w:rPr>
        <w:t>.</w:t>
      </w:r>
    </w:p>
    <w:p>
      <w:pPr>
        <w:pStyle w:val="Heading3"/>
        <w:numPr>
          <w:ilvl w:val="2"/>
          <w:numId w:val="1"/>
        </w:numPr>
        <w:rPr/>
      </w:pPr>
      <w:bookmarkStart w:id="233" w:name="__RefHeading___Toc10110795_2142443653"/>
      <w:bookmarkStart w:id="234" w:name="_Toc82"/>
      <w:bookmarkEnd w:id="233"/>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75</w:t>
      </w:r>
      <w:r>
        <w:rPr>
          <w:rtl w:val="true"/>
        </w:rPr>
        <w:t>]</w:t>
      </w:r>
      <w:bookmarkEnd w:id="234"/>
    </w:p>
    <w:p>
      <w:pPr>
        <w:pStyle w:val="BookText"/>
        <w:rPr/>
      </w:pPr>
      <w:r>
        <w:rPr>
          <w:rFonts w:ascii="Amiri" w:hAnsi="Amiri" w:eastAsia="Amiri" w:cs="Amiri"/>
          <w:color w:val="111111"/>
          <w:sz w:val="28"/>
          <w:sz w:val="28"/>
          <w:szCs w:val="28"/>
          <w:rtl w:val="true"/>
          <w:lang w:bidi="ar-SA"/>
        </w:rPr>
        <w:t>أَ فَتَطْمَعُونَ أَنْ يُؤْمِنُوا لَكُمْ وَ قَدْ كٰانَ فَرِيقٌ مِنْهُمْ يَسْمَعُونَ كَلاٰمَ اَللّٰهِ ثُمَّ يُحَرِّفُونَهُ مِنْ بَعْدِ مٰا عَقَلُوهُ وَ هُمْ يَعْلَمُونَ</w:t>
      </w:r>
    </w:p>
    <w:p>
      <w:pPr>
        <w:pStyle w:val="BookText"/>
        <w:rPr/>
      </w:pPr>
      <w:r>
        <w:rPr>
          <w:rFonts w:ascii="Amiri" w:hAnsi="Amiri" w:eastAsia="Amiri" w:cs="Amiri"/>
          <w:color w:val="111111"/>
          <w:sz w:val="28"/>
          <w:sz w:val="28"/>
          <w:szCs w:val="28"/>
          <w:rtl w:val="true"/>
          <w:lang w:bidi="ar-SA"/>
        </w:rPr>
        <w:t>الخطاب لرسولى اللّه صلى الله عليه و آله و سلم والمسلمين،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فَتَطْمَعُونَ أَنْ يُؤْمِنُوا لأجل دعوتكم فيستجيبوا لَكُمْ‌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فَآمَنَ لَهُ لُوطٌ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كٰانَ فَرِيقٌ مِنْهُمْ‌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طائفة من أسلاف اليهود يَسْمَعُونَ كَلاٰمَ‌ </w:t>
      </w:r>
      <w:bookmarkStart w:id="235" w:name="pg15609_230398"/>
    </w:p>
    <w:p>
      <w:pPr>
        <w:pStyle w:val="BookText"/>
        <w:rPr/>
      </w:pPr>
      <w:bookmarkEnd w:id="235"/>
      <w:r>
        <w:rPr>
          <w:rFonts w:ascii="Amiri" w:hAnsi="Amiri" w:eastAsia="Amiri" w:cs="Amiri"/>
          <w:color w:val="111111"/>
          <w:sz w:val="28"/>
          <w:sz w:val="28"/>
          <w:szCs w:val="28"/>
          <w:rtl w:val="true"/>
          <w:lang w:bidi="ar-SA"/>
        </w:rPr>
        <w:t>اَللّٰهِ‌ في التوراة ثُمَّ يُحَرِّفُونَهُ‌ كما حرّفوا صفة رسول اللّه صلى الله عليه و آله و سلم وآية الرجم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بَعْدِ مٰا عَقَلُوهُ‌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فهموه وضبطوه ولم يبق لهم شبهة في صحته وَ هُمْ يَعْلَمُونَ‌ أنّهم كاذبون،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حرّف هؤلاء فلهم سابقة في ذلك</w:t>
      </w:r>
      <w:r>
        <w:rPr>
          <w:rFonts w:eastAsia="Amiri" w:cs="Amiri" w:ascii="Amiri" w:hAnsi="Amiri"/>
          <w:color w:val="111111"/>
          <w:sz w:val="28"/>
          <w:szCs w:val="28"/>
          <w:rtl w:val="true"/>
          <w:lang w:bidi="ar-SA"/>
        </w:rPr>
        <w:t>.</w:t>
      </w:r>
    </w:p>
    <w:p>
      <w:pPr>
        <w:pStyle w:val="Heading3"/>
        <w:numPr>
          <w:ilvl w:val="2"/>
          <w:numId w:val="1"/>
        </w:numPr>
        <w:rPr/>
      </w:pPr>
      <w:bookmarkStart w:id="236" w:name="__RefHeading___Toc10110797_2142443653"/>
      <w:bookmarkStart w:id="237" w:name="_Toc83"/>
      <w:bookmarkEnd w:id="236"/>
      <w:r>
        <w:rPr>
          <w:rtl w:val="true"/>
        </w:rPr>
        <w:t>[</w:t>
      </w:r>
      <w:r>
        <w:rPr>
          <w:rtl w:val="true"/>
        </w:rPr>
        <w:t xml:space="preserve">سورة البقرة </w:t>
      </w:r>
      <w:r>
        <w:rPr>
          <w:rtl w:val="true"/>
        </w:rPr>
        <w:t>(</w:t>
      </w:r>
      <w:r>
        <w:rPr/>
        <w:t>2</w:t>
      </w:r>
      <w:r>
        <w:rPr>
          <w:rtl w:val="true"/>
        </w:rPr>
        <w:t xml:space="preserve">): </w:t>
      </w:r>
      <w:r>
        <w:rPr>
          <w:rtl w:val="true"/>
        </w:rPr>
        <w:t xml:space="preserve">الآیات </w:t>
      </w:r>
      <w:r>
        <w:rPr/>
        <w:t>76</w:t>
      </w:r>
      <w:r>
        <w:rPr>
          <w:rtl w:val="true"/>
        </w:rPr>
        <w:t xml:space="preserve"> </w:t>
      </w:r>
      <w:r>
        <w:rPr>
          <w:rtl w:val="true"/>
        </w:rPr>
        <w:t xml:space="preserve">الی </w:t>
      </w:r>
      <w:r>
        <w:rPr/>
        <w:t>77</w:t>
      </w:r>
      <w:r>
        <w:rPr>
          <w:rtl w:val="true"/>
        </w:rPr>
        <w:t>]</w:t>
      </w:r>
      <w:bookmarkEnd w:id="237"/>
    </w:p>
    <w:p>
      <w:pPr>
        <w:pStyle w:val="BookText"/>
        <w:rPr/>
      </w:pPr>
      <w:r>
        <w:rPr>
          <w:rFonts w:ascii="Amiri" w:hAnsi="Amiri" w:eastAsia="Amiri" w:cs="Amiri"/>
          <w:color w:val="111111"/>
          <w:sz w:val="28"/>
          <w:sz w:val="28"/>
          <w:szCs w:val="28"/>
          <w:rtl w:val="true"/>
          <w:lang w:bidi="ar-SA"/>
        </w:rPr>
        <w:t>وَ إِذٰا لَقُوا اَلَّذِينَ آمَنُوا قٰالُوا آمَنّٰا وَ إِذٰا خَلاٰ بَعْضُهُمْ إِلىٰ بَعْضٍ قٰالُوا أَ تُحَدِّثُونَهُمْ بِمٰا فَتَحَ اَللّٰهُ عَلَيْكُمْ لِيُحَاجُّوكُمْ بِهِ عِنْدَ رَبِّكُمْ أَ فَلاٰ تَعْقِلُونَ أَ وَ لاٰ يَعْلَمُونَ أَنَّ اَللّٰهَ يَعْلَمُ مٰا يُسِرُّونَ وَ مٰا يُعْلِنُونَ</w:t>
      </w:r>
    </w:p>
    <w:p>
      <w:pPr>
        <w:pStyle w:val="BookText"/>
        <w:rPr/>
      </w:pPr>
      <w:r>
        <w:rPr>
          <w:rFonts w:ascii="Amiri" w:hAnsi="Amiri" w:eastAsia="Amiri" w:cs="Amiri"/>
          <w:color w:val="111111"/>
          <w:sz w:val="28"/>
          <w:sz w:val="28"/>
          <w:szCs w:val="28"/>
          <w:rtl w:val="true"/>
          <w:lang w:bidi="ar-SA"/>
        </w:rPr>
        <w:t>وَ إِذٰا لَقُوا اَلَّذِينَ آمَنُوا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اليهود قٰالُوا آمَنّٰا بأنّكم علي الحقّ‌، وبأنّ محمّدا هو النبيّ المبشر به في التوراة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خَلاٰ بَعْضُهُمْ إِلىٰ بَعْضٍ‌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صاروا في الموضع الذي ليس فيه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بعضهم لبعض أَ تُحَدِّثُونَهُمْ بِمٰا فَتَحَ اَللّٰهُ عَلَيْكُمْ‌ بما بيّن لكم في التوراة من صفة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لِيُحَاجُّوكُمْ بِهِ عِنْدَ رَبِّكُمْ‌ ليحتجّوا عليكم بما أنزل ربّكم في كتابه، جعلوا محاجّتهم به وقولهم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كتابكم هكذا محاجّة عند اللّه، كما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عند اللّه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في كتاب اللّه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واحد، أو يكون المراد ليكون لهم الحجّة عليكم عند اللّه في إيمانهم بمحمّد إذ كنتم مخبرين بصحة أمره من كتابكم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فَلاٰ تَعْقِلُونَ‌ أنّ ذلك حجّة عليكم</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وَ لاٰ يعلم هؤلاء اليهود أَنَّ اَللّٰهَ يَعْلَمُ مٰا يُسِرُّونَ‌ من الكفر وَ مٰا يُعْلِنُونَ‌ من الإيمان</w:t>
      </w:r>
      <w:r>
        <w:rPr>
          <w:rFonts w:eastAsia="Amiri" w:cs="Amiri" w:ascii="Amiri" w:hAnsi="Amiri"/>
          <w:color w:val="111111"/>
          <w:sz w:val="28"/>
          <w:szCs w:val="28"/>
          <w:rtl w:val="true"/>
          <w:lang w:bidi="ar-SA"/>
        </w:rPr>
        <w:t xml:space="preserve">. </w:t>
      </w:r>
      <w:bookmarkStart w:id="238" w:name="pg15609_230399"/>
    </w:p>
    <w:p>
      <w:pPr>
        <w:pStyle w:val="BookText"/>
        <w:rPr/>
      </w:pPr>
      <w:bookmarkEnd w:id="238"/>
      <w:r>
        <w:rPr>
          <w:rFonts w:ascii="Amiri" w:hAnsi="Amiri" w:eastAsia="Amiri" w:cs="Amiri"/>
          <w:color w:val="111111"/>
          <w:sz w:val="28"/>
          <w:sz w:val="28"/>
          <w:szCs w:val="28"/>
          <w:rtl w:val="true"/>
          <w:lang w:bidi="ar-SA"/>
        </w:rPr>
        <w:t>ومنهم أمّيّون لا يعلمون الكتاب إلّا أمانيّ وإن هم إلّا يظنّون أُمِّيُّونَ‌ لا يحسنون الكتابة فيطالعوا التوراة ويتحقّقوا ما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يَعْلَمُونَ اَلْكِتٰابَ‌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التوراة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أَمٰانِيَّ‌ إلا ما هم عليه من أمانيّهم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يعفو عنهم ولا يؤاخذهم بخطاياهم، وأنّ آباءهم الأنبياء يشفعون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أكاذيب مختلقة من علمائهم فيقبلونها علي التقليد</w:t>
      </w:r>
      <w:r>
        <w:rPr>
          <w:rStyle w:val="FootnoteAnchor"/>
          <w:rtl w:val="true"/>
        </w:rPr>
        <w:footnoteReference w:id="2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شيء رويته أم تمنّيته،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ما يقرؤون</w:t>
      </w:r>
      <w:r>
        <w:rPr>
          <w:rStyle w:val="FootnoteAnchor"/>
          <w:rtl w:val="true"/>
        </w:rPr>
        <w:footnoteReference w:id="240"/>
      </w:r>
      <w:r>
        <w:rPr>
          <w:rFonts w:ascii="IRNazanin" w:hAnsi="IRNazanin" w:eastAsia="IRNazanin"/>
          <w:color w:val="111111"/>
          <w:sz w:val="28"/>
          <w:sz w:val="28"/>
          <w:szCs w:val="28"/>
          <w:rtl w:val="true"/>
          <w:lang w:bidi="fa-IR"/>
        </w:rPr>
        <w:t>، من قول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تمنّى كتاب الله أوّل ليله</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وهذا من الاستثناء المنقطع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لَهُمْ بِهِ مِنْ عِلْمٍ إِلاَّ اِتِّبٰاعَ اَلظَّنِّ‌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هم إِلاّٰ يَظُنُّونَ‌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يشكّون وهم متمكّنون من العلم بالحقّ‌</w:t>
      </w:r>
      <w:r>
        <w:rPr>
          <w:rFonts w:eastAsia="Amiri" w:cs="Amiri" w:ascii="Amiri" w:hAnsi="Amiri"/>
          <w:color w:val="111111"/>
          <w:sz w:val="28"/>
          <w:szCs w:val="28"/>
          <w:rtl w:val="true"/>
          <w:lang w:bidi="ar-SA"/>
        </w:rPr>
        <w:t>.</w:t>
      </w:r>
    </w:p>
    <w:p>
      <w:pPr>
        <w:pStyle w:val="Heading3"/>
        <w:numPr>
          <w:ilvl w:val="2"/>
          <w:numId w:val="1"/>
        </w:numPr>
        <w:rPr/>
      </w:pPr>
      <w:bookmarkStart w:id="239" w:name="__RefHeading___Toc10110799_2142443653"/>
      <w:bookmarkStart w:id="240" w:name="_Toc84"/>
      <w:bookmarkEnd w:id="239"/>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79</w:t>
      </w:r>
      <w:r>
        <w:rPr>
          <w:rtl w:val="true"/>
        </w:rPr>
        <w:t>]</w:t>
      </w:r>
      <w:bookmarkEnd w:id="240"/>
    </w:p>
    <w:p>
      <w:pPr>
        <w:pStyle w:val="BookText"/>
        <w:rPr/>
      </w:pPr>
      <w:r>
        <w:rPr>
          <w:rFonts w:ascii="Amiri" w:hAnsi="Amiri" w:eastAsia="Amiri" w:cs="Amiri"/>
          <w:color w:val="111111"/>
          <w:sz w:val="28"/>
          <w:sz w:val="28"/>
          <w:szCs w:val="28"/>
          <w:rtl w:val="true"/>
          <w:lang w:bidi="ar-SA"/>
        </w:rPr>
        <w:t>فَوَيْلٌ لِلَّذِينَ يَكْتُبُونَ اَلْكِتٰابَ بِأَيْدِيهِمْ ثُمَّ يَقُولُونَ هٰذٰا مِنْ عِنْدِ اَللّٰهِ لِيَشْتَرُوا بِهِ ثَمَناً قَلِيلاً فَوَيْلٌ لَهُمْ مِمّٰا كَتَبَتْ أَيْدِيهِمْ وَ وَيْلٌ لَهُمْ مِمّٰا يَكْسِبُونَ</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فَوَيْلٌ لِلَّذِينَ يَكْتُبُونَ اَلْكِتٰابَ‌ المحرّف بِأَيْدِيهِمْ‌ تأكيد، 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رآه </w:t>
      </w:r>
      <w:bookmarkStart w:id="241" w:name="pg15609_230400"/>
    </w:p>
    <w:p>
      <w:pPr>
        <w:pStyle w:val="BookText"/>
        <w:rPr/>
      </w:pPr>
      <w:bookmarkEnd w:id="241"/>
      <w:r>
        <w:rPr>
          <w:rFonts w:ascii="Amiri" w:hAnsi="Amiri" w:eastAsia="Amiri" w:cs="Amiri"/>
          <w:color w:val="111111"/>
          <w:sz w:val="28"/>
          <w:sz w:val="28"/>
          <w:szCs w:val="28"/>
          <w:rtl w:val="true"/>
          <w:lang w:bidi="ar-SA"/>
        </w:rPr>
        <w:t>بعينه وسمعه بأذنه، والويل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التحسّر والتفجّع وهو في الآية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لِيَشْتَرُوا بِهِ ثَمَناً قَلِيلاً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ليأخذوا به ما كانوا يأخذونه من عوامّهم من الأموال، وصفه بالقلّة لأنّ متاع الدنيا 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يَكْسِبُونَ‌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الرشا</w:t>
      </w:r>
      <w:r>
        <w:rPr>
          <w:rFonts w:eastAsia="Amiri" w:cs="Amiri" w:ascii="Amiri" w:hAnsi="Amiri"/>
          <w:color w:val="111111"/>
          <w:sz w:val="28"/>
          <w:szCs w:val="28"/>
          <w:rtl w:val="true"/>
          <w:lang w:bidi="ar-SA"/>
        </w:rPr>
        <w:t>.</w:t>
      </w:r>
    </w:p>
    <w:p>
      <w:pPr>
        <w:pStyle w:val="Heading3"/>
        <w:numPr>
          <w:ilvl w:val="2"/>
          <w:numId w:val="1"/>
        </w:numPr>
        <w:rPr/>
      </w:pPr>
      <w:bookmarkStart w:id="242" w:name="__RefHeading___Toc10110801_2142443653"/>
      <w:bookmarkStart w:id="243" w:name="_Toc85"/>
      <w:bookmarkEnd w:id="242"/>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80</w:t>
      </w:r>
      <w:r>
        <w:rPr>
          <w:rtl w:val="true"/>
        </w:rPr>
        <w:t>]</w:t>
      </w:r>
      <w:bookmarkEnd w:id="243"/>
    </w:p>
    <w:p>
      <w:pPr>
        <w:pStyle w:val="BookText"/>
        <w:rPr/>
      </w:pPr>
      <w:r>
        <w:rPr>
          <w:rFonts w:ascii="Amiri" w:hAnsi="Amiri" w:eastAsia="Amiri" w:cs="Amiri"/>
          <w:color w:val="111111"/>
          <w:sz w:val="28"/>
          <w:sz w:val="28"/>
          <w:szCs w:val="28"/>
          <w:rtl w:val="true"/>
          <w:lang w:bidi="ar-SA"/>
        </w:rPr>
        <w:t>وَ قٰالُوا لَنْ تَمَسَّنَا اَلنّٰارُ إِلاّٰ أَيّٰاماً مَعْدُودَةً قُلْ أَتَّخَذْتُمْ عِنْدَ اَللّٰهِ عَهْداً فَلَنْ يُخْلِفَ اَللّٰهُ عَهْدَهُ أَمْ تَقُولُونَ عَلَى اَللّٰهِ مٰا لاٰ تَعْلَمُونَ</w:t>
      </w:r>
    </w:p>
    <w:p>
      <w:pPr>
        <w:pStyle w:val="BookText"/>
        <w:rPr/>
      </w:pPr>
      <w:r>
        <w:rPr>
          <w:rFonts w:ascii="Amiri" w:hAnsi="Amiri" w:eastAsia="Amiri" w:cs="Amiri"/>
          <w:color w:val="111111"/>
          <w:sz w:val="28"/>
          <w:sz w:val="28"/>
          <w:szCs w:val="28"/>
          <w:rtl w:val="true"/>
          <w:lang w:bidi="ar-SA"/>
        </w:rPr>
        <w:t>وقالت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تَمَسَّنَا اَلنّٰارُ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تصيبنا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أَيّٰاماً مَعْدُودَةً‌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قلائل أربعين يوما عدد أيّام عبادة العجل، وعن مجاهد</w:t>
      </w:r>
      <w:r>
        <w:rPr>
          <w:rStyle w:val="FootnoteAnchor"/>
          <w:rtl w:val="true"/>
        </w:rPr>
        <w:footnoteReference w:id="243"/>
      </w:r>
    </w:p>
    <w:p>
      <w:pPr>
        <w:pStyle w:val="BookText"/>
        <w:rPr/>
      </w:pPr>
      <w:r>
        <w:rPr>
          <w:rFonts w:ascii="Amiri" w:hAnsi="Amiri" w:eastAsia="Amiri" w:cs="Amiri"/>
          <w:color w:val="111111"/>
          <w:sz w:val="28"/>
          <w:sz w:val="28"/>
          <w:szCs w:val="28"/>
          <w:rtl w:val="true"/>
          <w:lang w:bidi="ar-SA"/>
        </w:rPr>
        <w:t xml:space="preserve">طبقات المفسرين ج </w:t>
      </w:r>
      <w:r>
        <w:rPr>
          <w:rFonts w:eastAsia="Amiri" w:cs="Amiri" w:ascii="Amiri" w:hAnsi="Amiri"/>
          <w:color w:val="111111"/>
          <w:sz w:val="28"/>
          <w:szCs w:val="28"/>
          <w:lang w:bidi="ar-SA"/>
        </w:rPr>
        <w:t>2:305</w:t>
      </w:r>
      <w:r>
        <w:rPr>
          <w:rFonts w:ascii="Amiri" w:hAnsi="Amiri" w:eastAsia="Amiri" w:cs="Amiri"/>
          <w:color w:val="111111"/>
          <w:sz w:val="28"/>
          <w:sz w:val="28"/>
          <w:szCs w:val="28"/>
          <w:rtl w:val="true"/>
          <w:lang w:bidi="ar-SA"/>
        </w:rPr>
        <w:t xml:space="preserve">، معجم رجال الحديث ج </w:t>
      </w:r>
      <w:r>
        <w:rPr>
          <w:rFonts w:eastAsia="Amiri" w:cs="Amiri" w:ascii="Amiri" w:hAnsi="Amiri"/>
          <w:color w:val="111111"/>
          <w:sz w:val="28"/>
          <w:szCs w:val="28"/>
          <w:lang w:bidi="ar-SA"/>
        </w:rPr>
        <w:t>14:197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مدة الدنيا سبعة آلاف سنة وإنّما نعذّب مكان كل ألف سنة يوما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فَلَنْ يُخْلِفَ اَللّٰهُ عَهْدَهُ‌ متعلّق بمحذوف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اتخذتم عنده عهدا فلن يخلف اللّه عهده</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 إما أن تكون معادلة لهمزة الاستفهام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الأمرين كائن علي سبيل التقرير، لأنّ العلم واقع بكون أحدهما، وإما أن تكون منقطعة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أتقولون</w:t>
      </w:r>
      <w:r>
        <w:rPr>
          <w:rFonts w:eastAsia="Amiri" w:cs="Amiri" w:ascii="Amiri" w:hAnsi="Amiri"/>
          <w:color w:val="111111"/>
          <w:sz w:val="28"/>
          <w:szCs w:val="28"/>
          <w:rtl w:val="true"/>
          <w:lang w:bidi="ar-SA"/>
        </w:rPr>
        <w:t xml:space="preserve">. </w:t>
      </w:r>
      <w:bookmarkStart w:id="244" w:name="pg15609_230401"/>
    </w:p>
    <w:p>
      <w:pPr>
        <w:pStyle w:val="Heading3"/>
        <w:numPr>
          <w:ilvl w:val="2"/>
          <w:numId w:val="1"/>
        </w:numPr>
        <w:rPr/>
      </w:pPr>
      <w:bookmarkStart w:id="245" w:name="__RefHeading___Toc10110803_2142443653"/>
      <w:bookmarkStart w:id="246" w:name="_Toc86"/>
      <w:bookmarkEnd w:id="244"/>
      <w:bookmarkEnd w:id="245"/>
      <w:r>
        <w:rPr>
          <w:rtl w:val="true"/>
        </w:rPr>
        <w:t>[</w:t>
      </w:r>
      <w:r>
        <w:rPr>
          <w:rtl w:val="true"/>
        </w:rPr>
        <w:t xml:space="preserve">سورة البقرة </w:t>
      </w:r>
      <w:r>
        <w:rPr>
          <w:rtl w:val="true"/>
        </w:rPr>
        <w:t>(</w:t>
      </w:r>
      <w:r>
        <w:rPr/>
        <w:t>2</w:t>
      </w:r>
      <w:r>
        <w:rPr>
          <w:rtl w:val="true"/>
        </w:rPr>
        <w:t xml:space="preserve">): </w:t>
      </w:r>
      <w:r>
        <w:rPr>
          <w:rtl w:val="true"/>
        </w:rPr>
        <w:t xml:space="preserve">الآیات </w:t>
      </w:r>
      <w:r>
        <w:rPr/>
        <w:t>81</w:t>
      </w:r>
      <w:r>
        <w:rPr>
          <w:rtl w:val="true"/>
        </w:rPr>
        <w:t xml:space="preserve"> </w:t>
      </w:r>
      <w:r>
        <w:rPr>
          <w:rtl w:val="true"/>
        </w:rPr>
        <w:t xml:space="preserve">الی </w:t>
      </w:r>
      <w:r>
        <w:rPr/>
        <w:t>82</w:t>
      </w:r>
      <w:r>
        <w:rPr>
          <w:rtl w:val="true"/>
        </w:rPr>
        <w:t>]</w:t>
      </w:r>
      <w:bookmarkEnd w:id="246"/>
    </w:p>
    <w:p>
      <w:pPr>
        <w:pStyle w:val="BookText"/>
        <w:rPr/>
      </w:pPr>
      <w:r>
        <w:rPr>
          <w:rFonts w:ascii="Amiri" w:hAnsi="Amiri" w:eastAsia="Amiri" w:cs="Amiri"/>
          <w:color w:val="111111"/>
          <w:sz w:val="28"/>
          <w:sz w:val="28"/>
          <w:szCs w:val="28"/>
          <w:rtl w:val="true"/>
          <w:lang w:bidi="ar-SA"/>
        </w:rPr>
        <w:t>بَلىٰ مَنْ كَسَبَ سَيِّئَةً وَ أَحٰاطَتْ بِهِ خَطِيئَتُهُ فَأُولٰئِكَ أَصْحٰابُ اَلنّٰارِ هُمْ فِيهٰا خٰالِدُونَ وَ اَلَّذِينَ آمَنُوا وَ عَمِلُوا اَلصّٰالِحٰاتِ أُولٰئِكَ أَصْحٰابُ اَلْجَنَّةِ هُمْ فِيهٰا خٰالِدُونَ</w:t>
      </w:r>
    </w:p>
    <w:p>
      <w:pPr>
        <w:pStyle w:val="BookText"/>
        <w:rPr/>
      </w:pPr>
      <w:r>
        <w:rPr>
          <w:rFonts w:ascii="Amiri" w:hAnsi="Amiri" w:eastAsia="Amiri" w:cs="Amiri"/>
          <w:color w:val="111111"/>
          <w:sz w:val="28"/>
          <w:sz w:val="28"/>
          <w:szCs w:val="28"/>
          <w:rtl w:val="true"/>
          <w:lang w:bidi="ar-SA"/>
        </w:rPr>
        <w:t>بَلىٰ‌ إثبات لما بعد حرف النفي وهو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تَمَسَّنَا اَلنّٰارُ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بلي تمسّكم النار علي سبيل الخلود بدلالة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فِيهٰا خٰالِدُونَ‌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والسيئة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الشرك، عن ابن عباس ومجاهد وقتادة</w:t>
      </w:r>
      <w:r>
        <w:rPr>
          <w:rStyle w:val="FootnoteAnchor"/>
          <w:rtl w:val="true"/>
        </w:rPr>
        <w:footnoteReference w:id="244"/>
      </w:r>
      <w:r>
        <w:rPr>
          <w:rFonts w:ascii="Amiri" w:hAnsi="Amiri" w:eastAsia="Amiri" w:cs="Amiri"/>
          <w:color w:val="111111"/>
          <w:sz w:val="28"/>
          <w:sz w:val="28"/>
          <w:szCs w:val="28"/>
          <w:rtl w:val="true"/>
          <w:lang w:bidi="ar-SA"/>
        </w:rPr>
        <w:t>وغيرهم</w:t>
      </w:r>
      <w:r>
        <w:rPr>
          <w:rStyle w:val="FootnoteAnchor"/>
          <w:rtl w:val="true"/>
        </w:rPr>
        <w:footnoteReference w:id="245"/>
      </w:r>
      <w:r>
        <w:rPr>
          <w:rFonts w:ascii="Amiri" w:hAnsi="Amiri" w:eastAsia="Amiri" w:cs="Amiri"/>
          <w:color w:val="111111"/>
          <w:sz w:val="28"/>
          <w:sz w:val="28"/>
          <w:szCs w:val="28"/>
          <w:rtl w:val="true"/>
          <w:lang w:bidi="ar-SA"/>
        </w:rPr>
        <w:t>، وهو الصحيح، لأنّ ما عدا الشرك لا يستحقّ به الخلود في النار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أَحٰاطَتْ بِهِ خَطِيئَتُهُ‌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أحدقت به من كل جانب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جَهَنَّمَ لَمُحِيطَةٌ بِالْكٰافِرِينَ‌ </w:t>
      </w:r>
      <w:r>
        <w:rPr>
          <w:rStyle w:val="FootnoteAnchor"/>
          <w:rtl w:val="true"/>
        </w:rPr>
        <w:footnoteReference w:id="246"/>
      </w:r>
      <w:r>
        <w:rPr>
          <w:rFonts w:ascii="Amiri" w:hAnsi="Amiri" w:eastAsia="Amiri" w:cs="Amiri"/>
          <w:color w:val="111111"/>
          <w:sz w:val="28"/>
          <w:sz w:val="28"/>
          <w:szCs w:val="28"/>
          <w:rtl w:val="true"/>
          <w:lang w:bidi="ar-SA"/>
        </w:rPr>
        <w:t>، أو أهلكته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يُحٰاطَ بِكُمْ‌ </w:t>
      </w:r>
      <w:r>
        <w:rPr>
          <w:rStyle w:val="FootnoteAnchor"/>
          <w:rtl w:val="true"/>
        </w:rPr>
        <w:footnoteReference w:id="247"/>
      </w:r>
      <w:r>
        <w:rPr>
          <w:rFonts w:ascii="Amiri" w:hAnsi="Amiri" w:eastAsia="Amiri" w:cs="Amiri"/>
          <w:color w:val="111111"/>
          <w:sz w:val="28"/>
          <w:sz w:val="28"/>
          <w:szCs w:val="28"/>
          <w:rtl w:val="true"/>
          <w:lang w:bidi="ar-SA"/>
        </w:rPr>
        <w:t xml:space="preserve">، و وَ أُحِيطَ بِثَمَرِهِ‌ </w:t>
      </w:r>
      <w:r>
        <w:rPr>
          <w:rStyle w:val="FootnoteAnchor"/>
          <w:rtl w:val="true"/>
        </w:rPr>
        <w:footnoteReference w:id="248"/>
      </w:r>
      <w:r>
        <w:rPr>
          <w:rFonts w:ascii="Amiri" w:hAnsi="Amiri" w:eastAsia="Amiri" w:cs="Amiri"/>
          <w:color w:val="111111"/>
          <w:sz w:val="28"/>
          <w:sz w:val="28"/>
          <w:szCs w:val="28"/>
          <w:rtl w:val="true"/>
          <w:lang w:bidi="ar-SA"/>
        </w:rPr>
        <w:t>، والمراد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سدّت عليه طريق 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بذلك الإصرار علي الذنب</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وعد لأهل التصديق والطاعة بالثواب الدائم، كما أوعد قبله أهل الجحود والإصرار علي الكبائر الموبقة بالعقاب الدائم</w:t>
      </w:r>
      <w:r>
        <w:rPr>
          <w:rFonts w:eastAsia="Amiri" w:cs="Amiri" w:ascii="Amiri" w:hAnsi="Amiri"/>
          <w:color w:val="111111"/>
          <w:sz w:val="28"/>
          <w:szCs w:val="28"/>
          <w:rtl w:val="true"/>
          <w:lang w:bidi="ar-SA"/>
        </w:rPr>
        <w:t xml:space="preserve">. </w:t>
      </w:r>
      <w:bookmarkStart w:id="247" w:name="pg15609_230402"/>
    </w:p>
    <w:p>
      <w:pPr>
        <w:pStyle w:val="Heading3"/>
        <w:numPr>
          <w:ilvl w:val="2"/>
          <w:numId w:val="1"/>
        </w:numPr>
        <w:rPr/>
      </w:pPr>
      <w:bookmarkStart w:id="248" w:name="__RefHeading___Toc10110805_2142443653"/>
      <w:bookmarkStart w:id="249" w:name="_Toc87"/>
      <w:bookmarkEnd w:id="247"/>
      <w:bookmarkEnd w:id="248"/>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83</w:t>
      </w:r>
      <w:r>
        <w:rPr>
          <w:rtl w:val="true"/>
        </w:rPr>
        <w:t>]</w:t>
      </w:r>
      <w:bookmarkEnd w:id="249"/>
    </w:p>
    <w:p>
      <w:pPr>
        <w:pStyle w:val="BookText"/>
        <w:rPr/>
      </w:pPr>
      <w:r>
        <w:rPr>
          <w:rFonts w:ascii="Amiri" w:hAnsi="Amiri" w:eastAsia="Amiri" w:cs="Amiri"/>
          <w:color w:val="111111"/>
          <w:sz w:val="28"/>
          <w:sz w:val="28"/>
          <w:szCs w:val="28"/>
          <w:rtl w:val="true"/>
          <w:lang w:bidi="ar-SA"/>
        </w:rPr>
        <w:t>وَ إِذْ أَخَذْنٰا مِيثٰاقَ بَنِي إِسْرٰائِيلَ لاٰ تَعْبُدُونَ إِلاَّ اَللّٰهَ وَ بِالْوٰالِدَيْنِ إِحْسٰاناً وَ ذِي اَلْقُرْبىٰ وَ اَلْيَتٰامىٰ وَ اَلْمَسٰاكِينِ وَ قُولُوا لِلنّٰاسِ حُسْناً وَ أَقِيمُوا اَلصَّلاٰةَ وَ آتُوا اَلزَّكٰاةَ ثُمَّ تَوَلَّيْتُمْ إِلاّٰ قَلِيلاً مِنْكُمْ وَ أَنْتُمْ مُعْرِضُونَ</w:t>
      </w:r>
    </w:p>
    <w:p>
      <w:pPr>
        <w:pStyle w:val="BookText"/>
        <w:rPr/>
      </w:pPr>
      <w:r>
        <w:rPr>
          <w:rFonts w:ascii="Amiri" w:hAnsi="Amiri" w:eastAsia="Amiri" w:cs="Amiri"/>
          <w:color w:val="111111"/>
          <w:sz w:val="28"/>
          <w:sz w:val="28"/>
          <w:szCs w:val="28"/>
          <w:rtl w:val="true"/>
          <w:lang w:bidi="ar-SA"/>
        </w:rPr>
        <w:t>لاٰ تَعْبُدُونَ‌ إخبار في معنى النهي، كما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تذهب إلى فلان تقول له كذا وكذا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يراد به الأمر، وهو أبلغ من صريح الأمر والنهي، لأنه كأنّه قد سورع إلى امتثاله فأخبر عنه، ويؤيده قراءة عبد اللّه وأبيّ‌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تعبدوا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ولابد من إرادة القول، ويدلّ عليه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وتقدير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بِالْوٰالِدَيْنِ إِحْسٰاناً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وتحسنون بالوالدين إحسانا</w:t>
      </w:r>
      <w:r>
        <w:rPr>
          <w:rFonts w:eastAsia="Amiri" w:cs="Amiri" w:ascii="Amiri" w:hAnsi="Amiri"/>
          <w:color w:val="111111"/>
          <w:sz w:val="28"/>
          <w:szCs w:val="28"/>
          <w:rtl w:val="true"/>
          <w:lang w:bidi="ar-SA"/>
        </w:rPr>
        <w:t>]</w:t>
      </w:r>
      <w:r>
        <w:rPr>
          <w:rStyle w:val="FootnoteAnchor"/>
          <w:rtl w:val="true"/>
        </w:rPr>
        <w:footnoteReference w:id="250"/>
      </w:r>
      <w:r>
        <w:rPr>
          <w:rFonts w:ascii="IRNazanin" w:hAnsi="IRNazanin" w:eastAsia="IRNazanin"/>
          <w:color w:val="111111"/>
          <w:sz w:val="28"/>
          <w:sz w:val="28"/>
          <w:szCs w:val="28"/>
          <w:rtl w:val="true"/>
          <w:lang w:bidi="fa-IR"/>
        </w:rPr>
        <w:t>، أو أحسنوا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 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تَعْبُدُونَ‌ جواب القسم، لأنّ أخذ الميثاق في معنى القسم، 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أقسمنا عليهم لا تعبدون</w:t>
      </w:r>
      <w:r>
        <w:rPr>
          <w:rStyle w:val="FootnoteAnchor"/>
          <w:rtl w:val="true"/>
        </w:rPr>
        <w:footnoteReference w:id="251"/>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أن لا تعبدوا، فلما 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w:t>
      </w:r>
      <w:r>
        <w:rPr>
          <w:rStyle w:val="FootnoteAnchor"/>
          <w:rtl w:val="true"/>
        </w:rPr>
        <w:footnoteReference w:id="252"/>
      </w:r>
      <w:r>
        <w:rPr>
          <w:rFonts w:ascii="Amiri" w:hAnsi="Amiri" w:eastAsia="Amiri" w:cs="Amiri"/>
          <w:color w:val="111111"/>
          <w:sz w:val="28"/>
          <w:sz w:val="28"/>
          <w:szCs w:val="28"/>
          <w:rtl w:val="true"/>
          <w:lang w:bidi="ar-SA"/>
        </w:rPr>
        <w:t>، كقوله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أيّهذا الزّاجري أحضر الوغى</w:t>
      </w:r>
      <w:r>
        <w:rPr>
          <w:rStyle w:val="FootnoteAnchor"/>
          <w:rtl w:val="true"/>
        </w:rPr>
        <w:footnoteReference w:id="253"/>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ذِي اَلْقُرْبىٰ‌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وبذي القربى أن تصلوا قرابته، وباليتامى أن تعطفوا عليهم بالشفقة والرأفة، وبالمساكين أن تؤتوهم حقوقهم</w:t>
      </w:r>
      <w:r>
        <w:rPr>
          <w:rFonts w:eastAsia="Amiri" w:cs="Amiri" w:ascii="Amiri" w:hAnsi="Amiri"/>
          <w:color w:val="111111"/>
          <w:sz w:val="28"/>
          <w:szCs w:val="28"/>
          <w:rtl w:val="true"/>
          <w:lang w:bidi="ar-SA"/>
        </w:rPr>
        <w:t xml:space="preserve">. </w:t>
      </w:r>
      <w:bookmarkStart w:id="250" w:name="pg15609_230403"/>
    </w:p>
    <w:p>
      <w:pPr>
        <w:pStyle w:val="BookText"/>
        <w:rPr/>
      </w:pPr>
      <w:bookmarkEnd w:id="250"/>
      <w:r>
        <w:rPr>
          <w:rFonts w:ascii="Amiri" w:hAnsi="Amiri" w:eastAsia="Amiri" w:cs="Amiri"/>
          <w:color w:val="111111"/>
          <w:sz w:val="28"/>
          <w:sz w:val="28"/>
          <w:szCs w:val="28"/>
          <w:rtl w:val="true"/>
          <w:lang w:bidi="ar-SA"/>
        </w:rPr>
        <w:t>وَ قُولُوا لِلنّٰاسِ حُسْناً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 هو حسن في نفسه لإفراط حسنه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حسنا، وحسنى علي المصدر كبشرى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قولوا للناس ما تحبّون أن يقال لكم</w:t>
      </w:r>
      <w:r>
        <w:rPr>
          <w:rFonts w:eastAsia="Amiri" w:cs="Amiri" w:ascii="Amiri" w:hAnsi="Amiri"/>
          <w:color w:val="111111"/>
          <w:sz w:val="28"/>
          <w:szCs w:val="28"/>
          <w:rtl w:val="true"/>
          <w:lang w:bidi="ar-SA"/>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أَقِيمُوا اَلصَّلاٰةَ‌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أدّوها بحدودها وأركانها وَ آتُوا اَلزَّكٰاةَ أعطوها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تَوَلَّيْتُمْ‌ هذا علي طريق الالتفات،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توليتم عن الميثاق وتركتموه إِلاّٰ قَلِيلاً مِنْكُمْ‌ وهم الذين أسلموا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أَنْتُمْ مُعْرِضُونَ‌ عادتكم الإعراض عن المواثيق</w:t>
      </w:r>
      <w:r>
        <w:rPr>
          <w:rFonts w:eastAsia="Amiri" w:cs="Amiri" w:ascii="Amiri" w:hAnsi="Amiri"/>
          <w:color w:val="111111"/>
          <w:sz w:val="28"/>
          <w:szCs w:val="28"/>
          <w:rtl w:val="true"/>
          <w:lang w:bidi="ar-SA"/>
        </w:rPr>
        <w:t>.</w:t>
      </w:r>
    </w:p>
    <w:p>
      <w:pPr>
        <w:pStyle w:val="Heading3"/>
        <w:numPr>
          <w:ilvl w:val="2"/>
          <w:numId w:val="1"/>
        </w:numPr>
        <w:rPr/>
      </w:pPr>
      <w:bookmarkStart w:id="251" w:name="__RefHeading___Toc10110807_2142443653"/>
      <w:bookmarkStart w:id="252" w:name="_Toc88"/>
      <w:bookmarkEnd w:id="251"/>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84</w:t>
      </w:r>
      <w:r>
        <w:rPr>
          <w:rtl w:val="true"/>
        </w:rPr>
        <w:t>]</w:t>
      </w:r>
      <w:bookmarkEnd w:id="252"/>
    </w:p>
    <w:p>
      <w:pPr>
        <w:pStyle w:val="BookText"/>
        <w:rPr/>
      </w:pPr>
      <w:r>
        <w:rPr>
          <w:rFonts w:ascii="Amiri" w:hAnsi="Amiri" w:eastAsia="Amiri" w:cs="Amiri"/>
          <w:color w:val="111111"/>
          <w:sz w:val="28"/>
          <w:sz w:val="28"/>
          <w:szCs w:val="28"/>
          <w:rtl w:val="true"/>
          <w:lang w:bidi="ar-SA"/>
        </w:rPr>
        <w:t>وَ إِذْ أَخَذْنٰا مِيثٰاقَكُمْ لاٰ تَسْفِكُونَ دِمٰاءَكُمْ وَ لاٰ تُخْرِجُونَ أَنْفُسَكُمْ مِنْ دِيٰارِكُمْ ثُمَّ أَقْرَرْتُمْ وَ أَنْتُمْ تَشْهَدُونَ</w:t>
      </w:r>
    </w:p>
    <w:p>
      <w:pPr>
        <w:pStyle w:val="BookText"/>
        <w:rPr/>
      </w:pPr>
      <w:r>
        <w:rPr>
          <w:rFonts w:ascii="Amiri" w:hAnsi="Amiri" w:eastAsia="Amiri" w:cs="Amiri"/>
          <w:color w:val="111111"/>
          <w:sz w:val="28"/>
          <w:sz w:val="28"/>
          <w:szCs w:val="28"/>
          <w:rtl w:val="true"/>
          <w:lang w:bidi="ar-SA"/>
        </w:rPr>
        <w:t>لاٰ تَسْفِكُونَ دِمٰاءَكُمْ وَ لاٰ تُخْرِجُونَ أَنْفُسَكُمْ‌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يفعل ذلك بعضكم ببعض، جعل غير الرجل نفسه إذا اتصل به أصلا أو دينا،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فيه إنّه إذا قتل غيره فكأنّما قتل نفسه لأنه يقتص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أَقْرَرْتُمْ‌ بالميثاق واعترفتم على أنفسكم بلزومه وَ أَنْتُمْ تَشْهَدُونَ‌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تشهدون اليوم يا معاشر اليهود علي إقرار أسلافكم بهذا الميثاق</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3" w:name="__RefHeading___Toc10110809_2142443653"/>
      <w:bookmarkStart w:id="254" w:name="_Toc89"/>
      <w:bookmarkEnd w:id="253"/>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85</w:t>
      </w:r>
      <w:r>
        <w:rPr>
          <w:rtl w:val="true"/>
        </w:rPr>
        <w:t>]</w:t>
      </w:r>
      <w:bookmarkEnd w:id="254"/>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أَنْتُمْ هٰؤُلاٰءِ تَقْتُلُونَ أَنْفُسَكُمْ وَ تُخْرِجُونَ فَرِيقاً مِنْكُمْ مِنْ دِيٰارِهِمْ تَظٰاهَرُونَ عَلَيْهِمْ بِالْإِثْمِ وَ اَلْعُدْوٰانِ وَ إِنْ يَأْتُوكُمْ أُسٰارىٰ تُفٰادُوهُمْ وَ هُوَ مُحَرَّمٌ عَلَيْكُمْ إِخْرٰاجُهُمْ أَ فَتُؤْمِنُونَ بِبَعْضِ‌ </w:t>
      </w:r>
      <w:bookmarkStart w:id="255" w:name="pg15609_230404"/>
    </w:p>
    <w:p>
      <w:pPr>
        <w:pStyle w:val="Heading3"/>
        <w:numPr>
          <w:ilvl w:val="2"/>
          <w:numId w:val="1"/>
        </w:numPr>
        <w:rPr/>
      </w:pPr>
      <w:bookmarkStart w:id="256" w:name="__RefHeading___Toc10110811_2142443653"/>
      <w:bookmarkStart w:id="257" w:name="_Toc90"/>
      <w:bookmarkEnd w:id="255"/>
      <w:bookmarkEnd w:id="256"/>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85</w:t>
      </w:r>
      <w:r>
        <w:rPr>
          <w:rtl w:val="true"/>
        </w:rPr>
        <w:t>]</w:t>
      </w:r>
      <w:bookmarkEnd w:id="257"/>
    </w:p>
    <w:p>
      <w:pPr>
        <w:pStyle w:val="BookText"/>
        <w:rPr/>
      </w:pPr>
      <w:r>
        <w:rPr>
          <w:rFonts w:ascii="Amiri" w:hAnsi="Amiri" w:eastAsia="Amiri" w:cs="Amiri"/>
          <w:color w:val="111111"/>
          <w:sz w:val="28"/>
          <w:sz w:val="28"/>
          <w:szCs w:val="28"/>
          <w:rtl w:val="true"/>
          <w:lang w:bidi="ar-SA"/>
        </w:rPr>
        <w:t>اَلْكِتٰابِ وَ تَكْفُرُونَ بِبَعْضٍ فَمٰا جَزٰاءُ مَنْ يَفْعَلُ ذٰلِكَ مِنْكُمْ إِلاّٰ خِزْيٌ فِي اَلْحَيٰاةِ اَلدُّنْيٰا وَ يَوْمَ اَلْقِيٰامَةِ يُرَدُّونَ إِلىٰ أَشَدِّ اَلْعَذٰابِ وَ مَا اَللّٰهُ بِغٰافِلٍ عَمّٰا تَعْمَلُونَ</w:t>
      </w:r>
    </w:p>
    <w:p>
      <w:pPr>
        <w:pStyle w:val="BookText"/>
        <w:rPr/>
      </w:pPr>
      <w:r>
        <w:rPr>
          <w:rFonts w:ascii="Amiri" w:hAnsi="Amiri" w:eastAsia="Amiri" w:cs="Amiri"/>
          <w:color w:val="111111"/>
          <w:sz w:val="28"/>
          <w:sz w:val="28"/>
          <w:szCs w:val="28"/>
          <w:rtl w:val="true"/>
          <w:lang w:bidi="ar-SA"/>
        </w:rPr>
        <w:t>ثُمَّ أَنْتُمْ هٰؤُلاٰءِ‌ استبعاد لما أسند إليهم من القتل والإجلاء والعدوان بعد أخذ الميثاق منهم وإقرارهم وشهادتهم،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أنتم بعد ذلك هؤلاء المشاهدون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قوم آخرون غير أولئك المقرّين تنزيلا، لتغيّر الصفة منزلة تغيّر الذات، 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رجعت بغير الوجه الذي خرجت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تَقْتُلُونَ‌ بيان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أَنْتُمْ هٰؤُلاٰءِ‌ ،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موصول بمعنى 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وقريء تَظٰاهَرُونَ‌ بحذف التاء، و تظاهرون بإدغامها، وا لأصل تتظاهرون،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تتعاونون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يَأْتُوكُمْ أُسٰارىٰ‌ 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أسري تُفٰادُوهُمْ‌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 مع قتلكم من تقتلون منهم إذا وجدتموه أسيرا في أيدي غيركم فديتموهم، وقتلكم وإخراجكم إيّاهم حرام عليكم كما أنّ تركهم أسرى في أيدي غيركم حرام عليكم، فكيف تستجيزون قتلهم ولا تستجيزون ترك فدائهم من عدوّهم‌؟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تفدوهم، لأنّ الفعل بين اثنين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ضمير الشأن و مُحَرَّمٌ عَلَيْكُمْ إِخْرٰاجُهُمْ‌ خبره، ويجوز أن يكون مبهما تفسيره إِخْرٰاجُهُمْ‌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فَتُؤْمِنُونَ بِبَعْضِ اَلْكِتٰابِ‌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لفداء وَ تَكْفُرُونَ بِبَعْضٍ‌ أي</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بالقتال والجلاء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 قريظة كانوا حلفاء الأوس، والنضير كانوا حلفاء الخزرج، فكان كل فريق منهم يقاتل مع حلفائه، فإذا غلبوا خرّبوا ديارهم </w:t>
      </w:r>
      <w:bookmarkStart w:id="258" w:name="pg15609_230405"/>
    </w:p>
    <w:p>
      <w:pPr>
        <w:pStyle w:val="BookText"/>
        <w:rPr/>
      </w:pPr>
      <w:bookmarkEnd w:id="258"/>
      <w:r>
        <w:rPr>
          <w:rFonts w:ascii="Amiri" w:hAnsi="Amiri" w:eastAsia="Amiri" w:cs="Amiri"/>
          <w:color w:val="111111"/>
          <w:sz w:val="28"/>
          <w:sz w:val="28"/>
          <w:szCs w:val="28"/>
          <w:rtl w:val="true"/>
          <w:lang w:bidi="ar-SA"/>
        </w:rPr>
        <w:t>وأخرجوهم، وإذا أسر رجل من الفريقين فدوه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بني قريظة وإجلاء بني النضير،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يَوْمَ اَلْقِيٰامَةِ يُرَدُّونَ إِلىٰ أَشَدِّ اَلْعَذٰابِ‌ الذي أعدّه اللّه لأعدائه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بالتاء والياء</w:t>
      </w:r>
      <w:r>
        <w:rPr>
          <w:rFonts w:eastAsia="Amiri" w:cs="Amiri" w:ascii="Amiri" w:hAnsi="Amiri"/>
          <w:color w:val="111111"/>
          <w:sz w:val="28"/>
          <w:szCs w:val="28"/>
          <w:rtl w:val="true"/>
          <w:lang w:bidi="ar-SA"/>
        </w:rPr>
        <w:t>.</w:t>
      </w:r>
    </w:p>
    <w:p>
      <w:pPr>
        <w:pStyle w:val="Heading3"/>
        <w:numPr>
          <w:ilvl w:val="2"/>
          <w:numId w:val="1"/>
        </w:numPr>
        <w:rPr/>
      </w:pPr>
      <w:bookmarkStart w:id="259" w:name="__RefHeading___Toc10110813_2142443653"/>
      <w:bookmarkStart w:id="260" w:name="_Toc91"/>
      <w:bookmarkEnd w:id="259"/>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86</w:t>
      </w:r>
      <w:r>
        <w:rPr>
          <w:rtl w:val="true"/>
        </w:rPr>
        <w:t>]</w:t>
      </w:r>
      <w:bookmarkEnd w:id="260"/>
    </w:p>
    <w:p>
      <w:pPr>
        <w:pStyle w:val="BookText"/>
        <w:rPr/>
      </w:pPr>
      <w:r>
        <w:rPr>
          <w:rFonts w:ascii="Amiri" w:hAnsi="Amiri" w:eastAsia="Amiri" w:cs="Amiri"/>
          <w:color w:val="111111"/>
          <w:sz w:val="28"/>
          <w:sz w:val="28"/>
          <w:szCs w:val="28"/>
          <w:rtl w:val="true"/>
          <w:lang w:bidi="ar-SA"/>
        </w:rPr>
        <w:t>أُولٰئِكَ اَلَّذِينَ اِشْتَرَوُا اَلْحَيٰاةَ اَلدُّنْيٰا بِالْآخِرَةِ فَلاٰ يُخَفَّفُ عَنْهُمُ اَلْعَذٰابُ وَ لاٰ هُمْ يُنْصَرُونَ</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اَلْحَيٰاةَ اَلدُّنْيٰا عوضا من نعيم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يُخَفَّفُ عَنْهُمُ‌ عذاب الدنيا بنقصان الجزية وكذلك عذاب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هُمْ يُنْصَرُونَ‌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ينصرهم أحد بالدفع عنهم</w:t>
      </w:r>
      <w:r>
        <w:rPr>
          <w:rFonts w:eastAsia="Amiri" w:cs="Amiri" w:ascii="Amiri" w:hAnsi="Amiri"/>
          <w:color w:val="111111"/>
          <w:sz w:val="28"/>
          <w:szCs w:val="28"/>
          <w:rtl w:val="true"/>
          <w:lang w:bidi="ar-SA"/>
        </w:rPr>
        <w:t>.</w:t>
      </w:r>
    </w:p>
    <w:p>
      <w:pPr>
        <w:pStyle w:val="Heading3"/>
        <w:numPr>
          <w:ilvl w:val="2"/>
          <w:numId w:val="1"/>
        </w:numPr>
        <w:rPr/>
      </w:pPr>
      <w:bookmarkStart w:id="261" w:name="__RefHeading___Toc10110815_2142443653"/>
      <w:bookmarkStart w:id="262" w:name="_Toc92"/>
      <w:bookmarkEnd w:id="261"/>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87</w:t>
      </w:r>
      <w:r>
        <w:rPr>
          <w:rtl w:val="true"/>
        </w:rPr>
        <w:t>]</w:t>
      </w:r>
      <w:bookmarkEnd w:id="262"/>
    </w:p>
    <w:p>
      <w:pPr>
        <w:pStyle w:val="BookText"/>
        <w:rPr/>
      </w:pPr>
      <w:r>
        <w:rPr>
          <w:rFonts w:ascii="Amiri" w:hAnsi="Amiri" w:eastAsia="Amiri" w:cs="Amiri"/>
          <w:color w:val="111111"/>
          <w:sz w:val="28"/>
          <w:sz w:val="28"/>
          <w:szCs w:val="28"/>
          <w:rtl w:val="true"/>
          <w:lang w:bidi="ar-SA"/>
        </w:rPr>
        <w:t>وَ لَقَدْ آتَيْنٰا مُوسَى اَلْكِتٰابَ وَ قَفَّيْنٰا مِنْ بَعْدِهِ بِالرُّسُلِ وَ آتَيْنٰا عِيسَى اِبْنَ مَرْيَمَ اَلْبَيِّنٰاتِ وَ أَيَّدْنٰاهُ بِرُوحِ اَلْقُدُسِ أَ فَكُلَّمٰا جٰاءَكُمْ رَسُولٌ بِمٰا لاٰ تَهْوىٰ أَنْفُسُكُمُ اِسْتَكْبَرْتُمْ فَفَرِيقاً كَذَّبْتُمْ وَ فَرِيقاً تَقْتُلُونَ</w:t>
      </w:r>
    </w:p>
    <w:p>
      <w:pPr>
        <w:pStyle w:val="BookText"/>
        <w:rPr/>
      </w:pPr>
      <w:r>
        <w:rPr>
          <w:rFonts w:ascii="Amiri" w:hAnsi="Amiri" w:eastAsia="Amiri" w:cs="Amiri"/>
          <w:color w:val="111111"/>
          <w:sz w:val="28"/>
          <w:sz w:val="28"/>
          <w:szCs w:val="28"/>
          <w:rtl w:val="true"/>
          <w:lang w:bidi="ar-SA"/>
        </w:rPr>
        <w:t>اَلْكِتٰابَ‌ التوراة، آتاه إيّاها جملة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قَفَّيْنٰا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أتبعنا، من القفا، وقفّاه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أتبعه إيّاه،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أرسلنا علي إثره كثيرا من الرسل،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أَرْسَلْنٰا رُسُلَنٰا تَتْرٰا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عِيسَى بالسريانية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أيشوع، و مَرْيَمَ‌ بمعنى الخادم</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اَلْبَيِّنٰاتِ‌ المعجزات الواضحات كإحياء الموتى وإبراء الأكمه و الأبرص، و الإخبار بالمغيّبات</w:t>
      </w:r>
      <w:r>
        <w:rPr>
          <w:rFonts w:eastAsia="Amiri" w:cs="Amiri" w:ascii="Amiri" w:hAnsi="Amiri"/>
          <w:color w:val="111111"/>
          <w:sz w:val="28"/>
          <w:szCs w:val="28"/>
          <w:rtl w:val="true"/>
          <w:lang w:bidi="ar-SA"/>
        </w:rPr>
        <w:t xml:space="preserve">. </w:t>
      </w:r>
      <w:bookmarkStart w:id="263" w:name="pg15609_230406"/>
    </w:p>
    <w:p>
      <w:pPr>
        <w:pStyle w:val="BookText"/>
        <w:rPr/>
      </w:pPr>
      <w:bookmarkEnd w:id="263"/>
      <w:r>
        <w:rPr>
          <w:rFonts w:ascii="Amiri" w:hAnsi="Amiri" w:eastAsia="Amiri" w:cs="Amiri"/>
          <w:color w:val="111111"/>
          <w:sz w:val="28"/>
          <w:sz w:val="28"/>
          <w:szCs w:val="28"/>
          <w:rtl w:val="true"/>
          <w:lang w:bidi="ar-SA"/>
        </w:rPr>
        <w:t>وَ أَيَّدْنٰاهُ بِرُوحِ اَلْقُدُسِ‌ بالروح المقدّسة،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حاتم الجود، لأنّه لم تضمّه الأصلاب و لا أرحام الطوامث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بجبرئيل</w:t>
      </w:r>
      <w:r>
        <w:rPr>
          <w:rStyle w:val="FootnoteAnchor"/>
          <w:rtl w:val="true"/>
        </w:rPr>
        <w:footnoteReference w:id="257"/>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 اللّه الأعظم الذي كان يحيي الموتى بذكره</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آتينا يا بني إسرائيل أنبياءكم ما آتيناهم أَ فَكُلَّمٰا جٰاءَكُمْ رَسُولٌ منهم بالحقّ اِسْتَكْبَرْتُمْ‌ عن الإيمان به، فوسّط بين الفاء وما تعلّقت به همزة التوبيخ والتعجيب من شأنهم، ويجوز أن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آتيناهم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آتيناكم</w:t>
      </w:r>
      <w:r>
        <w:rPr>
          <w:rFonts w:eastAsia="Amiri" w:cs="Amiri" w:ascii="Amiri" w:hAnsi="Amiri"/>
          <w:color w:val="111111"/>
          <w:sz w:val="28"/>
          <w:szCs w:val="28"/>
          <w:rtl w:val="true"/>
          <w:lang w:bidi="ar-SA"/>
        </w:rPr>
        <w:t>]</w:t>
      </w:r>
      <w:r>
        <w:rPr>
          <w:rStyle w:val="FootnoteAnchor"/>
          <w:rtl w:val="true"/>
        </w:rPr>
        <w:footnoteReference w:id="259"/>
      </w:r>
      <w:r>
        <w:rPr>
          <w:rFonts w:ascii="Amiri" w:hAnsi="Amiri" w:eastAsia="Amiri" w:cs="Amiri"/>
          <w:color w:val="111111"/>
          <w:sz w:val="28"/>
          <w:sz w:val="28"/>
          <w:szCs w:val="28"/>
          <w:rtl w:val="true"/>
          <w:lang w:bidi="ar-SA"/>
        </w:rPr>
        <w:t xml:space="preserve">ففعلتم ما فعلتم، ثم وبّخهم علي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فَفَرِيقاً كَذَّبْتُمْ‌ </w:t>
      </w:r>
      <w:r>
        <w:rPr>
          <w:rFonts w:eastAsia="Amiri" w:cs="Amiri" w:ascii="Amiri" w:hAnsi="Amiri"/>
          <w:color w:val="111111"/>
          <w:sz w:val="28"/>
          <w:szCs w:val="28"/>
          <w:rtl w:val="true"/>
          <w:lang w:bidi="ar-SA"/>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لعطفه علي المقدّر، ولم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وفريقا قتلتم، لأنّه أريد الحال الماضية، لأنّ الأمر فظيع فأريد استحضاره في النفوس وتصويره في القلوب</w:t>
      </w:r>
      <w:r>
        <w:rPr>
          <w:rFonts w:eastAsia="Amiri" w:cs="Amiri" w:ascii="Amiri" w:hAnsi="Amiri"/>
          <w:color w:val="111111"/>
          <w:sz w:val="28"/>
          <w:szCs w:val="28"/>
          <w:rtl w:val="true"/>
          <w:lang w:bidi="ar-SA"/>
        </w:rPr>
        <w:t>.</w:t>
      </w:r>
    </w:p>
    <w:p>
      <w:pPr>
        <w:pStyle w:val="Heading3"/>
        <w:numPr>
          <w:ilvl w:val="2"/>
          <w:numId w:val="1"/>
        </w:numPr>
        <w:rPr/>
      </w:pPr>
      <w:bookmarkStart w:id="264" w:name="__RefHeading___Toc10110817_2142443653"/>
      <w:bookmarkStart w:id="265" w:name="_Toc93"/>
      <w:bookmarkEnd w:id="264"/>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88</w:t>
      </w:r>
      <w:r>
        <w:rPr>
          <w:rtl w:val="true"/>
        </w:rPr>
        <w:t>]</w:t>
      </w:r>
      <w:bookmarkEnd w:id="265"/>
    </w:p>
    <w:p>
      <w:pPr>
        <w:pStyle w:val="BookText"/>
        <w:rPr/>
      </w:pPr>
      <w:r>
        <w:rPr>
          <w:rFonts w:ascii="Amiri" w:hAnsi="Amiri" w:eastAsia="Amiri" w:cs="Amiri"/>
          <w:color w:val="111111"/>
          <w:sz w:val="28"/>
          <w:sz w:val="28"/>
          <w:szCs w:val="28"/>
          <w:rtl w:val="true"/>
          <w:lang w:bidi="ar-SA"/>
        </w:rPr>
        <w:t>وَ قٰالُوا قُلُوبُنٰا غُلْفٌ بَلْ لَعَنَهُمُ اَللّٰهُ بِكُفْرِهِمْ فَقَلِيلاً مٰا يُؤْمِنُونَ</w:t>
      </w:r>
    </w:p>
    <w:p>
      <w:pPr>
        <w:pStyle w:val="BookText"/>
        <w:rPr/>
      </w:pPr>
      <w:r>
        <w:rPr>
          <w:rFonts w:ascii="Amiri" w:hAnsi="Amiri" w:eastAsia="Amiri" w:cs="Amiri"/>
          <w:color w:val="111111"/>
          <w:sz w:val="28"/>
          <w:sz w:val="28"/>
          <w:szCs w:val="28"/>
          <w:rtl w:val="true"/>
          <w:lang w:bidi="ar-SA"/>
        </w:rPr>
        <w:t>قُلُوبُنٰا غُلْفٌ‌ جمع أغلف،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خلقت مغشاة بأغطية لا يصل إليها ما جاء به محمّد صلى الله عليه و آله و سلم ولا تفقهه، مستعار من الأغلف الذي لم يختن، 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قُلُوبُنٰا فِي أَكِنَّةٍ‌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ردّ اللّه عليهم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لَعَنَهُمُ اَللّٰهُ بِكُفْرِهِمْ‌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ذلك كما زعموا</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قلوبهم خلقت كذلك، لأنّها خلقت علي الفطرة، لكن اللّه لعنهم وخذلهم بسبب كفرهم وأبعدهم من رحمته</w:t>
      </w:r>
      <w:r>
        <w:rPr>
          <w:rFonts w:eastAsia="Amiri" w:cs="Amiri" w:ascii="Amiri" w:hAnsi="Amiri"/>
          <w:color w:val="111111"/>
          <w:sz w:val="28"/>
          <w:szCs w:val="28"/>
          <w:rtl w:val="true"/>
          <w:lang w:bidi="ar-SA"/>
        </w:rPr>
        <w:t xml:space="preserve">. </w:t>
      </w:r>
      <w:bookmarkStart w:id="266" w:name="pg15609_230407"/>
    </w:p>
    <w:p>
      <w:pPr>
        <w:pStyle w:val="BookText"/>
        <w:rPr/>
      </w:pPr>
      <w:bookmarkEnd w:id="266"/>
      <w:r>
        <w:rPr>
          <w:rFonts w:ascii="Amiri" w:hAnsi="Amiri" w:eastAsia="Amiri" w:cs="Amiri"/>
          <w:color w:val="111111"/>
          <w:sz w:val="28"/>
          <w:sz w:val="28"/>
          <w:szCs w:val="28"/>
          <w:rtl w:val="true"/>
          <w:lang w:bidi="ar-SA"/>
        </w:rPr>
        <w:t>فَقَلِيلاً مٰا يُؤْمِنُونَ‌ فإيمانا قليلا 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مزيدة، وهو إيمانهم ببعض الكتاب، ويجوز أن يكون القلة بمعنى العدم</w:t>
      </w:r>
      <w:r>
        <w:rPr>
          <w:rFonts w:eastAsia="Amiri" w:cs="Amiri" w:ascii="Amiri" w:hAnsi="Amiri"/>
          <w:color w:val="111111"/>
          <w:sz w:val="28"/>
          <w:szCs w:val="28"/>
          <w:rtl w:val="true"/>
          <w:lang w:bidi="ar-SA"/>
        </w:rPr>
        <w:t>.</w:t>
      </w:r>
    </w:p>
    <w:p>
      <w:pPr>
        <w:pStyle w:val="Heading3"/>
        <w:numPr>
          <w:ilvl w:val="2"/>
          <w:numId w:val="1"/>
        </w:numPr>
        <w:rPr/>
      </w:pPr>
      <w:bookmarkStart w:id="267" w:name="__RefHeading___Toc10110819_2142443653"/>
      <w:bookmarkStart w:id="268" w:name="_Toc94"/>
      <w:bookmarkEnd w:id="267"/>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89</w:t>
      </w:r>
      <w:r>
        <w:rPr>
          <w:rtl w:val="true"/>
        </w:rPr>
        <w:t>]</w:t>
      </w:r>
      <w:bookmarkEnd w:id="268"/>
    </w:p>
    <w:p>
      <w:pPr>
        <w:pStyle w:val="BookText"/>
        <w:rPr/>
      </w:pPr>
      <w:r>
        <w:rPr>
          <w:rFonts w:ascii="Amiri" w:hAnsi="Amiri" w:eastAsia="Amiri" w:cs="Amiri"/>
          <w:color w:val="111111"/>
          <w:sz w:val="28"/>
          <w:sz w:val="28"/>
          <w:szCs w:val="28"/>
          <w:rtl w:val="true"/>
          <w:lang w:bidi="ar-SA"/>
        </w:rPr>
        <w:t>وَ لَمّٰا جٰاءَهُمْ كِتٰابٌ مِنْ عِنْدِ اَللّٰهِ مُصَدِّقٌ لِمٰا مَعَهُمْ وَ كٰانُوا مِنْ قَبْلُ يَسْتَفْتِحُونَ عَلَى اَلَّذِينَ كَفَرُوا فَلَمّٰا جٰاءَهُمْ مٰا عَرَفُوا كَفَرُوا بِهِ فَلَعْنَةُ اَللّٰهِ عَلَى اَلْكٰافِرِينَ</w:t>
      </w:r>
    </w:p>
    <w:p>
      <w:pPr>
        <w:pStyle w:val="BookText"/>
        <w:rPr/>
      </w:pPr>
      <w:r>
        <w:rPr>
          <w:rFonts w:ascii="Amiri" w:hAnsi="Amiri" w:eastAsia="Amiri" w:cs="Amiri"/>
          <w:color w:val="111111"/>
          <w:sz w:val="28"/>
          <w:sz w:val="28"/>
          <w:szCs w:val="28"/>
          <w:rtl w:val="true"/>
          <w:lang w:bidi="ar-SA"/>
        </w:rPr>
        <w:t xml:space="preserve">كِتٰابٌ مِنْ عِنْدِ اَللّٰهِ‌ هو القرآن مُصَدِّقٌ لِمٰا مَعَهُمْ‌ من الكتب المنزلة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التوراة والإنجيل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يخالفها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وجواب لما محذوف وهو نحو كذّبوا به وما أشبهه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جٰاءَهُمْ مٰا عَرَفُوا كَفَرُوا بِهِ‌ في موضع جواب لما الأول، وكرر لما لطول الكلام،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جواب الثاني أغنى عن جواب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كٰانُوا مِنْ قَبْلُ يَسْتَفْتِحُونَ عَلَى اَلَّذِينَ كَفَرُوا يستنصرون علي المشركين إذا قاتلوهم،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انصرنا بالنبيّ المبعوث في آخر الزمان الذي نجد نعته في التوراة، وكانوا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أظلّ زمان نبيّ يخرج بتصديق ما قلنا، فنقتلكم معه قتل عاد وإرم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جٰاءَهُمْ مٰا عَرَفُوا من الحقّ كَفَرُوا بِهِ‌ بغيا وحسدا وحرصا على الرئاسة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فَلَعْنَةُ اَللّٰهِ‌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غضبه وعذابه عَلَى اَلْكٰافِرِينَ‌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وضع الظاهر موضع الضمير</w:t>
      </w:r>
      <w:r>
        <w:rPr>
          <w:rFonts w:eastAsia="Amiri" w:cs="Amiri" w:ascii="Amiri" w:hAnsi="Amiri"/>
          <w:color w:val="111111"/>
          <w:sz w:val="28"/>
          <w:szCs w:val="28"/>
          <w:rtl w:val="true"/>
          <w:lang w:bidi="ar-SA"/>
        </w:rPr>
        <w:t>.</w:t>
      </w:r>
    </w:p>
    <w:p>
      <w:pPr>
        <w:pStyle w:val="Heading3"/>
        <w:numPr>
          <w:ilvl w:val="2"/>
          <w:numId w:val="1"/>
        </w:numPr>
        <w:rPr/>
      </w:pPr>
      <w:bookmarkStart w:id="269" w:name="__RefHeading___Toc10110821_2142443653"/>
      <w:bookmarkStart w:id="270" w:name="_Toc95"/>
      <w:bookmarkEnd w:id="269"/>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90</w:t>
      </w:r>
      <w:r>
        <w:rPr>
          <w:rtl w:val="true"/>
        </w:rPr>
        <w:t>]</w:t>
      </w:r>
      <w:bookmarkEnd w:id="270"/>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بِئْسَمَا اِشْتَرَوْا بِهِ أَنْفُسَهُمْ أَنْ يَكْفُرُوا بِمٰا أَنْزَلَ اَللّٰهُ بَغْياً أَنْ يُنَزِّلَ اَللّٰهُ مِنْ فَضْلِهِ عَلىٰ مَنْ يَشٰاءُ مِنْ عِبٰادِهِ فَبٰاؤُ </w:t>
      </w:r>
      <w:bookmarkStart w:id="271" w:name="pg15609_230408"/>
    </w:p>
    <w:p>
      <w:pPr>
        <w:pStyle w:val="Heading3"/>
        <w:numPr>
          <w:ilvl w:val="2"/>
          <w:numId w:val="1"/>
        </w:numPr>
        <w:rPr/>
      </w:pPr>
      <w:bookmarkStart w:id="272" w:name="__RefHeading___Toc10110823_2142443653"/>
      <w:bookmarkStart w:id="273" w:name="_Toc96"/>
      <w:bookmarkEnd w:id="271"/>
      <w:bookmarkEnd w:id="272"/>
      <w:r>
        <w:rPr>
          <w:rtl w:val="true"/>
        </w:rPr>
        <w:t>[</w:t>
      </w:r>
      <w:r>
        <w:rPr>
          <w:rtl w:val="true"/>
        </w:rPr>
        <w:t xml:space="preserve">سورة البقرة </w:t>
      </w:r>
      <w:r>
        <w:rPr>
          <w:rtl w:val="true"/>
        </w:rPr>
        <w:t>(</w:t>
      </w:r>
      <w:r>
        <w:rPr/>
        <w:t>2</w:t>
      </w:r>
      <w:r>
        <w:rPr>
          <w:rtl w:val="true"/>
        </w:rPr>
        <w:t xml:space="preserve">): </w:t>
      </w:r>
      <w:r>
        <w:rPr>
          <w:rtl w:val="true"/>
        </w:rPr>
        <w:t xml:space="preserve">الآیات </w:t>
      </w:r>
      <w:r>
        <w:rPr/>
        <w:t>90</w:t>
      </w:r>
      <w:r>
        <w:rPr>
          <w:rtl w:val="true"/>
        </w:rPr>
        <w:t xml:space="preserve"> </w:t>
      </w:r>
      <w:r>
        <w:rPr>
          <w:rtl w:val="true"/>
        </w:rPr>
        <w:t xml:space="preserve">الی </w:t>
      </w:r>
      <w:r>
        <w:rPr/>
        <w:t>91</w:t>
      </w:r>
      <w:r>
        <w:rPr>
          <w:rtl w:val="true"/>
        </w:rPr>
        <w:t>]</w:t>
      </w:r>
      <w:bookmarkEnd w:id="273"/>
    </w:p>
    <w:p>
      <w:pPr>
        <w:pStyle w:val="BookText"/>
        <w:rPr/>
      </w:pPr>
      <w:r>
        <w:rPr>
          <w:rFonts w:ascii="Amiri" w:hAnsi="Amiri" w:eastAsia="Amiri" w:cs="Amiri"/>
          <w:color w:val="111111"/>
          <w:sz w:val="28"/>
          <w:sz w:val="28"/>
          <w:szCs w:val="28"/>
          <w:rtl w:val="true"/>
          <w:lang w:bidi="ar-SA"/>
        </w:rPr>
        <w:t>بِغَضَبٍ عَلىٰ غَضَبٍ وَ لِلْكٰافِرِينَ عَذٰابٌ مُهِينٌ وَ إِذٰا قِيلَ لَهُمْ آمِنُوا بِمٰا أَنْزَلَ اَللّٰهُ قٰالُوا نُؤْمِنُ بِمٰا أُنْزِلَ عَلَيْنٰا وَ يَكْفُرُونَ بِمٰا وَرٰاءَهُ وَ هُوَ اَلْحَقُّ مُصَدِّقاً لِمٰا مَعَهُمْ قُلْ فَلِمَ تَقْتُلُونَ أَنْبِيٰاءَ اَللّٰهِ مِنْ قَبْلُ إِنْ كُنْتُمْ مُؤْمِنِينَ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نكرة منصوبة مفسرة 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شيئا اِشْتَرَوْا بِهِ أَنْفُسَهُمْ‌ والمخصوص با لذم أَنْ يَكْفُرُوا ، و اِشْتَرَوْا بمعنى باعوا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بَغْياً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حسدا وطلبا لما ليس لهم، وهو مفعولى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يُنَزِّلَ اَللّٰهُ مِنْ فَضْلِهِ‌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أن ينزّل اللّه من فضله الذي هو الوحي والنبوة عَلىٰ مَنْ يَشٰاءُ مِنْ عِبٰادِهِ‌ وتقتضي حكمته إرساله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فَبٰاؤُ بِغَضَبٍ عَلىٰ غَضَبٍ‌ فصاروا أحقّاء لغضب متوال، لأنّهم كفروا بنبيّ الحقّ وبغوا عليه،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بكفرهم بمحمّد صلى الله عليه و آله و سلم بعد عيسى عليه السلام</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أَنْزَلَ اَللّٰهُ‌ مطلق في كل كتاب أنزله الله،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أُنْزِلَ عَلَيْنٰا مقيّد با لتوراة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يَكْفُرُونَ بِمٰا وَرٰاءَهُ‌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ذلك والحال أنّهم يكفرون بما وراء التوراة وَ هُوَ اَلْحَقُّ مُصَدِّقاً لِمٰا مَعَهُمْ‌ منها غير مخالف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ردّ لمقالتهم، لأنّهم إذا كفروا بما يوافق التوراة فقد كفروا بها</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فَلِمَ تَقْتُلُونَ أَنْبِيٰاءَ اَللّٰهِ مِنْ قَبْلُ إِنْ كُنْتُمْ مُؤْمِنِينَ‌ اعتراض عليهم بقتلهم الأنبياء مع ادعائهم الإيمان بالتوراة، والتوراة لا ترخّص في قتل الأنبياء</w:t>
      </w:r>
      <w:r>
        <w:rPr>
          <w:rFonts w:eastAsia="Amiri" w:cs="Amiri" w:ascii="Amiri" w:hAnsi="Amiri"/>
          <w:color w:val="111111"/>
          <w:sz w:val="28"/>
          <w:szCs w:val="28"/>
          <w:rtl w:val="true"/>
          <w:lang w:bidi="ar-SA"/>
        </w:rPr>
        <w:t xml:space="preserve">. </w:t>
      </w:r>
      <w:bookmarkStart w:id="274" w:name="pg15609_230409"/>
    </w:p>
    <w:p>
      <w:pPr>
        <w:pStyle w:val="Heading3"/>
        <w:numPr>
          <w:ilvl w:val="2"/>
          <w:numId w:val="1"/>
        </w:numPr>
        <w:rPr/>
      </w:pPr>
      <w:bookmarkStart w:id="275" w:name="__RefHeading___Toc10110825_2142443653"/>
      <w:bookmarkStart w:id="276" w:name="_Toc97"/>
      <w:bookmarkEnd w:id="274"/>
      <w:bookmarkEnd w:id="275"/>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92</w:t>
      </w:r>
      <w:r>
        <w:rPr>
          <w:rtl w:val="true"/>
        </w:rPr>
        <w:t>]</w:t>
      </w:r>
      <w:bookmarkEnd w:id="276"/>
    </w:p>
    <w:p>
      <w:pPr>
        <w:pStyle w:val="BookText"/>
        <w:rPr/>
      </w:pPr>
      <w:r>
        <w:rPr>
          <w:rFonts w:ascii="Amiri" w:hAnsi="Amiri" w:eastAsia="Amiri" w:cs="Amiri"/>
          <w:color w:val="111111"/>
          <w:sz w:val="28"/>
          <w:sz w:val="28"/>
          <w:szCs w:val="28"/>
          <w:rtl w:val="true"/>
          <w:lang w:bidi="ar-SA"/>
        </w:rPr>
        <w:t>وَ لَقَدْ جٰاءَكُمْ مُوسىٰ بِالْبَيِّنٰاتِ ثُمَّ اِتَّخَذْتُمُ اَلْعِجْلَ مِنْ بَعْدِهِ وَ أَنْتُمْ ظٰالِمُونَ</w:t>
      </w:r>
    </w:p>
    <w:p>
      <w:pPr>
        <w:pStyle w:val="BookText"/>
        <w:rPr/>
      </w:pP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جٰاءَكُمْ مُوسىٰ‌ بالمعجزات الدالة علي صدقه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اِتَّخَذْتُمُ اَلْعِجْلَ‌ إلها معبودا من بعد مجيئه، أو من بعد موسى لما مضى إلى ميقات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أَنْتُمْ ظٰالِمُونَ‌ وأنتم واضعون العبادة في غير موضعها، فتكون الجملة حالا؛ أو تكون اعتراضا،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 قوم عادتكم الظلم</w:t>
      </w:r>
      <w:r>
        <w:rPr>
          <w:rFonts w:eastAsia="Amiri" w:cs="Amiri" w:ascii="Amiri" w:hAnsi="Amiri"/>
          <w:color w:val="111111"/>
          <w:sz w:val="28"/>
          <w:szCs w:val="28"/>
          <w:rtl w:val="true"/>
          <w:lang w:bidi="ar-SA"/>
        </w:rPr>
        <w:t>.</w:t>
      </w:r>
    </w:p>
    <w:p>
      <w:pPr>
        <w:pStyle w:val="Heading3"/>
        <w:numPr>
          <w:ilvl w:val="2"/>
          <w:numId w:val="1"/>
        </w:numPr>
        <w:rPr/>
      </w:pPr>
      <w:bookmarkStart w:id="277" w:name="__RefHeading___Toc10110827_2142443653"/>
      <w:bookmarkStart w:id="278" w:name="_Toc98"/>
      <w:bookmarkEnd w:id="277"/>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93</w:t>
      </w:r>
      <w:r>
        <w:rPr>
          <w:rtl w:val="true"/>
        </w:rPr>
        <w:t>]</w:t>
      </w:r>
      <w:bookmarkEnd w:id="278"/>
    </w:p>
    <w:p>
      <w:pPr>
        <w:pStyle w:val="BookText"/>
        <w:rPr/>
      </w:pPr>
      <w:r>
        <w:rPr>
          <w:rFonts w:ascii="Amiri" w:hAnsi="Amiri" w:eastAsia="Amiri" w:cs="Amiri"/>
          <w:color w:val="111111"/>
          <w:sz w:val="28"/>
          <w:sz w:val="28"/>
          <w:szCs w:val="28"/>
          <w:rtl w:val="true"/>
          <w:lang w:bidi="ar-SA"/>
        </w:rPr>
        <w:t>وَ إِذْ أَخَذْنٰا مِيثٰاقَكُمْ وَ رَفَعْنٰا فَوْقَكُمُ اَلطُّورَ خُذُوا مٰا آتَيْنٰاكُمْ بِقُوَّةٍ وَ اِسْمَعُوا قٰالُوا سَمِعْنٰا وَ عَصَيْنٰا وَ أُشْرِبُوا فِي قُلُوبِهِمُ اَلْعِجْلَ بِكُفْرِهِمْ قُلْ بِئْسَمٰا يَأْمُرُكُمْ بِهِ إِيمٰانُكُمْ إِنْ كُنْتُمْ مُؤْمِنِينَ</w:t>
      </w:r>
    </w:p>
    <w:p>
      <w:pPr>
        <w:pStyle w:val="BookText"/>
        <w:rPr/>
      </w:pPr>
      <w:r>
        <w:rPr>
          <w:rFonts w:ascii="Amiri" w:hAnsi="Amiri" w:eastAsia="Amiri" w:cs="Amiri"/>
          <w:color w:val="111111"/>
          <w:sz w:val="28"/>
          <w:sz w:val="28"/>
          <w:szCs w:val="28"/>
          <w:rtl w:val="true"/>
          <w:lang w:bidi="ar-SA"/>
        </w:rPr>
        <w:t>كرر سبحانه ذكر الطور ورفعه فوقهم، لما في الثانية من الزيادة غير المذكورة في الأولي مع ما فيه من التوكيد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اِسْمَعُوا لما أمرتم به في التوراة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سَمِعْنٰا قولك وَ عَصَيْنٰا أمرك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أُشْرِبُوا فِي قُلُوبِهِمُ اَلْعِجْلَ‌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تغلغل في بواطنهم وتداخلها حبّ العجل والحرص علي عبادته، كما يتداخل الثوب الصبغ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قُلُوبِهِمُ بيان لمكان الإشراب،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يَأْكُلُونَ فِي بُطُونِهِمْ نٰاراً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بِكُفْرِهِمْ‌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كفرهم</w:t>
      </w:r>
      <w:r>
        <w:rPr>
          <w:rFonts w:eastAsia="Amiri" w:cs="Amiri" w:ascii="Amiri" w:hAnsi="Amiri"/>
          <w:color w:val="111111"/>
          <w:sz w:val="28"/>
          <w:szCs w:val="28"/>
          <w:rtl w:val="true"/>
          <w:lang w:bidi="ar-SA"/>
        </w:rPr>
        <w:t xml:space="preserve">. </w:t>
      </w:r>
      <w:bookmarkStart w:id="279" w:name="pg15609_230410"/>
    </w:p>
    <w:p>
      <w:pPr>
        <w:pStyle w:val="BookText"/>
        <w:rPr/>
      </w:pPr>
      <w:bookmarkEnd w:id="279"/>
      <w:r>
        <w:rPr>
          <w:rFonts w:ascii="Amiri" w:hAnsi="Amiri" w:eastAsia="Amiri" w:cs="Amiri"/>
          <w:color w:val="111111"/>
          <w:sz w:val="28"/>
          <w:sz w:val="28"/>
          <w:szCs w:val="28"/>
          <w:rtl w:val="true"/>
          <w:lang w:bidi="ar-SA"/>
        </w:rPr>
        <w:t>قُلْ بِئْسَمٰا يَأْمُرُكُمْ بِهِ إِيمٰانُكُمْ‌ بالتوراة، لأنّه ليس في التوراة عبادة العجل، وإضافة الأمر إلى إيمانهم تهكّم، كما قال قوم شعيب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صَلاٰتُكَ تَأْمُرُكَ‌ </w:t>
      </w:r>
      <w:r>
        <w:rPr>
          <w:rStyle w:val="FootnoteAnchor"/>
          <w:rtl w:val="true"/>
        </w:rPr>
        <w:footnoteReference w:id="264"/>
      </w:r>
      <w:r>
        <w:rPr>
          <w:rFonts w:ascii="Amiri" w:hAnsi="Amiri" w:eastAsia="Amiri" w:cs="Amiri"/>
          <w:color w:val="111111"/>
          <w:sz w:val="28"/>
          <w:sz w:val="28"/>
          <w:szCs w:val="28"/>
          <w:rtl w:val="true"/>
          <w:lang w:bidi="ar-SA"/>
        </w:rPr>
        <w:t>، وكذلك إضافة الإيمان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كُنْتُمْ مُؤْمِنِينَ‌ تشكيك في إيمانهم، وقدح في صحة دعواهم له</w:t>
      </w:r>
      <w:r>
        <w:rPr>
          <w:rFonts w:eastAsia="Amiri" w:cs="Amiri" w:ascii="Amiri" w:hAnsi="Amiri"/>
          <w:color w:val="111111"/>
          <w:sz w:val="28"/>
          <w:szCs w:val="28"/>
          <w:rtl w:val="true"/>
          <w:lang w:bidi="ar-SA"/>
        </w:rPr>
        <w:t>.</w:t>
      </w:r>
    </w:p>
    <w:p>
      <w:pPr>
        <w:pStyle w:val="Heading3"/>
        <w:numPr>
          <w:ilvl w:val="2"/>
          <w:numId w:val="1"/>
        </w:numPr>
        <w:rPr/>
      </w:pPr>
      <w:bookmarkStart w:id="280" w:name="__RefHeading___Toc10110829_2142443653"/>
      <w:bookmarkStart w:id="281" w:name="_Toc99"/>
      <w:bookmarkEnd w:id="280"/>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94</w:t>
      </w:r>
      <w:r>
        <w:rPr>
          <w:rtl w:val="true"/>
        </w:rPr>
        <w:t>]</w:t>
      </w:r>
      <w:bookmarkEnd w:id="281"/>
    </w:p>
    <w:p>
      <w:pPr>
        <w:pStyle w:val="BookText"/>
        <w:rPr/>
      </w:pPr>
      <w:r>
        <w:rPr>
          <w:rFonts w:ascii="Amiri" w:hAnsi="Amiri" w:eastAsia="Amiri" w:cs="Amiri"/>
          <w:color w:val="111111"/>
          <w:sz w:val="28"/>
          <w:sz w:val="28"/>
          <w:szCs w:val="28"/>
          <w:rtl w:val="true"/>
          <w:lang w:bidi="ar-SA"/>
        </w:rPr>
        <w:t>قُلْ إِنْ كٰانَتْ لَكُمُ اَلدّٰارُ اَلْآخِرَةُ عِنْدَ اَللّٰهِ خٰالِصَةً مِنْ دُونِ اَلنّٰاسِ فَتَمَنَّوُا اَلْمَوْتَ إِنْ كُنْتُمْ صٰادِقِينَ</w:t>
      </w:r>
    </w:p>
    <w:p>
      <w:pPr>
        <w:pStyle w:val="BookText"/>
        <w:rPr/>
      </w:pPr>
      <w:r>
        <w:rPr>
          <w:rFonts w:ascii="Amiri" w:hAnsi="Amiri" w:eastAsia="Amiri" w:cs="Amiri"/>
          <w:color w:val="111111"/>
          <w:sz w:val="28"/>
          <w:sz w:val="28"/>
          <w:szCs w:val="28"/>
          <w:rtl w:val="true"/>
          <w:lang w:bidi="ar-SA"/>
        </w:rPr>
        <w:t>خٰالِصَةً‌ نصب علي الحال من اَلدّٰارُ اَلْآخِرَةُ‌ والمراد الجنّة،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خالصة لكم خاصة بكم ليس لأحد سواكم فيها حقّ كما تزعمون في قولكم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يَدْخُلَ اَلْجَنَّةَ إِلاّٰ مَنْ كٰانَ هُوداً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اَلنّٰاسِ‌ للجنس،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للعهد وهم المسلمون</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فَتَمَنَّوُا اَلْمَوْتَ‌ لأنّ من أيقن أنّه من أهل الجنّة اشتاق إليها وتمنّى سرعة الوصول إلى نعيمها، كما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كان يطوف بين الصفين بصفّين في غلالة</w:t>
      </w:r>
      <w:r>
        <w:rPr>
          <w:rStyle w:val="FootnoteAnchor"/>
          <w:rtl w:val="true"/>
        </w:rPr>
        <w:footnoteReference w:id="267"/>
      </w:r>
      <w:r>
        <w:rPr>
          <w:rFonts w:ascii="Amiri" w:hAnsi="Amiri" w:eastAsia="Amiri" w:cs="Amiri"/>
          <w:color w:val="111111"/>
          <w:sz w:val="28"/>
          <w:sz w:val="28"/>
          <w:szCs w:val="28"/>
          <w:rtl w:val="true"/>
          <w:lang w:bidi="ar-SA"/>
        </w:rPr>
        <w:t>، فقال له ابنه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هذا بزيّ المحاربين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لا يبالي أبوك علي الموت سقط، أم عليه سقط الموت</w:t>
      </w:r>
      <w:r>
        <w:rPr>
          <w:rFonts w:eastAsia="Amiri" w:cs="Amiri" w:ascii="Amiri" w:hAnsi="Amiri"/>
          <w:color w:val="111111"/>
          <w:sz w:val="28"/>
          <w:szCs w:val="28"/>
          <w:rtl w:val="true"/>
          <w:lang w:bidi="ar-SA"/>
        </w:rPr>
        <w:t>)</w:t>
      </w:r>
      <w:r>
        <w:rPr>
          <w:rStyle w:val="FootnoteAnchor"/>
          <w:rtl w:val="true"/>
        </w:rPr>
        <w:footnoteReference w:id="2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حبيب </w:t>
      </w:r>
      <w:bookmarkStart w:id="282" w:name="pg15609_230411"/>
    </w:p>
    <w:p>
      <w:pPr>
        <w:pStyle w:val="BookText"/>
        <w:rPr/>
      </w:pPr>
      <w:bookmarkEnd w:id="282"/>
      <w:r>
        <w:rPr>
          <w:rFonts w:ascii="IRNazanin" w:hAnsi="IRNazanin" w:eastAsia="IRNazanin"/>
          <w:color w:val="111111"/>
          <w:sz w:val="28"/>
          <w:sz w:val="28"/>
          <w:szCs w:val="28"/>
          <w:rtl w:val="true"/>
          <w:lang w:bidi="fa-IR"/>
        </w:rPr>
        <w:t>بن مظاهر</w:t>
      </w:r>
      <w:r>
        <w:rPr>
          <w:rStyle w:val="FootnoteAnchor"/>
          <w:rtl w:val="true"/>
        </w:rPr>
        <w:footnoteReference w:id="269"/>
      </w:r>
    </w:p>
    <w:p>
      <w:pPr>
        <w:pStyle w:val="BookText"/>
        <w:rPr/>
      </w:pPr>
      <w:r>
        <w:rPr>
          <w:rFonts w:ascii="Amiri" w:hAnsi="Amiri" w:eastAsia="Amiri" w:cs="Amiri"/>
          <w:color w:val="111111"/>
          <w:sz w:val="28"/>
          <w:sz w:val="28"/>
          <w:szCs w:val="28"/>
          <w:rtl w:val="true"/>
          <w:lang w:bidi="ar-SA"/>
        </w:rPr>
        <w:t xml:space="preserve">الإصابة ج </w:t>
      </w:r>
      <w:r>
        <w:rPr>
          <w:rFonts w:eastAsia="Amiri" w:cs="Amiri" w:ascii="Amiri" w:hAnsi="Amiri"/>
          <w:color w:val="111111"/>
          <w:sz w:val="28"/>
          <w:szCs w:val="28"/>
          <w:lang w:bidi="ar-SA"/>
        </w:rPr>
        <w:t>1:373</w:t>
      </w:r>
      <w:r>
        <w:rPr>
          <w:rFonts w:ascii="Amiri" w:hAnsi="Amiri" w:eastAsia="Amiri" w:cs="Amiri"/>
          <w:color w:val="111111"/>
          <w:sz w:val="28"/>
          <w:sz w:val="28"/>
          <w:szCs w:val="28"/>
          <w:rtl w:val="true"/>
          <w:lang w:bidi="ar-SA"/>
        </w:rPr>
        <w:t xml:space="preserve">، معجم رجال الحديث ج </w:t>
      </w:r>
      <w:r>
        <w:rPr>
          <w:rFonts w:eastAsia="Amiri" w:cs="Amiri" w:ascii="Amiri" w:hAnsi="Amiri"/>
          <w:color w:val="111111"/>
          <w:sz w:val="28"/>
          <w:szCs w:val="28"/>
          <w:lang w:bidi="ar-SA"/>
        </w:rPr>
        <w:t>4:227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ضحك يوم الطف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فقيل له في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وأيّ موضع أحقّ بالسرور من هذا الموضع‌؟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هو إلا أن يقبل علينا هؤلاء القوم بسيوفهم فنعانق الحور العين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3" w:name="__RefHeading___Toc10110831_2142443653"/>
      <w:bookmarkStart w:id="284" w:name="_Toc100"/>
      <w:bookmarkEnd w:id="283"/>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95</w:t>
      </w:r>
      <w:r>
        <w:rPr>
          <w:rtl w:val="true"/>
        </w:rPr>
        <w:t>]</w:t>
      </w:r>
      <w:bookmarkEnd w:id="284"/>
    </w:p>
    <w:p>
      <w:pPr>
        <w:pStyle w:val="BookText"/>
        <w:rPr/>
      </w:pPr>
      <w:r>
        <w:rPr>
          <w:rFonts w:ascii="Amiri" w:hAnsi="Amiri" w:eastAsia="Amiri" w:cs="Amiri"/>
          <w:color w:val="111111"/>
          <w:sz w:val="28"/>
          <w:sz w:val="28"/>
          <w:szCs w:val="28"/>
          <w:rtl w:val="true"/>
          <w:lang w:bidi="ar-SA"/>
        </w:rPr>
        <w:t>وَ لَنْ يَتَمَنَّوْهُ أَبَداً بِمٰا قَدَّمَتْ أَيْدِيهِمْ وَ اَللّٰهُ عَلِيمٌ بِالظّٰالِمِينَ</w:t>
      </w:r>
    </w:p>
    <w:p>
      <w:pPr>
        <w:pStyle w:val="BookText"/>
        <w:rPr/>
      </w:pPr>
      <w:r>
        <w:rPr>
          <w:rFonts w:ascii="Amiri" w:hAnsi="Amiri" w:eastAsia="Amiri" w:cs="Amiri"/>
          <w:color w:val="111111"/>
          <w:sz w:val="28"/>
          <w:sz w:val="28"/>
          <w:szCs w:val="28"/>
          <w:rtl w:val="true"/>
          <w:lang w:bidi="ar-SA"/>
        </w:rPr>
        <w:t>هذا من المعجزات لأنّه إخبار بالغيب، وكان كما أخبر به، 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تمنّوا الموت لغصّ كل إنسان منهم بريقه فمات مكانه، وما بقي علي وجه الأرض يهودي</w:t>
      </w:r>
      <w:r>
        <w:rPr>
          <w:rFonts w:eastAsia="Amiri" w:cs="Amiri" w:ascii="Amiri" w:hAnsi="Amiri"/>
          <w:color w:val="111111"/>
          <w:sz w:val="28"/>
          <w:szCs w:val="28"/>
          <w:rtl w:val="true"/>
          <w:lang w:bidi="ar-SA"/>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بِمٰا قَدَّمَتْ أَيْدِيهِمْ‌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أسلفوا من موجبات النار من تحريف كتاب اللّه، والكفر بمحمّد صلى الله عليه و آله و سلم، وغير ذلك من أنواع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الإنسان بلسانه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لي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عَلِيمٌ بِالظّٰالِمِينَ‌ تهديد لهم</w:t>
      </w:r>
      <w:r>
        <w:rPr>
          <w:rFonts w:eastAsia="Amiri" w:cs="Amiri" w:ascii="Amiri" w:hAnsi="Amiri"/>
          <w:color w:val="111111"/>
          <w:sz w:val="28"/>
          <w:szCs w:val="28"/>
          <w:rtl w:val="true"/>
          <w:lang w:bidi="ar-SA"/>
        </w:rPr>
        <w:t>.</w:t>
      </w:r>
    </w:p>
    <w:p>
      <w:pPr>
        <w:pStyle w:val="Heading3"/>
        <w:numPr>
          <w:ilvl w:val="2"/>
          <w:numId w:val="1"/>
        </w:numPr>
        <w:rPr/>
      </w:pPr>
      <w:bookmarkStart w:id="285" w:name="__RefHeading___Toc10110833_2142443653"/>
      <w:bookmarkStart w:id="286" w:name="_Toc101"/>
      <w:bookmarkEnd w:id="285"/>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96</w:t>
      </w:r>
      <w:r>
        <w:rPr>
          <w:rtl w:val="true"/>
        </w:rPr>
        <w:t>]</w:t>
      </w:r>
      <w:bookmarkEnd w:id="286"/>
    </w:p>
    <w:p>
      <w:pPr>
        <w:pStyle w:val="BookText"/>
        <w:rPr/>
      </w:pPr>
      <w:r>
        <w:rPr>
          <w:rFonts w:ascii="Amiri" w:hAnsi="Amiri" w:eastAsia="Amiri" w:cs="Amiri"/>
          <w:color w:val="111111"/>
          <w:sz w:val="28"/>
          <w:sz w:val="28"/>
          <w:szCs w:val="28"/>
          <w:rtl w:val="true"/>
          <w:lang w:bidi="ar-SA"/>
        </w:rPr>
        <w:t>وَ لَتَجِدَنَّهُمْ أَحْرَصَ اَلنّٰاسِ عَلىٰ حَيٰاةٍ وَ مِنَ اَلَّذِينَ أَشْرَكُوا يَوَدُّ أَحَدُهُمْ لَوْ يُعَمَّرُ أَلْفَ سَنَةٍ وَ مٰا هُوَ بِمُزَحْزِحِهِ مِنَ اَلْعَذٰابِ أَنْ يُعَمَّرَ وَ اَللّٰهُ بَصِيرٌ بِمٰا يَعْمَلُونَ</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زيدا ذا الحفاظ، </w:t>
      </w:r>
    </w:p>
    <w:p>
      <w:pPr>
        <w:pStyle w:val="BookText"/>
        <w:rPr/>
      </w:pPr>
      <w:r>
        <w:rPr>
          <w:rFonts w:ascii="Amiri" w:hAnsi="Amiri" w:eastAsia="Amiri" w:cs="Amiri"/>
          <w:color w:val="111111"/>
          <w:sz w:val="28"/>
          <w:sz w:val="28"/>
          <w:szCs w:val="28"/>
          <w:rtl w:val="true"/>
          <w:lang w:bidi="ar-SA"/>
        </w:rPr>
        <w:t xml:space="preserve">ومفعولاه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أَحْرَصَ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ونكّر حَيٰاةٍ‌ لأنّه أراد علي حياة مخصوصة متطاولة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اَلَّذِينَ أَشْرَكُوا محمول علي المعنى، لأنّ معنى أَحْرَصَ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أحرص من الناس، وجاز ذلك وإن دخل الذين أشركوا تحت الناس، لأنّهم أفردوا بالذكر من جهة أنّ حرصهم أشدّ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يراد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وأحرص من الذين أشركوا، فحذف لدلالة أَحْرَصَ اَلنّٰاسِ‌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توبيخ شديد، لأنّ حرص المشركين على الحياة غير مستبعد لأنّها جنّتهم ولم يؤمنوا بعاقبة، فإذا زادوا عليهم في الحرص وهم مقرّون بالجزاء كانوا أحقّاء بأعظم التوبيخ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بالذين أشركوا المجوس لأنّهم كانوا يقولون لملوكهم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عش ألف نيروز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هزار سال بزي </w:t>
      </w:r>
      <w:r>
        <w:rPr>
          <w:rFonts w:eastAsia="Amiri" w:cs="Amiri" w:ascii="Amiri" w:hAnsi="Amiri"/>
          <w:color w:val="111111"/>
          <w:sz w:val="28"/>
          <w:szCs w:val="28"/>
          <w:rtl w:val="true"/>
          <w:lang w:bidi="ar-SA"/>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اَلَّذِينَ أَشْرَكُوا كلام مبتدأ،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يَوَدُّ أَحَدُهُمْ‌ علي حذف الموصوف،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مِنّٰا إِلاّٰ لَهُ مَقٰامٌ مَعْلُومٌ‌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والضمير في وَ مٰا هُوَ لأحدهم، و أَنْ يُعَمَّرَ فاعل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بِمُزَحْزِحِهِ‌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أحدهم بمزحزحه من العذاب تعميره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لما دلّ عليه يعمر من مصدره، و أَنْ يُعَمَّرَ بدل منه، ويجوز أن يكون هُوَ مبهما و أَنْ يُعَمَّرَ مبيّنه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والزحزحة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التنحية والتبعيد</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يُعَمَّرُ في معنى التمنّي، وكان 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أعمر، إلا أنّه أجري علي لفظ الغيبة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يَوَدُّ أَحَدُهُمْ‌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حلف باللّه ليفعلن،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w:t>
      </w:r>
      <w:bookmarkStart w:id="287" w:name="pg15609_230413"/>
    </w:p>
    <w:p>
      <w:pPr>
        <w:pStyle w:val="BookText"/>
        <w:rPr/>
      </w:pPr>
      <w:bookmarkEnd w:id="287"/>
      <w:r>
        <w:rPr>
          <w:rFonts w:ascii="Amiri" w:hAnsi="Amiri" w:eastAsia="Amiri" w:cs="Amiri"/>
          <w:color w:val="111111"/>
          <w:sz w:val="28"/>
          <w:sz w:val="28"/>
          <w:szCs w:val="28"/>
          <w:rtl w:val="true"/>
          <w:lang w:bidi="ar-SA"/>
        </w:rPr>
        <w:t>يعمر حكاية لودادتهم</w:t>
      </w:r>
      <w:r>
        <w:rPr>
          <w:rFonts w:eastAsia="Amiri" w:cs="Amiri" w:ascii="Amiri" w:hAnsi="Amiri"/>
          <w:color w:val="111111"/>
          <w:sz w:val="28"/>
          <w:szCs w:val="28"/>
          <w:rtl w:val="true"/>
          <w:lang w:bidi="ar-SA"/>
        </w:rPr>
        <w:t>.</w:t>
      </w:r>
    </w:p>
    <w:p>
      <w:pPr>
        <w:pStyle w:val="Heading3"/>
        <w:numPr>
          <w:ilvl w:val="2"/>
          <w:numId w:val="1"/>
        </w:numPr>
        <w:rPr/>
      </w:pPr>
      <w:bookmarkStart w:id="288" w:name="__RefHeading___Toc10110835_2142443653"/>
      <w:bookmarkStart w:id="289" w:name="_Toc102"/>
      <w:bookmarkEnd w:id="288"/>
      <w:r>
        <w:rPr>
          <w:rtl w:val="true"/>
        </w:rPr>
        <w:t>[</w:t>
      </w:r>
      <w:r>
        <w:rPr>
          <w:rtl w:val="true"/>
        </w:rPr>
        <w:t xml:space="preserve">سورة البقرة </w:t>
      </w:r>
      <w:r>
        <w:rPr>
          <w:rtl w:val="true"/>
        </w:rPr>
        <w:t>(</w:t>
      </w:r>
      <w:r>
        <w:rPr/>
        <w:t>2</w:t>
      </w:r>
      <w:r>
        <w:rPr>
          <w:rtl w:val="true"/>
        </w:rPr>
        <w:t xml:space="preserve">): </w:t>
      </w:r>
      <w:r>
        <w:rPr>
          <w:rtl w:val="true"/>
        </w:rPr>
        <w:t xml:space="preserve">الآیات </w:t>
      </w:r>
      <w:r>
        <w:rPr/>
        <w:t>97</w:t>
      </w:r>
      <w:r>
        <w:rPr>
          <w:rtl w:val="true"/>
        </w:rPr>
        <w:t xml:space="preserve"> </w:t>
      </w:r>
      <w:r>
        <w:rPr>
          <w:rtl w:val="true"/>
        </w:rPr>
        <w:t xml:space="preserve">الی </w:t>
      </w:r>
      <w:r>
        <w:rPr/>
        <w:t>98</w:t>
      </w:r>
      <w:r>
        <w:rPr>
          <w:rtl w:val="true"/>
        </w:rPr>
        <w:t>]</w:t>
      </w:r>
      <w:bookmarkEnd w:id="289"/>
    </w:p>
    <w:p>
      <w:pPr>
        <w:pStyle w:val="BookText"/>
        <w:rPr/>
      </w:pPr>
      <w:r>
        <w:rPr>
          <w:rFonts w:ascii="Amiri" w:hAnsi="Amiri" w:eastAsia="Amiri" w:cs="Amiri"/>
          <w:color w:val="111111"/>
          <w:sz w:val="28"/>
          <w:sz w:val="28"/>
          <w:szCs w:val="28"/>
          <w:rtl w:val="true"/>
          <w:lang w:bidi="ar-SA"/>
        </w:rPr>
        <w:t>قُلْ مَنْ كٰانَ عَدُوًّا لِجِبْرِيلَ فَإِنَّهُ نَزَّلَهُ عَلىٰ قَلْبِكَ بِإِذْنِ اَللّٰهِ مُصَدِّقاً لِمٰا بَيْنَ يَدَيْهِ وَ هُدىً وَ بُشْرىٰ لِلْمُؤْمِنِينَ مَنْ كٰانَ عَدُوًّا لِلّٰهِ وَ مَلاٰئِكَتِهِ وَ رُسُلِهِ وَ جِبْرِيلَ وَ مِيكٰالَ فَإِنَّ اَللّٰهَ عَدُوٌّ لِلْكٰافِرِينَ</w:t>
      </w:r>
    </w:p>
    <w:p>
      <w:pPr>
        <w:pStyle w:val="BookText"/>
        <w:rPr/>
      </w:pP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عبد اللّه بن صوريا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أحبار فدك</w:t>
      </w:r>
      <w:r>
        <w:rPr>
          <w:rStyle w:val="FootnoteAnchor"/>
          <w:rtl w:val="true"/>
        </w:rPr>
        <w:footnoteReference w:id="2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رسول اللّه صلى الله عليه و آله و سلم عمن يهبط عليه بالوحي،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عدوّنا ولو كان غيره لآمنّا بك، فنزلت جوابا لقوله وردّا عليه</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عادي جبرئيل من أهل الكتاب فَإِنَّهُ‌ نزّل القران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أضمر ما لم يسبق ذكره، وفيه فخامة لشأنه، إذ جعله لفرط شهوته كأنّه يدلّ علي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قَلْبِكَ‌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حفّظه إيّاك وفهّمكه بإذن اللّه،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بتيسيره وتسهيله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وجه لمعاداته حيث نزّل كتابا مُصَدِّقاً لِمٰا بَيْنَ يَدَيْهِ‌ من الكتب فيكون مصدّقا لكتابهم، فلو أنصفوا لأحبّوه وشكروا له صنيعه في إنزاله ما يصحح الكتاب المنزل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هُدىً وَ بُشْرىٰ‌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وهاديا ومبشرا لِلْمُؤْمِنِينَ‌ بالنعيم الدائم</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أعاد ذكر جبرئيل وميكائيل بعد ذكر الملائكة لفضلهما، فأفردهما بالذكر كأنّهما من جنس آخر، وهو مما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التغاير في الوصف ينزل منزلة التغاير في </w:t>
      </w:r>
      <w:bookmarkStart w:id="290" w:name="pg15609_230414"/>
    </w:p>
    <w:p>
      <w:pPr>
        <w:pStyle w:val="BookText"/>
        <w:rPr/>
      </w:pPr>
      <w:bookmarkEnd w:id="290"/>
      <w:r>
        <w:rPr>
          <w:rFonts w:ascii="Amiri" w:hAnsi="Amiri" w:eastAsia="Amiri" w:cs="Amiri"/>
          <w:color w:val="111111"/>
          <w:sz w:val="28"/>
          <w:sz w:val="28"/>
          <w:szCs w:val="28"/>
          <w:rtl w:val="true"/>
          <w:lang w:bidi="ar-SA"/>
        </w:rPr>
        <w:t>الذات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w:t>
      </w:r>
      <w:r>
        <w:rPr>
          <w:rStyle w:val="FootnoteAnchor"/>
          <w:rtl w:val="true"/>
        </w:rPr>
        <w:footnoteReference w:id="275"/>
      </w:r>
      <w:r>
        <w:rPr>
          <w:rFonts w:ascii="Amiri" w:hAnsi="Amiri" w:eastAsia="Amiri" w:cs="Amiri"/>
          <w:color w:val="111111"/>
          <w:sz w:val="28"/>
          <w:sz w:val="28"/>
          <w:szCs w:val="28"/>
          <w:rtl w:val="true"/>
          <w:lang w:bidi="ar-SA"/>
        </w:rPr>
        <w:t>كان يقرأ جبريل وميكال بغير همزة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اَللّٰهَ عَدُوٌّ لِلْكٰافِرِينَ‌ أراد عدوّ لهم، وضع الظاهر موضع الضمير ليدلّ على أنّه سبحانه إنّما عاداهم لكفرهم، وأنّ عداوة الملائكة كفر</w:t>
      </w:r>
      <w:r>
        <w:rPr>
          <w:rFonts w:eastAsia="Amiri" w:cs="Amiri" w:ascii="Amiri" w:hAnsi="Amiri"/>
          <w:color w:val="111111"/>
          <w:sz w:val="28"/>
          <w:szCs w:val="28"/>
          <w:rtl w:val="true"/>
          <w:lang w:bidi="ar-SA"/>
        </w:rPr>
        <w:t>.</w:t>
      </w:r>
    </w:p>
    <w:p>
      <w:pPr>
        <w:pStyle w:val="Heading3"/>
        <w:numPr>
          <w:ilvl w:val="2"/>
          <w:numId w:val="1"/>
        </w:numPr>
        <w:rPr/>
      </w:pPr>
      <w:bookmarkStart w:id="291" w:name="__RefHeading___Toc10110837_2142443653"/>
      <w:bookmarkStart w:id="292" w:name="_Toc103"/>
      <w:bookmarkEnd w:id="291"/>
      <w:r>
        <w:rPr>
          <w:rtl w:val="true"/>
        </w:rPr>
        <w:t>[</w:t>
      </w:r>
      <w:r>
        <w:rPr>
          <w:rtl w:val="true"/>
        </w:rPr>
        <w:t xml:space="preserve">سورة البقرة </w:t>
      </w:r>
      <w:r>
        <w:rPr>
          <w:rtl w:val="true"/>
        </w:rPr>
        <w:t>(</w:t>
      </w:r>
      <w:r>
        <w:rPr/>
        <w:t>2</w:t>
      </w:r>
      <w:r>
        <w:rPr>
          <w:rtl w:val="true"/>
        </w:rPr>
        <w:t xml:space="preserve">): </w:t>
      </w:r>
      <w:r>
        <w:rPr>
          <w:rtl w:val="true"/>
        </w:rPr>
        <w:t xml:space="preserve">الآیات </w:t>
      </w:r>
      <w:r>
        <w:rPr/>
        <w:t>99</w:t>
      </w:r>
      <w:r>
        <w:rPr>
          <w:rtl w:val="true"/>
        </w:rPr>
        <w:t xml:space="preserve"> </w:t>
      </w:r>
      <w:r>
        <w:rPr>
          <w:rtl w:val="true"/>
        </w:rPr>
        <w:t xml:space="preserve">الی </w:t>
      </w:r>
      <w:r>
        <w:rPr/>
        <w:t>100</w:t>
      </w:r>
      <w:r>
        <w:rPr>
          <w:rtl w:val="true"/>
        </w:rPr>
        <w:t>]</w:t>
      </w:r>
      <w:bookmarkEnd w:id="292"/>
    </w:p>
    <w:p>
      <w:pPr>
        <w:pStyle w:val="BookText"/>
        <w:rPr/>
      </w:pPr>
      <w:r>
        <w:rPr>
          <w:rFonts w:ascii="Amiri" w:hAnsi="Amiri" w:eastAsia="Amiri" w:cs="Amiri"/>
          <w:color w:val="111111"/>
          <w:sz w:val="28"/>
          <w:sz w:val="28"/>
          <w:szCs w:val="28"/>
          <w:rtl w:val="true"/>
          <w:lang w:bidi="ar-SA"/>
        </w:rPr>
        <w:t>وَ لَقَدْ أَنْزَلْنٰا إِلَيْكَ آيٰاتٍ بَيِّنٰاتٍ وَ مٰا يَكْفُرُ بِهٰا إِلاَّ اَلْفٰاسِقُونَ أَ وَ كُلَّمٰا عٰاهَدُوا عَهْداً نَبَذَهُ فَرِيقٌ مِنْهُمْ بَلْ أَكْثَرُهُمْ لاٰ يُؤْمِنُونَ</w:t>
      </w:r>
    </w:p>
    <w:p>
      <w:pPr>
        <w:pStyle w:val="BookText"/>
        <w:rPr/>
      </w:pPr>
      <w:r>
        <w:rPr>
          <w:rFonts w:ascii="Amiri" w:hAnsi="Amiri" w:eastAsia="Amiri" w:cs="Amiri"/>
          <w:color w:val="111111"/>
          <w:sz w:val="28"/>
          <w:sz w:val="28"/>
          <w:szCs w:val="28"/>
          <w:rtl w:val="true"/>
          <w:lang w:bidi="ar-SA"/>
        </w:rPr>
        <w:t>آيٰاتٍ‌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معجزات ظاهرات واضحات وَ مٰا يَكْفُرُ بِهٰا إِلاَّ المتمرّدون من الكفرة، وعن 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استعمل الفسق في نوع من المعاصي وقع علي أعظم ذلك النوع من كفر وغيره</w:t>
      </w:r>
      <w:r>
        <w:rPr>
          <w:rFonts w:eastAsia="Amiri" w:cs="Amiri" w:ascii="Amiri" w:hAnsi="Amiri"/>
          <w:color w:val="111111"/>
          <w:sz w:val="28"/>
          <w:szCs w:val="28"/>
          <w:rtl w:val="true"/>
          <w:lang w:bidi="ar-SA"/>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واللام في اَلْفٰاسِقُونَ‌ للجنس، والأولى أن تكون إشارة إلى أهل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وَ كُلَّمٰا الواو للعطف على محذوف،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أكفروا بالآيات البيّنات وَ كُلَّمٰا عٰاهَدُوا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واليهود موصوفون بنقض العهد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عٰاهَدْتَ مِنْهُمْ ثُمَّ يَنْقُضُونَ عَهْدَهُمْ فِي كُلِّ مَرَّةٍ‌ </w:t>
      </w:r>
      <w:r>
        <w:rPr>
          <w:rStyle w:val="FootnoteAnchor"/>
          <w:rtl w:val="true"/>
        </w:rPr>
        <w:footnoteReference w:id="2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والنبذ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الرمي بالشيء ورفضه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فَرِيقٌ مِنْهُمْ‌ لأنّ منهم من لم ينقض</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أَكْثَرُهُمْ لاٰ يُؤْمِنُونَ‌ بالتوراة وليسوا من الدين في شيء، فلا يبالون بنقض الميثاق ولا يعدّونه ذنبا</w:t>
      </w:r>
      <w:r>
        <w:rPr>
          <w:rFonts w:eastAsia="Amiri" w:cs="Amiri" w:ascii="Amiri" w:hAnsi="Amiri"/>
          <w:color w:val="111111"/>
          <w:sz w:val="28"/>
          <w:szCs w:val="28"/>
          <w:rtl w:val="true"/>
          <w:lang w:bidi="ar-SA"/>
        </w:rPr>
        <w:t xml:space="preserve">. </w:t>
      </w:r>
      <w:bookmarkStart w:id="293" w:name="pg15609_230415"/>
    </w:p>
    <w:p>
      <w:pPr>
        <w:pStyle w:val="Heading3"/>
        <w:numPr>
          <w:ilvl w:val="2"/>
          <w:numId w:val="1"/>
        </w:numPr>
        <w:rPr/>
      </w:pPr>
      <w:bookmarkStart w:id="294" w:name="__RefHeading___Toc10110839_2142443653"/>
      <w:bookmarkStart w:id="295" w:name="_Toc104"/>
      <w:bookmarkEnd w:id="293"/>
      <w:bookmarkEnd w:id="294"/>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101</w:t>
      </w:r>
      <w:r>
        <w:rPr>
          <w:rtl w:val="true"/>
        </w:rPr>
        <w:t>]</w:t>
      </w:r>
      <w:bookmarkEnd w:id="295"/>
    </w:p>
    <w:p>
      <w:pPr>
        <w:pStyle w:val="BookText"/>
        <w:rPr/>
      </w:pPr>
      <w:r>
        <w:rPr>
          <w:rFonts w:ascii="Amiri" w:hAnsi="Amiri" w:eastAsia="Amiri" w:cs="Amiri"/>
          <w:color w:val="111111"/>
          <w:sz w:val="28"/>
          <w:sz w:val="28"/>
          <w:szCs w:val="28"/>
          <w:rtl w:val="true"/>
          <w:lang w:bidi="ar-SA"/>
        </w:rPr>
        <w:t>وَ لَمّٰا جٰاءَهُمْ رَسُولٌ مِنْ عِنْدِ اَللّٰهِ مُصَدِّقٌ لِمٰا مَعَهُمْ نَبَذَ فَرِيقٌ مِنَ اَلَّذِينَ أُوتُوا اَلْكِتٰابَ كِتٰابَ اَللّٰهِ وَرٰاءَ ظُهُورِهِمْ كَأَنَّهُمْ لاٰ يَعْلَمُونَ</w:t>
      </w:r>
    </w:p>
    <w:p>
      <w:pPr>
        <w:pStyle w:val="BookText"/>
        <w:rPr/>
      </w:pPr>
      <w:r>
        <w:rPr>
          <w:rFonts w:ascii="Amiri" w:hAnsi="Amiri" w:eastAsia="Amiri" w:cs="Amiri"/>
          <w:color w:val="111111"/>
          <w:sz w:val="28"/>
          <w:sz w:val="28"/>
          <w:szCs w:val="28"/>
          <w:rtl w:val="true"/>
          <w:lang w:bidi="ar-SA"/>
        </w:rPr>
        <w:t>كِتٰابَ اَللّٰهِ‌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التوراة، لأنّهم بكفرهم برسول اللّه المصدّق لها كافرون بها نابذون لها، أو يريد القرآن نبذوه بعد أن لزمهم أن يتلقوه بالقبول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كَأَنَّهُمْ لاٰ يَعْلَمُونَ‌ أنّه كتاب اللّه،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يعلمون ذلك ولكنهم يكابرون ويعاندون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ونبذوه وَرٰاءَ ظُهُورِهِمْ‌ مثل لتركهم وإعراضهم عنه</w:t>
      </w:r>
      <w:r>
        <w:rPr>
          <w:rFonts w:eastAsia="Amiri" w:cs="Amiri" w:ascii="Amiri" w:hAnsi="Amiri"/>
          <w:color w:val="111111"/>
          <w:sz w:val="28"/>
          <w:szCs w:val="28"/>
          <w:rtl w:val="true"/>
          <w:lang w:bidi="ar-SA"/>
        </w:rPr>
        <w:t>.</w:t>
      </w:r>
    </w:p>
    <w:p>
      <w:pPr>
        <w:pStyle w:val="Heading3"/>
        <w:numPr>
          <w:ilvl w:val="2"/>
          <w:numId w:val="1"/>
        </w:numPr>
        <w:rPr/>
      </w:pPr>
      <w:bookmarkStart w:id="296" w:name="__RefHeading___Toc10110841_2142443653"/>
      <w:bookmarkStart w:id="297" w:name="_Toc105"/>
      <w:bookmarkEnd w:id="296"/>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102</w:t>
      </w:r>
      <w:r>
        <w:rPr>
          <w:rtl w:val="true"/>
        </w:rPr>
        <w:t>]</w:t>
      </w:r>
      <w:bookmarkEnd w:id="297"/>
    </w:p>
    <w:p>
      <w:pPr>
        <w:pStyle w:val="BookText"/>
        <w:rPr/>
      </w:pPr>
      <w:r>
        <w:rPr>
          <w:rFonts w:ascii="Amiri" w:hAnsi="Amiri" w:eastAsia="Amiri" w:cs="Amiri"/>
          <w:color w:val="111111"/>
          <w:sz w:val="28"/>
          <w:sz w:val="28"/>
          <w:szCs w:val="28"/>
          <w:rtl w:val="true"/>
          <w:lang w:bidi="ar-SA"/>
        </w:rPr>
        <w:t>وَ اِتَّبَعُوا مٰا تَتْلُوا اَلشَّيٰاطِينُ عَلىٰ مُلْكِ سُلَيْمٰانَ وَ مٰا كَفَرَ سُلَيْمٰانُ وَ لٰكِنَّ اَلشَّيٰاطِينَ كَفَرُوا يُعَلِّمُونَ اَلنّٰاسَ اَلسِّحْرَ وَ مٰا أُنْزِلَ عَلَى اَلْمَلَكَيْنِ بِبٰابِلَ هٰارُوتَ وَ مٰارُوتَ وَ مٰا يُعَلِّمٰانِ مِنْ أَحَدٍ حَتّٰى يَقُولاٰ إِنَّمٰا نَحْنُ فِتْنَةٌ فَلاٰ تَكْفُرْ فَيَتَعَلَّمُونَ مِنْهُمٰا مٰا يُفَرِّقُونَ بِهِ بَيْنَ اَلْمَرْءِ وَ زَوْجِهِ وَ مٰا هُمْ بِضٰارِّينَ بِهِ مِنْ أَحَدٍ إِلاّٰ بِإِذْنِ اَللّٰهِ وَ يَتَعَلَّمُونَ مٰا يَضُرُّهُمْ وَ لاٰ يَنْفَعُهُمْ وَ لَقَدْ عَلِمُوا لَمَنِ اِشْتَرٰاهُ مٰا لَهُ فِي اَلْآخِرَةِ مِنْ خَلاٰقٍ وَ لَبِئْسَ مٰا شَرَوْا بِهِ أَنْفُسَهُمْ لَوْ كٰانُوا يَعْلَمُونَ</w:t>
      </w:r>
    </w:p>
    <w:p>
      <w:pPr>
        <w:pStyle w:val="BookText"/>
        <w:rPr/>
      </w:pP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الفريق المذكور من اليهود نبذوا كتاب اللّه</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اِتَّبَعُوا مٰا تَتْلُوا اَلشَّيٰاطِينُ‌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واتبعوا كتب السحر التي كانت تقرأها الشياطين على عهد مُلْكِ سُلَيْمٰانَ‌ وفي زمانه، وكانوا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علم </w:t>
      </w:r>
    </w:p>
    <w:p>
      <w:pPr>
        <w:pStyle w:val="BookText"/>
        <w:rPr/>
      </w:pPr>
      <w:r>
        <w:rPr>
          <w:rFonts w:ascii="Amiri" w:hAnsi="Amiri" w:eastAsia="Amiri" w:cs="Amiri"/>
          <w:color w:val="111111"/>
          <w:sz w:val="28"/>
          <w:sz w:val="28"/>
          <w:szCs w:val="28"/>
          <w:rtl w:val="true"/>
          <w:lang w:bidi="ar-SA"/>
        </w:rPr>
        <w:t>سليمان، وبه يسخّر الجن والإنس والريح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كَفَرَ سُلَيْمٰانُ‌ هذا تكذيب للشياطين ودفع لما بهتوه به من العمل بالسحر وسمّاه كفرا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اَلشَّيٰاطِينَ‌ هم الذين كَفَرُوا باستعمال السحر وتدوينه في كتب يقرؤونها ويعلّمونها اَلنّٰاسَ‌ يقصدون بذلك إغواءهم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أُنْزِلَ عَلَى اَلْمَلَكَيْنِ‌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عطف علي مٰا تَتْلُوا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واتبعوا ما أنزل علي الملكين بِبٰابِلَ‌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هٰارُوتَ وَ مٰارُوتَ‌ عطف بيان للملكين علمان لهما، والذي أنزل عليهما علم السحر ابتلاء من اللّه للناس، من تعلّمه منهم وعمل به كان كافرا، ومن تجنّبه أو تعلّمه لأن لا يعمل به ولكن ليتوقاه كان مؤمنا، كما ابتلي قوم طالوت بالنهر فَمَنْ شَرِبَ مِنْهُ فَلَيْسَ مِنِّي وَ مَنْ لَمْ يَطْعَمْهُ فَإِنَّهُ مِنِّي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يُعَلِّمٰانِ مِنْ أَحَدٍ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يعلّم الملكان أحدا حَتّٰى ينبّهاه و يَقُولاٰ له إِنَّمٰا نَحْنُ فِتْنَةٌ‌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ابتلاء واختبار من اللّه فَلاٰ تَكْفُرْ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تتعلم معتقدا أنّه حقّ فتكفر</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فَيَتَعَلَّمُونَ‌ الضمير لما دلّ عليه من أحد،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فيتعلم الناس من الملكين مٰا يُفَرِّقُونَ بِهِ بَيْنَ اَلْمَرْءِ وَ زَوْجِهِ‌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السحر الذي يكون سببا في التفريق بين الزوجين من حيلة وتمويه كالنفث في العقد ونحو ذلك مما يحدث اللّه عنده الفرك</w:t>
      </w:r>
      <w:r>
        <w:rPr>
          <w:rStyle w:val="FootnoteAnchor"/>
          <w:rtl w:val="true"/>
        </w:rPr>
        <w:footnoteReference w:id="279"/>
      </w:r>
      <w:r>
        <w:rPr>
          <w:rFonts w:ascii="IRNazanin" w:hAnsi="IRNazanin" w:eastAsia="IRNazanin"/>
          <w:color w:val="111111"/>
          <w:sz w:val="28"/>
          <w:sz w:val="28"/>
          <w:szCs w:val="28"/>
          <w:rtl w:val="true"/>
          <w:lang w:bidi="fa-IR"/>
        </w:rPr>
        <w:t>والنشوز والخلاف ابتلاء منه</w:t>
      </w:r>
      <w:r>
        <w:rPr>
          <w:rFonts w:eastAsia="IRNazanin" w:cs="IRNazanin"/>
          <w:color w:val="111111"/>
          <w:sz w:val="28"/>
          <w:szCs w:val="28"/>
          <w:rtl w:val="true"/>
          <w:lang w:bidi="fa-IR"/>
        </w:rPr>
        <w:t xml:space="preserve">. </w:t>
      </w:r>
      <w:bookmarkStart w:id="298" w:name="pg15609_230417"/>
    </w:p>
    <w:p>
      <w:pPr>
        <w:pStyle w:val="BookText"/>
        <w:rPr/>
      </w:pPr>
      <w:bookmarkEnd w:id="298"/>
      <w:r>
        <w:rPr>
          <w:rFonts w:ascii="Amiri" w:hAnsi="Amiri" w:eastAsia="Amiri" w:cs="Amiri"/>
          <w:color w:val="111111"/>
          <w:sz w:val="28"/>
          <w:sz w:val="28"/>
          <w:szCs w:val="28"/>
          <w:rtl w:val="true"/>
          <w:lang w:bidi="ar-SA"/>
        </w:rPr>
        <w:t>وَ مٰا هُمْ بِضٰارِّينَ بِهِ مِنْ أَحَدٍ إِلاّٰ بِإِذْنِ اَللّٰهِ‌ لأنّه ربّما يحدث اللّه عنده فعلا من أفعاله وربّما لم يحدث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يَتَعَلَّمُونَ مٰا يَضُرُّهُمْ وَ لاٰ يَنْفَعُهُمْ‌ لأنّهم يقصدون به 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عَلِمُوا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هؤلاء اليهود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لَمَنِ اِشْتَرٰاهُ‌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استبدل مٰا تَتْلُوا اَلشَّيٰاطِينُ‌ علي كتاب اللّه مٰا لَهُ فِي اَلْآخِرَةِ مِنْ خَلاٰقٍ‌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لَبِئْسَ مٰا شَرَوْا بِهِ أَنْفُسَهُمْ‌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كٰانُوا يَعْلَمُونَ‌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يعملون بعلمهم، جعلهم حين لم يعملوا كأنّهم لم يعلموا</w:t>
      </w:r>
      <w:r>
        <w:rPr>
          <w:rFonts w:eastAsia="Amiri" w:cs="Amiri" w:ascii="Amiri" w:hAnsi="Amiri"/>
          <w:color w:val="111111"/>
          <w:sz w:val="28"/>
          <w:szCs w:val="28"/>
          <w:rtl w:val="true"/>
          <w:lang w:bidi="ar-SA"/>
        </w:rPr>
        <w:t>.</w:t>
      </w:r>
    </w:p>
    <w:p>
      <w:pPr>
        <w:pStyle w:val="Heading3"/>
        <w:numPr>
          <w:ilvl w:val="2"/>
          <w:numId w:val="1"/>
        </w:numPr>
        <w:rPr/>
      </w:pPr>
      <w:bookmarkStart w:id="299" w:name="__RefHeading___Toc10110843_2142443653"/>
      <w:bookmarkStart w:id="300" w:name="_Toc106"/>
      <w:bookmarkEnd w:id="299"/>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103</w:t>
      </w:r>
      <w:r>
        <w:rPr>
          <w:rtl w:val="true"/>
        </w:rPr>
        <w:t>]</w:t>
      </w:r>
      <w:bookmarkEnd w:id="300"/>
    </w:p>
    <w:p>
      <w:pPr>
        <w:pStyle w:val="BookText"/>
        <w:rPr/>
      </w:pPr>
      <w:r>
        <w:rPr>
          <w:rFonts w:ascii="Amiri" w:hAnsi="Amiri" w:eastAsia="Amiri" w:cs="Amiri"/>
          <w:color w:val="111111"/>
          <w:sz w:val="28"/>
          <w:sz w:val="28"/>
          <w:szCs w:val="28"/>
          <w:rtl w:val="true"/>
          <w:lang w:bidi="ar-SA"/>
        </w:rPr>
        <w:t>وَ لَوْ أَنَّهُمْ آمَنُوا وَ اِتَّقَوْا لَمَثُوبَةٌ مِنْ عِنْدِ اَللّٰهِ خَيْرٌ لَوْ كٰانُوا يَعْلَمُونَ</w:t>
      </w:r>
    </w:p>
    <w:p>
      <w:pPr>
        <w:pStyle w:val="BookText"/>
        <w:rPr/>
      </w:pPr>
      <w:r>
        <w:rPr>
          <w:rFonts w:ascii="Amiri" w:hAnsi="Amiri" w:eastAsia="Amiri" w:cs="Amiri"/>
          <w:color w:val="111111"/>
          <w:sz w:val="28"/>
          <w:sz w:val="28"/>
          <w:szCs w:val="28"/>
          <w:rtl w:val="true"/>
          <w:lang w:bidi="ar-SA"/>
        </w:rPr>
        <w:t>يريد وَ لَوْ أَنَّهُمْ آمَنُوا برسول اللّه وَ اِتَّقَوْا اللّه فتركوا ما هم عليه من نبذ كتاب اللّه واتباع كتب الشياطين لَمَثُوبَةٌ مِنْ عِنْدِ اَللّٰهِ خَيْرٌ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كٰانُوا يَعْلَمُونَ‌ أنّ ثواب اللّه خير مما هم فيه، وقد علموا ولكنه سبحانه جهّلهم لتركهم العمل بالعلم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وجواب لو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لَمَثُوبَةٌ مِنْ عِنْدِ اَللّٰهِ 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أوثرت الجملة الاسمية علي الفعلية، لما في ذلك من الدلالة علي ثبات المثوبة واستقرارها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لشيء من الثواب خير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جواب لو محذوف يدلّ الكلام عليه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لأثيبوا</w:t>
      </w:r>
      <w:r>
        <w:rPr>
          <w:rFonts w:eastAsia="Amiri" w:cs="Amiri" w:ascii="Amiri" w:hAnsi="Amiri"/>
          <w:color w:val="111111"/>
          <w:sz w:val="28"/>
          <w:szCs w:val="28"/>
          <w:rtl w:val="true"/>
          <w:lang w:bidi="ar-SA"/>
        </w:rPr>
        <w:t xml:space="preserve">. </w:t>
      </w:r>
      <w:bookmarkStart w:id="301" w:name="pg15609_230418"/>
    </w:p>
    <w:p>
      <w:pPr>
        <w:pStyle w:val="Heading3"/>
        <w:numPr>
          <w:ilvl w:val="2"/>
          <w:numId w:val="1"/>
        </w:numPr>
        <w:rPr/>
      </w:pPr>
      <w:bookmarkStart w:id="302" w:name="__RefHeading___Toc10110845_2142443653"/>
      <w:bookmarkStart w:id="303" w:name="_Toc107"/>
      <w:bookmarkEnd w:id="301"/>
      <w:bookmarkEnd w:id="302"/>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104</w:t>
      </w:r>
      <w:r>
        <w:rPr>
          <w:rtl w:val="true"/>
        </w:rPr>
        <w:t>]</w:t>
      </w:r>
      <w:bookmarkEnd w:id="303"/>
    </w:p>
    <w:p>
      <w:pPr>
        <w:pStyle w:val="BookText"/>
        <w:rPr/>
      </w:pPr>
      <w:r>
        <w:rPr>
          <w:rFonts w:ascii="Amiri" w:hAnsi="Amiri" w:eastAsia="Amiri" w:cs="Amiri"/>
          <w:color w:val="111111"/>
          <w:sz w:val="28"/>
          <w:sz w:val="28"/>
          <w:szCs w:val="28"/>
          <w:rtl w:val="true"/>
          <w:lang w:bidi="ar-SA"/>
        </w:rPr>
        <w:t>يٰا أَيُّهَا اَلَّذِينَ آمَنُوا لاٰ تَقُولُوا رٰاعِنٰا وَ قُولُوا اُنْظُرْنٰا وَ اِسْمَعُوا وَ لِلْكٰافِرِينَ عَذٰابٌ أَلِيمٌ</w:t>
      </w:r>
    </w:p>
    <w:p>
      <w:pPr>
        <w:pStyle w:val="BookText"/>
        <w:rPr/>
      </w:pPr>
      <w:r>
        <w:rPr>
          <w:rFonts w:ascii="Amiri" w:hAnsi="Amiri" w:eastAsia="Amiri" w:cs="Amiri"/>
          <w:color w:val="111111"/>
          <w:sz w:val="28"/>
          <w:sz w:val="28"/>
          <w:szCs w:val="28"/>
          <w:rtl w:val="true"/>
          <w:lang w:bidi="ar-SA"/>
        </w:rPr>
        <w:t>كان المسلمون يقولون لرسول اللّه صلى الله عليه و آله و سلم إذا ألقى إليهم شيئا من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رٰاعِنٰا يا رسول اللّه،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راقبنا وانتظرنا حتى نفهمه ونحفظه، وكانت لليهود كلمة يتسابّون بها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راعينا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سمعوا بقول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رٰاعِنٰا ، افترصوه وخاطبوا الرسول به وهم يعنون تلك اللفظة عندهم، فنهي المؤمنون عنها وأمروا بما هو في معناها وهو اُنْظُرْنٰا من نظره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انتظره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اِسْمَعُوا وأحسنوا سماع ما يكلّمكم به النبي صلى الله عليه و آله و سلم بآذان واعية حتى لا تحتاجوا إلي الاستعادة وطلب المراعاة، أو واسمعوا سماع قبول وطاعة ولا يكن مثل سماع اليهود حيث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سَمِعْنٰا وَ عَصَيْنٰا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لِلْكٰافِرِينَ‌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ولليهود الذين سبّوا رسول اللّه صلى الله عليه و آله و سلم عَذٰابٌ أَلِيمٌ‌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مؤلم</w:t>
      </w:r>
      <w:r>
        <w:rPr>
          <w:rFonts w:eastAsia="Amiri" w:cs="Amiri" w:ascii="Amiri" w:hAnsi="Amiri"/>
          <w:color w:val="111111"/>
          <w:sz w:val="28"/>
          <w:szCs w:val="28"/>
          <w:rtl w:val="true"/>
          <w:lang w:bidi="ar-SA"/>
        </w:rPr>
        <w:t>.</w:t>
      </w:r>
    </w:p>
    <w:p>
      <w:pPr>
        <w:pStyle w:val="Heading3"/>
        <w:numPr>
          <w:ilvl w:val="2"/>
          <w:numId w:val="1"/>
        </w:numPr>
        <w:rPr/>
      </w:pPr>
      <w:bookmarkStart w:id="304" w:name="__RefHeading___Toc10110847_2142443653"/>
      <w:bookmarkStart w:id="305" w:name="_Toc108"/>
      <w:bookmarkEnd w:id="304"/>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105</w:t>
      </w:r>
      <w:r>
        <w:rPr>
          <w:rtl w:val="true"/>
        </w:rPr>
        <w:t>]</w:t>
      </w:r>
      <w:bookmarkEnd w:id="305"/>
    </w:p>
    <w:p>
      <w:pPr>
        <w:pStyle w:val="BookText"/>
        <w:rPr/>
      </w:pPr>
      <w:r>
        <w:rPr>
          <w:rFonts w:ascii="Amiri" w:hAnsi="Amiri" w:eastAsia="Amiri" w:cs="Amiri"/>
          <w:color w:val="111111"/>
          <w:sz w:val="28"/>
          <w:sz w:val="28"/>
          <w:szCs w:val="28"/>
          <w:rtl w:val="true"/>
          <w:lang w:bidi="ar-SA"/>
        </w:rPr>
        <w:t>مٰا يَوَدُّ اَلَّذِينَ كَفَرُوا مِنْ أَهْلِ اَلْكِتٰابِ وَ لاَ اَلْمُشْرِكِينَ أَنْ يُنَزَّلَ عَلَيْكُمْ مِنْ خَيْرٍ مِنْ رَبِّكُمْ وَ اَللّٰهُ يَخْتَصُّ بِرَحْمَتِهِ مَنْ يَشٰاءُ وَ اَللّٰهُ ذُو اَلْفَضْلِ اَلْعَظِيمِ</w:t>
      </w:r>
    </w:p>
    <w:p>
      <w:pPr>
        <w:pStyle w:val="BookText"/>
        <w:rPr/>
      </w:pPr>
      <w:r>
        <w:rPr>
          <w:rFonts w:ascii="Amiri" w:hAnsi="Amiri" w:eastAsia="Amiri" w:cs="Amiri"/>
          <w:color w:val="111111"/>
          <w:sz w:val="28"/>
          <w:sz w:val="28"/>
          <w:szCs w:val="28"/>
          <w:rtl w:val="true"/>
          <w:lang w:bidi="ar-SA"/>
        </w:rPr>
        <w:t>من الأولى للبيان، لأنّ اَلَّذِينَ كَفَرُوا جنس تحته نوعان</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أَهْلِ اَلْكِتٰابِ‌ والمشركون، والثانية مزيدة للاستغراق، والثالثة لابتداء 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الوحي، وكذلك الرحمة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هُمْ يَقْسِمُونَ رَحْمَتَ رَبِّكَ‌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 xml:space="preserve">. </w:t>
      </w:r>
      <w:bookmarkStart w:id="306" w:name="pg15609_230419"/>
    </w:p>
    <w:p>
      <w:pPr>
        <w:pStyle w:val="BookText"/>
        <w:rPr/>
      </w:pPr>
      <w:bookmarkEnd w:id="306"/>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اليهود والمشركين يرون أنفسهم أحقّ بالوحي فيحسدونكم، وما يحبّون أَنْ يُنَزَّلَ عَلَيْكُمْ‌ شيء من الوحي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يَخْتَصُّ‌ بالنبوة مَنْ يَشٰاءُ‌ ولا يشاء إلا ما تقتضيه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ذُو اَلْفَضْلِ اَلْعَظِيمِ‌ إيذان بأنّ إيتاء النبوة من الفضل العظيم،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فَضْلَهُ كٰانَ عَلَيْكَ كَبِيراً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7" w:name="__RefHeading___Toc10110849_2142443653"/>
      <w:bookmarkStart w:id="308" w:name="_Toc109"/>
      <w:bookmarkEnd w:id="307"/>
      <w:r>
        <w:rPr>
          <w:rtl w:val="true"/>
        </w:rPr>
        <w:t>[</w:t>
      </w:r>
      <w:r>
        <w:rPr>
          <w:rtl w:val="true"/>
        </w:rPr>
        <w:t xml:space="preserve">سورة البقرة </w:t>
      </w:r>
      <w:r>
        <w:rPr>
          <w:rtl w:val="true"/>
        </w:rPr>
        <w:t>(</w:t>
      </w:r>
      <w:r>
        <w:rPr/>
        <w:t>2</w:t>
      </w:r>
      <w:r>
        <w:rPr>
          <w:rtl w:val="true"/>
        </w:rPr>
        <w:t xml:space="preserve">): </w:t>
      </w:r>
      <w:r>
        <w:rPr>
          <w:rtl w:val="true"/>
        </w:rPr>
        <w:t xml:space="preserve">الآیات </w:t>
      </w:r>
      <w:r>
        <w:rPr/>
        <w:t>106</w:t>
      </w:r>
      <w:r>
        <w:rPr>
          <w:rtl w:val="true"/>
        </w:rPr>
        <w:t xml:space="preserve"> </w:t>
      </w:r>
      <w:r>
        <w:rPr>
          <w:rtl w:val="true"/>
        </w:rPr>
        <w:t xml:space="preserve">الی </w:t>
      </w:r>
      <w:r>
        <w:rPr/>
        <w:t>107</w:t>
      </w:r>
      <w:r>
        <w:rPr>
          <w:rtl w:val="true"/>
        </w:rPr>
        <w:t>]</w:t>
      </w:r>
      <w:bookmarkEnd w:id="308"/>
    </w:p>
    <w:p>
      <w:pPr>
        <w:pStyle w:val="BookText"/>
        <w:rPr/>
      </w:pPr>
      <w:r>
        <w:rPr>
          <w:rFonts w:ascii="Amiri" w:hAnsi="Amiri" w:eastAsia="Amiri" w:cs="Amiri"/>
          <w:color w:val="111111"/>
          <w:sz w:val="28"/>
          <w:sz w:val="28"/>
          <w:szCs w:val="28"/>
          <w:rtl w:val="true"/>
          <w:lang w:bidi="ar-SA"/>
        </w:rPr>
        <w:t>مٰا نَنْسَخْ مِنْ آيَةٍ أَوْ نُنْسِهٰا نَأْتِ بِخَيْرٍ مِنْهٰا أَوْ مِثْلِهٰا أَ لَمْ تَعْلَمْ أَنَّ اَللّٰهَ عَلىٰ كُلِّ شَيْ‌ءٍ قَدِيرٌ أَ لَمْ تَعْلَمْ أَنَّ اَللّٰهَ لَهُ مُلْكُ اَلسَّمٰاوٰاتِ وَ اَلْأَرْضِ وَ مٰا لَكُمْ مِنْ دُونِ اَللّٰهِ مِنْ وَلِيٍّ وَ لاٰ نَصِيرٍ</w:t>
      </w:r>
    </w:p>
    <w:p>
      <w:pPr>
        <w:pStyle w:val="BookText"/>
        <w:rPr/>
      </w:pPr>
      <w:r>
        <w:rPr>
          <w:rFonts w:ascii="Amiri" w:hAnsi="Amiri" w:eastAsia="Amiri" w:cs="Amiri"/>
          <w:color w:val="111111"/>
          <w:sz w:val="28"/>
          <w:sz w:val="28"/>
          <w:szCs w:val="28"/>
          <w:rtl w:val="true"/>
          <w:lang w:bidi="ar-SA"/>
        </w:rPr>
        <w:t>نسخ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إزالتها بإبدال أخري مكانها، وإنساخها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بنسخها، ونسؤها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تأخيرها وإذهابها لا إلى بدل، وإنساؤها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يذهب بحفظها عن القلوب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آية نذهب بها على ما توجبه الحكمة وتقتضيه المصلحة من إزالة لفظها وحكمها معا، أو من إزالة أحدهما إلى بدل، أو لا إلي بدل نَأْتِ بِخَيْرٍ مِنْهٰا للعباد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بآية العمل بها أحوز للثواب أَوْ مِثْلِهٰا في ذلك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لَمْ تَعْلَمْ أَنَّ اَللّٰهَ عَلىٰ كُلِّ شَيْ‌ءٍ قَدِيرٌ فهو يقدر علي الخير، وما هو خير منه، وعلي مثله في ذلك، و أَنَّ اَللّٰهَ لَهُ مُلْكُ اَلسَّمٰاوٰاتِ وَ اَلْأَرْضِ‌ فهو يملك تدبيركم ويجريه علي حسب مصالحكم، وهو أعلم بما يتعبّدكم به من ناسخ ومنسوخ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لَكُمْ‌ سوي اَللّٰهِ مِنْ وَلِيٍّ‌ يقوم بأموركم وَ لاٰ نَصِيرٍ أي</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ناصر ينصركم</w:t>
      </w:r>
      <w:r>
        <w:rPr>
          <w:rFonts w:eastAsia="Amiri" w:cs="Amiri" w:ascii="Amiri" w:hAnsi="Amiri"/>
          <w:color w:val="111111"/>
          <w:sz w:val="28"/>
          <w:szCs w:val="28"/>
          <w:rtl w:val="true"/>
          <w:lang w:bidi="ar-SA"/>
        </w:rPr>
        <w:t xml:space="preserve">. </w:t>
      </w:r>
      <w:bookmarkStart w:id="309" w:name="pg15609_230420"/>
    </w:p>
    <w:p>
      <w:pPr>
        <w:pStyle w:val="Heading3"/>
        <w:numPr>
          <w:ilvl w:val="2"/>
          <w:numId w:val="1"/>
        </w:numPr>
        <w:rPr/>
      </w:pPr>
      <w:bookmarkStart w:id="310" w:name="__RefHeading___Toc10110851_2142443653"/>
      <w:bookmarkStart w:id="311" w:name="_Toc110"/>
      <w:bookmarkEnd w:id="309"/>
      <w:bookmarkEnd w:id="310"/>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108</w:t>
      </w:r>
      <w:r>
        <w:rPr>
          <w:rtl w:val="true"/>
        </w:rPr>
        <w:t>]</w:t>
      </w:r>
      <w:bookmarkEnd w:id="311"/>
    </w:p>
    <w:p>
      <w:pPr>
        <w:pStyle w:val="BookText"/>
        <w:rPr/>
      </w:pPr>
      <w:r>
        <w:rPr>
          <w:rFonts w:ascii="Amiri" w:hAnsi="Amiri" w:eastAsia="Amiri" w:cs="Amiri"/>
          <w:color w:val="111111"/>
          <w:sz w:val="28"/>
          <w:sz w:val="28"/>
          <w:szCs w:val="28"/>
          <w:rtl w:val="true"/>
          <w:lang w:bidi="ar-SA"/>
        </w:rPr>
        <w:t>أَمْ تُرِيدُونَ أَنْ تَسْئَلُوا رَسُولَكُمْ كَمٰا سُئِلَ مُوسىٰ مِنْ قَبْلُ وَ مَنْ يَتَبَدَّلِ اَلْكُفْرَ بِالْإِيمٰانِ فَقَدْ ضَلَّ سَوٰاءَ اَلسَّبِيلِ</w:t>
      </w:r>
    </w:p>
    <w:p>
      <w:pPr>
        <w:pStyle w:val="BookText"/>
        <w:rPr/>
      </w:pPr>
      <w:r>
        <w:rPr>
          <w:rFonts w:ascii="Amiri" w:hAnsi="Amiri" w:eastAsia="Amiri" w:cs="Amiri"/>
          <w:color w:val="111111"/>
          <w:sz w:val="28"/>
          <w:sz w:val="28"/>
          <w:szCs w:val="28"/>
          <w:rtl w:val="true"/>
          <w:lang w:bidi="ar-SA"/>
        </w:rPr>
        <w:t>لما بيّن سبحانه أنّه مدبّر أمورهم، أراد أن يوصيهم بالثقة به فيما هو أصلح لهم مما يتعبّدهم به، وأن لا يقترحوا علي رسولهم ما اقترحته آباء اليهود علي موسى من الأشياء التي كانت عقباها وبالا عليهم، 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أَرِنَا اَللّٰهَ جَهْرَةً‌ </w:t>
      </w:r>
      <w:r>
        <w:rPr>
          <w:rStyle w:val="FootnoteAnchor"/>
          <w:rtl w:val="true"/>
        </w:rPr>
        <w:footnoteReference w:id="283"/>
      </w: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يَتَبَدَّلِ اَلْكُفْرَ بِالْإِيمٰانِ‌ بأن ترك الثقة بالآيات وشك فيها واقترح غيرها، فَقَدْ ضَلَّ سَوٰاءَ اَلسَّبِيلِ‌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عن قصد الطريق واستقامته</w:t>
      </w:r>
      <w:r>
        <w:rPr>
          <w:rFonts w:eastAsia="Amiri" w:cs="Amiri" w:ascii="Amiri" w:hAnsi="Amiri"/>
          <w:color w:val="111111"/>
          <w:sz w:val="28"/>
          <w:szCs w:val="28"/>
          <w:rtl w:val="true"/>
          <w:lang w:bidi="ar-SA"/>
        </w:rPr>
        <w:t>.</w:t>
      </w:r>
    </w:p>
    <w:p>
      <w:pPr>
        <w:pStyle w:val="Heading3"/>
        <w:numPr>
          <w:ilvl w:val="2"/>
          <w:numId w:val="1"/>
        </w:numPr>
        <w:rPr/>
      </w:pPr>
      <w:bookmarkStart w:id="312" w:name="__RefHeading___Toc10110853_2142443653"/>
      <w:bookmarkStart w:id="313" w:name="_Toc111"/>
      <w:bookmarkEnd w:id="312"/>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109</w:t>
      </w:r>
      <w:r>
        <w:rPr>
          <w:rtl w:val="true"/>
        </w:rPr>
        <w:t>]</w:t>
      </w:r>
      <w:bookmarkEnd w:id="313"/>
    </w:p>
    <w:p>
      <w:pPr>
        <w:pStyle w:val="BookText"/>
        <w:rPr/>
      </w:pPr>
      <w:r>
        <w:rPr>
          <w:rFonts w:ascii="Amiri" w:hAnsi="Amiri" w:eastAsia="Amiri" w:cs="Amiri"/>
          <w:color w:val="111111"/>
          <w:sz w:val="28"/>
          <w:sz w:val="28"/>
          <w:szCs w:val="28"/>
          <w:rtl w:val="true"/>
          <w:lang w:bidi="ar-SA"/>
        </w:rPr>
        <w:t>وَدَّ كَثِيرٌ مِنْ أَهْلِ اَلْكِتٰابِ لَوْ يَرُدُّونَكُمْ مِنْ بَعْدِ إِيمٰانِكُمْ كُفّٰاراً حَسَداً مِنْ عِنْدِ أَنْفُسِهِمْ مِنْ بَعْدِ مٰا تَبَيَّنَ لَهُمُ اَلْحَقُّ فَاعْفُوا وَ اِصْفَحُوا حَتّٰى يَأْتِيَ اَللّٰهُ بِأَمْرِهِ إِنَّ اَللّٰهَ عَلىٰ كُلِّ شَيْ‌ءٍ قَدِيرٌ</w:t>
      </w:r>
    </w:p>
    <w:p>
      <w:pPr>
        <w:pStyle w:val="BookText"/>
        <w:rPr/>
      </w:pP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تمنّى كَثِيرٌ مِنْ أَهْلِ اَلْكِتٰابِ‌ كحيي بن أخطب وكعب بن الأشرف وأمثالهما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يَرُدُّونَكُمْ‌ علي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يردّوكم يا معشر المؤمنين،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يرجعوكم مِنْ بَعْدِ إِيمٰانِكُمْ كُفّٰاراً حَسَداً منهم لكم بما أعدّ اللّه لكم من الثواب والفضل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وانتصب حَسَداً بأنّه مفعول له</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وتعلّق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عِنْدِ أَنْفُسِهِمْ‌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ودّوا ذلك وتمنّوه من قبل أنفسهم وشهواتهم لا من قبل الميل مع الحقّ‌، لأنّهم ودّوا ذلك مِنْ بَعْدِ مٰا </w:t>
      </w:r>
      <w:bookmarkStart w:id="314" w:name="pg15609_230421"/>
    </w:p>
    <w:p>
      <w:pPr>
        <w:pStyle w:val="BookText"/>
        <w:rPr/>
      </w:pPr>
      <w:bookmarkEnd w:id="314"/>
      <w:r>
        <w:rPr>
          <w:rFonts w:ascii="Amiri" w:hAnsi="Amiri" w:eastAsia="Amiri" w:cs="Amiri"/>
          <w:color w:val="111111"/>
          <w:sz w:val="28"/>
          <w:sz w:val="28"/>
          <w:szCs w:val="28"/>
          <w:rtl w:val="true"/>
          <w:lang w:bidi="ar-SA"/>
        </w:rPr>
        <w:t>تَبَيَّنَ لَهُمُ‌ أنّكم علي اَلْحَقُّ‌ فكيف يكون تمنّيهم من قبل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أن يتعلّق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حَسَداً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حسدا من أصل نفوسهم فيكون علي طريق التوكيد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فَاعْفُوا وَ اِصْفَحُوا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فاسلكوا معهم سبيل العفو والصفح عما يكون منهم من الجهل والعداوة حَتّٰى يَأْتِيَ اَللّٰهُ بِأَمْرِهِ‌ الذي هو قتل بني قريظة، وإجلاء بني النضير، وإذلال من سواهم من اليهود بضرب الجزية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عَلىٰ كُلِّ شَيْ‌ءٍ قَدِيرٌ فهو يقدر علي الانتقام منهم</w:t>
      </w:r>
      <w:r>
        <w:rPr>
          <w:rFonts w:eastAsia="Amiri" w:cs="Amiri" w:ascii="Amiri" w:hAnsi="Amiri"/>
          <w:color w:val="111111"/>
          <w:sz w:val="28"/>
          <w:szCs w:val="28"/>
          <w:rtl w:val="true"/>
          <w:lang w:bidi="ar-SA"/>
        </w:rPr>
        <w:t>.</w:t>
      </w:r>
    </w:p>
    <w:p>
      <w:pPr>
        <w:pStyle w:val="Heading3"/>
        <w:numPr>
          <w:ilvl w:val="2"/>
          <w:numId w:val="1"/>
        </w:numPr>
        <w:rPr/>
      </w:pPr>
      <w:bookmarkStart w:id="315" w:name="__RefHeading___Toc10110855_2142443653"/>
      <w:bookmarkStart w:id="316" w:name="_Toc112"/>
      <w:bookmarkEnd w:id="315"/>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110</w:t>
      </w:r>
      <w:r>
        <w:rPr>
          <w:rtl w:val="true"/>
        </w:rPr>
        <w:t>]</w:t>
      </w:r>
      <w:bookmarkEnd w:id="316"/>
    </w:p>
    <w:p>
      <w:pPr>
        <w:pStyle w:val="BookText"/>
        <w:rPr/>
      </w:pPr>
      <w:r>
        <w:rPr>
          <w:rFonts w:ascii="Amiri" w:hAnsi="Amiri" w:eastAsia="Amiri" w:cs="Amiri"/>
          <w:color w:val="111111"/>
          <w:sz w:val="28"/>
          <w:sz w:val="28"/>
          <w:szCs w:val="28"/>
          <w:rtl w:val="true"/>
          <w:lang w:bidi="ar-SA"/>
        </w:rPr>
        <w:t>وَ أَقِيمُوا اَلصَّلاٰةَ وَ آتُوا اَلزَّكٰاةَ وَ مٰا تُقَدِّمُوا لِأَنْفُسِكُمْ مِنْ خَيْرٍ تَجِدُوهُ عِنْدَ اَللّٰهِ إِنَّ اَللّٰهَ بِمٰا تَعْمَلُونَ بَصِيرٌ</w:t>
      </w:r>
    </w:p>
    <w:p>
      <w:pPr>
        <w:pStyle w:val="BookText"/>
        <w:rPr/>
      </w:pPr>
      <w:r>
        <w:rPr>
          <w:rFonts w:ascii="Amiri" w:hAnsi="Amiri" w:eastAsia="Amiri" w:cs="Amiri"/>
          <w:color w:val="111111"/>
          <w:sz w:val="28"/>
          <w:sz w:val="28"/>
          <w:szCs w:val="28"/>
          <w:rtl w:val="true"/>
          <w:lang w:bidi="ar-SA"/>
        </w:rPr>
        <w:t>لما أمر سبحانه المسلمين بالصفح عنهم، عقّبه بالأمر بالصلاة والزكاة ليستعينوا بهما علي ما شقّ عليهم من شدّة عداوة اليهود لهم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اِسْتَعِينُوا بِالصَّبْرِ وَ اَلصَّلاٰةِ‌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تقدّموا مِنْ خَيْرٍ من صلاة أو صدقة أو غيرهما من الطاعات تَجِدُوهُ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تجدوا ثوابه عِنْدَ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بِمٰا تَعْمَلُونَ بَصِيرٌ عالم لا يضيع عنده عمل عامل</w:t>
      </w:r>
      <w:r>
        <w:rPr>
          <w:rFonts w:eastAsia="Amiri" w:cs="Amiri" w:ascii="Amiri" w:hAnsi="Amiri"/>
          <w:color w:val="111111"/>
          <w:sz w:val="28"/>
          <w:szCs w:val="28"/>
          <w:rtl w:val="true"/>
          <w:lang w:bidi="ar-SA"/>
        </w:rPr>
        <w:t>.</w:t>
      </w:r>
    </w:p>
    <w:p>
      <w:pPr>
        <w:pStyle w:val="Heading3"/>
        <w:numPr>
          <w:ilvl w:val="2"/>
          <w:numId w:val="1"/>
        </w:numPr>
        <w:rPr/>
      </w:pPr>
      <w:bookmarkStart w:id="317" w:name="__RefHeading___Toc10110857_2142443653"/>
      <w:bookmarkStart w:id="318" w:name="_Toc113"/>
      <w:bookmarkEnd w:id="317"/>
      <w:r>
        <w:rPr>
          <w:rtl w:val="true"/>
        </w:rPr>
        <w:t>[</w:t>
      </w:r>
      <w:r>
        <w:rPr>
          <w:rtl w:val="true"/>
        </w:rPr>
        <w:t xml:space="preserve">سورة البقرة </w:t>
      </w:r>
      <w:r>
        <w:rPr>
          <w:rtl w:val="true"/>
        </w:rPr>
        <w:t>(</w:t>
      </w:r>
      <w:r>
        <w:rPr/>
        <w:t>2</w:t>
      </w:r>
      <w:r>
        <w:rPr>
          <w:rtl w:val="true"/>
        </w:rPr>
        <w:t xml:space="preserve">): </w:t>
      </w:r>
      <w:r>
        <w:rPr>
          <w:rtl w:val="true"/>
        </w:rPr>
        <w:t xml:space="preserve">الآیات </w:t>
      </w:r>
      <w:r>
        <w:rPr/>
        <w:t>111</w:t>
      </w:r>
      <w:r>
        <w:rPr>
          <w:rtl w:val="true"/>
        </w:rPr>
        <w:t xml:space="preserve"> </w:t>
      </w:r>
      <w:r>
        <w:rPr>
          <w:rtl w:val="true"/>
        </w:rPr>
        <w:t xml:space="preserve">الی </w:t>
      </w:r>
      <w:r>
        <w:rPr/>
        <w:t>112</w:t>
      </w:r>
      <w:r>
        <w:rPr>
          <w:rtl w:val="true"/>
        </w:rPr>
        <w:t>]</w:t>
      </w:r>
      <w:bookmarkEnd w:id="318"/>
    </w:p>
    <w:p>
      <w:pPr>
        <w:pStyle w:val="BookText"/>
        <w:rPr/>
      </w:pPr>
      <w:r>
        <w:rPr>
          <w:rFonts w:ascii="Amiri" w:hAnsi="Amiri" w:eastAsia="Amiri" w:cs="Amiri"/>
          <w:color w:val="111111"/>
          <w:sz w:val="28"/>
          <w:sz w:val="28"/>
          <w:szCs w:val="28"/>
          <w:rtl w:val="true"/>
          <w:lang w:bidi="ar-SA"/>
        </w:rPr>
        <w:t>وَ قٰالُوا لَنْ يَدْخُلَ اَلْجَنَّةَ إِلاّٰ مَنْ كٰانَ هُوداً أَوْ نَصٰارىٰ تِلْكَ أَمٰانِيُّهُمْ قُلْ هٰاتُوا بُرْهٰانَكُمْ إِنْ كُنْتُمْ صٰادِقِينَ بَلىٰ مَنْ أَسْلَمَ وَجْهَهُ لِلّٰهِ وَ هُوَ مُحْسِنٌ فَلَهُ أَجْرُهُ عِنْدَ رَبِّهِ وَ لاٰ خَوْفٌ عَلَيْهِمْ وَ لاٰ هُمْ يَحْزَنُونَ</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الضمير في قٰالُوا لأهل الكتاب،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يَدْخُلَ اَلْجَنَّةَ‌ </w:t>
      </w:r>
      <w:bookmarkStart w:id="319" w:name="pg15609_230422"/>
    </w:p>
    <w:p>
      <w:pPr>
        <w:pStyle w:val="BookText"/>
        <w:rPr/>
      </w:pPr>
      <w:bookmarkEnd w:id="319"/>
      <w:r>
        <w:rPr>
          <w:rFonts w:ascii="Amiri" w:hAnsi="Amiri" w:eastAsia="Amiri" w:cs="Amiri"/>
          <w:color w:val="111111"/>
          <w:sz w:val="28"/>
          <w:sz w:val="28"/>
          <w:szCs w:val="28"/>
          <w:rtl w:val="true"/>
          <w:lang w:bidi="ar-SA"/>
        </w:rPr>
        <w:t>إِلاّٰ مَنْ كٰانَ هُوداً وقالت 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يدخل الجنّة إلا من كان نَصٰارىٰ‌ ، فلفّ بين القولين ثقة بأنّ السامع يردّ إلى كل فريق قوله، وأمنا من الالتباس لما علم من الخلاف بين الفريقين، ونحوه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كُونُوا هُوداً أَوْ نَصٰارىٰ‌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والهود جمع الهائد، ووحّد اسم كٰانَ‌ حملا علي لفظ مَنْ‌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هُوداً ، وجمع خبره حملا علي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تِلْكَ أَمٰانِيُّهُمْ‌ إشارة إلى أمنيتهم أن لا ينزل علي المؤمنين خير من ربّهم، وأمنيتهم أن يردّوهم كفارا، وأمنيتهم أن لا يدخل الجنّة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الأماني الكاذبة أمانيهم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هٰاتُوا بُرْهٰانَكُمْ‌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حجّتكم إِنْ كُنْتُمْ صٰادِقِينَ‌ في قولكم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 يَدْخُلَ اَلْجَنَّةَ إِلاّٰ مَنْ كٰانَ هُوداً أَوْ نَصٰارىٰ‌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دليل علي أنّ كل قول لا دليل عليه فهو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وهات بمعنى أحضر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بَلىٰ‌ إثبات لما نفوه من دخول غيرهم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أَسْلَمَ وَجْهَهُ لِلّٰهِ‌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أخلص نفسه للّه لا يشرك به غيره وَ هُوَ مُحْسِنٌ‌ في عمله فَلَهُ أَجْرُهُ‌ الذي يستوجبه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أن يكون مَنْ أَسْلَمَ‌ مبتدأ، ويكون مَنْ‌ متضمنا معنى الشرط، وجوابه فَلَهُ أَجْرُهُ‌ ؛ ويجوز أن يكون فاعلا لفعل محذوف،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يدخلها مَنْ أَسْلَمَ‌ ، ويكون فَلَهُ أَجْرُهُ‌ معطوفا علي يدخلها مَنْ أَسْلَمَ‌ </w:t>
      </w:r>
      <w:r>
        <w:rPr>
          <w:rFonts w:eastAsia="Amiri" w:cs="Amiri" w:ascii="Amiri" w:hAnsi="Amiri"/>
          <w:color w:val="111111"/>
          <w:sz w:val="28"/>
          <w:szCs w:val="28"/>
          <w:rtl w:val="true"/>
          <w:lang w:bidi="ar-SA"/>
        </w:rPr>
        <w:t>.</w:t>
      </w:r>
    </w:p>
    <w:p>
      <w:pPr>
        <w:pStyle w:val="Heading3"/>
        <w:numPr>
          <w:ilvl w:val="2"/>
          <w:numId w:val="1"/>
        </w:numPr>
        <w:rPr/>
      </w:pPr>
      <w:bookmarkStart w:id="320" w:name="__RefHeading___Toc10110859_2142443653"/>
      <w:bookmarkStart w:id="321" w:name="_Toc114"/>
      <w:bookmarkEnd w:id="320"/>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113</w:t>
      </w:r>
      <w:r>
        <w:rPr>
          <w:rtl w:val="true"/>
        </w:rPr>
        <w:t>]</w:t>
      </w:r>
      <w:bookmarkEnd w:id="321"/>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قٰالَتِ اَلْيَهُودُ لَيْسَتِ اَلنَّصٰارىٰ عَلىٰ شَيْ‌ءٍ وَ قٰالَتِ اَلنَّصٰارىٰ لَيْسَتِ اَلْيَهُودُ عَلىٰ شَيْ‌ءٍ وَ هُمْ يَتْلُونَ اَلْكِتٰابَ كَذٰلِكَ قٰالَ اَلَّذِينَ‌ </w:t>
      </w:r>
      <w:bookmarkStart w:id="322" w:name="pg15609_230423"/>
    </w:p>
    <w:p>
      <w:pPr>
        <w:pStyle w:val="Heading3"/>
        <w:numPr>
          <w:ilvl w:val="2"/>
          <w:numId w:val="1"/>
        </w:numPr>
        <w:rPr/>
      </w:pPr>
      <w:bookmarkStart w:id="323" w:name="__RefHeading___Toc10110861_2142443653"/>
      <w:bookmarkStart w:id="324" w:name="_Toc115"/>
      <w:bookmarkEnd w:id="322"/>
      <w:bookmarkEnd w:id="323"/>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113</w:t>
      </w:r>
      <w:r>
        <w:rPr>
          <w:rtl w:val="true"/>
        </w:rPr>
        <w:t>]</w:t>
      </w:r>
      <w:bookmarkEnd w:id="324"/>
    </w:p>
    <w:p>
      <w:pPr>
        <w:pStyle w:val="BookText"/>
        <w:rPr/>
      </w:pPr>
      <w:r>
        <w:rPr>
          <w:rFonts w:ascii="Amiri" w:hAnsi="Amiri" w:eastAsia="Amiri" w:cs="Amiri"/>
          <w:color w:val="111111"/>
          <w:sz w:val="28"/>
          <w:sz w:val="28"/>
          <w:szCs w:val="28"/>
          <w:rtl w:val="true"/>
          <w:lang w:bidi="ar-SA"/>
        </w:rPr>
        <w:t>لاٰ يَعْلَمُونَ مِثْلَ قَوْلِهِمْ فَاللّٰهُ يَحْكُمُ بَيْنَهُمْ يَوْمَ اَلْقِيٰامَةِ فِيمٰا كٰانُوا فِيهِ يَخْتَلِفُونَ</w:t>
      </w:r>
    </w:p>
    <w:p>
      <w:pPr>
        <w:pStyle w:val="BookText"/>
        <w:rPr/>
      </w:pPr>
      <w:r>
        <w:rPr>
          <w:rFonts w:ascii="Amiri" w:hAnsi="Amiri" w:eastAsia="Amiri" w:cs="Amiri"/>
          <w:color w:val="111111"/>
          <w:sz w:val="28"/>
          <w:sz w:val="28"/>
          <w:szCs w:val="28"/>
          <w:rtl w:val="true"/>
          <w:lang w:bidi="ar-SA"/>
        </w:rPr>
        <w:t>على شيء مبالغة عظيمة،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ليسوا علي شيء يصح ويعتّد به، كقولهم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أقل من لا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 يَتْلُونَ اَلْكِتٰابَ‌ الواو للحال والكتاب للجنس،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ذلك وحالهم أنّهم من أهل العلم والتلاوة للكتب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ذلك الذي سمعت به وعلي ذلك المنهاج قال الجهلة اَلَّذِينَ‌ لا علم عندهم ولا كتاب، كعبدة الأوثان والدهرية ونحوهم قالوا لأهل كل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ليسوا علي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توبيخ لهم حيث نظموا نفوسهم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سلك من لا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فَاللّٰهُ يَحْكُمُ‌ بين اليهود والنصاري بَيْنَهُمْ يَوْمَ اَلْقِيٰامَةِ فِيمٰا كٰانُوا فِيهِ يَخْتَلِفُونَ‌ فيريهم من يدخل الجنّة ومن يدخل النار عيانا</w:t>
      </w:r>
      <w:r>
        <w:rPr>
          <w:rFonts w:eastAsia="Amiri" w:cs="Amiri" w:ascii="Amiri" w:hAnsi="Amiri"/>
          <w:color w:val="111111"/>
          <w:sz w:val="28"/>
          <w:szCs w:val="28"/>
          <w:rtl w:val="true"/>
          <w:lang w:bidi="ar-SA"/>
        </w:rPr>
        <w:t>.</w:t>
      </w:r>
    </w:p>
    <w:p>
      <w:pPr>
        <w:pStyle w:val="Heading3"/>
        <w:numPr>
          <w:ilvl w:val="2"/>
          <w:numId w:val="1"/>
        </w:numPr>
        <w:rPr/>
      </w:pPr>
      <w:bookmarkStart w:id="325" w:name="__RefHeading___Toc10110863_2142443653"/>
      <w:bookmarkStart w:id="326" w:name="_Toc116"/>
      <w:bookmarkEnd w:id="325"/>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114</w:t>
      </w:r>
      <w:r>
        <w:rPr>
          <w:rtl w:val="true"/>
        </w:rPr>
        <w:t>]</w:t>
      </w:r>
      <w:bookmarkEnd w:id="326"/>
    </w:p>
    <w:p>
      <w:pPr>
        <w:pStyle w:val="BookText"/>
        <w:rPr/>
      </w:pPr>
      <w:r>
        <w:rPr>
          <w:rFonts w:ascii="Amiri" w:hAnsi="Amiri" w:eastAsia="Amiri" w:cs="Amiri"/>
          <w:color w:val="111111"/>
          <w:sz w:val="28"/>
          <w:sz w:val="28"/>
          <w:szCs w:val="28"/>
          <w:rtl w:val="true"/>
          <w:lang w:bidi="ar-SA"/>
        </w:rPr>
        <w:t>وَ مَنْ أَظْلَمُ مِمَّنْ مَنَعَ مَسٰاجِدَ اَللّٰهِ أَنْ يُذْكَرَ فِيهَا اِسْمُهُ وَ سَعىٰ فِي خَرٰابِهٰا أُولٰئِكَ مٰا كٰانَ لَهُمْ أَنْ يَدْخُلُوهٰا إِلاّٰ خٰائِفِينَ لَهُمْ فِي اَلدُّنْيٰا خِزْيٌ وَ لَهُمْ فِي اَلْآخِرَةِ عَذٰابٌ عَظِيمٌ</w:t>
      </w:r>
    </w:p>
    <w:p>
      <w:pPr>
        <w:pStyle w:val="BookText"/>
        <w:rPr/>
      </w:pPr>
      <w:r>
        <w:rPr>
          <w:rFonts w:ascii="Amiri" w:hAnsi="Amiri" w:eastAsia="Amiri" w:cs="Amiri"/>
          <w:color w:val="111111"/>
          <w:sz w:val="28"/>
          <w:sz w:val="28"/>
          <w:szCs w:val="28"/>
          <w:rtl w:val="true"/>
          <w:lang w:bidi="ar-SA"/>
        </w:rPr>
        <w:t xml:space="preserve">أَنْ يُذْكَرَ في موضع النصب بأنّه المفعول الثاني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منعته كذا، ومثله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مَنَعَ اَلنّٰاسَ أَنْ يُؤْمِنُوا </w:t>
      </w:r>
      <w:r>
        <w:rPr>
          <w:rStyle w:val="FootnoteAnchor"/>
          <w:rtl w:val="true"/>
        </w:rPr>
        <w:footnoteReference w:id="286"/>
      </w:r>
      <w:r>
        <w:rPr>
          <w:rFonts w:ascii="Amiri" w:hAnsi="Amiri" w:eastAsia="Amiri" w:cs="Amiri"/>
          <w:color w:val="111111"/>
          <w:sz w:val="28"/>
          <w:sz w:val="28"/>
          <w:szCs w:val="28"/>
          <w:rtl w:val="true"/>
          <w:lang w:bidi="ar-SA"/>
        </w:rPr>
        <w:t>، ويجوز أن يكون منصوبا بأنّه مفعول له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منعها كراهة أن يذكر</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حكم عام في جنس مَسٰاجِدَ اَللّٰهِ‌ ، وأنّ مانعها من ذكر اللّه في غاية الظلم</w:t>
      </w:r>
      <w:r>
        <w:rPr>
          <w:rFonts w:eastAsia="Amiri" w:cs="Amiri" w:ascii="Amiri" w:hAnsi="Amiri"/>
          <w:color w:val="111111"/>
          <w:sz w:val="28"/>
          <w:szCs w:val="28"/>
          <w:rtl w:val="true"/>
          <w:lang w:bidi="ar-SA"/>
        </w:rPr>
        <w:t xml:space="preserve">. </w:t>
      </w:r>
      <w:bookmarkStart w:id="327" w:name="pg15609_230424"/>
    </w:p>
    <w:p>
      <w:pPr>
        <w:pStyle w:val="BookText"/>
        <w:rPr/>
      </w:pPr>
      <w:bookmarkEnd w:id="327"/>
      <w:r>
        <w:rPr>
          <w:rFonts w:ascii="Amiri" w:hAnsi="Amiri" w:eastAsia="Amiri" w:cs="Amiri"/>
          <w:color w:val="111111"/>
          <w:sz w:val="28"/>
          <w:sz w:val="28"/>
          <w:szCs w:val="28"/>
          <w:rtl w:val="true"/>
          <w:lang w:bidi="ar-SA"/>
        </w:rPr>
        <w:t>وروي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المراد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قريش، حين منعوا رسول الله صلى الله عليه و آله و سلم دخول مكة والمسجد الحرام عام الحديبية</w:t>
      </w:r>
      <w:r>
        <w:rPr>
          <w:rFonts w:eastAsia="Amiri" w:cs="Amiri" w:ascii="Amiri" w:hAnsi="Amiri"/>
          <w:color w:val="111111"/>
          <w:sz w:val="28"/>
          <w:szCs w:val="28"/>
          <w:rtl w:val="true"/>
          <w:lang w:bidi="ar-SA"/>
        </w:rPr>
        <w:t>)</w:t>
      </w:r>
      <w:r>
        <w:rPr>
          <w:rStyle w:val="FootnoteAnchor"/>
          <w:rtl w:val="true"/>
        </w:rPr>
        <w:footnoteReference w:id="287"/>
      </w:r>
      <w:r>
        <w:rPr>
          <w:rFonts w:ascii="Amiri" w:hAnsi="Amiri" w:eastAsia="Amiri" w:cs="Amiri"/>
          <w:color w:val="111111"/>
          <w:sz w:val="28"/>
          <w:sz w:val="28"/>
          <w:szCs w:val="28"/>
          <w:rtl w:val="true"/>
          <w:lang w:bidi="ar-SA"/>
        </w:rPr>
        <w:t>، وبه قال بعض المفسّرين</w:t>
      </w:r>
      <w:r>
        <w:rPr>
          <w:rStyle w:val="FootnoteAnchor"/>
          <w:rtl w:val="true"/>
        </w:rPr>
        <w:footnoteReference w:id="2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بعضهم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إنّهم الروم، غزوا بيت المقدس وسعوا في خرابه إلى أن أظهر اللّه المسلمين عليهم في أيّام عمر، فصاروا لا يدخلونها إلا خائفين يتهيّبون المؤمنين أن يبطشوا بهم</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 القول الأول فقد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و سلم أمر أن ينادى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لا يحجنّ بعد هذا العام مشرك، ولا يطوفنّ بالبيت عريان</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المانعون مٰا كٰانَ لَهُمْ‌ في حكم اللّه أن يدخلوا مساجد اللّه إِلاّٰ خٰائِفِينَ‌ ، لأنّ اللّه تعالي قد حكم وكتب في اللوح أنّه يعزّ الدين، وينصر عليهم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لَهُمْ فِي اَلدُّنْيٰا خِزْيٌ‌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وسبي، أو ذلّة بضرب الجزية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مدائنهم قسطنطينية ورومية عند قيام المهدي عليه السلام</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لَهُمْ فِي اَلْآخِرَةِ عَذٰابٌ عَظِيمٌ‌ في نار جهنم</w:t>
      </w:r>
      <w:r>
        <w:rPr>
          <w:rFonts w:eastAsia="Amiri" w:cs="Amiri" w:ascii="Amiri" w:hAnsi="Amiri"/>
          <w:color w:val="111111"/>
          <w:sz w:val="28"/>
          <w:szCs w:val="28"/>
          <w:rtl w:val="true"/>
          <w:lang w:bidi="ar-SA"/>
        </w:rPr>
        <w:t>.</w:t>
      </w:r>
    </w:p>
    <w:p>
      <w:pPr>
        <w:pStyle w:val="Heading3"/>
        <w:numPr>
          <w:ilvl w:val="2"/>
          <w:numId w:val="1"/>
        </w:numPr>
        <w:rPr/>
      </w:pPr>
      <w:bookmarkStart w:id="328" w:name="__RefHeading___Toc10110865_2142443653"/>
      <w:bookmarkStart w:id="329" w:name="_Toc117"/>
      <w:bookmarkEnd w:id="328"/>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115</w:t>
      </w:r>
      <w:r>
        <w:rPr>
          <w:rtl w:val="true"/>
        </w:rPr>
        <w:t>]</w:t>
      </w:r>
      <w:bookmarkEnd w:id="329"/>
    </w:p>
    <w:p>
      <w:pPr>
        <w:pStyle w:val="BookText"/>
        <w:rPr/>
      </w:pPr>
      <w:r>
        <w:rPr>
          <w:rFonts w:ascii="Amiri" w:hAnsi="Amiri" w:eastAsia="Amiri" w:cs="Amiri"/>
          <w:color w:val="111111"/>
          <w:sz w:val="28"/>
          <w:sz w:val="28"/>
          <w:szCs w:val="28"/>
          <w:rtl w:val="true"/>
          <w:lang w:bidi="ar-SA"/>
        </w:rPr>
        <w:t>وَ لِلّٰهِ اَلْمَشْرِقُ وَ اَلْمَغْرِبُ فَأَيْنَمٰا تُوَلُّوا فَثَمَّ وَجْهُ اَللّٰهِ إِنَّ اَللّٰهَ وٰاسِعٌ عَلِيمٌ</w:t>
      </w:r>
    </w:p>
    <w:p>
      <w:pPr>
        <w:pStyle w:val="BookText"/>
        <w:rPr/>
      </w:pPr>
      <w:r>
        <w:rPr>
          <w:rFonts w:ascii="Amiri" w:hAnsi="Amiri" w:eastAsia="Amiri" w:cs="Amiri"/>
          <w:color w:val="111111"/>
          <w:sz w:val="28"/>
          <w:sz w:val="28"/>
          <w:szCs w:val="28"/>
          <w:rtl w:val="true"/>
          <w:lang w:bidi="ar-SA"/>
        </w:rPr>
        <w:t>وَ لِلّٰهِ‌ بلاد اَلْمَشْرِقُ وَ اَلْمَغْرِبُ‌ والأرض كلها هو مالكها</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فَأَيْنَمٰا تُوَلُّوا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أيّ مكان فعلتم التولية،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تولية وجوهكم </w:t>
      </w:r>
      <w:bookmarkStart w:id="330" w:name="pg15609_230425"/>
    </w:p>
    <w:p>
      <w:pPr>
        <w:pStyle w:val="BookText"/>
        <w:rPr/>
      </w:pPr>
      <w:bookmarkEnd w:id="330"/>
      <w:r>
        <w:rPr>
          <w:rFonts w:ascii="Amiri" w:hAnsi="Amiri" w:eastAsia="Amiri" w:cs="Amiri"/>
          <w:color w:val="111111"/>
          <w:sz w:val="28"/>
          <w:sz w:val="28"/>
          <w:szCs w:val="28"/>
          <w:rtl w:val="true"/>
          <w:lang w:bidi="ar-SA"/>
        </w:rPr>
        <w:t>شطر القبلة، بدليل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 وَجْهَكَ شَطْرَ 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فَثَمَّ وَجْهُ اَللّٰهِ‌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جهته التي أمر بها ورضيها،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منعتم أن تصلّوا في المسجد الحرام فقد جعلت لكم الأرض مسجدا، فصلّوا في أي بقعة شئتم من بقاعها، وافعلوا التولية فيها، فإنّ التولية لا تختص بمسجد دون 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واسع الرحمة يريد التوسعة على عباده والتيسير عليهم عَلِيمٌ بمصالحهم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نزلت في صلاة التطوّع علي الراحلة للمسافر أينما توجهت راحلته</w:t>
      </w:r>
      <w:r>
        <w:rPr>
          <w:rStyle w:val="FootnoteAnchor"/>
          <w:rtl w:val="true"/>
        </w:rPr>
        <w:footnoteReference w:id="293"/>
      </w:r>
      <w:r>
        <w:rPr>
          <w:rFonts w:ascii="Amiri" w:hAnsi="Amiri" w:eastAsia="Amiri" w:cs="Amiri"/>
          <w:color w:val="111111"/>
          <w:sz w:val="28"/>
          <w:sz w:val="28"/>
          <w:szCs w:val="28"/>
          <w:rtl w:val="true"/>
          <w:lang w:bidi="ar-SA"/>
        </w:rPr>
        <w:t>، وهو المروي عنهم عليهم السلام</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1" w:name="__RefHeading___Toc10110867_2142443653"/>
      <w:bookmarkStart w:id="332" w:name="_Toc118"/>
      <w:bookmarkEnd w:id="331"/>
      <w:r>
        <w:rPr>
          <w:rtl w:val="true"/>
        </w:rPr>
        <w:t>[</w:t>
      </w:r>
      <w:r>
        <w:rPr>
          <w:rtl w:val="true"/>
        </w:rPr>
        <w:t xml:space="preserve">سورة البقرة </w:t>
      </w:r>
      <w:r>
        <w:rPr>
          <w:rtl w:val="true"/>
        </w:rPr>
        <w:t>(</w:t>
      </w:r>
      <w:r>
        <w:rPr/>
        <w:t>2</w:t>
      </w:r>
      <w:r>
        <w:rPr>
          <w:rtl w:val="true"/>
        </w:rPr>
        <w:t xml:space="preserve">): </w:t>
      </w:r>
      <w:r>
        <w:rPr>
          <w:rtl w:val="true"/>
        </w:rPr>
        <w:t xml:space="preserve">الآیات </w:t>
      </w:r>
      <w:r>
        <w:rPr/>
        <w:t>116</w:t>
      </w:r>
      <w:r>
        <w:rPr>
          <w:rtl w:val="true"/>
        </w:rPr>
        <w:t xml:space="preserve"> </w:t>
      </w:r>
      <w:r>
        <w:rPr>
          <w:rtl w:val="true"/>
        </w:rPr>
        <w:t xml:space="preserve">الی </w:t>
      </w:r>
      <w:r>
        <w:rPr/>
        <w:t>117</w:t>
      </w:r>
      <w:r>
        <w:rPr>
          <w:rtl w:val="true"/>
        </w:rPr>
        <w:t>]</w:t>
      </w:r>
      <w:bookmarkEnd w:id="332"/>
    </w:p>
    <w:p>
      <w:pPr>
        <w:pStyle w:val="BookText"/>
        <w:rPr/>
      </w:pPr>
      <w:r>
        <w:rPr>
          <w:rFonts w:ascii="Amiri" w:hAnsi="Amiri" w:eastAsia="Amiri" w:cs="Amiri"/>
          <w:color w:val="111111"/>
          <w:sz w:val="28"/>
          <w:sz w:val="28"/>
          <w:szCs w:val="28"/>
          <w:rtl w:val="true"/>
          <w:lang w:bidi="ar-SA"/>
        </w:rPr>
        <w:t>وَ قٰالُوا اِتَّخَذَ اَللّٰهُ وَلَداً سُبْحٰانَهُ بَلْ لَهُ مٰا فِي اَلسَّمٰاوٰاتِ وَ اَلْأَرْضِ كُلٌّ لَهُ قٰانِتُونَ بَدِيعُ اَلسَّمٰاوٰاتِ وَ اَلْأَرْضِ وَ إِذٰا قَضىٰ أَمْراً فَإِنَّمٰا يَقُولُ لَهُ كُنْ فَيَكُونُ</w:t>
      </w:r>
    </w:p>
    <w:p>
      <w:pPr>
        <w:pStyle w:val="BookText"/>
        <w:rPr/>
      </w:pPr>
      <w:r>
        <w:rPr>
          <w:rFonts w:ascii="Amiri" w:hAnsi="Amiri" w:eastAsia="Amiri" w:cs="Amiri"/>
          <w:color w:val="111111"/>
          <w:sz w:val="28"/>
          <w:sz w:val="28"/>
          <w:szCs w:val="28"/>
          <w:rtl w:val="true"/>
          <w:lang w:bidi="ar-SA"/>
        </w:rPr>
        <w:t>ثم ردّ اللّه علي اليهود والنصاري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 اَللّٰهُ وَلَداً وهم الذين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اَلْمَسِيحُ اِبْنُ اَللّٰهِ‌ </w:t>
      </w:r>
      <w:r>
        <w:rPr>
          <w:rStyle w:val="FootnoteAnchor"/>
          <w:rtl w:val="true"/>
        </w:rPr>
        <w:footnoteReference w:id="295"/>
      </w:r>
      <w:r>
        <w:rPr>
          <w:rFonts w:ascii="Amiri" w:hAnsi="Amiri" w:eastAsia="Amiri" w:cs="Amiri"/>
          <w:color w:val="111111"/>
          <w:sz w:val="28"/>
          <w:sz w:val="28"/>
          <w:szCs w:val="28"/>
          <w:rtl w:val="true"/>
          <w:lang w:bidi="ar-SA"/>
        </w:rPr>
        <w:t xml:space="preserve">و عُزَيْرٌ اِبْنُ اَللّٰهِ‌ </w:t>
      </w:r>
      <w:r>
        <w:rPr>
          <w:rStyle w:val="FootnoteAnchor"/>
          <w:rtl w:val="true"/>
        </w:rPr>
        <w:footnoteReference w:id="296"/>
      </w:r>
      <w:r>
        <w:rPr>
          <w:rFonts w:ascii="Amiri" w:hAnsi="Amiri" w:eastAsia="Amiri" w:cs="Amiri"/>
          <w:color w:val="111111"/>
          <w:sz w:val="28"/>
          <w:sz w:val="28"/>
          <w:szCs w:val="28"/>
          <w:rtl w:val="true"/>
          <w:lang w:bidi="ar-SA"/>
        </w:rPr>
        <w:t>، وعلي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الملائكة بنات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سُبْحٰانَهُ‌ تنزيه له عن ذلك وتبعيد</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لَهُ مٰا فِي اَلسَّمٰاوٰاتِ وَ اَلْأَرْضِ‌ وهو خالقه ومالكه، ومن جملته الملائكة وعزير والمسيح</w:t>
      </w:r>
      <w:r>
        <w:rPr>
          <w:rFonts w:eastAsia="Amiri" w:cs="Amiri" w:ascii="Amiri" w:hAnsi="Amiri"/>
          <w:color w:val="111111"/>
          <w:sz w:val="28"/>
          <w:szCs w:val="28"/>
          <w:rtl w:val="true"/>
          <w:lang w:bidi="ar-SA"/>
        </w:rPr>
        <w:t xml:space="preserve">. </w:t>
      </w:r>
      <w:bookmarkStart w:id="333" w:name="pg15609_230426"/>
    </w:p>
    <w:p>
      <w:pPr>
        <w:pStyle w:val="BookText"/>
        <w:rPr/>
      </w:pPr>
      <w:bookmarkEnd w:id="333"/>
      <w:r>
        <w:rPr>
          <w:rFonts w:ascii="Amiri" w:hAnsi="Amiri" w:eastAsia="Amiri" w:cs="Amiri"/>
          <w:color w:val="111111"/>
          <w:sz w:val="28"/>
          <w:sz w:val="28"/>
          <w:szCs w:val="28"/>
          <w:rtl w:val="true"/>
          <w:lang w:bidi="ar-SA"/>
        </w:rPr>
        <w:t>كُلٌّ لَهُ قٰانِتُونَ‌ مطيعون منقادون لا يمتنع شيء منهم عن تقديره وتكوينه ومشيئته، ومن كان بهذه الصفة لم يجانس، ومن حقّ الولد أن يكون من جنس الوالد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والتنوين في كُلٌّ‌ عوض من المضاف إليه،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في السماوات والأرض، وجاء بلفظة ما 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ما سخركنّ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 الشيء فهو بديع، و بَدِيعُ اَلسَّمٰاوٰاتِ‌ من إضافة الصفة المشبهة إلى فاعلها،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بديع سماواته وأرضه،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بمعنى المبدع</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فَيَكُونُ‌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أحدث فيحدث، وهو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التامة، وهذا تمثيل ولا قول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قضاه من الأمور وأراد كونه، يتكون ويدخل تحت الوجود من غير امتناع ولا توقف، كالمأمور المطيع إذا أمر لا يتوقف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أكّد بهذا استبعاد الولادة، لأنّ من كانت هذه صفته في كمال القدرة، فحاله مباينة لحال الأجسام في توالدها</w:t>
      </w:r>
      <w:r>
        <w:rPr>
          <w:rFonts w:eastAsia="Amiri" w:cs="Amiri" w:ascii="Amiri" w:hAnsi="Amiri"/>
          <w:color w:val="111111"/>
          <w:sz w:val="28"/>
          <w:szCs w:val="28"/>
          <w:rtl w:val="true"/>
          <w:lang w:bidi="ar-SA"/>
        </w:rPr>
        <w:t>.</w:t>
      </w:r>
    </w:p>
    <w:p>
      <w:pPr>
        <w:pStyle w:val="Heading3"/>
        <w:numPr>
          <w:ilvl w:val="2"/>
          <w:numId w:val="1"/>
        </w:numPr>
        <w:rPr/>
      </w:pPr>
      <w:bookmarkStart w:id="334" w:name="__RefHeading___Toc10110869_2142443653"/>
      <w:bookmarkStart w:id="335" w:name="_Toc119"/>
      <w:bookmarkEnd w:id="334"/>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118</w:t>
      </w:r>
      <w:r>
        <w:rPr>
          <w:rtl w:val="true"/>
        </w:rPr>
        <w:t>]</w:t>
      </w:r>
      <w:bookmarkEnd w:id="335"/>
    </w:p>
    <w:p>
      <w:pPr>
        <w:pStyle w:val="BookText"/>
        <w:rPr/>
      </w:pPr>
      <w:r>
        <w:rPr>
          <w:rFonts w:ascii="Amiri" w:hAnsi="Amiri" w:eastAsia="Amiri" w:cs="Amiri"/>
          <w:color w:val="111111"/>
          <w:sz w:val="28"/>
          <w:sz w:val="28"/>
          <w:szCs w:val="28"/>
          <w:rtl w:val="true"/>
          <w:lang w:bidi="ar-SA"/>
        </w:rPr>
        <w:t>وَ قٰالَ اَلَّذِينَ لاٰ يَعْلَمُونَ لَوْ لاٰ يُكَلِّمُنَا اَللّٰهُ أَوْ تَأْتِينٰا آيَةٌ كَذٰلِكَ قٰالَ اَلَّذِينَ مِنْ قَبْلِهِمْ مِثْلَ قَوْلِهِمْ تَشٰابَهَتْ قُلُوبُهُمْ قَدْ بَيَّنَّا اَلْآيٰاتِ لِقَوْمٍ يُوقِنُونَ</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الجاهلون من المشركين،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الكتاب</w:t>
      </w:r>
      <w:r>
        <w:rPr>
          <w:rStyle w:val="FootnoteAnchor"/>
          <w:rtl w:val="true"/>
        </w:rPr>
        <w:footnoteReference w:id="298"/>
      </w:r>
      <w:r>
        <w:rPr>
          <w:rFonts w:ascii="Amiri" w:hAnsi="Amiri" w:eastAsia="Amiri" w:cs="Amiri"/>
          <w:color w:val="111111"/>
          <w:sz w:val="28"/>
          <w:sz w:val="28"/>
          <w:szCs w:val="28"/>
          <w:rtl w:val="true"/>
          <w:lang w:bidi="ar-SA"/>
        </w:rPr>
        <w:t>، نفى عنهم العلم لأنّهم لم يعملوا به</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لاٰ يُكَلِّمُنَا اَللّٰهُ‌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 يكلّمنا كما يكلّم الملائكة وكلّم موسى، </w:t>
      </w:r>
      <w:bookmarkStart w:id="336" w:name="pg15609_230427"/>
    </w:p>
    <w:p>
      <w:pPr>
        <w:pStyle w:val="BookText"/>
        <w:rPr/>
      </w:pPr>
      <w:bookmarkEnd w:id="336"/>
      <w:r>
        <w:rPr>
          <w:rFonts w:ascii="Amiri" w:hAnsi="Amiri" w:eastAsia="Amiri" w:cs="Amiri"/>
          <w:color w:val="111111"/>
          <w:sz w:val="28"/>
          <w:sz w:val="28"/>
          <w:szCs w:val="28"/>
          <w:rtl w:val="true"/>
          <w:lang w:bidi="ar-SA"/>
        </w:rPr>
        <w:t>استكبارا منهم وعتوا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تَأْتِينٰا آيَةٌ‌ هذا جحود منهم لأن يكون ما آتاهم من آيات اللّه 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قٰالَ اَلَّذِينَ مِنْ قَبْلِهِمْ مِثْلَ قَوْلِهِمْ‌ حيث اقترحوا الآيات على موسى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تَشٰابَهَتْ قُلُوبُهُمْ‌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قلوب هؤلاء ومن قبلهم في العمى كقوله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تَوٰاصَوْا بِهِ‌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بَيَّنَّا اَلْآيٰاتِ لِقَوْمٍ‌ ينصفون 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يُوقِنُونَ‌ أنّها آيات يجب الاعتراف بها والاكتفاء بوجودها عن غيرها</w:t>
      </w:r>
      <w:r>
        <w:rPr>
          <w:rFonts w:eastAsia="Amiri" w:cs="Amiri" w:ascii="Amiri" w:hAnsi="Amiri"/>
          <w:color w:val="111111"/>
          <w:sz w:val="28"/>
          <w:szCs w:val="28"/>
          <w:rtl w:val="true"/>
          <w:lang w:bidi="ar-SA"/>
        </w:rPr>
        <w:t>.</w:t>
      </w:r>
    </w:p>
    <w:p>
      <w:pPr>
        <w:pStyle w:val="Heading3"/>
        <w:numPr>
          <w:ilvl w:val="2"/>
          <w:numId w:val="1"/>
        </w:numPr>
        <w:rPr/>
      </w:pPr>
      <w:bookmarkStart w:id="337" w:name="__RefHeading___Toc10110871_2142443653"/>
      <w:bookmarkStart w:id="338" w:name="_Toc120"/>
      <w:bookmarkEnd w:id="337"/>
      <w:r>
        <w:rPr>
          <w:rtl w:val="true"/>
        </w:rPr>
        <w:t>[</w:t>
      </w:r>
      <w:r>
        <w:rPr>
          <w:rtl w:val="true"/>
        </w:rPr>
        <w:t xml:space="preserve">سورة البقرة </w:t>
      </w:r>
      <w:r>
        <w:rPr>
          <w:rtl w:val="true"/>
        </w:rPr>
        <w:t>(</w:t>
      </w:r>
      <w:r>
        <w:rPr/>
        <w:t>2</w:t>
      </w:r>
      <w:r>
        <w:rPr>
          <w:rtl w:val="true"/>
        </w:rPr>
        <w:t xml:space="preserve">): </w:t>
      </w:r>
      <w:r>
        <w:rPr>
          <w:rtl w:val="true"/>
        </w:rPr>
        <w:t xml:space="preserve">الآیات </w:t>
      </w:r>
      <w:r>
        <w:rPr/>
        <w:t>119</w:t>
      </w:r>
      <w:r>
        <w:rPr>
          <w:rtl w:val="true"/>
        </w:rPr>
        <w:t xml:space="preserve"> </w:t>
      </w:r>
      <w:r>
        <w:rPr>
          <w:rtl w:val="true"/>
        </w:rPr>
        <w:t xml:space="preserve">الی </w:t>
      </w:r>
      <w:r>
        <w:rPr/>
        <w:t>120</w:t>
      </w:r>
      <w:r>
        <w:rPr>
          <w:rtl w:val="true"/>
        </w:rPr>
        <w:t>]</w:t>
      </w:r>
      <w:bookmarkEnd w:id="338"/>
    </w:p>
    <w:p>
      <w:pPr>
        <w:pStyle w:val="BookText"/>
        <w:rPr/>
      </w:pPr>
      <w:r>
        <w:rPr>
          <w:rFonts w:ascii="Amiri" w:hAnsi="Amiri" w:eastAsia="Amiri" w:cs="Amiri"/>
          <w:color w:val="111111"/>
          <w:sz w:val="28"/>
          <w:sz w:val="28"/>
          <w:szCs w:val="28"/>
          <w:rtl w:val="true"/>
          <w:lang w:bidi="ar-SA"/>
        </w:rPr>
        <w:t>إِنّٰا أَرْسَلْنٰاكَ بِالْحَقِّ بَشِيراً وَ نَذِيراً وَ لاٰ تُسْئَلُ عَنْ أَصْحٰابِ اَلْجَحِيمِ وَ لَنْ تَرْضىٰ عَنْكَ اَلْيَهُودُ وَ لاَ اَلنَّصٰارىٰ حَتّٰى تَتَّبِعَ مِلَّتَهُمْ قُلْ إِنَّ هُدَى اَللّٰهِ هُوَ اَلْهُدىٰ وَ لَئِنِ اِتَّبَعْتَ أَهْوٰاءَهُمْ بَعْدَ اَلَّذِي جٰاءَكَ مِنَ اَلْعِلْمِ مٰا لَكَ مِنَ اَللّٰهِ مِنْ وَلِيٍّ وَ لاٰ نَصِيرٍ</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إِنّٰا أَرْسَلْنٰاكَ‌ لأنّ تبشّر وتنذر لا لتجبر علي الإيمان، وهذه تسلية له صلى الله عليه و آله و سلم لئلا يضيق صدره بإصرارهم علي الكفر، ولا نسألك عَنْ أَصْحٰابِ اَلْجَحِيمِ‌ ما لهم لم يؤمنوا بعد أن بلّغت واجتهدت في الدعوة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قراءة نافع</w:t>
      </w:r>
      <w:r>
        <w:rPr>
          <w:rStyle w:val="FootnoteAnchor"/>
          <w:rtl w:val="true"/>
        </w:rPr>
        <w:footnoteReference w:id="30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على النهي،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معناه تفخيم الشأن كما يقول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تسأل عن حال فلان،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صار إلي أكثر مما تريده، أو أنت لا تستطيع استماع خبره</w:t>
      </w:r>
      <w:r>
        <w:rPr>
          <w:rFonts w:eastAsia="Amiri" w:cs="Amiri" w:ascii="Amiri" w:hAnsi="Amiri"/>
          <w:color w:val="111111"/>
          <w:sz w:val="28"/>
          <w:szCs w:val="28"/>
          <w:rtl w:val="true"/>
          <w:lang w:bidi="ar-SA"/>
        </w:rPr>
        <w:t xml:space="preserve">. </w:t>
      </w:r>
      <w:bookmarkStart w:id="339" w:name="pg15609_230428"/>
    </w:p>
    <w:p>
      <w:pPr>
        <w:pStyle w:val="BookText"/>
        <w:rPr/>
      </w:pPr>
      <w:bookmarkEnd w:id="339"/>
      <w:r>
        <w:rPr>
          <w:rFonts w:ascii="Amiri" w:hAnsi="Amiri" w:eastAsia="Amiri" w:cs="Amiri"/>
          <w:color w:val="111111"/>
          <w:sz w:val="28"/>
          <w:sz w:val="28"/>
          <w:szCs w:val="28"/>
          <w:rtl w:val="true"/>
          <w:lang w:bidi="ar-SA"/>
        </w:rPr>
        <w:t>وكان اليهود قالوا للنبي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نرضى عنك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طلبت رضانا بجهدك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تتبع ملّتنا، فحكى اللّه كلامهم، ولذلك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 هُدَى اَللّٰهِ هُوَ اَلْهُدىٰ‌ جوابا لهم عن قولهم،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هدى اللّه الذي هو الإسلام هو الهدي الحقّ والذي يصح أن يسمّى 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لَئِنِ اِتَّبَعْتَ‌ أقوالهم التي هي أهواء وبدع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اَلَّذِي جٰاءَكَ مِنَ اَلْعِلْمِ‌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الدين المعلوم صحته بالدلائل و البراهين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الّذين ءاتيناهم الكتاب يتلونه حقّ تلاوته أولئك يؤمنون به ومن يكفر به فأولئك هم الخاسرون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آمنوا من جملة أهل الكتاب يَتْلُونَهُ حَقَّ تِلاٰوَتِهِ‌ لا يحرّفونه ولا يغيّرون ما فيه من نعت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حقّ تلاوته هو الوقوف عند ذكر الجنّة والنار</w:t>
      </w:r>
      <w:r>
        <w:rPr>
          <w:rFonts w:eastAsia="Amiri" w:cs="Amiri" w:ascii="Amiri" w:hAnsi="Amiri"/>
          <w:color w:val="111111"/>
          <w:sz w:val="28"/>
          <w:szCs w:val="28"/>
          <w:rtl w:val="true"/>
          <w:lang w:bidi="ar-SA"/>
        </w:rPr>
        <w:t>)</w:t>
      </w:r>
      <w:r>
        <w:rPr>
          <w:rStyle w:val="FootnoteAnchor"/>
          <w:rtl w:val="true"/>
        </w:rPr>
        <w:footnoteReference w:id="301"/>
      </w:r>
      <w:r>
        <w:rPr>
          <w:rFonts w:ascii="Amiri" w:hAnsi="Amiri" w:eastAsia="Amiri" w:cs="Amiri"/>
          <w:color w:val="111111"/>
          <w:sz w:val="28"/>
          <w:sz w:val="28"/>
          <w:szCs w:val="28"/>
          <w:rtl w:val="true"/>
          <w:lang w:bidi="ar-SA"/>
        </w:rPr>
        <w:t>، يسأل في الأولى ويستعيذ في الأخري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أُولٰئِكَ يُؤْمِنُونَ‌ بكتابهم دون المحرّفين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يَكْفُرْ بِهِ‌ من المحرّفين فَأُولٰئِكَ هُمُ اَلْخٰاسِرُونَ‌ حيث اشتروا الضلالة بالهدي</w:t>
      </w:r>
      <w:r>
        <w:rPr>
          <w:rFonts w:eastAsia="Amiri" w:cs="Amiri" w:ascii="Amiri" w:hAnsi="Amiri"/>
          <w:color w:val="111111"/>
          <w:sz w:val="28"/>
          <w:szCs w:val="28"/>
          <w:rtl w:val="true"/>
          <w:lang w:bidi="ar-SA"/>
        </w:rPr>
        <w:t>.</w:t>
      </w:r>
    </w:p>
    <w:p>
      <w:pPr>
        <w:pStyle w:val="Heading3"/>
        <w:numPr>
          <w:ilvl w:val="2"/>
          <w:numId w:val="1"/>
        </w:numPr>
        <w:rPr/>
      </w:pPr>
      <w:bookmarkStart w:id="340" w:name="__RefHeading___Toc10110873_2142443653"/>
      <w:bookmarkStart w:id="341" w:name="_Toc121"/>
      <w:bookmarkEnd w:id="340"/>
      <w:r>
        <w:rPr>
          <w:rtl w:val="true"/>
        </w:rPr>
        <w:t>[</w:t>
      </w:r>
      <w:r>
        <w:rPr>
          <w:rtl w:val="true"/>
        </w:rPr>
        <w:t xml:space="preserve">سورة البقرة </w:t>
      </w:r>
      <w:r>
        <w:rPr>
          <w:rtl w:val="true"/>
        </w:rPr>
        <w:t>(</w:t>
      </w:r>
      <w:r>
        <w:rPr/>
        <w:t>2</w:t>
      </w:r>
      <w:r>
        <w:rPr>
          <w:rtl w:val="true"/>
        </w:rPr>
        <w:t xml:space="preserve">): </w:t>
      </w:r>
      <w:r>
        <w:rPr>
          <w:rtl w:val="true"/>
        </w:rPr>
        <w:t xml:space="preserve">الآیات </w:t>
      </w:r>
      <w:r>
        <w:rPr/>
        <w:t>122</w:t>
      </w:r>
      <w:r>
        <w:rPr>
          <w:rtl w:val="true"/>
        </w:rPr>
        <w:t xml:space="preserve"> </w:t>
      </w:r>
      <w:r>
        <w:rPr>
          <w:rtl w:val="true"/>
        </w:rPr>
        <w:t xml:space="preserve">الی </w:t>
      </w:r>
      <w:r>
        <w:rPr/>
        <w:t>123</w:t>
      </w:r>
      <w:r>
        <w:rPr>
          <w:rtl w:val="true"/>
        </w:rPr>
        <w:t>]</w:t>
      </w:r>
      <w:bookmarkEnd w:id="341"/>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بَنِي إِسْرٰائِيلَ اُذْكُرُوا نِعْمَتِيَ اَلَّتِي أَنْعَمْتُ عَلَيْكُمْ وَ أَنِّي فَضَّلْتُكُمْ عَلَى اَلْعٰالَمِينَ وَ اِتَّقُوا يَوْماً لاٰ تَجْزِي نَفْسٌ عَنْ نَفْسٍ شَيْئاً وَ لاٰ يُقْبَلُ مِنْهٰا عَدْلٌ وَ لاٰ تَنْفَعُهٰا شَفٰاعَةٌ وَ لاٰ هُمْ يُنْصَرُونَ‌ </w:t>
      </w:r>
      <w:bookmarkStart w:id="342" w:name="pg15609_230429"/>
    </w:p>
    <w:p>
      <w:pPr>
        <w:pStyle w:val="BookText"/>
        <w:rPr/>
      </w:pPr>
      <w:bookmarkEnd w:id="342"/>
      <w:r>
        <w:rPr>
          <w:rFonts w:ascii="Amiri" w:hAnsi="Amiri" w:eastAsia="Amiri" w:cs="Amiri"/>
          <w:color w:val="111111"/>
          <w:sz w:val="28"/>
          <w:sz w:val="28"/>
          <w:szCs w:val="28"/>
          <w:rtl w:val="true"/>
          <w:lang w:bidi="ar-SA"/>
        </w:rPr>
        <w:t>قد تقدّم مثل الآيتين</w:t>
      </w:r>
      <w:r>
        <w:rPr>
          <w:rStyle w:val="FootnoteAnchor"/>
          <w:rtl w:val="true"/>
        </w:rPr>
        <w:footnoteReference w:id="302"/>
      </w:r>
      <w:r>
        <w:rPr>
          <w:rFonts w:ascii="Amiri" w:hAnsi="Amiri" w:eastAsia="Amiri" w:cs="Amiri"/>
          <w:color w:val="111111"/>
          <w:sz w:val="28"/>
          <w:sz w:val="28"/>
          <w:szCs w:val="28"/>
          <w:rtl w:val="true"/>
          <w:lang w:bidi="ar-SA"/>
        </w:rPr>
        <w:t>، ولما بعد ما بين الكلامين حسن الإعادة والتكرير، إبلاغا في التنبيه والاحتجاج، وتأكيدا للتذكير</w:t>
      </w:r>
      <w:r>
        <w:rPr>
          <w:rFonts w:eastAsia="Amiri" w:cs="Amiri" w:ascii="Amiri" w:hAnsi="Amiri"/>
          <w:color w:val="111111"/>
          <w:sz w:val="28"/>
          <w:szCs w:val="28"/>
          <w:rtl w:val="true"/>
          <w:lang w:bidi="ar-SA"/>
        </w:rPr>
        <w:t>.</w:t>
      </w:r>
    </w:p>
    <w:p>
      <w:pPr>
        <w:pStyle w:val="Heading3"/>
        <w:numPr>
          <w:ilvl w:val="2"/>
          <w:numId w:val="1"/>
        </w:numPr>
        <w:rPr/>
      </w:pPr>
      <w:bookmarkStart w:id="343" w:name="__RefHeading___Toc10110875_2142443653"/>
      <w:bookmarkStart w:id="344" w:name="_Toc122"/>
      <w:bookmarkEnd w:id="343"/>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124</w:t>
      </w:r>
      <w:r>
        <w:rPr>
          <w:rtl w:val="true"/>
        </w:rPr>
        <w:t>]</w:t>
      </w:r>
      <w:bookmarkEnd w:id="344"/>
    </w:p>
    <w:p>
      <w:pPr>
        <w:pStyle w:val="BookText"/>
        <w:rPr/>
      </w:pPr>
      <w:r>
        <w:rPr>
          <w:rFonts w:ascii="Amiri" w:hAnsi="Amiri" w:eastAsia="Amiri" w:cs="Amiri"/>
          <w:color w:val="111111"/>
          <w:sz w:val="28"/>
          <w:sz w:val="28"/>
          <w:szCs w:val="28"/>
          <w:rtl w:val="true"/>
          <w:lang w:bidi="ar-SA"/>
        </w:rPr>
        <w:t>وَ إِذِ اِبْتَلىٰ إِبْرٰاهِيمَ رَبُّهُ بِكَلِمٰاتٍ فَأَتَمَّهُنَّ قٰالَ إِنِّي جٰاعِلُكَ لِلنّٰاسِ إِمٰاماً قٰالَ وَ مِنْ ذُرِّيَّتِي قٰالَ لاٰ يَنٰالُ عَهْدِي اَلظّٰالِمِينَ</w:t>
      </w:r>
    </w:p>
    <w:p>
      <w:pPr>
        <w:pStyle w:val="BookText"/>
        <w:rPr/>
      </w:pPr>
      <w:r>
        <w:rPr>
          <w:rFonts w:ascii="Amiri" w:hAnsi="Amiri" w:eastAsia="Amiri" w:cs="Amiri"/>
          <w:color w:val="111111"/>
          <w:sz w:val="28"/>
          <w:sz w:val="28"/>
          <w:szCs w:val="28"/>
          <w:rtl w:val="true"/>
          <w:lang w:bidi="ar-SA"/>
        </w:rPr>
        <w:t>العامل في إِذِ مضمر نحو اذكر إِذِ اِبْتَلىٰ إِبْرٰاهِيمَ‌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اختبر إبراهيم رَبُّهُ بِكَلِمٰاتٍ‌ بأوامر ونواه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واختبار اللّه عبده مجاز عن تمكينه من اختيار أحد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يريده اللّه، وما يشتهيه العبد، كأنّه يمتحنه ليعرف ما يكون منه حتى يجازيه علي حسب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فَأَتَمَّهُنَّ‌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بهن حقّ القيام، وأدّاهن حقّ التأدية من غير تفريط وتقصير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يكون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ابتلي إبراهيم ربّه بكلمات كان كيت وكيت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يكون العامل في إِذِ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إِنِّي جٰاعِلُكَ‌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ويكون علي القول الأول قد استؤنف الكلام، 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فماذا قال له ربّه حين أتمّ الكلمات‌؟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إِنِّي جٰاعِلُكَ لِلنّٰاسِ إِمٰاماً ؛ وعلي الثاني هي جملة معطوفة علي ما قبلها، أو يكون بيانا وتفسيرا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اِبْتَلىٰ‌ فيراد بالكلمات ما ذكره من الإمامة</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خمس في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وقصّ الشارب، والسواك، والمضمضة، والاستنشاق؛ وخمس في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الختان، والاستحداد، و الاستنجاء، وتقليم الأظفار، ونتف الإبط</w:t>
      </w:r>
      <w:r>
        <w:rPr>
          <w:rStyle w:val="FootnoteAnchor"/>
          <w:rtl w:val="true"/>
        </w:rPr>
        <w:footnoteReference w:id="3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ثلاثون خصلة من شرائع الإسلام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عشر في 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اَلتّٰائِبُونَ اَلْعٰابِدُونَ‌ </w:t>
      </w:r>
      <w:r>
        <w:rPr>
          <w:rStyle w:val="FootnoteAnchor"/>
          <w:rtl w:val="true"/>
        </w:rPr>
        <w:footnoteReference w:id="304"/>
      </w:r>
      <w:r>
        <w:rPr>
          <w:rFonts w:ascii="Amiri" w:hAnsi="Amiri" w:eastAsia="Amiri" w:cs="Amiri"/>
          <w:color w:val="111111"/>
          <w:sz w:val="28"/>
          <w:sz w:val="28"/>
          <w:szCs w:val="28"/>
          <w:rtl w:val="true"/>
          <w:lang w:bidi="ar-SA"/>
        </w:rPr>
        <w:t>، وعشر في 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اَلْمُسْلِمِينَ وَ اَلْمُسْلِمٰاتِ‌ </w:t>
      </w:r>
      <w:r>
        <w:rPr>
          <w:rStyle w:val="FootnoteAnchor"/>
          <w:rtl w:val="true"/>
        </w:rPr>
        <w:footnoteReference w:id="305"/>
      </w:r>
      <w:r>
        <w:rPr>
          <w:rFonts w:ascii="Amiri" w:hAnsi="Amiri" w:eastAsia="Amiri" w:cs="Amiri"/>
          <w:color w:val="111111"/>
          <w:sz w:val="28"/>
          <w:sz w:val="28"/>
          <w:szCs w:val="28"/>
          <w:rtl w:val="true"/>
          <w:lang w:bidi="ar-SA"/>
        </w:rPr>
        <w:t>، وعشر في المؤمنون</w:t>
      </w:r>
      <w:r>
        <w:rPr>
          <w:rStyle w:val="FootnoteAnchor"/>
          <w:rtl w:val="true"/>
        </w:rPr>
        <w:footnoteReference w:id="306"/>
      </w:r>
      <w:r>
        <w:rPr>
          <w:rFonts w:ascii="Amiri" w:hAnsi="Amiri" w:eastAsia="Amiri" w:cs="Amiri"/>
          <w:color w:val="111111"/>
          <w:sz w:val="28"/>
          <w:sz w:val="28"/>
          <w:szCs w:val="28"/>
          <w:rtl w:val="true"/>
          <w:lang w:bidi="ar-SA"/>
        </w:rPr>
        <w:t>، وسأل سائل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هُمْ عَلىٰ صَلاٰتِهِمْ يُحٰافِظُونَ‌ </w:t>
      </w:r>
      <w:r>
        <w:rPr>
          <w:rStyle w:val="FootnoteAnchor"/>
          <w:rtl w:val="true"/>
        </w:rPr>
        <w:footnoteReference w:id="307"/>
      </w:r>
      <w:r>
        <w:rPr>
          <w:rStyle w:val="FootnoteAnchor"/>
          <w:rtl w:val="true"/>
        </w:rPr>
        <w:footnoteReference w:id="308"/>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مناسك الحج</w:t>
      </w:r>
      <w:r>
        <w:rPr>
          <w:rStyle w:val="FootnoteAnchor"/>
          <w:rtl w:val="true"/>
        </w:rPr>
        <w:footnoteReference w:id="309"/>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الكلمات التي تلقّاها آدم من ربّه فتاب عليه، وهي أسماء محمّد وأهل بيته عليه وعليهم السلام، عن الصادق عليه السلام</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والإمام اسم من يؤتمّ به، جعله سبحانه إماما يأتمّون به في دينهم، ويقوم بتدبيرهم وسياسة أمورهم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ذُرِّيَّتِي عطف علي الكاف،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وجاعل بعض ذريتي‌؟ كما يقال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سأكرمك،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وزيدا؟</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لاٰ يَنٰالُ عَهْدِي اَلظّٰالِمِينَ‌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ظالما من ذريتك لا يناله استخلافي وعهدي إليه بالإمامة، وإنّما ينال من لا يفعل ظلما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يدلّ علي وجوب العصمة للإمام، لأنّ من ليس بمعصوم فقد يكون ظالما إما لنفسه وإما لغيره</w:t>
      </w:r>
      <w:r>
        <w:rPr>
          <w:rFonts w:eastAsia="Amiri" w:cs="Amiri" w:ascii="Amiri" w:hAnsi="Amiri"/>
          <w:color w:val="111111"/>
          <w:sz w:val="28"/>
          <w:szCs w:val="28"/>
          <w:rtl w:val="true"/>
          <w:lang w:bidi="ar-SA"/>
        </w:rPr>
        <w:t xml:space="preserve">. </w:t>
      </w:r>
      <w:bookmarkStart w:id="345" w:name="pg15609_230431"/>
    </w:p>
    <w:p>
      <w:pPr>
        <w:pStyle w:val="Heading3"/>
        <w:numPr>
          <w:ilvl w:val="2"/>
          <w:numId w:val="1"/>
        </w:numPr>
        <w:rPr/>
      </w:pPr>
      <w:bookmarkStart w:id="346" w:name="__RefHeading___Toc10110877_2142443653"/>
      <w:bookmarkStart w:id="347" w:name="_Toc123"/>
      <w:bookmarkEnd w:id="345"/>
      <w:bookmarkEnd w:id="346"/>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125</w:t>
      </w:r>
      <w:r>
        <w:rPr>
          <w:rtl w:val="true"/>
        </w:rPr>
        <w:t>]</w:t>
      </w:r>
      <w:bookmarkEnd w:id="347"/>
    </w:p>
    <w:p>
      <w:pPr>
        <w:pStyle w:val="BookText"/>
        <w:rPr/>
      </w:pPr>
      <w:r>
        <w:rPr>
          <w:rFonts w:ascii="Amiri" w:hAnsi="Amiri" w:eastAsia="Amiri" w:cs="Amiri"/>
          <w:color w:val="111111"/>
          <w:sz w:val="28"/>
          <w:sz w:val="28"/>
          <w:szCs w:val="28"/>
          <w:rtl w:val="true"/>
          <w:lang w:bidi="ar-SA"/>
        </w:rPr>
        <w:t>وَ إِذْ جَعَلْنَا اَلْبَيْتَ مَثٰابَةً لِلنّٰاسِ وَ أَمْناً وَ اِتَّخِذُوا مِنْ مَقٰامِ إِبْرٰاهِيمَ مُصَلًّى وَ عَهِدْنٰا إِلىٰ إِبْرٰاهِيمَ وَ إِسْمٰاعِيلَ أَنْ طَهِّرٰا بَيْتِيَ لِلطّٰائِفِينَ وَ اَلْعٰاكِفِينَ وَ اَلرُّكَّعِ اَلسُّجُودِ</w:t>
      </w:r>
    </w:p>
    <w:p>
      <w:pPr>
        <w:pStyle w:val="BookText"/>
        <w:rPr/>
      </w:pPr>
      <w:r>
        <w:rPr>
          <w:rFonts w:ascii="Amiri" w:hAnsi="Amiri" w:eastAsia="Amiri" w:cs="Amiri"/>
          <w:color w:val="111111"/>
          <w:sz w:val="28"/>
          <w:sz w:val="28"/>
          <w:szCs w:val="28"/>
          <w:rtl w:val="true"/>
          <w:lang w:bidi="ar-SA"/>
        </w:rPr>
        <w:t>اَلْبَيْتَ‌ اسم غالب للكعبة كالنجم للثريا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مَثٰابَةً لِلنّٰاسِ‌ مرجعا يثاب إليه كل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أَمْناً موضع أمن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حَرَماً آمِناً وَ يُتَخَطَّفُ اَلنّٰاسُ مِنْ حَوْلِهِمْ‌ </w:t>
      </w:r>
      <w:r>
        <w:rPr>
          <w:rStyle w:val="FootnoteAnchor"/>
          <w:rtl w:val="true"/>
        </w:rPr>
        <w:footnoteReference w:id="311"/>
      </w:r>
      <w:r>
        <w:rPr>
          <w:rFonts w:ascii="Amiri" w:hAnsi="Amiri" w:eastAsia="Amiri" w:cs="Amiri"/>
          <w:color w:val="111111"/>
          <w:sz w:val="28"/>
          <w:sz w:val="28"/>
          <w:szCs w:val="28"/>
          <w:rtl w:val="true"/>
          <w:lang w:bidi="ar-SA"/>
        </w:rPr>
        <w:t>، ولأنّ الجاني يأوي إليه فلا يتعرض له حتى يخرج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اِتَّخِذُوا علي إرادة القولى،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وقلنا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اتخذوا منه موضع صلاة تصلّون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مَقٰامِ إِبْرٰاهِيمَ‌ الموضع الذي كان فيه الحجر حين وضع قدميه عليه، أمرنا بالصلاة عنده بعد الطواف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واتخذوا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بلفظ الماضي عطفا على جَعَلْنَا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واتخذ الناس من مقام إبراهيم موضع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اِتَّخِذُوا علي الأمر وقف علي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واتخذوا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الخبر لم يقف، لأنّ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واتخذوا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علي جَعَلْنَا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عَهِدْنٰا إِلىٰ إِبْرٰاهِيمَ وَ إِسْمٰاعِيلَ‌ أمرناهما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طَهِّرٰا بَيْتِيَ‌ أو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 بيتي، فتكون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المفسرة التي تكون عبارة عن القول، أي طهّراه من الأوثان والخبائث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وأضاف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نفسه تفضيلا له علي سائر البقاع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لِلطّٰائِفِينَ‌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للدائرين حوله</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اَلْعٰاكِفِينَ‌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المجاورين له والمقيمين بحضرته</w:t>
      </w:r>
      <w:r>
        <w:rPr>
          <w:rFonts w:eastAsia="Amiri" w:cs="Amiri" w:ascii="Amiri" w:hAnsi="Amiri"/>
          <w:color w:val="111111"/>
          <w:sz w:val="28"/>
          <w:szCs w:val="28"/>
          <w:rtl w:val="true"/>
          <w:lang w:bidi="ar-SA"/>
        </w:rPr>
        <w:t xml:space="preserve">. </w:t>
      </w:r>
      <w:bookmarkStart w:id="348" w:name="pg15609_230432"/>
    </w:p>
    <w:p>
      <w:pPr>
        <w:pStyle w:val="BookText"/>
        <w:rPr/>
      </w:pPr>
      <w:bookmarkEnd w:id="348"/>
      <w:r>
        <w:rPr>
          <w:rFonts w:ascii="Amiri" w:hAnsi="Amiri" w:eastAsia="Amiri" w:cs="Amiri"/>
          <w:color w:val="111111"/>
          <w:sz w:val="28"/>
          <w:sz w:val="28"/>
          <w:szCs w:val="28"/>
          <w:rtl w:val="true"/>
          <w:lang w:bidi="ar-SA"/>
        </w:rPr>
        <w:t>وَ اَلرُّكَّعِ اَلسُّجُودِ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المصلّين عنده، لأنّ الركوع والسجود من هيئات المصلي</w:t>
      </w:r>
      <w:r>
        <w:rPr>
          <w:rFonts w:eastAsia="Amiri" w:cs="Amiri" w:ascii="Amiri" w:hAnsi="Amiri"/>
          <w:color w:val="111111"/>
          <w:sz w:val="28"/>
          <w:szCs w:val="28"/>
          <w:rtl w:val="true"/>
          <w:lang w:bidi="ar-SA"/>
        </w:rPr>
        <w:t>.</w:t>
      </w:r>
    </w:p>
    <w:p>
      <w:pPr>
        <w:pStyle w:val="Heading3"/>
        <w:numPr>
          <w:ilvl w:val="2"/>
          <w:numId w:val="1"/>
        </w:numPr>
        <w:rPr/>
      </w:pPr>
      <w:bookmarkStart w:id="349" w:name="__RefHeading___Toc10110879_2142443653"/>
      <w:bookmarkStart w:id="350" w:name="_Toc124"/>
      <w:bookmarkEnd w:id="349"/>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126</w:t>
      </w:r>
      <w:r>
        <w:rPr>
          <w:rtl w:val="true"/>
        </w:rPr>
        <w:t>]</w:t>
      </w:r>
      <w:bookmarkEnd w:id="350"/>
    </w:p>
    <w:p>
      <w:pPr>
        <w:pStyle w:val="BookText"/>
        <w:rPr/>
      </w:pPr>
      <w:r>
        <w:rPr>
          <w:rFonts w:ascii="Amiri" w:hAnsi="Amiri" w:eastAsia="Amiri" w:cs="Amiri"/>
          <w:color w:val="111111"/>
          <w:sz w:val="28"/>
          <w:sz w:val="28"/>
          <w:szCs w:val="28"/>
          <w:rtl w:val="true"/>
          <w:lang w:bidi="ar-SA"/>
        </w:rPr>
        <w:t>وَ إِذْ قٰالَ إِبْرٰاهِيمُ رَبِّ اِجْعَلْ هٰذٰا بَلَداً آمِناً وَ اُرْزُقْ أَهْلَهُ مِنَ اَلثَّمَرٰاتِ مَنْ آمَنَ مِنْهُمْ بِاللّٰهِ وَ اَلْيَوْمِ اَلْآخِرِ قٰالَ وَ مَنْ كَفَرَ فَأُمَتِّعُهُ قَلِيلاً ثُمَّ أَضْطَرُّهُ إِلىٰ عَذٰابِ اَلنّٰارِ وَ بِئْسَ اَلْمَصِيرُ</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هٰذٰا البلد وهو مكة بَلَداً آمِناً ذا أمن،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عِيشَةٍ رٰاضِيَةٍ‌ </w:t>
      </w:r>
      <w:r>
        <w:rPr>
          <w:rStyle w:val="FootnoteAnchor"/>
          <w:rtl w:val="true"/>
        </w:rPr>
        <w:footnoteReference w:id="312"/>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رضا، وبلد آهل،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أهل، أو آمنا يؤمن فيه، كقولهم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ليل نائم،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اُرْزُقْ أَهْلَهُ‌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وارزق المؤمنين منهم خاصة، لأنّ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آمَنَ مِنْهُمْ‌ بدل من أَهْلَهُ‌ ، وَ مَنْ كَفَرَ عطف علي مَنْ آمَنَ‌ ، كما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ذُرِّيَّتِي عطف علي الكاف في جٰاعِلُكَ‌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خصّ إبراهيم عليه السلام المؤمنين بالدعاء حتى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كَفَرَ ، لأنّ اللّه كان أعلمه أنّه يكون في ذريته ظالمون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يَنٰالُ عَهْدِي اَلظّٰالِمِينَ فعرّفه سبحانه الفرق بين الرزق والإمامة، لأنّ الاستخلاف استرعاء يختص بمن لا يقع منه الظلم، بخلاف الرزق فإنّه قد يكون استدراجا للمرزوق وإلزاما للحجّة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وأرزق من كفر فَأُمَتِّعُهُ‌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يكون وَ مَنْ كَفَرَ مبتدأ متضمّنا معنى الشرط و فَأُمَتِّعُهُ‌ جوابا للشرط،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كفر فأنا أمتعه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وقرئ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فأمتعه</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أَضْطَرُّهُ‌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أدفعه إِلىٰ عَذٰابِ اَلنّٰارِ دفع المضطر الذي لا يملك </w:t>
      </w:r>
      <w:bookmarkStart w:id="351" w:name="pg15609_230433"/>
    </w:p>
    <w:p>
      <w:pPr>
        <w:pStyle w:val="BookText"/>
        <w:rPr/>
      </w:pPr>
      <w:bookmarkEnd w:id="351"/>
      <w:r>
        <w:rPr>
          <w:rFonts w:ascii="Amiri" w:hAnsi="Amiri" w:eastAsia="Amiri" w:cs="Amiri"/>
          <w:color w:val="111111"/>
          <w:sz w:val="28"/>
          <w:sz w:val="28"/>
          <w:szCs w:val="28"/>
          <w:rtl w:val="true"/>
          <w:lang w:bidi="ar-SA"/>
        </w:rPr>
        <w:t>الامتناع مما اضطر إليه</w:t>
      </w:r>
      <w:r>
        <w:rPr>
          <w:rFonts w:eastAsia="Amiri" w:cs="Amiri" w:ascii="Amiri" w:hAnsi="Amiri"/>
          <w:color w:val="111111"/>
          <w:sz w:val="28"/>
          <w:szCs w:val="28"/>
          <w:rtl w:val="true"/>
          <w:lang w:bidi="ar-SA"/>
        </w:rPr>
        <w:t>.</w:t>
      </w:r>
    </w:p>
    <w:p>
      <w:pPr>
        <w:pStyle w:val="Heading3"/>
        <w:numPr>
          <w:ilvl w:val="2"/>
          <w:numId w:val="1"/>
        </w:numPr>
        <w:rPr/>
      </w:pPr>
      <w:bookmarkStart w:id="352" w:name="__RefHeading___Toc10110881_2142443653"/>
      <w:bookmarkStart w:id="353" w:name="_Toc125"/>
      <w:bookmarkEnd w:id="352"/>
      <w:r>
        <w:rPr>
          <w:rtl w:val="true"/>
        </w:rPr>
        <w:t>[</w:t>
      </w:r>
      <w:r>
        <w:rPr>
          <w:rtl w:val="true"/>
        </w:rPr>
        <w:t xml:space="preserve">سورة البقرة </w:t>
      </w:r>
      <w:r>
        <w:rPr>
          <w:rtl w:val="true"/>
        </w:rPr>
        <w:t>(</w:t>
      </w:r>
      <w:r>
        <w:rPr/>
        <w:t>2</w:t>
      </w:r>
      <w:r>
        <w:rPr>
          <w:rtl w:val="true"/>
        </w:rPr>
        <w:t xml:space="preserve">): </w:t>
      </w:r>
      <w:r>
        <w:rPr>
          <w:rtl w:val="true"/>
        </w:rPr>
        <w:t xml:space="preserve">الآیات </w:t>
      </w:r>
      <w:r>
        <w:rPr/>
        <w:t>127</w:t>
      </w:r>
      <w:r>
        <w:rPr>
          <w:rtl w:val="true"/>
        </w:rPr>
        <w:t xml:space="preserve"> </w:t>
      </w:r>
      <w:r>
        <w:rPr>
          <w:rtl w:val="true"/>
        </w:rPr>
        <w:t xml:space="preserve">الی </w:t>
      </w:r>
      <w:r>
        <w:rPr/>
        <w:t>128</w:t>
      </w:r>
      <w:r>
        <w:rPr>
          <w:rtl w:val="true"/>
        </w:rPr>
        <w:t>]</w:t>
      </w:r>
      <w:bookmarkEnd w:id="353"/>
    </w:p>
    <w:p>
      <w:pPr>
        <w:pStyle w:val="BookText"/>
        <w:rPr/>
      </w:pPr>
      <w:r>
        <w:rPr>
          <w:rFonts w:ascii="Amiri" w:hAnsi="Amiri" w:eastAsia="Amiri" w:cs="Amiri"/>
          <w:color w:val="111111"/>
          <w:sz w:val="28"/>
          <w:sz w:val="28"/>
          <w:szCs w:val="28"/>
          <w:rtl w:val="true"/>
          <w:lang w:bidi="ar-SA"/>
        </w:rPr>
        <w:t>وَ إِذْ يَرْفَعُ إِبْرٰاهِيمُ اَلْقَوٰاعِدَ مِنَ اَلْبَيْتِ وَ إِسْمٰاعِيلُ رَبَّنٰا تَقَبَّلْ مِنّٰا إِنَّكَ أَنْتَ اَلسَّمِيعُ اَلْعَلِيمُ رَبَّنٰا وَ اِجْعَلْنٰا مُسْلِمَيْنِ لَكَ وَ مِنْ ذُرِّيَّتِنٰا أُمَّةً مُسْلِمَةً لَكَ وَ أَرِنٰا مَنٰاسِكَنٰا وَ تُبْ عَلَيْنٰا إِنَّكَ أَنْتَ اَلتَّوّٰابُ اَلرَّحِيمُ</w:t>
      </w:r>
    </w:p>
    <w:p>
      <w:pPr>
        <w:pStyle w:val="BookText"/>
        <w:rPr/>
      </w:pPr>
      <w:r>
        <w:rPr>
          <w:rFonts w:ascii="Amiri" w:hAnsi="Amiri" w:eastAsia="Amiri" w:cs="Amiri"/>
          <w:color w:val="111111"/>
          <w:sz w:val="28"/>
          <w:sz w:val="28"/>
          <w:szCs w:val="28"/>
          <w:rtl w:val="true"/>
          <w:lang w:bidi="ar-SA"/>
        </w:rPr>
        <w:t xml:space="preserve">يَرْفَعُ‌ حكاية حال ماضية، و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القاعدة، وهي الأساس لما فوقه، وهي صفة غالبة ومعناها الثابتة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ورفع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البناء عليها لأنّها إذا بني عليها ارتفعت، ويجوز أن يكون المراد بها سافات البناء لأنّ كل ساف</w:t>
      </w:r>
      <w:r>
        <w:rPr>
          <w:rStyle w:val="FootnoteAnchor"/>
          <w:rtl w:val="true"/>
        </w:rPr>
        <w:footnoteReference w:id="313"/>
      </w:r>
      <w:r>
        <w:rPr>
          <w:rFonts w:ascii="Amiri" w:hAnsi="Amiri" w:eastAsia="Amiri" w:cs="Amiri"/>
          <w:color w:val="111111"/>
          <w:sz w:val="28"/>
          <w:sz w:val="28"/>
          <w:szCs w:val="28"/>
          <w:rtl w:val="true"/>
          <w:lang w:bidi="ar-SA"/>
        </w:rPr>
        <w:t>قاعدة لما يبنى عليه ويوضع فوقه، 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إبراهيم عليه السلام كان يبني وإسماعيل يناوله الحجارة</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رَبَّنٰا أي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وهذا الفعل في محلّ النصب علي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تَقَبَّلْ مِنّٰا فيه دلالة علي أنّهما بنيا الكعبة مسجدا لا مسكنا، لأنّهما التمسا القبول الذي معناه الإثابة، والثواب إنّما يطلب علي الطاعات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 أَنْتَ اَلسَّمِيعُ‌ لدعائنا اَلْعَلِيمُ‌ بنياتنا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قواعد البيت بل أبهمت القواعد ثم بينّت بعد الإبهام، لما في الإيضاح بعد الإبهام من تفخيم شأن المبيّن</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رَبَّنٰا وَ اِجْعَلْنٰا مُسْلِمَيْنِ لَكَ‌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مخلصين لك أوجهنا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 </w:t>
      </w:r>
      <w:bookmarkStart w:id="354" w:name="pg15609_230434"/>
    </w:p>
    <w:p>
      <w:pPr>
        <w:pStyle w:val="BookText"/>
        <w:rPr/>
      </w:pPr>
      <w:bookmarkEnd w:id="354"/>
      <w:r>
        <w:rPr>
          <w:rFonts w:ascii="Amiri" w:hAnsi="Amiri" w:eastAsia="Amiri" w:cs="Amiri"/>
          <w:color w:val="111111"/>
          <w:sz w:val="28"/>
          <w:sz w:val="28"/>
          <w:szCs w:val="28"/>
          <w:rtl w:val="true"/>
          <w:lang w:bidi="ar-SA"/>
        </w:rPr>
        <w:t xml:space="preserve">وَجْهَهُ لِلّٰهِ‌ </w:t>
      </w:r>
      <w:r>
        <w:rPr>
          <w:rStyle w:val="FootnoteAnchor"/>
          <w:rtl w:val="true"/>
        </w:rPr>
        <w:footnoteReference w:id="315"/>
      </w:r>
      <w:r>
        <w:rPr>
          <w:rFonts w:ascii="Amiri" w:hAnsi="Amiri" w:eastAsia="Amiri" w:cs="Amiri"/>
          <w:color w:val="111111"/>
          <w:sz w:val="28"/>
          <w:sz w:val="28"/>
          <w:szCs w:val="28"/>
          <w:rtl w:val="true"/>
          <w:lang w:bidi="ar-SA"/>
        </w:rPr>
        <w:t>، أو مستسلمين لك خاضعين منقادين، 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زدنا إخلاصا أو خضوعا وإذعانا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ذُرِّيَّتِنٰا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واجعل من ذريتنا أُمَّةً مُسْلِمَةً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للتبعيض أو للتبيين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اَلَّذِينَ آمَنُوا مِنْكُمْ‌ </w:t>
      </w:r>
      <w:r>
        <w:rPr>
          <w:rStyle w:val="FootnoteAnchor"/>
          <w:rtl w:val="true"/>
        </w:rPr>
        <w:footnoteReference w:id="316"/>
      </w:r>
      <w:r>
        <w:rPr>
          <w:rFonts w:ascii="Amiri" w:hAnsi="Amiri" w:eastAsia="Amiri" w:cs="Amiri"/>
          <w:color w:val="111111"/>
          <w:sz w:val="28"/>
          <w:sz w:val="28"/>
          <w:szCs w:val="28"/>
          <w:rtl w:val="true"/>
          <w:lang w:bidi="ar-SA"/>
        </w:rPr>
        <w:t>، وروي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أراد بالأمّة بني هاشم خاصة</w:t>
      </w:r>
      <w:r>
        <w:rPr>
          <w:rFonts w:eastAsia="Amiri" w:cs="Amiri" w:ascii="Amiri" w:hAnsi="Amiri"/>
          <w:color w:val="111111"/>
          <w:sz w:val="28"/>
          <w:szCs w:val="28"/>
          <w:rtl w:val="true"/>
          <w:lang w:bidi="ar-SA"/>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أَرِنٰا مَنٰاسِكَنٰا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وعرّفنا وبصّرنا متعبداتنا في الحج لنقضي عباداتنا علي حد ما توقفنا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قرئ بسكون الراء من وَ أَرِنٰا قياسا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قراءة مسترذلة، إلا أن يقرأ بإشمام الكسرة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تُبْ عَلَيْنٰا قالا هذه الكلمة انقطاعا إلي اللّه ليقتدي بهما، أو استتابا لذريتهما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 أَنْتَ اَلتَّوّٰابُ‌ القابل للتوبة اَلرَّحِيمُ‌ بعبادك</w:t>
      </w:r>
      <w:r>
        <w:rPr>
          <w:rFonts w:eastAsia="Amiri" w:cs="Amiri" w:ascii="Amiri" w:hAnsi="Amiri"/>
          <w:color w:val="111111"/>
          <w:sz w:val="28"/>
          <w:szCs w:val="28"/>
          <w:rtl w:val="true"/>
          <w:lang w:bidi="ar-SA"/>
        </w:rPr>
        <w:t>.</w:t>
      </w:r>
    </w:p>
    <w:p>
      <w:pPr>
        <w:pStyle w:val="Heading3"/>
        <w:numPr>
          <w:ilvl w:val="2"/>
          <w:numId w:val="1"/>
        </w:numPr>
        <w:rPr/>
      </w:pPr>
      <w:bookmarkStart w:id="355" w:name="__RefHeading___Toc10110883_2142443653"/>
      <w:bookmarkStart w:id="356" w:name="_Toc126"/>
      <w:bookmarkEnd w:id="355"/>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129</w:t>
      </w:r>
      <w:r>
        <w:rPr>
          <w:rtl w:val="true"/>
        </w:rPr>
        <w:t>]</w:t>
      </w:r>
      <w:bookmarkEnd w:id="356"/>
    </w:p>
    <w:p>
      <w:pPr>
        <w:pStyle w:val="BookText"/>
        <w:rPr/>
      </w:pPr>
      <w:r>
        <w:rPr>
          <w:rFonts w:ascii="Amiri" w:hAnsi="Amiri" w:eastAsia="Amiri" w:cs="Amiri"/>
          <w:color w:val="111111"/>
          <w:sz w:val="28"/>
          <w:sz w:val="28"/>
          <w:szCs w:val="28"/>
          <w:rtl w:val="true"/>
          <w:lang w:bidi="ar-SA"/>
        </w:rPr>
        <w:t>رَبَّنٰا وَ اِبْعَثْ فِيهِمْ رَسُولاً مِنْهُمْ يَتْلُوا عَلَيْهِمْ آيٰاتِكَ وَ يُعَلِّمُهُمُ اَلْكِتٰابَ وَ اَلْحِكْمَةَ وَ يُزَكِّيهِمْ إِنَّكَ أَنْتَ اَلْعَزِيزُ اَلْحَكِيمُ</w:t>
      </w:r>
    </w:p>
    <w:p>
      <w:pPr>
        <w:pStyle w:val="BookText"/>
        <w:rPr/>
      </w:pPr>
      <w:r>
        <w:rPr>
          <w:rFonts w:ascii="Amiri" w:hAnsi="Amiri" w:eastAsia="Amiri" w:cs="Amiri"/>
          <w:color w:val="111111"/>
          <w:sz w:val="28"/>
          <w:sz w:val="28"/>
          <w:szCs w:val="28"/>
          <w:rtl w:val="true"/>
          <w:lang w:bidi="ar-SA"/>
        </w:rPr>
        <w:t>وَ اِبْعَثْ‌ في الأمة المسلمة رَسُولاً مِنْهُمْ‌ من أنفسهم وهو نبيّنا محمّد صلى الله عليه و آله و سلم،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دعوة أبي إبراهيم، وبشري عيسى، ورؤيا أمي</w:t>
      </w:r>
      <w:r>
        <w:rPr>
          <w:rFonts w:eastAsia="Amiri" w:cs="Amiri" w:ascii="Amiri" w:hAnsi="Amiri"/>
          <w:color w:val="111111"/>
          <w:sz w:val="28"/>
          <w:szCs w:val="28"/>
          <w:rtl w:val="true"/>
          <w:lang w:bidi="ar-SA"/>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يَتْلُوا عَلَيْهِمْ آيٰاتِكَ‌ يقرأ عليهم ويبلّغهم ما يوحى إليه</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يُعَلِّمُهُمُ اَلْكِتٰابَ‌ وهو القرآن وَ اَلْحِكْمَةَ‌ وهي الشريعة وبيان </w:t>
      </w:r>
      <w:bookmarkStart w:id="357" w:name="pg15609_230435"/>
    </w:p>
    <w:p>
      <w:pPr>
        <w:pStyle w:val="BookText"/>
        <w:rPr/>
      </w:pPr>
      <w:bookmarkEnd w:id="357"/>
      <w:r>
        <w:rPr>
          <w:rFonts w:ascii="Amiri" w:hAnsi="Amiri" w:eastAsia="Amiri" w:cs="Amiri"/>
          <w:color w:val="111111"/>
          <w:sz w:val="28"/>
          <w:sz w:val="28"/>
          <w:szCs w:val="28"/>
          <w:rtl w:val="true"/>
          <w:lang w:bidi="ar-SA"/>
        </w:rPr>
        <w:t>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يُزَكِّيهِمْ‌ ويطّهرهم من الشرك والأدناس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 أَنْتَ اَلْعَزِيزُ القوي في كمال قدرتك اَلْحَكِيمُ‌ المحكم لبدائع صنعك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يرغب عن مّلّة إبراهيم إلّا من سفه نفسه ولقد اصطفيناه في الدّنيا وإنّه في الأخرة لمن الصّالحين وَ مَنْ يَرْغَبُ عَنْ مِلَّةِ إِبْرٰاهِيمَ‌ التي هي الحقّ والحقيقة، وهو إنكار واستبعاد لأن يكون في العقلاء من يرغب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سَفِهَ‌ في محلّ الرفع علي البدل من الضمير المستكن في يَرْغَبُ‌ ، ومعنى سَفِهَ نَفْسَهُ‌ امتهنها واستخف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 السفه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نَفْسَهُ‌ منصوبة على نزع الخافض،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سفه في نفسه</w:t>
      </w:r>
      <w:r>
        <w:rPr>
          <w:rFonts w:eastAsia="Amiri" w:cs="Amiri" w:ascii="Amiri" w:hAnsi="Amiri"/>
          <w:color w:val="111111"/>
          <w:sz w:val="28"/>
          <w:szCs w:val="28"/>
          <w:rtl w:val="true"/>
          <w:lang w:bidi="ar-SA"/>
        </w:rPr>
        <w:t>]</w:t>
      </w:r>
      <w:r>
        <w:rPr>
          <w:rStyle w:val="FootnoteAnchor"/>
          <w:rtl w:val="true"/>
        </w:rPr>
        <w:footnoteReference w:id="319"/>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نَفْسَهُ منصوبة على التمييز نحو غبن رأيه،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سفه في نفسه، فحذف الجار 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ظني مقيم،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ظني</w:t>
      </w:r>
      <w:r>
        <w:rPr>
          <w:rFonts w:eastAsia="Amiri" w:cs="Amiri" w:ascii="Amiri" w:hAnsi="Amiri"/>
          <w:color w:val="111111"/>
          <w:sz w:val="28"/>
          <w:szCs w:val="28"/>
          <w:rtl w:val="true"/>
          <w:lang w:bidi="ar-SA"/>
        </w:rPr>
        <w:t>]</w:t>
      </w:r>
      <w:r>
        <w:rPr>
          <w:rStyle w:val="FootnoteAnchor"/>
          <w:rtl w:val="true"/>
        </w:rPr>
        <w:footnoteReference w:id="3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والأول أوجه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اِصْطَفَيْنٰاهُ‌ بيان لخطأ رأي من رغب عن ملته،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اجتبيناه بالرسالة وَ إِنَّهُ فِي اَلْآخِرَةِ لَمِنَ اَلصّٰالِحِينَ‌ الفائزين، ومن جمع الكرامة عند اللّه في الدارين لم يكن أحد أولى بأن يرغب في طريقته منه</w:t>
      </w:r>
      <w:r>
        <w:rPr>
          <w:rFonts w:eastAsia="Amiri" w:cs="Amiri" w:ascii="Amiri" w:hAnsi="Amiri"/>
          <w:color w:val="111111"/>
          <w:sz w:val="28"/>
          <w:szCs w:val="28"/>
          <w:rtl w:val="true"/>
          <w:lang w:bidi="ar-SA"/>
        </w:rPr>
        <w:t>.</w:t>
      </w:r>
    </w:p>
    <w:p>
      <w:pPr>
        <w:pStyle w:val="Heading3"/>
        <w:numPr>
          <w:ilvl w:val="2"/>
          <w:numId w:val="1"/>
        </w:numPr>
        <w:rPr/>
      </w:pPr>
      <w:bookmarkStart w:id="358" w:name="__RefHeading___Toc10110885_2142443653"/>
      <w:bookmarkStart w:id="359" w:name="_Toc127"/>
      <w:bookmarkEnd w:id="358"/>
      <w:r>
        <w:rPr>
          <w:rtl w:val="true"/>
        </w:rPr>
        <w:t>[</w:t>
      </w:r>
      <w:r>
        <w:rPr>
          <w:rtl w:val="true"/>
        </w:rPr>
        <w:t xml:space="preserve">سورة البقرة </w:t>
      </w:r>
      <w:r>
        <w:rPr>
          <w:rtl w:val="true"/>
        </w:rPr>
        <w:t>(</w:t>
      </w:r>
      <w:r>
        <w:rPr/>
        <w:t>2</w:t>
      </w:r>
      <w:r>
        <w:rPr>
          <w:rtl w:val="true"/>
        </w:rPr>
        <w:t xml:space="preserve">): </w:t>
      </w:r>
      <w:r>
        <w:rPr>
          <w:rtl w:val="true"/>
        </w:rPr>
        <w:t xml:space="preserve">الآیات </w:t>
      </w:r>
      <w:r>
        <w:rPr/>
        <w:t>131</w:t>
      </w:r>
      <w:r>
        <w:rPr>
          <w:rtl w:val="true"/>
        </w:rPr>
        <w:t xml:space="preserve"> </w:t>
      </w:r>
      <w:r>
        <w:rPr>
          <w:rtl w:val="true"/>
        </w:rPr>
        <w:t xml:space="preserve">الی </w:t>
      </w:r>
      <w:r>
        <w:rPr/>
        <w:t>132</w:t>
      </w:r>
      <w:r>
        <w:rPr>
          <w:rtl w:val="true"/>
        </w:rPr>
        <w:t>]</w:t>
      </w:r>
      <w:bookmarkEnd w:id="359"/>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قٰالَ لَهُ رَبُّهُ أَسْلِمْ قٰالَ أَسْلَمْتُ لِرَبِّ اَلْعٰالَمِينَ وَ وَصّٰى بِهٰا إِبْرٰاهِيمُ بَنِيهِ وَ يَعْقُوبُ يٰا بَنِيَّ إِنَّ اَللّٰهَ اِصْطَفىٰ لَكُمُ اَلدِّينَ فَلاٰ </w:t>
      </w:r>
      <w:bookmarkStart w:id="360" w:name="pg15609_230436"/>
    </w:p>
    <w:p>
      <w:pPr>
        <w:pStyle w:val="Heading3"/>
        <w:numPr>
          <w:ilvl w:val="2"/>
          <w:numId w:val="1"/>
        </w:numPr>
        <w:rPr/>
      </w:pPr>
      <w:bookmarkStart w:id="361" w:name="__RefHeading___Toc10110887_2142443653"/>
      <w:bookmarkStart w:id="362" w:name="_Toc128"/>
      <w:bookmarkEnd w:id="360"/>
      <w:bookmarkEnd w:id="361"/>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132</w:t>
      </w:r>
      <w:r>
        <w:rPr>
          <w:rtl w:val="true"/>
        </w:rPr>
        <w:t>]</w:t>
      </w:r>
      <w:bookmarkEnd w:id="362"/>
    </w:p>
    <w:p>
      <w:pPr>
        <w:pStyle w:val="BookText"/>
        <w:rPr/>
      </w:pPr>
      <w:r>
        <w:rPr>
          <w:rFonts w:ascii="Amiri" w:hAnsi="Amiri" w:eastAsia="Amiri" w:cs="Amiri"/>
          <w:color w:val="111111"/>
          <w:sz w:val="28"/>
          <w:sz w:val="28"/>
          <w:szCs w:val="28"/>
          <w:rtl w:val="true"/>
          <w:lang w:bidi="ar-SA"/>
        </w:rPr>
        <w:t>تَمُوتُنَّ إِلاّٰ وَ أَنْتُمْ مُسْلِمُونَ</w:t>
      </w:r>
    </w:p>
    <w:p>
      <w:pPr>
        <w:pStyle w:val="BookText"/>
        <w:rPr/>
      </w:pPr>
      <w:r>
        <w:rPr>
          <w:rFonts w:ascii="Amiri" w:hAnsi="Amiri" w:eastAsia="Amiri" w:cs="Amiri"/>
          <w:color w:val="111111"/>
          <w:sz w:val="28"/>
          <w:sz w:val="28"/>
          <w:szCs w:val="28"/>
          <w:rtl w:val="true"/>
          <w:lang w:bidi="ar-SA"/>
        </w:rPr>
        <w:t xml:space="preserve">إِذْ قٰالَ‌ ظرف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اِصْطَفَيْنٰاهُ‌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اخترناه في ذلك الوقت، ومعنى قٰالَ لَهُ رَبُّهُ أَسْلِمْ‌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أخطر بباله النظر في الدلائل المفضية به إلى التوحيد و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أَسْلَمْتُ‌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وعرف،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معنى أَسْلَمَ‌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أذعن وأطع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الضمير في بِهٰا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أَسْلَمْتُ لِرَبِّ اَلْعٰالَمِينَ‌ علي تأويل الكلمة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الجملة، ومثله الضمير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جَعَلَهٰا كَلِمَةً بٰاقِيَةً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r>
        <w:rPr>
          <w:rStyle w:val="FootnoteAnchor"/>
          <w:rtl w:val="true"/>
        </w:rPr>
        <w:footnoteReference w:id="322"/>
      </w:r>
      <w:r>
        <w:rPr>
          <w:rFonts w:ascii="Amiri" w:hAnsi="Amiri" w:eastAsia="Amiri" w:cs="Amiri"/>
          <w:color w:val="111111"/>
          <w:sz w:val="28"/>
          <w:sz w:val="28"/>
          <w:szCs w:val="28"/>
          <w:rtl w:val="true"/>
          <w:lang w:bidi="ar-SA"/>
        </w:rPr>
        <w:t>فإنّه يرجع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إِنَّنِي بَرٰاءٌ مِمّٰا تَعْبُدُونَ إِلاَّ اَلَّذِي فَطَرَنِي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علي إِبْرٰاهِيمُ‌ داخل في حكمه،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ووصّى بها يعقوب بنيه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اِصْطَفىٰ لَكُمُ اَلدِّينَ‌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أعطاكم الدين الذي هو صفوة الأديان وهو دين الإسلام، ووفقكم للأخذ به</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تَمُوتُنَّ إِلاّٰ وَ أَنْتُمْ مُسْلِمُونَ‌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يكن موتكم إلا علي حال كونكم ثابتين علي الإسلام، فالنهي علي الحقيقة عن كونهم مخالفي الإسلام إذا ماتوا، والنكتة في إدخال حرف النهي علي الموت أنّ فيه إظهارا لكون الموت علي خلاف الإسلام موتا لا خير فيه</w:t>
      </w:r>
      <w:r>
        <w:rPr>
          <w:rFonts w:eastAsia="Amiri" w:cs="Amiri" w:ascii="Amiri" w:hAnsi="Amiri"/>
          <w:color w:val="111111"/>
          <w:sz w:val="28"/>
          <w:szCs w:val="28"/>
          <w:rtl w:val="true"/>
          <w:lang w:bidi="ar-SA"/>
        </w:rPr>
        <w:t xml:space="preserve">. </w:t>
      </w:r>
      <w:bookmarkStart w:id="363" w:name="pg15609_230437"/>
    </w:p>
    <w:p>
      <w:pPr>
        <w:pStyle w:val="Heading3"/>
        <w:numPr>
          <w:ilvl w:val="2"/>
          <w:numId w:val="1"/>
        </w:numPr>
        <w:rPr/>
      </w:pPr>
      <w:bookmarkStart w:id="364" w:name="__RefHeading___Toc10110889_2142443653"/>
      <w:bookmarkStart w:id="365" w:name="_Toc129"/>
      <w:bookmarkEnd w:id="363"/>
      <w:bookmarkEnd w:id="364"/>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133</w:t>
      </w:r>
      <w:r>
        <w:rPr>
          <w:rtl w:val="true"/>
        </w:rPr>
        <w:t>]</w:t>
      </w:r>
      <w:bookmarkEnd w:id="365"/>
    </w:p>
    <w:p>
      <w:pPr>
        <w:pStyle w:val="BookText"/>
        <w:rPr/>
      </w:pPr>
      <w:r>
        <w:rPr>
          <w:rFonts w:ascii="Amiri" w:hAnsi="Amiri" w:eastAsia="Amiri" w:cs="Amiri"/>
          <w:color w:val="111111"/>
          <w:sz w:val="28"/>
          <w:sz w:val="28"/>
          <w:szCs w:val="28"/>
          <w:rtl w:val="true"/>
          <w:lang w:bidi="ar-SA"/>
        </w:rPr>
        <w:t>أَمْ كُنْتُمْ شُهَدٰاءَ إِذْ حَضَرَ يَعْقُوبَ اَلْمَوْتُ إِذْ قٰالَ لِبَنِيهِ مٰا تَعْبُدُونَ مِنْ بَعْدِي قٰالُوا نَعْبُدُ إِلٰهَكَ وَ إِلٰهَ آبٰائِكَ إِبْرٰاهِيمَ وَ إِسْمٰاعِيلَ وَ إِسْحٰاقَ إِلٰهاً وٰاحِداً وَ نَحْنُ لَهُ مُسْلِمُونَ</w:t>
      </w:r>
    </w:p>
    <w:p>
      <w:pPr>
        <w:pStyle w:val="BookText"/>
        <w:rPr/>
      </w:pPr>
      <w:r>
        <w:rPr>
          <w:rFonts w:ascii="Amiri" w:hAnsi="Amiri" w:eastAsia="Amiri" w:cs="Amiri"/>
          <w:color w:val="111111"/>
          <w:sz w:val="28"/>
          <w:sz w:val="28"/>
          <w:szCs w:val="28"/>
          <w:rtl w:val="true"/>
          <w:lang w:bidi="ar-SA"/>
        </w:rPr>
        <w:t>أَمْ‌ هي المنقطعة،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أنتم شهداء، ومعنى الهمزة فيها الإنكار،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كنتم حاضرين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حَضَرَ يَعْقُوبَ اَلْمَوْتُ‌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احتضر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والخطاب للمؤمنين،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شهدتم ذلك وإنّما حصل لكم العلم به من طريق 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الخطاب لليهود</w:t>
      </w:r>
      <w:r>
        <w:rPr>
          <w:rStyle w:val="FootnoteAnchor"/>
          <w:rtl w:val="true"/>
        </w:rPr>
        <w:footnoteReference w:id="324"/>
      </w:r>
      <w:r>
        <w:rPr>
          <w:rFonts w:ascii="Amiri" w:hAnsi="Amiri" w:eastAsia="Amiri" w:cs="Amiri"/>
          <w:color w:val="111111"/>
          <w:sz w:val="28"/>
          <w:sz w:val="28"/>
          <w:szCs w:val="28"/>
          <w:rtl w:val="true"/>
          <w:lang w:bidi="ar-SA"/>
        </w:rPr>
        <w:t>، لأنّهم كانوا يقولون ما مات نبي إلا علي اليهودية، فتكون أَمْ‌ علي هذا متصلة علي أن يقدّر قبلها محذوف، 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أتدّعون علي الأنبياء اليهودية أم كنتم شهداء إذ حضر يعقوب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أوائلكم كانوا مشاهدين له إذ أراد بنيه علي ملة الإسلام، وقد علمتم ذلك، فما لكم تدّعون علي الأنبياء ما هم منه براء؟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تَعْبُدُونَ‌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تعبدون مِنْ بَعْدِي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وفاتي‌؟، فحذف المضاف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إِبْرٰاهِيمَ وَ إِسْمٰاعِيلَ وَ إِسْحٰاقَ‌ عطف بيان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آبٰائِكَ‌ ، وجعل إسماعيل وهو عمّه من جملة آبائه، لأنّ العم أب والخالة أم لانخراطهما في سلك واحد وهو الأخوة لا تفاوت بينهما</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إِلٰهاً وٰاحِداً بدل من إِلٰهَ آبٰائِكَ‌ ، وَ نَحْنُ لَهُ مُسْلِمُونَ‌ حال من فاعل نَعْبُدُ أو من مفعوله لرجوع الضمير إليه في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أن يكون </w:t>
      </w:r>
      <w:bookmarkStart w:id="366" w:name="pg15609_230438"/>
    </w:p>
    <w:p>
      <w:pPr>
        <w:pStyle w:val="BookText"/>
        <w:rPr/>
      </w:pPr>
      <w:bookmarkEnd w:id="366"/>
      <w:r>
        <w:rPr>
          <w:rFonts w:ascii="Amiri" w:hAnsi="Amiri" w:eastAsia="Amiri" w:cs="Amiri"/>
          <w:color w:val="111111"/>
          <w:sz w:val="28"/>
          <w:sz w:val="28"/>
          <w:szCs w:val="28"/>
          <w:rtl w:val="true"/>
          <w:lang w:bidi="ar-SA"/>
        </w:rPr>
        <w:t>جملة معطوفة على نَعْبُدُ ، أو جملة اعتراضية،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حالنا أنّا له مسلمون</w:t>
      </w:r>
      <w:r>
        <w:rPr>
          <w:rFonts w:eastAsia="Amiri" w:cs="Amiri" w:ascii="Amiri" w:hAnsi="Amiri"/>
          <w:color w:val="111111"/>
          <w:sz w:val="28"/>
          <w:szCs w:val="28"/>
          <w:rtl w:val="true"/>
          <w:lang w:bidi="ar-SA"/>
        </w:rPr>
        <w:t>.</w:t>
      </w:r>
    </w:p>
    <w:p>
      <w:pPr>
        <w:pStyle w:val="Heading3"/>
        <w:numPr>
          <w:ilvl w:val="2"/>
          <w:numId w:val="1"/>
        </w:numPr>
        <w:rPr/>
      </w:pPr>
      <w:bookmarkStart w:id="367" w:name="__RefHeading___Toc10110891_2142443653"/>
      <w:bookmarkStart w:id="368" w:name="_Toc130"/>
      <w:bookmarkEnd w:id="367"/>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134</w:t>
      </w:r>
      <w:r>
        <w:rPr>
          <w:rtl w:val="true"/>
        </w:rPr>
        <w:t>]</w:t>
      </w:r>
      <w:bookmarkEnd w:id="368"/>
    </w:p>
    <w:p>
      <w:pPr>
        <w:pStyle w:val="BookText"/>
        <w:rPr/>
      </w:pPr>
      <w:r>
        <w:rPr>
          <w:rFonts w:ascii="Amiri" w:hAnsi="Amiri" w:eastAsia="Amiri" w:cs="Amiri"/>
          <w:color w:val="111111"/>
          <w:sz w:val="28"/>
          <w:sz w:val="28"/>
          <w:szCs w:val="28"/>
          <w:rtl w:val="true"/>
          <w:lang w:bidi="ar-SA"/>
        </w:rPr>
        <w:t>تِلْكَ أُمَّةٌ قَدْ خَلَتْ لَهٰا مٰا كَسَبَتْ وَ لَكُمْ مٰا كَسَبْتُمْ وَ لاٰ تُسْئَلُونَ عَمّٰا كٰانُوا يَعْمَلُونَ</w:t>
      </w:r>
    </w:p>
    <w:p>
      <w:pPr>
        <w:pStyle w:val="BookText"/>
        <w:rPr/>
      </w:pPr>
      <w:r>
        <w:rPr>
          <w:rFonts w:ascii="Amiri" w:hAnsi="Amiri" w:eastAsia="Amiri" w:cs="Amiri"/>
          <w:color w:val="111111"/>
          <w:sz w:val="28"/>
          <w:sz w:val="28"/>
          <w:szCs w:val="28"/>
          <w:rtl w:val="true"/>
          <w:lang w:bidi="ar-SA"/>
        </w:rPr>
        <w:t>تِلْكَ‌ إشارة إلي الأمّة المذكورة التي هي إبراهيم ويعقوب وبنوهما الموحّدون،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أحدا لا ينفعه كسب غيره متقدّما كان أو متأخرا، وذلك أنّهم افتخروا بأوائلهم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تُسْئَلُونَ عَمّٰا كٰانُوا يَعْمَلُونَ‌ لا تؤاخذون بسيّئاتهم كما لا تنفعكم حسناتهم</w:t>
      </w:r>
      <w:r>
        <w:rPr>
          <w:rFonts w:eastAsia="Amiri" w:cs="Amiri" w:ascii="Amiri" w:hAnsi="Amiri"/>
          <w:color w:val="111111"/>
          <w:sz w:val="28"/>
          <w:szCs w:val="28"/>
          <w:rtl w:val="true"/>
          <w:lang w:bidi="ar-SA"/>
        </w:rPr>
        <w:t>.</w:t>
      </w:r>
    </w:p>
    <w:p>
      <w:pPr>
        <w:pStyle w:val="Heading3"/>
        <w:numPr>
          <w:ilvl w:val="2"/>
          <w:numId w:val="1"/>
        </w:numPr>
        <w:rPr/>
      </w:pPr>
      <w:bookmarkStart w:id="369" w:name="__RefHeading___Toc10110893_2142443653"/>
      <w:bookmarkStart w:id="370" w:name="_Toc131"/>
      <w:bookmarkEnd w:id="369"/>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135</w:t>
      </w:r>
      <w:r>
        <w:rPr>
          <w:rtl w:val="true"/>
        </w:rPr>
        <w:t>]</w:t>
      </w:r>
      <w:bookmarkEnd w:id="370"/>
    </w:p>
    <w:p>
      <w:pPr>
        <w:pStyle w:val="BookText"/>
        <w:rPr/>
      </w:pPr>
      <w:r>
        <w:rPr>
          <w:rFonts w:ascii="Amiri" w:hAnsi="Amiri" w:eastAsia="Amiri" w:cs="Amiri"/>
          <w:color w:val="111111"/>
          <w:sz w:val="28"/>
          <w:sz w:val="28"/>
          <w:szCs w:val="28"/>
          <w:rtl w:val="true"/>
          <w:lang w:bidi="ar-SA"/>
        </w:rPr>
        <w:t>وَ قٰالُوا كُونُوا هُوداً أَوْ نَصٰارىٰ تَهْتَدُوا قُلْ بَلْ مِلَّةَ إِبْرٰاهِيمَ حَنِيفاً وَ مٰا كٰانَ مِنَ اَلْمُشْرِكِينَ</w:t>
      </w:r>
    </w:p>
    <w:p>
      <w:pPr>
        <w:pStyle w:val="BookText"/>
        <w:rPr/>
      </w:pPr>
      <w:r>
        <w:rPr>
          <w:rFonts w:ascii="Amiri" w:hAnsi="Amiri" w:eastAsia="Amiri" w:cs="Amiri"/>
          <w:color w:val="111111"/>
          <w:sz w:val="28"/>
          <w:sz w:val="28"/>
          <w:szCs w:val="28"/>
          <w:rtl w:val="true"/>
          <w:lang w:bidi="ar-SA"/>
        </w:rPr>
        <w:t>الضمير في وَ قٰالُوا يرجع إلى اليهود والنصاري،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كُونُوا هُوداً ، وقالت النصاري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كونوا نصارى تَهْتَدُوا تصيبوا طريق الهدى والحقّ‌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بَلْ مِلَّةَ إِبْرٰاهِيمَ‌ بل نكون أهل ملّة إبراهيم كقول عدي بن حاتم</w:t>
      </w:r>
      <w:r>
        <w:rPr>
          <w:rStyle w:val="FootnoteAnchor"/>
          <w:rtl w:val="true"/>
        </w:rPr>
        <w:footnoteReference w:id="325"/>
      </w:r>
    </w:p>
    <w:p>
      <w:pPr>
        <w:pStyle w:val="BookText"/>
        <w:rPr/>
      </w:pPr>
      <w:r>
        <w:rPr>
          <w:rFonts w:ascii="Amiri" w:hAnsi="Amiri" w:eastAsia="Amiri" w:cs="Amiri"/>
          <w:color w:val="111111"/>
          <w:sz w:val="28"/>
          <w:sz w:val="28"/>
          <w:szCs w:val="28"/>
          <w:rtl w:val="true"/>
          <w:lang w:bidi="ar-SA"/>
        </w:rPr>
        <w:t xml:space="preserve">الإصابة ج </w:t>
      </w:r>
      <w:r>
        <w:rPr>
          <w:rFonts w:eastAsia="Amiri" w:cs="Amiri" w:ascii="Amiri" w:hAnsi="Amiri"/>
          <w:color w:val="111111"/>
          <w:sz w:val="28"/>
          <w:szCs w:val="28"/>
          <w:lang w:bidi="ar-SA"/>
        </w:rPr>
        <w:t>2:468</w:t>
      </w:r>
      <w:r>
        <w:rPr>
          <w:rFonts w:ascii="Amiri" w:hAnsi="Amiri" w:eastAsia="Amiri" w:cs="Amiri"/>
          <w:color w:val="111111"/>
          <w:sz w:val="28"/>
          <w:sz w:val="28"/>
          <w:szCs w:val="28"/>
          <w:rtl w:val="true"/>
          <w:lang w:bidi="ar-SA"/>
        </w:rPr>
        <w:t xml:space="preserve">، معجم رجال الحديث ج </w:t>
      </w:r>
      <w:r>
        <w:rPr>
          <w:rFonts w:eastAsia="Amiri" w:cs="Amiri" w:ascii="Amiri" w:hAnsi="Amiri"/>
          <w:color w:val="111111"/>
          <w:sz w:val="28"/>
          <w:szCs w:val="28"/>
          <w:lang w:bidi="ar-SA"/>
        </w:rPr>
        <w:t>11:144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من دين</w:t>
      </w:r>
      <w:r>
        <w:rPr>
          <w:rFonts w:eastAsia="Amiri" w:cs="Amiri" w:ascii="Amiri" w:hAnsi="Amiri"/>
          <w:color w:val="111111"/>
          <w:sz w:val="28"/>
          <w:szCs w:val="28"/>
          <w:rtl w:val="true"/>
          <w:lang w:bidi="ar-SA"/>
        </w:rPr>
        <w:t>)</w:t>
      </w:r>
      <w:r>
        <w:rPr>
          <w:rStyle w:val="FootnoteAnchor"/>
          <w:rtl w:val="true"/>
        </w:rPr>
        <w:footnoteReference w:id="326"/>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دين،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نتبع ملّة إبراهيم</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حَنِيفاً حال من المضاف إليه،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وجه هند قائمة</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المائل عن كل دين إلى دين الحقّ‌</w:t>
      </w:r>
      <w:r>
        <w:rPr>
          <w:rFonts w:eastAsia="Amiri" w:cs="Amiri" w:ascii="Amiri" w:hAnsi="Amiri"/>
          <w:color w:val="111111"/>
          <w:sz w:val="28"/>
          <w:szCs w:val="28"/>
          <w:rtl w:val="true"/>
          <w:lang w:bidi="ar-SA"/>
        </w:rPr>
        <w:t xml:space="preserve">. </w:t>
      </w:r>
      <w:bookmarkStart w:id="371" w:name="pg15609_230439"/>
    </w:p>
    <w:p>
      <w:pPr>
        <w:pStyle w:val="BookText"/>
        <w:rPr/>
      </w:pPr>
      <w:bookmarkEnd w:id="371"/>
      <w:r>
        <w:rPr>
          <w:rFonts w:ascii="Amiri" w:hAnsi="Amiri" w:eastAsia="Amiri" w:cs="Amiri"/>
          <w:color w:val="111111"/>
          <w:sz w:val="28"/>
          <w:sz w:val="28"/>
          <w:szCs w:val="28"/>
          <w:rtl w:val="true"/>
          <w:lang w:bidi="ar-SA"/>
        </w:rPr>
        <w:t>وَ مٰا كٰانَ مِنَ اَلْمُشْرِكِينَ‌ تعريض بأهل الكتاب وغيرهم، لأنّ كلا منهم يدّعي اتباع ملة إبراهيم؛ وهو علي الشرك</w:t>
      </w:r>
      <w:r>
        <w:rPr>
          <w:rFonts w:eastAsia="Amiri" w:cs="Amiri" w:ascii="Amiri" w:hAnsi="Amiri"/>
          <w:color w:val="111111"/>
          <w:sz w:val="28"/>
          <w:szCs w:val="28"/>
          <w:rtl w:val="true"/>
          <w:lang w:bidi="ar-SA"/>
        </w:rPr>
        <w:t>.</w:t>
      </w:r>
    </w:p>
    <w:p>
      <w:pPr>
        <w:pStyle w:val="Heading3"/>
        <w:numPr>
          <w:ilvl w:val="2"/>
          <w:numId w:val="1"/>
        </w:numPr>
        <w:rPr/>
      </w:pPr>
      <w:bookmarkStart w:id="372" w:name="__RefHeading___Toc10110895_2142443653"/>
      <w:bookmarkStart w:id="373" w:name="_Toc132"/>
      <w:bookmarkEnd w:id="372"/>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136</w:t>
      </w:r>
      <w:r>
        <w:rPr>
          <w:rtl w:val="true"/>
        </w:rPr>
        <w:t>]</w:t>
      </w:r>
      <w:bookmarkEnd w:id="373"/>
    </w:p>
    <w:p>
      <w:pPr>
        <w:pStyle w:val="BookText"/>
        <w:rPr/>
      </w:pPr>
      <w:r>
        <w:rPr>
          <w:rFonts w:ascii="Amiri" w:hAnsi="Amiri" w:eastAsia="Amiri" w:cs="Amiri"/>
          <w:color w:val="111111"/>
          <w:sz w:val="28"/>
          <w:sz w:val="28"/>
          <w:szCs w:val="28"/>
          <w:rtl w:val="true"/>
          <w:lang w:bidi="ar-SA"/>
        </w:rPr>
        <w:t>قُولُوا آمَنّٰا بِاللّٰهِ وَ مٰا أُنْزِلَ إِلَيْنٰا وَ مٰا أُنْزِلَ إِلىٰ إِبْرٰاهِيمَ وَ إِسْمٰاعِيلَ وَ إِسْحٰاقَ وَ يَعْقُوبَ وَ اَلْأَسْبٰاطِ وَ مٰا أُوتِيَ مُوسىٰ وَ عِيسىٰ وَ مٰا أُوتِيَ اَلنَّبِيُّونَ مِنْ رَبِّهِمْ لاٰ نُفَرِّقُ بَيْنَ أَحَدٍ مِنْهُمْ وَ نَحْنُ لَهُ مُسْلِمُونَ</w:t>
      </w:r>
    </w:p>
    <w:p>
      <w:pPr>
        <w:pStyle w:val="BookText"/>
        <w:rPr/>
      </w:pPr>
      <w:r>
        <w:rPr>
          <w:rFonts w:ascii="Amiri" w:hAnsi="Amiri" w:eastAsia="Amiri" w:cs="Amiri"/>
          <w:color w:val="111111"/>
          <w:sz w:val="28"/>
          <w:sz w:val="28"/>
          <w:szCs w:val="28"/>
          <w:rtl w:val="true"/>
          <w:lang w:bidi="ar-SA"/>
        </w:rPr>
        <w:t>قُولُوا خطاب للمسلمين، أمرهم اللّه سبحانه بإظهار ما تديّنوا به علي الشرح، فبدأ بالإيمان بِاللّٰهِ‌ لأنه أوّل الواجبات، وثنّى بالإيمان با لقرآن والكتب المنزلة علي الأنبياء المذكورين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اَلْأَسْبٰاطِ حفدة يعقوب وذراري أبنائه الإثني عشر، جمع السبط، وكان الحسن والحسين عليهما السلام سبطي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نُفَرِّقُ بَيْنَ أَحَدٍ مِنْهُمْ‌ لا نؤمن ببعض ونكفر ببعض كما فعلت اليهود والنصاري، و أَحَدٍ في معنى الجماعة ولذلك صح دخول بَيْنَ‌ عليه</w:t>
      </w:r>
      <w:r>
        <w:rPr>
          <w:rFonts w:eastAsia="Amiri" w:cs="Amiri" w:ascii="Amiri" w:hAnsi="Amiri"/>
          <w:color w:val="111111"/>
          <w:sz w:val="28"/>
          <w:szCs w:val="28"/>
          <w:rtl w:val="true"/>
          <w:lang w:bidi="ar-SA"/>
        </w:rPr>
        <w:t>.</w:t>
      </w:r>
    </w:p>
    <w:p>
      <w:pPr>
        <w:pStyle w:val="Heading3"/>
        <w:numPr>
          <w:ilvl w:val="2"/>
          <w:numId w:val="1"/>
        </w:numPr>
        <w:rPr/>
      </w:pPr>
      <w:bookmarkStart w:id="374" w:name="__RefHeading___Toc10110897_2142443653"/>
      <w:bookmarkStart w:id="375" w:name="_Toc133"/>
      <w:bookmarkEnd w:id="374"/>
      <w:r>
        <w:rPr>
          <w:rtl w:val="true"/>
        </w:rPr>
        <w:t>[</w:t>
      </w:r>
      <w:r>
        <w:rPr>
          <w:rtl w:val="true"/>
        </w:rPr>
        <w:t xml:space="preserve">سورة البقرة </w:t>
      </w:r>
      <w:r>
        <w:rPr>
          <w:rtl w:val="true"/>
        </w:rPr>
        <w:t>(</w:t>
      </w:r>
      <w:r>
        <w:rPr/>
        <w:t>2</w:t>
      </w:r>
      <w:r>
        <w:rPr>
          <w:rtl w:val="true"/>
        </w:rPr>
        <w:t xml:space="preserve">): </w:t>
      </w:r>
      <w:r>
        <w:rPr>
          <w:rtl w:val="true"/>
        </w:rPr>
        <w:t xml:space="preserve">الآیات </w:t>
      </w:r>
      <w:r>
        <w:rPr/>
        <w:t>137</w:t>
      </w:r>
      <w:r>
        <w:rPr>
          <w:rtl w:val="true"/>
        </w:rPr>
        <w:t xml:space="preserve"> </w:t>
      </w:r>
      <w:r>
        <w:rPr>
          <w:rtl w:val="true"/>
        </w:rPr>
        <w:t xml:space="preserve">الی </w:t>
      </w:r>
      <w:r>
        <w:rPr/>
        <w:t>138</w:t>
      </w:r>
      <w:r>
        <w:rPr>
          <w:rtl w:val="true"/>
        </w:rPr>
        <w:t>]</w:t>
      </w:r>
      <w:bookmarkEnd w:id="375"/>
    </w:p>
    <w:p>
      <w:pPr>
        <w:pStyle w:val="BookText"/>
        <w:rPr/>
      </w:pPr>
      <w:r>
        <w:rPr>
          <w:rFonts w:ascii="Amiri" w:hAnsi="Amiri" w:eastAsia="Amiri" w:cs="Amiri"/>
          <w:color w:val="111111"/>
          <w:sz w:val="28"/>
          <w:sz w:val="28"/>
          <w:szCs w:val="28"/>
          <w:rtl w:val="true"/>
          <w:lang w:bidi="ar-SA"/>
        </w:rPr>
        <w:t>فَإِنْ آمَنُوا بِمِثْلِ مٰا آمَنْتُمْ بِهِ فَقَدِ اِهْتَدَوْا وَ إِنْ تَوَلَّوْا فَإِنَّمٰا هُمْ فِي شِقٰاقٍ فَسَيَكْفِيكَهُمُ اَللّٰهُ وَ هُوَ اَلسَّمِيعُ اَلْعَلِيمُ صِبْغَةَ اَللّٰهِ وَ مَنْ أَحْسَنُ مِنَ اَللّٰهِ صِبْغَةً وَ نَحْنُ لَهُ عٰابِدُونَ</w:t>
      </w:r>
    </w:p>
    <w:p>
      <w:pPr>
        <w:pStyle w:val="BookText"/>
        <w:rPr/>
      </w:pPr>
      <w:r>
        <w:rPr>
          <w:rFonts w:ascii="Amiri" w:hAnsi="Amiri" w:eastAsia="Amiri" w:cs="Amiri"/>
          <w:color w:val="111111"/>
          <w:sz w:val="28"/>
          <w:sz w:val="28"/>
          <w:szCs w:val="28"/>
          <w:rtl w:val="true"/>
          <w:lang w:bidi="ar-SA"/>
        </w:rPr>
        <w:t>فَإِنْ آمَنُوا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آمن هؤلاء الكفار بِمِثْلِ مٰا آمَنْتُمْ بِهِ‌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إيمانكم باللّه وكتبه ورسله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والباء مزيدة، و ما مصدرية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اِهْتَدَوْا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سلكوا طريق الهداية</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تَوَلَّوْا عما تقولون لهم ولم ينصفوا، أو تولوا عن الدخول في مثل </w:t>
      </w:r>
    </w:p>
    <w:p>
      <w:pPr>
        <w:pStyle w:val="BookText"/>
        <w:rPr/>
      </w:pPr>
      <w:r>
        <w:rPr>
          <w:rFonts w:ascii="Amiri" w:hAnsi="Amiri" w:eastAsia="Amiri" w:cs="Amiri"/>
          <w:color w:val="111111"/>
          <w:sz w:val="28"/>
          <w:sz w:val="28"/>
          <w:szCs w:val="28"/>
          <w:rtl w:val="true"/>
          <w:lang w:bidi="ar-SA"/>
        </w:rPr>
        <w:t>إيمانكم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فَإِنَّمٰا هُمْ فِي شِقٰاقٍ‌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مناوأة ومعاندة لا غير، وليسوا من طلب الحقّ في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فَسَيَكْفِيكَهُمُ اَللّٰهُ‌ هذا ضمان من اللّه لإظهار نبيّه عليهم، وكفايته من يشاقّه من اليهود والنصارى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دلالة علي صحة نبوّته، لأنّه سبحانه قد أنجز وعده فوافق المخبر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 نّ ذلك كائن لا مخالة وإن تأخر إلي 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اَلسَّمِيعُ اَلْعَلِيمُ‌ وعيد لهم، أو وعد لرسول اللّه،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يسمع ما ينطقون به ويعلم ما يضمرون فيعاقبهم علي ذلك، أو يسمع ما تدعو به ويعلم نيّتك وإرادتك من إظهار الدين وهو مستجيب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صِبْغَةَ اَللّٰهِ‌ مصدر مؤكد ينتصب عن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آمَنّٰا بِاللّٰهِ‌ كما انتصب وَعْدَ اَللّٰهِ‌ </w:t>
      </w:r>
      <w:r>
        <w:rPr>
          <w:rStyle w:val="FootnoteAnchor"/>
          <w:rtl w:val="true"/>
        </w:rPr>
        <w:footnoteReference w:id="328"/>
      </w:r>
      <w:r>
        <w:rPr>
          <w:rFonts w:ascii="Amiri" w:hAnsi="Amiri" w:eastAsia="Amiri" w:cs="Amiri"/>
          <w:color w:val="111111"/>
          <w:sz w:val="28"/>
          <w:sz w:val="28"/>
          <w:szCs w:val="28"/>
          <w:rtl w:val="true"/>
          <w:lang w:bidi="ar-SA"/>
        </w:rPr>
        <w:t>عما تقدّمه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فعلة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كالجلسة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الحالة التي يقع عليها الصبغ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تطهير اللّه، لأنّ الإيمان يطهّر النفوس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والأصل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النصاري كانوا يغمسون أولادهم في ماء أصفر يسمونه المعمودية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تطهير لهم، فأمر المسلمون 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آمنا باللّه وصبغنا اللّه بالإيمان صبغة لا مثل صبغتكم، وطهّرنا به تطهيرا لا مثل تطهيركم، ولا صبغة أحسن من صبغة اللّه</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نَحْنُ لَهُ عٰابِدُونَ‌ عطف علي آمَنّٰا بِاللّٰهِ‌ </w:t>
      </w:r>
      <w:r>
        <w:rPr>
          <w:rFonts w:eastAsia="Amiri" w:cs="Amiri" w:ascii="Amiri" w:hAnsi="Amiri"/>
          <w:color w:val="111111"/>
          <w:sz w:val="28"/>
          <w:szCs w:val="28"/>
          <w:rtl w:val="true"/>
          <w:lang w:bidi="ar-SA"/>
        </w:rPr>
        <w:t xml:space="preserve">. </w:t>
      </w:r>
      <w:bookmarkStart w:id="376" w:name="pg15609_230441"/>
    </w:p>
    <w:p>
      <w:pPr>
        <w:pStyle w:val="Heading3"/>
        <w:numPr>
          <w:ilvl w:val="2"/>
          <w:numId w:val="1"/>
        </w:numPr>
        <w:rPr/>
      </w:pPr>
      <w:bookmarkStart w:id="377" w:name="__RefHeading___Toc10110899_2142443653"/>
      <w:bookmarkStart w:id="378" w:name="_Toc134"/>
      <w:bookmarkEnd w:id="376"/>
      <w:bookmarkEnd w:id="377"/>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139</w:t>
      </w:r>
      <w:r>
        <w:rPr>
          <w:rtl w:val="true"/>
        </w:rPr>
        <w:t>]</w:t>
      </w:r>
      <w:bookmarkEnd w:id="378"/>
    </w:p>
    <w:p>
      <w:pPr>
        <w:pStyle w:val="BookText"/>
        <w:rPr/>
      </w:pPr>
      <w:r>
        <w:rPr>
          <w:rFonts w:ascii="Amiri" w:hAnsi="Amiri" w:eastAsia="Amiri" w:cs="Amiri"/>
          <w:color w:val="111111"/>
          <w:sz w:val="28"/>
          <w:sz w:val="28"/>
          <w:szCs w:val="28"/>
          <w:rtl w:val="true"/>
          <w:lang w:bidi="ar-SA"/>
        </w:rPr>
        <w:t>قُلْ أَ تُحَاجُّونَنٰا فِي اَللّٰهِ وَ هُوَ رَبُّنٰا وَ رَبُّكُمْ وَ لَنٰا أَعْمٰالُنٰا وَ لَكُمْ أَعْمٰالُكُمْ وَ نَحْنُ لَهُ مُخْلِصُونَ</w:t>
      </w:r>
    </w:p>
    <w:p>
      <w:pPr>
        <w:pStyle w:val="BookText"/>
        <w:rPr/>
      </w:pPr>
      <w:r>
        <w:rPr>
          <w:rFonts w:ascii="Amiri" w:hAnsi="Amiri" w:eastAsia="Amiri" w:cs="Amiri"/>
          <w:color w:val="111111"/>
          <w:sz w:val="28"/>
          <w:sz w:val="28"/>
          <w:szCs w:val="28"/>
          <w:rtl w:val="true"/>
          <w:lang w:bidi="ar-SA"/>
        </w:rPr>
        <w:t>أمر نبيّه أن يقول لليهود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تُحَاجُّونَنٰا فِي اَللّٰهِ‌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أتجادلوننا في أمر الله واصطفائه النبي من العرب دونكم وَ هُوَ رَبُّنٰا وَ رَبُّكُمْ‌ نشترك جميعا في أنّا عبيده وهو ربّنا،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يصيب بكرامته من يشاء من عباده إذا كان أهلا للكرامة</w:t>
      </w:r>
      <w:r>
        <w:rPr>
          <w:rFonts w:eastAsia="Amiri" w:cs="Amiri" w:ascii="Amiri" w:hAnsi="Amiri"/>
          <w:color w:val="111111"/>
          <w:sz w:val="28"/>
          <w:szCs w:val="28"/>
          <w:rtl w:val="true"/>
          <w:lang w:bidi="ar-SA"/>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لَنٰا أَعْمٰالُنٰا وَ لَكُمْ أَعْمٰالُكُمْ‌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 نّ العمل هو أساس الأمر، وكما أنّ لكم أعمالا يعتبرها اللّه في إعطاء الكرامة ومنعها، فإنّ لنا أعمالا معتبرة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لَهُ مُخْلِصُونَ‌ موحّدون نخلصه بالإيمان والإيقان فلا تستبعدوا أن نؤهّل للكرامة بالنبوة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ردّ لقولهم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أحقّ بالنبوة، لأنّا أهل الكتاب والعرب عبدة الأوثان</w:t>
      </w:r>
      <w:r>
        <w:rPr>
          <w:rFonts w:eastAsia="Amiri" w:cs="Amiri" w:ascii="Amiri" w:hAnsi="Amiri"/>
          <w:color w:val="111111"/>
          <w:sz w:val="28"/>
          <w:szCs w:val="28"/>
          <w:rtl w:val="true"/>
          <w:lang w:bidi="ar-SA"/>
        </w:rPr>
        <w:t>.</w:t>
      </w:r>
    </w:p>
    <w:p>
      <w:pPr>
        <w:pStyle w:val="Heading3"/>
        <w:numPr>
          <w:ilvl w:val="2"/>
          <w:numId w:val="1"/>
        </w:numPr>
        <w:rPr/>
      </w:pPr>
      <w:bookmarkStart w:id="379" w:name="__RefHeading___Toc10110901_2142443653"/>
      <w:bookmarkStart w:id="380" w:name="_Toc135"/>
      <w:bookmarkEnd w:id="379"/>
      <w:r>
        <w:rPr>
          <w:rtl w:val="true"/>
        </w:rPr>
        <w:t>[</w:t>
      </w:r>
      <w:r>
        <w:rPr>
          <w:rtl w:val="true"/>
        </w:rPr>
        <w:t xml:space="preserve">سورة البقرة </w:t>
      </w:r>
      <w:r>
        <w:rPr>
          <w:rtl w:val="true"/>
        </w:rPr>
        <w:t>(</w:t>
      </w:r>
      <w:r>
        <w:rPr/>
        <w:t>2</w:t>
      </w:r>
      <w:r>
        <w:rPr>
          <w:rtl w:val="true"/>
        </w:rPr>
        <w:t xml:space="preserve">): </w:t>
      </w:r>
      <w:r>
        <w:rPr>
          <w:rtl w:val="true"/>
        </w:rPr>
        <w:t xml:space="preserve">الآیات </w:t>
      </w:r>
      <w:r>
        <w:rPr/>
        <w:t>140</w:t>
      </w:r>
      <w:r>
        <w:rPr>
          <w:rtl w:val="true"/>
        </w:rPr>
        <w:t xml:space="preserve"> </w:t>
      </w:r>
      <w:r>
        <w:rPr>
          <w:rtl w:val="true"/>
        </w:rPr>
        <w:t xml:space="preserve">الی </w:t>
      </w:r>
      <w:r>
        <w:rPr/>
        <w:t>141</w:t>
      </w:r>
      <w:r>
        <w:rPr>
          <w:rtl w:val="true"/>
        </w:rPr>
        <w:t>]</w:t>
      </w:r>
      <w:bookmarkEnd w:id="380"/>
    </w:p>
    <w:p>
      <w:pPr>
        <w:pStyle w:val="BookText"/>
        <w:rPr/>
      </w:pPr>
      <w:r>
        <w:rPr>
          <w:rFonts w:ascii="Amiri" w:hAnsi="Amiri" w:eastAsia="Amiri" w:cs="Amiri"/>
          <w:color w:val="111111"/>
          <w:sz w:val="28"/>
          <w:sz w:val="28"/>
          <w:szCs w:val="28"/>
          <w:rtl w:val="true"/>
          <w:lang w:bidi="ar-SA"/>
        </w:rPr>
        <w:t>أَمْ تَقُولُونَ إِنَّ إِبْرٰاهِيمَ وَ إِسْمٰاعِيلَ وَ إِسْحٰاقَ وَ يَعْقُوبَ وَ اَلْأَسْبٰاطَ كٰانُوا هُوداً أَوْ نَصٰارىٰ قُلْ أَ أَنْتُمْ أَعْلَمُ أَمِ اَللّٰهُ وَ مَنْ أَظْلَمُ مِمَّنْ كَتَمَ شَهٰادَةً عِنْدَهُ مِنَ اَللّٰهِ وَ مَا اَللّٰهُ بِغٰافِلٍ عَمّٰا تَعْمَلُونَ تِلْكَ أُمَّةٌ قَدْ خَلَتْ لَهٰا مٰا كَسَبَتْ وَ لَكُمْ مٰا كَسَبْتُمْ وَ لاٰ تُسْئَلُونَ عَمّٰا كٰانُوا يَعْمَلُونَ</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تَقُولُونَ‌ بالتاء فإنّ أم يمكن أن تكون متصلة معادلة للهمزة في أَ تُحَاجُّونَنٰا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الأمرين تأتون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المحاجة في حكمة اللّه أم ادعاء اليهودية والنصرانية على الأنبياء؟ والمراد بالاستفهام الإنكار؛ ويمكن أن تكون منقطعة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أتقولون، والهمزة للإنكار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قرأ بالياء فلا تكون أم </w:t>
      </w:r>
      <w:bookmarkStart w:id="381" w:name="pg15609_230442"/>
    </w:p>
    <w:p>
      <w:pPr>
        <w:pStyle w:val="BookText"/>
        <w:rPr/>
      </w:pPr>
      <w:bookmarkEnd w:id="381"/>
      <w:r>
        <w:rPr>
          <w:rFonts w:ascii="Amiri" w:hAnsi="Amiri" w:eastAsia="Amiri" w:cs="Amiri"/>
          <w:color w:val="111111"/>
          <w:sz w:val="28"/>
          <w:sz w:val="28"/>
          <w:szCs w:val="28"/>
          <w:rtl w:val="true"/>
          <w:lang w:bidi="ar-SA"/>
        </w:rPr>
        <w:t>إلا منقطعة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أَ أَنْتُمْ أَعْلَمُ أَمِ اَللّٰهُ‌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شهد لهم بملّة الإسلام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إِبْرٰاهِيمُ يَهُودِيًّا وَ لاٰ نَصْرٰانِيًّا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أَظْلَمُ مِمَّنْ كَتَمَ شَهٰادَةً عِنْدَهُ مِنَ اَللّٰهِ‌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كتم شهادة اللّه التي عنده أنّه شهد بها وهي شهادته لإبراهيم عليه السلام بالحنيفية، ويحتمل معنيين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أحد أظلم من أهل الكتاب لكتمانهم هذه الشهادة مع علمهم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أحد أظلم منا لو كتمنا هذه الشهادة، فنحن لا نكتمها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مثلها في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شهادة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 لفلان إذا شهدت</w:t>
      </w:r>
      <w:r>
        <w:rPr>
          <w:rFonts w:eastAsia="Amiri" w:cs="Amiri" w:ascii="Amiri" w:hAnsi="Amiri"/>
          <w:color w:val="111111"/>
          <w:sz w:val="28"/>
          <w:szCs w:val="28"/>
          <w:rtl w:val="true"/>
          <w:lang w:bidi="ar-SA"/>
        </w:rPr>
        <w:t>]</w:t>
      </w:r>
      <w:r>
        <w:rPr>
          <w:rStyle w:val="FootnoteAnchor"/>
          <w:rtl w:val="true"/>
        </w:rPr>
        <w:footnoteReference w:id="331"/>
      </w:r>
      <w:r>
        <w:rPr>
          <w:rFonts w:ascii="Amiri" w:hAnsi="Amiri" w:eastAsia="Amiri" w:cs="Amiri"/>
          <w:color w:val="111111"/>
          <w:sz w:val="28"/>
          <w:sz w:val="28"/>
          <w:szCs w:val="28"/>
          <w:rtl w:val="true"/>
          <w:lang w:bidi="ar-SA"/>
        </w:rPr>
        <w:t xml:space="preserve">له، ومثله بَرٰاءَةٌ مِنَ اَللّٰهِ‌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2" w:name="__RefHeading___Toc10110903_2142443653"/>
      <w:bookmarkStart w:id="383" w:name="_Toc136"/>
      <w:bookmarkEnd w:id="382"/>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142</w:t>
      </w:r>
      <w:r>
        <w:rPr>
          <w:rtl w:val="true"/>
        </w:rPr>
        <w:t>]</w:t>
      </w:r>
      <w:bookmarkEnd w:id="383"/>
    </w:p>
    <w:p>
      <w:pPr>
        <w:pStyle w:val="BookText"/>
        <w:rPr/>
      </w:pPr>
      <w:r>
        <w:rPr>
          <w:rFonts w:ascii="Amiri" w:hAnsi="Amiri" w:eastAsia="Amiri" w:cs="Amiri"/>
          <w:color w:val="111111"/>
          <w:sz w:val="28"/>
          <w:sz w:val="28"/>
          <w:szCs w:val="28"/>
          <w:rtl w:val="true"/>
          <w:lang w:bidi="ar-SA"/>
        </w:rPr>
        <w:t>سَيَقُولُ اَلسُّفَهٰاءُ مِنَ اَلنّٰاسِ مٰا وَلاّٰهُمْ عَنْ قِبْلَتِهِمُ اَلَّتِي كٰانُوا عَلَيْهٰا قُلْ لِلّٰهِ اَلْمَشْرِقُ وَ اَلْمَغْرِبُ يَهْدِي مَنْ يَشٰاءُ إِلىٰ صِرٰاطٍ مُسْتَقِيمٍ</w:t>
      </w:r>
    </w:p>
    <w:p>
      <w:pPr>
        <w:pStyle w:val="BookText"/>
        <w:rPr/>
      </w:pPr>
      <w:r>
        <w:rPr>
          <w:rFonts w:ascii="Amiri" w:hAnsi="Amiri" w:eastAsia="Amiri" w:cs="Amiri"/>
          <w:color w:val="111111"/>
          <w:sz w:val="28"/>
          <w:sz w:val="28"/>
          <w:szCs w:val="28"/>
          <w:rtl w:val="true"/>
          <w:lang w:bidi="ar-SA"/>
        </w:rPr>
        <w:t>سَيَقُولُ‌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يقول الجهّال الخفاف الأحلام وهم اليهود، لكراهتهم التوجه إلي الكعبة</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وَلاّٰهُمْ عَنْ قِبْلَتِهِمُ‌ ما صرفهم عن بيت المقدس الذي كان قبلتهم يتوجهون إليها في صلاتهم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المنافقون</w:t>
      </w:r>
      <w:r>
        <w:rPr>
          <w:rStyle w:val="FootnoteAnchor"/>
          <w:rtl w:val="true"/>
        </w:rPr>
        <w:footnoteReference w:id="333"/>
      </w:r>
      <w:r>
        <w:rPr>
          <w:rFonts w:ascii="Amiri" w:hAnsi="Amiri" w:eastAsia="Amiri" w:cs="Amiri"/>
          <w:color w:val="111111"/>
          <w:sz w:val="28"/>
          <w:sz w:val="28"/>
          <w:szCs w:val="28"/>
          <w:rtl w:val="true"/>
          <w:lang w:bidi="ar-SA"/>
        </w:rPr>
        <w:t xml:space="preserve">قالوا ذلك لحرصهم علي </w:t>
      </w:r>
      <w:bookmarkStart w:id="384" w:name="pg15609_230443"/>
    </w:p>
    <w:p>
      <w:pPr>
        <w:pStyle w:val="BookText"/>
        <w:rPr/>
      </w:pPr>
      <w:bookmarkEnd w:id="384"/>
      <w:r>
        <w:rPr>
          <w:rFonts w:ascii="Amiri" w:hAnsi="Amiri" w:eastAsia="Amiri" w:cs="Amiri"/>
          <w:color w:val="111111"/>
          <w:sz w:val="28"/>
          <w:sz w:val="28"/>
          <w:szCs w:val="28"/>
          <w:rtl w:val="true"/>
          <w:lang w:bidi="ar-SA"/>
        </w:rPr>
        <w:t>الاستهزاء بالإسلام،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المشركون</w:t>
      </w:r>
      <w:r>
        <w:rPr>
          <w:rStyle w:val="FootnoteAnchor"/>
          <w:rtl w:val="true"/>
        </w:rPr>
        <w:footnoteReference w:id="334"/>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رغب عن قبلة آبائه ثم رجع إليها، وليرجعنّ إلي دينهم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لِلّٰهِ اَلْمَشْرِقُ وَ اَلْمَغْرِبُ‌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بلاد المشرق والمغرب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يَهْدِي مَنْ يَشٰاءُ‌ من أهلها إِلىٰ صِرٰاطٍ مُسْتَقِيمٍ‌ وهو ما توجبه الحكمة والصلاح من توجيههم تارة إلى بيت المقدس وأخرى إلى الكعبة</w:t>
      </w:r>
      <w:r>
        <w:rPr>
          <w:rFonts w:eastAsia="Amiri" w:cs="Amiri" w:ascii="Amiri" w:hAnsi="Amiri"/>
          <w:color w:val="111111"/>
          <w:sz w:val="28"/>
          <w:szCs w:val="28"/>
          <w:rtl w:val="true"/>
          <w:lang w:bidi="ar-SA"/>
        </w:rPr>
        <w:t>.</w:t>
      </w:r>
    </w:p>
    <w:p>
      <w:pPr>
        <w:pStyle w:val="Heading3"/>
        <w:numPr>
          <w:ilvl w:val="2"/>
          <w:numId w:val="1"/>
        </w:numPr>
        <w:rPr/>
      </w:pPr>
      <w:bookmarkStart w:id="385" w:name="__RefHeading___Toc10110905_2142443653"/>
      <w:bookmarkStart w:id="386" w:name="_Toc137"/>
      <w:bookmarkEnd w:id="385"/>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143</w:t>
      </w:r>
      <w:r>
        <w:rPr>
          <w:rtl w:val="true"/>
        </w:rPr>
        <w:t>]</w:t>
      </w:r>
      <w:bookmarkEnd w:id="386"/>
    </w:p>
    <w:p>
      <w:pPr>
        <w:pStyle w:val="BookText"/>
        <w:rPr/>
      </w:pPr>
      <w:r>
        <w:rPr>
          <w:rFonts w:ascii="Amiri" w:hAnsi="Amiri" w:eastAsia="Amiri" w:cs="Amiri"/>
          <w:color w:val="111111"/>
          <w:sz w:val="28"/>
          <w:sz w:val="28"/>
          <w:szCs w:val="28"/>
          <w:rtl w:val="true"/>
          <w:lang w:bidi="ar-SA"/>
        </w:rPr>
        <w:t>وَ كَذٰلِكَ جَعَلْنٰاكُمْ أُمَّةً وَسَطاً لِتَكُونُوا شُهَدٰاءَ عَلَى اَلنّٰاسِ وَ يَكُونَ اَلرَّسُولُ عَلَيْكُمْ شَهِيداً وَ مٰا جَعَلْنَا اَلْقِبْلَةَ اَلَّتِي كُنْتَ عَلَيْهٰا إِلاّٰ لِنَعْلَمَ مَنْ يَتَّبِعُ اَلرَّسُولَ مِمَّنْ يَنْقَلِبُ عَلىٰ عَقِبَيْهِ وَ إِنْ كٰانَتْ لَكَبِيرَةً إِلاّٰ عَلَى اَلَّذِينَ هَدَى اَللّٰهُ وَ مٰا كٰانَ اَللّٰهُ لِيُضِيعَ إِيمٰانَكُمْ إِنَّ اَللّٰهَ بِالنّٰاسِ لَرَؤُفٌ رَحِيمٌ</w:t>
      </w:r>
    </w:p>
    <w:p>
      <w:pPr>
        <w:pStyle w:val="BookText"/>
        <w:rPr/>
      </w:pPr>
      <w:r>
        <w:rPr>
          <w:rFonts w:ascii="Amiri" w:hAnsi="Amiri" w:eastAsia="Amiri" w:cs="Amiri"/>
          <w:color w:val="111111"/>
          <w:sz w:val="28"/>
          <w:sz w:val="28"/>
          <w:szCs w:val="28"/>
          <w:rtl w:val="true"/>
          <w:lang w:bidi="ar-SA"/>
        </w:rPr>
        <w:t>وَ كَذٰلِكَ‌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ذلك الجعل العجيب والإنعام بالهداية جَعَلْنٰاكُمْ أُمَّةً وَسَطاً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خيارا، وهو وصف بالاسم الذي هو وسط الشيء، ولذلك استوي فيه الواحد والجمع والمذكر والمؤنث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قيل للخيار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 لأنّ الأطراف يتسارع إليها الفساد والأوساط محفوظة مكنونة؛ أو عدولا لأنّ الوسط عدل بين الأطراف ليس إلى بعضها أقرب من بعض</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لِتَكُونُوا شُهَدٰاءَ عَلَى اَلنّٰاسِ‌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الأمم يوم القيامة يجحدون تبليغ الأنبياء، فيطالب اللّه الأنبياء بالبيّنة علي أنّهم قد بلّغوا وهو أعلم، فيؤتى بأمة محمّد فيشهدون لهم، وهو صلوات اللّه عليه وآله يزكيهم</w:t>
      </w:r>
      <w:r>
        <w:rPr>
          <w:rStyle w:val="FootnoteAnchor"/>
          <w:rtl w:val="true"/>
        </w:rPr>
        <w:footnoteReference w:id="3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ويروي عن علي عليه السلام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إيّانا عنى، فرسول اللّه شاهد علينا، ونحن شهداء اللّه علي خلقه وحجّته </w:t>
      </w:r>
    </w:p>
    <w:p>
      <w:pPr>
        <w:pStyle w:val="BookText"/>
        <w:rPr/>
      </w:pPr>
      <w:r>
        <w:rPr>
          <w:rFonts w:ascii="Amiri" w:hAnsi="Amiri" w:eastAsia="Amiri" w:cs="Amiri"/>
          <w:color w:val="111111"/>
          <w:sz w:val="28"/>
          <w:sz w:val="28"/>
          <w:szCs w:val="28"/>
          <w:rtl w:val="true"/>
          <w:lang w:bidi="ar-SA"/>
        </w:rPr>
        <w:t>في أرضه</w:t>
      </w:r>
      <w:r>
        <w:rPr>
          <w:rFonts w:eastAsia="Amiri" w:cs="Amiri" w:ascii="Amiri" w:hAnsi="Amiri"/>
          <w:color w:val="111111"/>
          <w:sz w:val="28"/>
          <w:szCs w:val="28"/>
          <w:rtl w:val="true"/>
          <w:lang w:bidi="ar-SA"/>
        </w:rPr>
        <w:t>)</w:t>
      </w:r>
      <w:r>
        <w:rPr>
          <w:rStyle w:val="FootnoteAnchor"/>
          <w:rtl w:val="true"/>
        </w:rPr>
        <w:footnoteReference w:id="3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لتكونوا شهداء على الناس في الدنيا،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عليهم فتبيّنوا لهم الحقّ والدين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يَكُونَ اَلرَّسُولُ‌ مؤديا للشرع وأحكام الدين إليكم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والشاهد مبيّن، ويقال للشاهد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كان الشهيد كالرقيب جيء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التي هي كلمة الاستعلاء،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أَنْتَ اَلرَّقِيبَ عَلَيْهِمْ وَ أَنْتَ عَلىٰ كُلِّ شَيْ‌ءٍ شَهِيدٌ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اَلَّتِي كُنْتَ عَلَيْهٰا ليست بصفة للقبلة، وإنّما هي المفعول الثاني 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جَعَلْنَا اَلْقِبْلَةَ‌ الجهة التي كنت عليها وهي الكعبة، لأنّه عليه السلام كان يصلّي بمكة إلي الكعبة، ثم أمر بالصلاة إلى صخرة بيت المقدس بعد الهجرة تألّفا لليهود، ثم حوّل إلى الكعبة،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جعلنا قبلتك الجهة التي كنت تستقبلها بمكة أولا ثم رددناك إليها ثانيا إلا امتحانا للناس وابتلاء لِنَعْلَمَ‌ الثابت علي الإسلام مِمَّنْ‌ هو على حرف منه فينكص عَلىٰ عَقِبَيْهِ‌ ويرتد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بالتي كنت عليها بيت المقدس</w:t>
      </w:r>
      <w:r>
        <w:rPr>
          <w:rStyle w:val="FootnoteAnchor"/>
          <w:rtl w:val="true"/>
        </w:rPr>
        <w:footnoteReference w:id="338"/>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جعلناها جهتك التي كنت تستقبلها لنمتحن الناس، وننظر من يتبعك منهم ومن لا يتبعك، وعن ابن 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قبلته بمكة بيت المقدس إلا أنّه كان يجعل الكعبة بينه وبينه</w:t>
      </w:r>
      <w:r>
        <w:rPr>
          <w:rFonts w:eastAsia="Amiri" w:cs="Amiri" w:ascii="Amiri" w:hAnsi="Amiri"/>
          <w:color w:val="111111"/>
          <w:sz w:val="28"/>
          <w:szCs w:val="28"/>
          <w:rtl w:val="true"/>
          <w:lang w:bidi="ar-SA"/>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لِنَعْلَمَ‌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لنعلمه علما يتعلّق به الجزاء، وهو أن يعلمه موجودا حاصلا</w:t>
      </w:r>
      <w:r>
        <w:rPr>
          <w:rFonts w:eastAsia="Amiri" w:cs="Amiri" w:ascii="Amiri" w:hAnsi="Amiri"/>
          <w:color w:val="111111"/>
          <w:sz w:val="28"/>
          <w:szCs w:val="28"/>
          <w:rtl w:val="true"/>
          <w:lang w:bidi="ar-SA"/>
        </w:rPr>
        <w:t xml:space="preserve">. </w:t>
      </w:r>
      <w:bookmarkStart w:id="387" w:name="pg15609_230445"/>
    </w:p>
    <w:p>
      <w:pPr>
        <w:pStyle w:val="BookText"/>
        <w:rPr/>
      </w:pPr>
      <w:bookmarkEnd w:id="387"/>
      <w:r>
        <w:rPr>
          <w:rFonts w:ascii="Amiri" w:hAnsi="Amiri" w:eastAsia="Amiri" w:cs="Amiri"/>
          <w:color w:val="111111"/>
          <w:sz w:val="28"/>
          <w:sz w:val="28"/>
          <w:szCs w:val="28"/>
          <w:rtl w:val="true"/>
          <w:lang w:bidi="ar-SA"/>
        </w:rPr>
        <w:t xml:space="preserve">وَ إِنْ كٰانَتْ‌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المخففة التي تلزمها اللام الفارقة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لَكَبِيرَةً لثقيلة شاقة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عَلَى اَلَّذِينَ هَدَى اَللّٰهُ‌ إلا علي الذين صدقوا في اتباع الرسول، الذين لطف اللّه بهم وكانوا أهلا للطفه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كٰانَ اَللّٰهُ لِيُضِيعَ إِيمٰانَكُمْ‌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ثباتكم علي الإيمان، بل شكر صنيعكم وأعدّ لكم الثواب الجزيل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صلّي إلي بيت المقدس قبل التحويل فصلاته غير ضائعة</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اَللّٰهَ بِالنّٰاسِ لَرَؤُفٌ رَحِيمٌ‌ لا يضيع أجورهم ولا يترك مصالحهم</w:t>
      </w:r>
      <w:r>
        <w:rPr>
          <w:rFonts w:eastAsia="Amiri" w:cs="Amiri" w:ascii="Amiri" w:hAnsi="Amiri"/>
          <w:color w:val="111111"/>
          <w:sz w:val="28"/>
          <w:szCs w:val="28"/>
          <w:rtl w:val="true"/>
          <w:lang w:bidi="ar-SA"/>
        </w:rPr>
        <w:t>.</w:t>
      </w:r>
    </w:p>
    <w:p>
      <w:pPr>
        <w:pStyle w:val="Heading3"/>
        <w:numPr>
          <w:ilvl w:val="2"/>
          <w:numId w:val="1"/>
        </w:numPr>
        <w:rPr/>
      </w:pPr>
      <w:bookmarkStart w:id="388" w:name="__RefHeading___Toc10110907_2142443653"/>
      <w:bookmarkStart w:id="389" w:name="_Toc138"/>
      <w:bookmarkEnd w:id="388"/>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144</w:t>
      </w:r>
      <w:r>
        <w:rPr>
          <w:rtl w:val="true"/>
        </w:rPr>
        <w:t>]</w:t>
      </w:r>
      <w:bookmarkEnd w:id="389"/>
    </w:p>
    <w:p>
      <w:pPr>
        <w:pStyle w:val="BookText"/>
        <w:rPr/>
      </w:pPr>
      <w:r>
        <w:rPr>
          <w:rFonts w:ascii="Amiri" w:hAnsi="Amiri" w:eastAsia="Amiri" w:cs="Amiri"/>
          <w:color w:val="111111"/>
          <w:sz w:val="28"/>
          <w:sz w:val="28"/>
          <w:szCs w:val="28"/>
          <w:rtl w:val="true"/>
          <w:lang w:bidi="ar-SA"/>
        </w:rPr>
        <w:t>قَدْ نَرىٰ تَقَلُّبَ وَجْهِكَ فِي اَلسَّمٰاءِ فَلَنُوَلِّيَنَّكَ قِبْلَةً تَرْضٰاهٰا فَوَلِّ وَجْهَكَ شَطْرَ اَلْمَسْجِدِ اَلْحَرٰامِ وَ حَيْثُ مٰا كُنْتُمْ فَوَلُّوا وُجُوهَكُمْ شَطْرَهُ وَ إِنَّ اَلَّذِينَ أُوتُوا اَلْكِتٰابَ لَيَعْلَمُونَ أَنَّهُ اَلْحَقُّ مِنْ رَبِّهِمْ وَ مَا اَللّٰهُ بِغٰافِلٍ عَمّٰا يَعْمَلُونَ</w:t>
      </w:r>
    </w:p>
    <w:p>
      <w:pPr>
        <w:pStyle w:val="BookText"/>
        <w:rPr/>
      </w:pPr>
      <w:r>
        <w:rPr>
          <w:rFonts w:ascii="Amiri" w:hAnsi="Amiri" w:eastAsia="Amiri" w:cs="Amiri"/>
          <w:color w:val="111111"/>
          <w:sz w:val="28"/>
          <w:sz w:val="28"/>
          <w:szCs w:val="28"/>
          <w:rtl w:val="true"/>
          <w:lang w:bidi="ar-SA"/>
        </w:rPr>
        <w:t>قَدْ نَرىٰ‌ ربّما نري، 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الرؤية كقول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أترك القرن مصفرّا أنامله</w:t>
      </w:r>
      <w:r>
        <w:rPr>
          <w:rStyle w:val="FootnoteAnchor"/>
          <w:rtl w:val="true"/>
        </w:rPr>
        <w:footnoteReference w:id="341"/>
      </w:r>
    </w:p>
    <w:p>
      <w:pPr>
        <w:pStyle w:val="BookText"/>
        <w:rPr/>
      </w:pPr>
      <w:r>
        <w:rPr>
          <w:rFonts w:ascii="Amiri" w:hAnsi="Amiri" w:eastAsia="Amiri" w:cs="Amiri"/>
          <w:color w:val="111111"/>
          <w:sz w:val="28"/>
          <w:sz w:val="28"/>
          <w:szCs w:val="28"/>
          <w:rtl w:val="true"/>
          <w:lang w:bidi="ar-SA"/>
        </w:rPr>
        <w:t xml:space="preserve">تَقَلُّبَ وَجْهِكَ‌ تردد وجهك فِي جهة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رسول اللّه صلى الله عليه و آله و سلم ينتظر الوحي من السماء في تحويله إلى الكعبة، لأنّها قبلة أبيه إبراهيم، ومفخرة العرب ومطافهم، فيكون أدعى لهم إلي الإيمان، ولمخالفة اليهود</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فَلَنُوَلِّيَنَّكَ قِبْلَةً تَرْضٰاهٰا فلنعطينك ولنمكّننك من استقبالها، من قولهم</w:t>
      </w:r>
      <w:r>
        <w:rPr>
          <w:rFonts w:eastAsia="Amiri" w:cs="Amiri" w:ascii="Amiri" w:hAnsi="Amiri"/>
          <w:color w:val="111111"/>
          <w:sz w:val="28"/>
          <w:szCs w:val="28"/>
          <w:rtl w:val="true"/>
          <w:lang w:bidi="ar-SA"/>
        </w:rPr>
        <w:t xml:space="preserve">: </w:t>
      </w:r>
      <w:bookmarkStart w:id="390" w:name="pg15609_230446"/>
    </w:p>
    <w:p>
      <w:pPr>
        <w:pStyle w:val="BookText"/>
        <w:rPr/>
      </w:pPr>
      <w:bookmarkEnd w:id="390"/>
      <w:r>
        <w:rPr>
          <w:rFonts w:ascii="Amiri" w:hAnsi="Amiri" w:eastAsia="Amiri" w:cs="Amiri"/>
          <w:color w:val="111111"/>
          <w:sz w:val="28"/>
          <w:sz w:val="28"/>
          <w:szCs w:val="28"/>
          <w:rtl w:val="true"/>
          <w:lang w:bidi="ar-SA"/>
        </w:rPr>
        <w:t>ولّيته كذا،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جعلته واليا عليه، أو فلنجعلنك تلي سمتها دون سمت بيت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فَوَلِّ وَجْهَكَ شَطْرَ اَلْمَسْجِدِ اَلْحَرٰامِ‌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ذلك في رجب بعد زوال الشمس قبل قتال بدر بشهرين ورسول اللّه صلى الله عليه و آله و سلم في مسجد بني سلمة وقد صلّي بأصحابه ركعتين من صلاة الظهر، فتحوّل في الصلاة وحوّل الرجال مكان النساء والنساء مكان الرجال، فسمّي المسجد مسجد القبلتين</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شطر نصب علي الظرف،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تولية الوجه تلقاء اَلْمَسْجِدِ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جهته وسمته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مٰا كُنْتُمْ‌ أينما كنتم من الأرض فَوَلُّوا وُجُوهَكُمْ شَطْرَهُ‌ وهو خطاب لجميع أهل الآفاق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اَلَّذِينَ أُوتُوا اَلْكِتٰابَ‌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علماء اليهود والنصاري لَيَعْلَمُونَ‌ أنّ التحويل إلى الكعبة هو اَلْحَقُّ‌ لأنّه كان في بشارة أنبيائهم برسول اللّه أنّه يصلّي إلى القبلتين</w:t>
      </w:r>
      <w:r>
        <w:rPr>
          <w:rFonts w:eastAsia="Amiri" w:cs="Amiri" w:ascii="Amiri" w:hAnsi="Amiri"/>
          <w:color w:val="111111"/>
          <w:sz w:val="28"/>
          <w:szCs w:val="28"/>
          <w:rtl w:val="true"/>
          <w:lang w:bidi="ar-SA"/>
        </w:rPr>
        <w:t>.</w:t>
      </w:r>
    </w:p>
    <w:p>
      <w:pPr>
        <w:pStyle w:val="Heading3"/>
        <w:numPr>
          <w:ilvl w:val="2"/>
          <w:numId w:val="1"/>
        </w:numPr>
        <w:rPr/>
      </w:pPr>
      <w:bookmarkStart w:id="391" w:name="__RefHeading___Toc10110909_2142443653"/>
      <w:bookmarkStart w:id="392" w:name="_Toc139"/>
      <w:bookmarkEnd w:id="391"/>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145</w:t>
      </w:r>
      <w:r>
        <w:rPr>
          <w:rtl w:val="true"/>
        </w:rPr>
        <w:t>]</w:t>
      </w:r>
      <w:bookmarkEnd w:id="392"/>
    </w:p>
    <w:p>
      <w:pPr>
        <w:pStyle w:val="BookText"/>
        <w:rPr/>
      </w:pPr>
      <w:r>
        <w:rPr>
          <w:rFonts w:ascii="Amiri" w:hAnsi="Amiri" w:eastAsia="Amiri" w:cs="Amiri"/>
          <w:color w:val="111111"/>
          <w:sz w:val="28"/>
          <w:sz w:val="28"/>
          <w:szCs w:val="28"/>
          <w:rtl w:val="true"/>
          <w:lang w:bidi="ar-SA"/>
        </w:rPr>
        <w:t>وَ لَئِنْ أَتَيْتَ اَلَّذِينَ أُوتُوا اَلْكِتٰابَ بِكُلِّ آيَةٍ مٰا تَبِعُوا قِبْلَتَكَ وَ مٰا أَنْتَ بِتٰابِعٍ قِبْلَتَهُمْ وَ مٰا بَعْضُهُمْ بِتٰابِعٍ قِبْلَةَ بَعْضٍ وَ لَئِنِ اِتَّبَعْتَ أَهْوٰاءَهُمْ مِنْ بَعْدِ مٰا جٰاءَكَ مِنَ اَلْعِلْمِ إِنَّكَ إِذاً لَمِنَ اَلظّٰالِمِينَ</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اللام في وَ لَئِنْ أَتَيْتَ‌ هي الموطئة للقسم، و مٰا تَبِعُوا قِبْلَتَكَ‌ جواب القسم المحذوف وقد سدّ مسدّ جواب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أتيتهم بِكُلِّ آيَةٍ‌ </w:t>
      </w:r>
      <w:bookmarkStart w:id="393" w:name="pg15609_230447"/>
    </w:p>
    <w:p>
      <w:pPr>
        <w:pStyle w:val="BookText"/>
        <w:rPr/>
      </w:pPr>
      <w:bookmarkEnd w:id="393"/>
      <w:r>
        <w:rPr>
          <w:rFonts w:ascii="Amiri" w:hAnsi="Amiri" w:eastAsia="Amiri" w:cs="Amiri"/>
          <w:color w:val="111111"/>
          <w:sz w:val="28"/>
          <w:sz w:val="28"/>
          <w:szCs w:val="28"/>
          <w:rtl w:val="true"/>
          <w:lang w:bidi="ar-SA"/>
        </w:rPr>
        <w:t>بكل برهان قاطع علي أنّ التوجه إلى الكعبة هو الحقّ مٰا تَبِعُوا قِبْلَتَكَ‌ لأنّ تركهم اتباعك ليس عن شبهة تزيلها الحجّة، إنّما هو عن عناد ومكابرة، لعلمهم بما في كتبهم من نعتك وكونك علي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أَنْتَ بِتٰابِعٍ قِبْلَتَهُمْ‌ حسم لأطماعهم، إذ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ثبت علي قبلتنا لكنّا نرجو أن يكون صاحبنا الذي ننتظره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تغريرا له</w:t>
      </w:r>
      <w:r>
        <w:rPr>
          <w:rFonts w:eastAsia="Amiri" w:cs="Amiri" w:ascii="Amiri" w:hAnsi="Amiri"/>
          <w:color w:val="111111"/>
          <w:sz w:val="28"/>
          <w:szCs w:val="28"/>
          <w:rtl w:val="true"/>
          <w:lang w:bidi="ar-SA"/>
        </w:rPr>
        <w:t>]</w:t>
      </w:r>
      <w:r>
        <w:rPr>
          <w:rStyle w:val="FootnoteAnchor"/>
          <w:rtl w:val="true"/>
        </w:rPr>
        <w:footnoteReference w:id="343"/>
      </w:r>
      <w:r>
        <w:rPr>
          <w:rFonts w:ascii="Amiri" w:hAnsi="Amiri" w:eastAsia="Amiri" w:cs="Amiri"/>
          <w:color w:val="111111"/>
          <w:sz w:val="28"/>
          <w:sz w:val="28"/>
          <w:szCs w:val="28"/>
          <w:rtl w:val="true"/>
          <w:lang w:bidi="ar-SA"/>
        </w:rPr>
        <w:t>، وطمعوا في رجوعه إلى قبلتهم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بَعْضُهُمْ بِتٰابِعٍ قِبْلَةَ بَعْضٍ‌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مع اتفاقهم علي مخالفتك مختلفون في شأن القبلة لا يرجى اتفاقهم، وذلك أنّ اليهود تستقبل بيت المقدس، والنصاري مطلع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اِتَّبَعْتَ أَهْوٰاءَهُمْ‌ بعد بيان حاله المعلومة عنده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أَنْتَ بِتٰابِعٍ قِبْلَتَهُمْ‌ كلام وارد علي سبيل الفرض والتقدير،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ولئن اتبعتهم مثلا من بعد وضوح الأمر إِنَّكَ إِذاً لَمِنَ اَلظّٰالِمِينَ‌ لمن المرتكبين الظلم الفاحش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ذلك زيادة تحذير وتهجين لحال من يترك الدليل بعد تثبّته</w:t>
      </w:r>
      <w:r>
        <w:rPr>
          <w:rFonts w:eastAsia="Amiri" w:cs="Amiri" w:ascii="Amiri" w:hAnsi="Amiri"/>
          <w:color w:val="111111"/>
          <w:sz w:val="28"/>
          <w:szCs w:val="28"/>
          <w:rtl w:val="true"/>
          <w:lang w:bidi="ar-SA"/>
        </w:rPr>
        <w:t>.</w:t>
      </w:r>
    </w:p>
    <w:p>
      <w:pPr>
        <w:pStyle w:val="Heading3"/>
        <w:numPr>
          <w:ilvl w:val="2"/>
          <w:numId w:val="1"/>
        </w:numPr>
        <w:rPr/>
      </w:pPr>
      <w:bookmarkStart w:id="394" w:name="__RefHeading___Toc10110911_2142443653"/>
      <w:bookmarkStart w:id="395" w:name="_Toc140"/>
      <w:bookmarkEnd w:id="394"/>
      <w:r>
        <w:rPr>
          <w:rtl w:val="true"/>
        </w:rPr>
        <w:t>[</w:t>
      </w:r>
      <w:r>
        <w:rPr>
          <w:rtl w:val="true"/>
        </w:rPr>
        <w:t xml:space="preserve">سورة البقرة </w:t>
      </w:r>
      <w:r>
        <w:rPr>
          <w:rtl w:val="true"/>
        </w:rPr>
        <w:t>(</w:t>
      </w:r>
      <w:r>
        <w:rPr/>
        <w:t>2</w:t>
      </w:r>
      <w:r>
        <w:rPr>
          <w:rtl w:val="true"/>
        </w:rPr>
        <w:t xml:space="preserve">): </w:t>
      </w:r>
      <w:r>
        <w:rPr>
          <w:rtl w:val="true"/>
        </w:rPr>
        <w:t xml:space="preserve">الآیات </w:t>
      </w:r>
      <w:r>
        <w:rPr/>
        <w:t>146</w:t>
      </w:r>
      <w:r>
        <w:rPr>
          <w:rtl w:val="true"/>
        </w:rPr>
        <w:t xml:space="preserve"> </w:t>
      </w:r>
      <w:r>
        <w:rPr>
          <w:rtl w:val="true"/>
        </w:rPr>
        <w:t xml:space="preserve">الی </w:t>
      </w:r>
      <w:r>
        <w:rPr/>
        <w:t>147</w:t>
      </w:r>
      <w:r>
        <w:rPr>
          <w:rtl w:val="true"/>
        </w:rPr>
        <w:t>]</w:t>
      </w:r>
      <w:bookmarkEnd w:id="395"/>
    </w:p>
    <w:p>
      <w:pPr>
        <w:pStyle w:val="BookText"/>
        <w:rPr/>
      </w:pPr>
      <w:r>
        <w:rPr>
          <w:rFonts w:ascii="Amiri" w:hAnsi="Amiri" w:eastAsia="Amiri" w:cs="Amiri"/>
          <w:color w:val="111111"/>
          <w:sz w:val="28"/>
          <w:sz w:val="28"/>
          <w:szCs w:val="28"/>
          <w:rtl w:val="true"/>
          <w:lang w:bidi="ar-SA"/>
        </w:rPr>
        <w:t>اَلَّذِينَ آتَيْنٰاهُمُ اَلْكِتٰابَ يَعْرِفُونَهُ كَمٰا يَعْرِفُونَ أَبْنٰاءَهُمْ وَ إِنَّ فَرِيقاً مِنْهُمْ لَيَكْتُمُونَ اَلْحَقَّ وَ هُمْ يَعْلَمُونَ اَلْحَقُّ مِنْ رَبِّكَ فَلاٰ تَكُونَنَّ مِنَ الْمُمْتَرِينَ</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يَعْرِفُونَهُ‌ الضمير لرسول اللّه،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يعرفون رسول اللّه معرفة جلية كَمٰا يَعْرِفُونَ أَبْنٰاءَهُمْ‌ لا يشتبه عليهم أبناؤهم وأبناء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وجاز الإضمار وإن لم يجر له ذكر، لأنّ الكلام يدلّ عليه؛ ومثل هذا الإضمار فيه تفخيم وإيذان بأنّه لشهرته </w:t>
      </w:r>
      <w:bookmarkStart w:id="396" w:name="pg15609_230448"/>
    </w:p>
    <w:p>
      <w:pPr>
        <w:pStyle w:val="BookText"/>
        <w:rPr/>
      </w:pPr>
      <w:bookmarkEnd w:id="396"/>
      <w:r>
        <w:rPr>
          <w:rFonts w:ascii="Amiri" w:hAnsi="Amiri" w:eastAsia="Amiri" w:cs="Amiri"/>
          <w:color w:val="111111"/>
          <w:sz w:val="28"/>
          <w:sz w:val="28"/>
          <w:szCs w:val="28"/>
          <w:rtl w:val="true"/>
          <w:lang w:bidi="ar-SA"/>
        </w:rPr>
        <w:t>معلوم بغير إعلام،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للعلم، أو للقرآن، أو لتحويل القبلة</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فَرِيقاً خصّ الفريق منهم استثناء لمن آمن منهم كعبد اللّه بن سلام وكعب الأحبار</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اَلْحَقُّ مِنْ رَبِّكَ‌ مبتدأ وخبر، وفيه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اللام للعهد والإشارة إلى الحقّ الذي عليه رسول اللّه صلى الله عليه و آله و سلم، وأن تكون للجنس علي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من ربّك لا 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يكون اَلْحَقَّ‌ خبر مبتدأ محذوف، فيكون مِنْ رَبِّكَ‌ في محلّ النصب علي الحال، أو يكون خبرا بعد 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تَكُونَنَّ مِنَ الْمُمْتَرِينَ‌ الشاكّين في كتمانهم الحقّ مع علمهم، أو في أنّه من ربّك</w:t>
      </w:r>
      <w:r>
        <w:rPr>
          <w:rFonts w:eastAsia="Amiri" w:cs="Amiri" w:ascii="Amiri" w:hAnsi="Amiri"/>
          <w:color w:val="111111"/>
          <w:sz w:val="28"/>
          <w:szCs w:val="28"/>
          <w:rtl w:val="true"/>
          <w:lang w:bidi="ar-SA"/>
        </w:rPr>
        <w:t>.</w:t>
      </w:r>
    </w:p>
    <w:p>
      <w:pPr>
        <w:pStyle w:val="Heading3"/>
        <w:numPr>
          <w:ilvl w:val="2"/>
          <w:numId w:val="1"/>
        </w:numPr>
        <w:rPr/>
      </w:pPr>
      <w:bookmarkStart w:id="397" w:name="__RefHeading___Toc10110913_2142443653"/>
      <w:bookmarkStart w:id="398" w:name="_Toc141"/>
      <w:bookmarkEnd w:id="397"/>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148</w:t>
      </w:r>
      <w:r>
        <w:rPr>
          <w:rtl w:val="true"/>
        </w:rPr>
        <w:t>]</w:t>
      </w:r>
      <w:bookmarkEnd w:id="398"/>
    </w:p>
    <w:p>
      <w:pPr>
        <w:pStyle w:val="BookText"/>
        <w:rPr/>
      </w:pPr>
      <w:r>
        <w:rPr>
          <w:rFonts w:ascii="Amiri" w:hAnsi="Amiri" w:eastAsia="Amiri" w:cs="Amiri"/>
          <w:color w:val="111111"/>
          <w:sz w:val="28"/>
          <w:sz w:val="28"/>
          <w:szCs w:val="28"/>
          <w:rtl w:val="true"/>
          <w:lang w:bidi="ar-SA"/>
        </w:rPr>
        <w:t>وَ لِكُلٍّ وِجْهَةٌ هُوَ مُوَلِّيهٰا فَاسْتَبِقُوا اَلْخَيْرٰاتِ أَيْنَ مٰا تَكُونُوا يَأْتِ بِكُمُ اَللّٰهُ جَمِيعاً إِنَّ اَللّٰهَ عَلىٰ كُلِّ شَيْ‌ءٍ قَدِيرٌ</w:t>
      </w:r>
    </w:p>
    <w:p>
      <w:pPr>
        <w:pStyle w:val="BookText"/>
        <w:rPr/>
      </w:pPr>
      <w:r>
        <w:rPr>
          <w:rFonts w:ascii="Amiri" w:hAnsi="Amiri" w:eastAsia="Amiri" w:cs="Amiri"/>
          <w:color w:val="111111"/>
          <w:sz w:val="28"/>
          <w:sz w:val="28"/>
          <w:szCs w:val="28"/>
          <w:rtl w:val="true"/>
          <w:lang w:bidi="ar-SA"/>
        </w:rPr>
        <w:t>وَ لِكُلٍّ‌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أهل ملة وِجْهَةٌ‌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قبلة هُوَ مُوَلِّيهٰا وجهه، فحذف أحد المفعولين،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اللّه تعالي</w:t>
      </w:r>
      <w:r>
        <w:rPr>
          <w:rStyle w:val="FootnoteAnchor"/>
          <w:rtl w:val="true"/>
        </w:rPr>
        <w:footnoteReference w:id="346"/>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موليها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مولاها،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مولي تلك الجهة قد ولّيها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مصروفا اليها</w:t>
      </w:r>
      <w:r>
        <w:rPr>
          <w:rFonts w:eastAsia="Amiri" w:cs="Amiri" w:ascii="Amiri" w:hAnsi="Amiri"/>
          <w:color w:val="111111"/>
          <w:sz w:val="28"/>
          <w:szCs w:val="28"/>
          <w:rtl w:val="true"/>
          <w:lang w:bidi="ar-SA"/>
        </w:rPr>
        <w:t>]</w:t>
      </w:r>
      <w:r>
        <w:rPr>
          <w:rStyle w:val="FootnoteAnchor"/>
          <w:rtl w:val="true"/>
        </w:rPr>
        <w:footnoteReference w:id="3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أمّة قبلة تتوجّه إليها منكم ومن غيركم</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فَاسْتَبِقُوا أنتم اَلْخَيْرٰاتِ‌ واسبقوا إليها غيركم في أمر القبلة وغيرها</w:t>
      </w:r>
      <w:r>
        <w:rPr>
          <w:rFonts w:eastAsia="Amiri" w:cs="Amiri" w:ascii="Amiri" w:hAnsi="Amiri"/>
          <w:color w:val="111111"/>
          <w:sz w:val="28"/>
          <w:szCs w:val="28"/>
          <w:rtl w:val="true"/>
          <w:lang w:bidi="ar-SA"/>
        </w:rPr>
        <w:t xml:space="preserve">. </w:t>
      </w:r>
      <w:bookmarkStart w:id="399" w:name="pg15609_230449"/>
    </w:p>
    <w:p>
      <w:pPr>
        <w:pStyle w:val="BookText"/>
        <w:rPr/>
      </w:pPr>
      <w:bookmarkEnd w:id="399"/>
      <w:r>
        <w:rPr>
          <w:rFonts w:ascii="Amiri" w:hAnsi="Amiri" w:eastAsia="Amiri" w:cs="Amiri"/>
          <w:color w:val="111111"/>
          <w:sz w:val="28"/>
          <w:sz w:val="28"/>
          <w:szCs w:val="28"/>
          <w:rtl w:val="true"/>
          <w:lang w:bidi="ar-SA"/>
        </w:rPr>
        <w:t>ويجوز أن 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ولكل منكم يا أمّة محمّد جهة يصلّي إليها جنوبية أو شمالية أو شرقية أو غربية، فاستبقوا الفاضلات من الجهات وهي الجهات المسامتة للكعبة وإن اختلفت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مٰا تَكُونُوا من الجهات المختلفة يَأْتِ بِكُمُ اَللّٰهُ جَمِيعاً يجمعكم ويجعل صلواتكم كأنّها إلى جهة واحدة، وكأنّكم تصلّون حاضري المسجد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أينما كنتم من البلاد فيدرككم الموت يأت بكم اللّه إلى المحشر يوم القيامة،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يحشركم جميعا</w:t>
      </w:r>
      <w:r>
        <w:rPr>
          <w:rStyle w:val="FootnoteAnchor"/>
          <w:rtl w:val="true"/>
        </w:rPr>
        <w:footnoteReference w:id="3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عنهم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المراد به أصحاب المهدي في آخر الزمان</w:t>
      </w:r>
      <w:r>
        <w:rPr>
          <w:rFonts w:eastAsia="Amiri" w:cs="Amiri" w:ascii="Amiri" w:hAnsi="Amiri"/>
          <w:color w:val="111111"/>
          <w:sz w:val="28"/>
          <w:szCs w:val="28"/>
          <w:rtl w:val="true"/>
          <w:lang w:bidi="ar-SA"/>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0" w:name="__RefHeading___Toc10110915_2142443653"/>
      <w:bookmarkStart w:id="401" w:name="_Toc142"/>
      <w:bookmarkEnd w:id="400"/>
      <w:r>
        <w:rPr>
          <w:rtl w:val="true"/>
        </w:rPr>
        <w:t>[</w:t>
      </w:r>
      <w:r>
        <w:rPr>
          <w:rtl w:val="true"/>
        </w:rPr>
        <w:t xml:space="preserve">سورة البقرة </w:t>
      </w:r>
      <w:r>
        <w:rPr>
          <w:rtl w:val="true"/>
        </w:rPr>
        <w:t>(</w:t>
      </w:r>
      <w:r>
        <w:rPr/>
        <w:t>2</w:t>
      </w:r>
      <w:r>
        <w:rPr>
          <w:rtl w:val="true"/>
        </w:rPr>
        <w:t xml:space="preserve">): </w:t>
      </w:r>
      <w:r>
        <w:rPr>
          <w:rtl w:val="true"/>
        </w:rPr>
        <w:t xml:space="preserve">الآیات </w:t>
      </w:r>
      <w:r>
        <w:rPr/>
        <w:t>149</w:t>
      </w:r>
      <w:r>
        <w:rPr>
          <w:rtl w:val="true"/>
        </w:rPr>
        <w:t xml:space="preserve"> </w:t>
      </w:r>
      <w:r>
        <w:rPr>
          <w:rtl w:val="true"/>
        </w:rPr>
        <w:t xml:space="preserve">الی </w:t>
      </w:r>
      <w:r>
        <w:rPr/>
        <w:t>150</w:t>
      </w:r>
      <w:r>
        <w:rPr>
          <w:rtl w:val="true"/>
        </w:rPr>
        <w:t>]</w:t>
      </w:r>
      <w:bookmarkEnd w:id="401"/>
    </w:p>
    <w:p>
      <w:pPr>
        <w:pStyle w:val="BookText"/>
        <w:rPr/>
      </w:pPr>
      <w:r>
        <w:rPr>
          <w:rFonts w:ascii="Amiri" w:hAnsi="Amiri" w:eastAsia="Amiri" w:cs="Amiri"/>
          <w:color w:val="111111"/>
          <w:sz w:val="28"/>
          <w:sz w:val="28"/>
          <w:szCs w:val="28"/>
          <w:rtl w:val="true"/>
          <w:lang w:bidi="ar-SA"/>
        </w:rPr>
        <w:t>وَ مِنْ حَيْثُ خَرَجْتَ فَوَلِّ وَجْهَكَ شَطْرَ اَلْمَسْجِدِ اَلْحَرٰامِ وَ إِنَّهُ لَلْحَقُّ مِنْ رَبِّكَ وَ مَا اَللّٰهُ بِغٰافِلٍ عَمّٰا تَعْمَلُونَ وَ مِنْ حَيْثُ خَرَجْتَ فَوَلِّ وَجْهَكَ شَطْرَ اَلْمَسْجِدِ اَلْحَرٰامِ وَ حَيْثُ مٰا كُنْتُمْ فَوَلُّوا وُجُوهَكُمْ شَطْرَهُ لِئَلاّٰ يَكُونَ لِلنّٰاسِ عَلَيْكُمْ حُجَّةٌ إِلاَّ اَلَّذِينَ</w:t>
      </w:r>
    </w:p>
    <w:p>
      <w:pPr>
        <w:pStyle w:val="BookText"/>
        <w:rPr/>
      </w:pPr>
      <w:r>
        <w:rPr>
          <w:rFonts w:ascii="Amiri" w:hAnsi="Amiri" w:eastAsia="Amiri" w:cs="Amiri"/>
          <w:color w:val="111111"/>
          <w:sz w:val="28"/>
          <w:sz w:val="28"/>
          <w:szCs w:val="28"/>
          <w:rtl w:val="true"/>
          <w:lang w:bidi="ar-SA"/>
        </w:rPr>
        <w:t>ظلموا منهم فلا تخشوهم واخشونى ولأتمّ نعمتي عليكم و لعلّكم تهتدون وَ مِنْ حَيْثُ خَرَجْتَ‌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أي بلد خرجت فاستقبل بوجهك نحو اَلْمَسْجِدِ اَلْحَرٰامِ‌ إذا صليت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المأمور به لَلْحَقُّ‌ الثابت الذي لا يزول بنسخ مِنْ رَبِّكَ‌ </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اَللّٰهُ بِغٰافِلٍ عَمّٰا تَعْمَلُونَ‌ تهديد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التكرير لتأكيد أمر القبلة، </w:t>
      </w:r>
    </w:p>
    <w:p>
      <w:pPr>
        <w:pStyle w:val="BookText"/>
        <w:rPr/>
      </w:pPr>
      <w:r>
        <w:rPr>
          <w:rFonts w:ascii="Amiri" w:hAnsi="Amiri" w:eastAsia="Amiri" w:cs="Amiri"/>
          <w:color w:val="111111"/>
          <w:sz w:val="28"/>
          <w:sz w:val="28"/>
          <w:szCs w:val="28"/>
          <w:rtl w:val="true"/>
          <w:lang w:bidi="ar-SA"/>
        </w:rPr>
        <w:t>لأنّ النسخ من مظان الشبهة، ولأنّه نيط بكل واحد ما لم ينط بالآخر فاختلفت فوائدها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اَلَّذِينَ ظَلَمُوا استثناء من اَلنّٰاسِ‌ ، 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يَكُونَ‌ حجّة لأحد من اليهود إلا للمعاندين منهم القائلين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محمّدا ما ترك قبلتنا إلي الكعبة إلا ميلا إلى دين قومه وحبّا لبلده، ولو كان علي الحقّ للزم قبلة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الحجّة التي كانت للمنصفين منهم لو لم يحوّل القبلة فهي أنّهم 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ماله لا يحوّل إلي قبلة أبيه إبراهيم كما هو مذكور في نعته في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أطلق اسم الحجّة عليه لأنّهم كانوا يسوقونه سياق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أن 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يَكُونَ‌ للعرب عَلَيْكُمْ حُجَّةٌ‌ في ترككم التوجه إلى الكعبة التي هي قبلة إبراهيم وإسماعيل أبي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اَلَّذِينَ ظَلَمُوا مِنْهُمْ‌ وهم أهل مكة حين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 له فرجع إلى قبلة آبائه، ويوشك أن يرجع إلى دينهم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تَخْشَوْهُمْ‌ فلا تخافوا مطاعنهم في قبلتكم وَ اِخْشَوْنِي ولا تخالفوا أمري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لِأُتِمَّ نِعْمَتِي متعلّق اللام محذوف،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ولإتمامي النعمة عليكم وإرادتي اهتداءكم أمرتكم بذلك؛ أو هو معطوف علي علة مقدرة، 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واخشوني لأوفقكم ولأتم نعمتي عليكم،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معطوف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لئلا 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الحديث</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تمام النعمة دخول الجنّة</w:t>
      </w:r>
      <w:r>
        <w:rPr>
          <w:rFonts w:eastAsia="Amiri" w:cs="Amiri" w:ascii="Amiri" w:hAnsi="Amiri"/>
          <w:color w:val="111111"/>
          <w:sz w:val="28"/>
          <w:szCs w:val="28"/>
          <w:rtl w:val="true"/>
          <w:lang w:bidi="ar-SA"/>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 xml:space="preserve">. </w:t>
      </w:r>
      <w:bookmarkStart w:id="402" w:name="pg15609_230451"/>
    </w:p>
    <w:p>
      <w:pPr>
        <w:pStyle w:val="Heading3"/>
        <w:numPr>
          <w:ilvl w:val="2"/>
          <w:numId w:val="1"/>
        </w:numPr>
        <w:rPr/>
      </w:pPr>
      <w:bookmarkStart w:id="403" w:name="__RefHeading___Toc10110917_2142443653"/>
      <w:bookmarkStart w:id="404" w:name="_Toc143"/>
      <w:bookmarkEnd w:id="402"/>
      <w:bookmarkEnd w:id="403"/>
      <w:r>
        <w:rPr>
          <w:rtl w:val="true"/>
        </w:rPr>
        <w:t>[</w:t>
      </w:r>
      <w:r>
        <w:rPr>
          <w:rtl w:val="true"/>
        </w:rPr>
        <w:t xml:space="preserve">سورة البقرة </w:t>
      </w:r>
      <w:r>
        <w:rPr>
          <w:rtl w:val="true"/>
        </w:rPr>
        <w:t>(</w:t>
      </w:r>
      <w:r>
        <w:rPr/>
        <w:t>2</w:t>
      </w:r>
      <w:r>
        <w:rPr>
          <w:rtl w:val="true"/>
        </w:rPr>
        <w:t xml:space="preserve">): </w:t>
      </w:r>
      <w:r>
        <w:rPr>
          <w:rtl w:val="true"/>
        </w:rPr>
        <w:t xml:space="preserve">الآیات </w:t>
      </w:r>
      <w:r>
        <w:rPr/>
        <w:t>151</w:t>
      </w:r>
      <w:r>
        <w:rPr>
          <w:rtl w:val="true"/>
        </w:rPr>
        <w:t xml:space="preserve"> </w:t>
      </w:r>
      <w:r>
        <w:rPr>
          <w:rtl w:val="true"/>
        </w:rPr>
        <w:t xml:space="preserve">الی </w:t>
      </w:r>
      <w:r>
        <w:rPr/>
        <w:t>152</w:t>
      </w:r>
      <w:r>
        <w:rPr>
          <w:rtl w:val="true"/>
        </w:rPr>
        <w:t>]</w:t>
      </w:r>
      <w:bookmarkEnd w:id="404"/>
    </w:p>
    <w:p>
      <w:pPr>
        <w:pStyle w:val="BookText"/>
        <w:rPr/>
      </w:pPr>
      <w:r>
        <w:rPr>
          <w:rFonts w:ascii="Amiri" w:hAnsi="Amiri" w:eastAsia="Amiri" w:cs="Amiri"/>
          <w:color w:val="111111"/>
          <w:sz w:val="28"/>
          <w:sz w:val="28"/>
          <w:szCs w:val="28"/>
          <w:rtl w:val="true"/>
          <w:lang w:bidi="ar-SA"/>
        </w:rPr>
        <w:t>كَمٰا أَرْسَلْنٰا فِيكُمْ رَسُولاً مِنْكُمْ يَتْلُوا عَلَيْكُمْ آيٰاتِنٰا وَ يُزَكِّيكُمْ وَ يُعَلِّمُكُمُ اَلْكِتٰابَ وَ اَلْحِكْمَةَ وَ يُعَلِّمُكُمْ مٰا لَمْ تَكُونُوا تَعْلَمُونَ فَاذْكُرُونِي أَذْكُرْكُمْ وَ اُشْكُرُوا لِي وَ لاٰ تَكْفُرُونِ</w:t>
      </w:r>
    </w:p>
    <w:p>
      <w:pPr>
        <w:pStyle w:val="BookText"/>
        <w:rPr/>
      </w:pP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يتعلّق بما قبله،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ولأتم نعمتي عليكم في الآخرة بالثواب، كما أتممتها عليكم في الدنيا بإرسال الرسول؛ وإما أن يتعلّق بما بعده،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ذكرتكم بإرسال الرسول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فَاذْكُرُونِي بالطاعة أَذْكُرْكُمْ‌ با 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اُشْكُرُوا لِي ما أنعمت به عليكم وَ لاٰ تَكْفُرُونِ‌ ولا تجحدوا نعمائي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ويعني بالرسول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محمّدا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نسبكم، منّ سبحانه عليهم بكونه عليه السلام من العرب لما حصل لهم بذلك من الشرف</w:t>
      </w:r>
      <w:r>
        <w:rPr>
          <w:rFonts w:eastAsia="Amiri" w:cs="Amiri" w:ascii="Amiri" w:hAnsi="Amiri"/>
          <w:color w:val="111111"/>
          <w:sz w:val="28"/>
          <w:szCs w:val="28"/>
          <w:rtl w:val="true"/>
          <w:lang w:bidi="ar-SA"/>
        </w:rPr>
        <w:t>.</w:t>
      </w:r>
    </w:p>
    <w:p>
      <w:pPr>
        <w:pStyle w:val="Heading3"/>
        <w:numPr>
          <w:ilvl w:val="2"/>
          <w:numId w:val="1"/>
        </w:numPr>
        <w:rPr/>
      </w:pPr>
      <w:bookmarkStart w:id="405" w:name="__RefHeading___Toc10110919_2142443653"/>
      <w:bookmarkStart w:id="406" w:name="_Toc144"/>
      <w:bookmarkEnd w:id="405"/>
      <w:r>
        <w:rPr>
          <w:rtl w:val="true"/>
        </w:rPr>
        <w:t>[</w:t>
      </w:r>
      <w:r>
        <w:rPr>
          <w:rtl w:val="true"/>
        </w:rPr>
        <w:t xml:space="preserve">سورة البقرة </w:t>
      </w:r>
      <w:r>
        <w:rPr>
          <w:rtl w:val="true"/>
        </w:rPr>
        <w:t>(</w:t>
      </w:r>
      <w:r>
        <w:rPr/>
        <w:t>2</w:t>
      </w:r>
      <w:r>
        <w:rPr>
          <w:rtl w:val="true"/>
        </w:rPr>
        <w:t xml:space="preserve">): </w:t>
      </w:r>
      <w:r>
        <w:rPr>
          <w:rtl w:val="true"/>
        </w:rPr>
        <w:t xml:space="preserve">الآیات </w:t>
      </w:r>
      <w:r>
        <w:rPr/>
        <w:t>153</w:t>
      </w:r>
      <w:r>
        <w:rPr>
          <w:rtl w:val="true"/>
        </w:rPr>
        <w:t xml:space="preserve"> </w:t>
      </w:r>
      <w:r>
        <w:rPr>
          <w:rtl w:val="true"/>
        </w:rPr>
        <w:t xml:space="preserve">الی </w:t>
      </w:r>
      <w:r>
        <w:rPr/>
        <w:t>154</w:t>
      </w:r>
      <w:r>
        <w:rPr>
          <w:rtl w:val="true"/>
        </w:rPr>
        <w:t>]</w:t>
      </w:r>
      <w:bookmarkEnd w:id="406"/>
    </w:p>
    <w:p>
      <w:pPr>
        <w:pStyle w:val="BookText"/>
        <w:rPr/>
      </w:pPr>
      <w:r>
        <w:rPr>
          <w:rFonts w:ascii="Amiri" w:hAnsi="Amiri" w:eastAsia="Amiri" w:cs="Amiri"/>
          <w:color w:val="111111"/>
          <w:sz w:val="28"/>
          <w:sz w:val="28"/>
          <w:szCs w:val="28"/>
          <w:rtl w:val="true"/>
          <w:lang w:bidi="ar-SA"/>
        </w:rPr>
        <w:t>يٰا أَيُّهَا اَلَّذِينَ آمَنُوا اِسْتَعِينُوا بِالصَّبْرِ وَ اَلصَّلاٰةِ إِنَّ اَللّٰهَ مَعَ اَلصّٰابِرِينَ وَ لاٰ تَقُولُوا لِمَنْ يُقْتَلُ فِي سَبِيلِ اَللّٰهِ أَمْوٰاتٌ بَلْ أَحْيٰاءٌ وَ لٰكِنْ لاٰ تَشْعُرُونَ</w:t>
      </w:r>
    </w:p>
    <w:p>
      <w:pPr>
        <w:pStyle w:val="BookText"/>
        <w:rPr/>
      </w:pPr>
      <w:r>
        <w:rPr>
          <w:rFonts w:ascii="Amiri" w:hAnsi="Amiri" w:eastAsia="Amiri" w:cs="Amiri"/>
          <w:color w:val="111111"/>
          <w:sz w:val="28"/>
          <w:sz w:val="28"/>
          <w:szCs w:val="28"/>
          <w:rtl w:val="true"/>
          <w:lang w:bidi="ar-SA"/>
        </w:rPr>
        <w:t xml:space="preserve">خاطب سبحانه المؤمنين وأمرهم بأن يستعينوا بِالصَّبْرِ و هو حبس النفس علي المكروه وحبسها عن المحبوب، و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لما فيها من الذكر والخشوع إِنَّ اَللّٰهَ مَعَ اَلصّٰابِرِينَ‌ بالمعونة والنصرة</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أَمْوٰاتٌ‌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أَمْوٰاتٌ بَلْ‌ هم أَحْيٰاءٌ‌ عند اللّه وَ لٰكِنْ لاٰ تَشْعُرُونَ‌ كيف حالهم في حياتهم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الشهداء أحياء </w:t>
      </w:r>
      <w:bookmarkStart w:id="407" w:name="pg15609_230452"/>
    </w:p>
    <w:p>
      <w:pPr>
        <w:pStyle w:val="BookText"/>
        <w:rPr/>
      </w:pPr>
      <w:bookmarkEnd w:id="407"/>
      <w:r>
        <w:rPr>
          <w:rFonts w:ascii="Amiri" w:hAnsi="Amiri" w:eastAsia="Amiri" w:cs="Amiri"/>
          <w:color w:val="111111"/>
          <w:sz w:val="28"/>
          <w:sz w:val="28"/>
          <w:szCs w:val="28"/>
          <w:rtl w:val="true"/>
          <w:lang w:bidi="ar-SA"/>
        </w:rPr>
        <w:t>عند اللّه تعرض أرزاقهم علي أرواحهم فيصل إليهم الروح والفرح، كما تعرض النار على أرواح آل فرعون غدوة وعشيا فيصل إليهم الألم والوجع</w:t>
      </w:r>
      <w:r>
        <w:rPr>
          <w:rFonts w:eastAsia="Amiri" w:cs="Amiri" w:ascii="Amiri" w:hAnsi="Amiri"/>
          <w:color w:val="111111"/>
          <w:sz w:val="28"/>
          <w:szCs w:val="28"/>
          <w:rtl w:val="true"/>
          <w:lang w:bidi="ar-SA"/>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يجمع اللّه من أجزاء الشهيد جملة فيحييها ويوصل إليها النعيم وإن كانت في حجم الذرة،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شهداء بدر وكانوا أربعة عشر</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8" w:name="__RefHeading___Toc10110921_2142443653"/>
      <w:bookmarkStart w:id="409" w:name="_Toc145"/>
      <w:bookmarkEnd w:id="408"/>
      <w:r>
        <w:rPr>
          <w:rtl w:val="true"/>
        </w:rPr>
        <w:t>[</w:t>
      </w:r>
      <w:r>
        <w:rPr>
          <w:rtl w:val="true"/>
        </w:rPr>
        <w:t xml:space="preserve">سورة البقرة </w:t>
      </w:r>
      <w:r>
        <w:rPr>
          <w:rtl w:val="true"/>
        </w:rPr>
        <w:t>(</w:t>
      </w:r>
      <w:r>
        <w:rPr/>
        <w:t>2</w:t>
      </w:r>
      <w:r>
        <w:rPr>
          <w:rtl w:val="true"/>
        </w:rPr>
        <w:t xml:space="preserve">): </w:t>
      </w:r>
      <w:r>
        <w:rPr>
          <w:rtl w:val="true"/>
        </w:rPr>
        <w:t xml:space="preserve">الآیات </w:t>
      </w:r>
      <w:r>
        <w:rPr/>
        <w:t>155</w:t>
      </w:r>
      <w:r>
        <w:rPr>
          <w:rtl w:val="true"/>
        </w:rPr>
        <w:t xml:space="preserve"> </w:t>
      </w:r>
      <w:r>
        <w:rPr>
          <w:rtl w:val="true"/>
        </w:rPr>
        <w:t xml:space="preserve">الی </w:t>
      </w:r>
      <w:r>
        <w:rPr/>
        <w:t>157</w:t>
      </w:r>
      <w:r>
        <w:rPr>
          <w:rtl w:val="true"/>
        </w:rPr>
        <w:t>]</w:t>
      </w:r>
      <w:bookmarkEnd w:id="409"/>
    </w:p>
    <w:p>
      <w:pPr>
        <w:pStyle w:val="BookText"/>
        <w:rPr/>
      </w:pPr>
      <w:r>
        <w:rPr>
          <w:rFonts w:ascii="Amiri" w:hAnsi="Amiri" w:eastAsia="Amiri" w:cs="Amiri"/>
          <w:color w:val="111111"/>
          <w:sz w:val="28"/>
          <w:sz w:val="28"/>
          <w:szCs w:val="28"/>
          <w:rtl w:val="true"/>
          <w:lang w:bidi="ar-SA"/>
        </w:rPr>
        <w:t>وَ لَنَبْلُوَنَّكُمْ بِشَيْ‌ءٍ مِنَ اَلْخَوْفِ وَ اَلْجُوعِ وَ نَقْصٍ مِنَ اَلْأَمْوٰالِ وَ اَلْأَنْفُسِ وَ اَلثَّمَرٰاتِ وَ بَشِّرِ اَلصّٰابِرِينَ اَلَّذِينَ إِذٰا أَصٰابَتْهُمْ مُصِيبَةٌ قٰالُوا إِنّٰا لِلّٰهِ وَ إِنّٰا إِلَيْهِ رٰاجِعُونَ أُولٰئِكَ عَلَيْهِمْ صَلَوٰاتٌ مِنْ رَبِّهِمْ وَ رَحْمَةٌ وَ أُولٰئِكَ هُمُ اَلْمُهْتَدُونَ</w:t>
      </w:r>
    </w:p>
    <w:p>
      <w:pPr>
        <w:pStyle w:val="BookText"/>
        <w:rPr/>
      </w:pPr>
      <w:r>
        <w:rPr>
          <w:rFonts w:ascii="Amiri" w:hAnsi="Amiri" w:eastAsia="Amiri" w:cs="Amiri"/>
          <w:color w:val="111111"/>
          <w:sz w:val="28"/>
          <w:sz w:val="28"/>
          <w:szCs w:val="28"/>
          <w:rtl w:val="true"/>
          <w:lang w:bidi="ar-SA"/>
        </w:rPr>
        <w:t>وَ لَنَبْلُوَنَّكُمْ‌ ولنصيبنكم إصابة تشبه فعل المختبر لأحوالكم، هل تصبرون وتسلمون لحكم اللّه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بِشَيْ‌ءٍ‌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بقليل من كل هذه البلايا أو بطرف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بَشِّرِ اَلصّٰابِرِينَ‌ المسترجعين عند البلاء، لأنّ الاسترجاع تسليم وإذعان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إقرار علي أنفسنا بالملك، وقولنا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إقرار علي أنفسنا بالهلك</w:t>
      </w:r>
      <w:r>
        <w:rPr>
          <w:rFonts w:eastAsia="Amiri" w:cs="Amiri" w:ascii="Amiri" w:hAnsi="Amiri"/>
          <w:color w:val="111111"/>
          <w:sz w:val="28"/>
          <w:szCs w:val="28"/>
          <w:rtl w:val="true"/>
          <w:lang w:bidi="ar-SA"/>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وإنّما قلل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بِشَيْ‌ءٍ‌ ليؤذن أنّ كل بلاء أصاب الإنسان وإن جلّ ففوقه ما يقلّ هذا بالإضافة إليه</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نَقْصٍ‌ عطف علي شَيْ‌ءٍ‌ أو علي اَلْخَوْفِ‌ ،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وشيء من نقص الأموال</w:t>
      </w:r>
      <w:r>
        <w:rPr>
          <w:rFonts w:eastAsia="Amiri" w:cs="Amiri" w:ascii="Amiri" w:hAnsi="Amiri"/>
          <w:color w:val="111111"/>
          <w:sz w:val="28"/>
          <w:szCs w:val="28"/>
          <w:rtl w:val="true"/>
          <w:lang w:bidi="ar-SA"/>
        </w:rPr>
        <w:t xml:space="preserve">. </w:t>
      </w:r>
      <w:bookmarkStart w:id="410" w:name="pg15609_230453"/>
    </w:p>
    <w:p>
      <w:pPr>
        <w:pStyle w:val="BookText"/>
        <w:rPr/>
      </w:pPr>
      <w:bookmarkEnd w:id="410"/>
      <w:r>
        <w:rPr>
          <w:rFonts w:ascii="Amiri" w:hAnsi="Amiri" w:eastAsia="Amiri" w:cs="Amiri"/>
          <w:color w:val="111111"/>
          <w:sz w:val="28"/>
          <w:sz w:val="28"/>
          <w:szCs w:val="28"/>
          <w:rtl w:val="true"/>
          <w:lang w:bidi="ar-SA"/>
        </w:rPr>
        <w:t>وَ بَشِّرِ خطاب لرسول اللّه صلى الله عليه و آله و سلم أو لكل من تتأتى منه البشارة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والصلاة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العطف والرأفة، جمع بينها وبين الرحمة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رَأْفَةً وَ رَحْمَةً‌ </w:t>
      </w:r>
      <w:r>
        <w:rPr>
          <w:rStyle w:val="FootnoteAnchor"/>
          <w:rtl w:val="true"/>
        </w:rPr>
        <w:footnoteReference w:id="354"/>
      </w:r>
      <w:r>
        <w:rPr>
          <w:rFonts w:ascii="Amiri" w:hAnsi="Amiri" w:eastAsia="Amiri" w:cs="Amiri"/>
          <w:color w:val="111111"/>
          <w:sz w:val="28"/>
          <w:sz w:val="28"/>
          <w:szCs w:val="28"/>
          <w:rtl w:val="true"/>
          <w:lang w:bidi="ar-SA"/>
        </w:rPr>
        <w:t xml:space="preserve">، و رَؤُفٌ رَحِيمٌ‌ </w:t>
      </w:r>
      <w:r>
        <w:rPr>
          <w:rStyle w:val="FootnoteAnchor"/>
          <w:rtl w:val="true"/>
        </w:rPr>
        <w:footnoteReference w:id="3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رأفة بعد رأفة، ورحمة بعد 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أُولٰئِكَ هُمُ اَلْمُهْتَدُونَ‌ لطريق الصواب حيث استرجعوا وسلّموا لأمر اللّه</w:t>
      </w:r>
      <w:r>
        <w:rPr>
          <w:rFonts w:eastAsia="Amiri" w:cs="Amiri" w:ascii="Amiri" w:hAnsi="Amiri"/>
          <w:color w:val="111111"/>
          <w:sz w:val="28"/>
          <w:szCs w:val="28"/>
          <w:rtl w:val="true"/>
          <w:lang w:bidi="ar-SA"/>
        </w:rPr>
        <w:t>.</w:t>
      </w:r>
    </w:p>
    <w:p>
      <w:pPr>
        <w:pStyle w:val="Heading3"/>
        <w:numPr>
          <w:ilvl w:val="2"/>
          <w:numId w:val="1"/>
        </w:numPr>
        <w:rPr/>
      </w:pPr>
      <w:bookmarkStart w:id="411" w:name="__RefHeading___Toc10110923_2142443653"/>
      <w:bookmarkStart w:id="412" w:name="_Toc146"/>
      <w:bookmarkEnd w:id="411"/>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158</w:t>
      </w:r>
      <w:r>
        <w:rPr>
          <w:rtl w:val="true"/>
        </w:rPr>
        <w:t>]</w:t>
      </w:r>
      <w:bookmarkEnd w:id="412"/>
    </w:p>
    <w:p>
      <w:pPr>
        <w:pStyle w:val="BookText"/>
        <w:rPr/>
      </w:pPr>
      <w:r>
        <w:rPr>
          <w:rFonts w:ascii="Amiri" w:hAnsi="Amiri" w:eastAsia="Amiri" w:cs="Amiri"/>
          <w:color w:val="111111"/>
          <w:sz w:val="28"/>
          <w:sz w:val="28"/>
          <w:szCs w:val="28"/>
          <w:rtl w:val="true"/>
          <w:lang w:bidi="ar-SA"/>
        </w:rPr>
        <w:t>إِنَّ اَلصَّفٰا وَ اَلْمَرْوَةَ مِنْ شَعٰائِرِ اَللّٰهِ فَمَنْ حَجَّ اَلْبَيْتَ أَوِ اِعْتَمَرَ فَلاٰ جُنٰاحَ عَلَيْهِ أَنْ يَطَّوَّفَ بِهِمٰا وَ مَنْ تَطَوَّعَ خَيْراً فَإِنَّ اَللّٰهَ شٰاكِرٌ عَلِيمٌ</w:t>
      </w:r>
    </w:p>
    <w:p>
      <w:pPr>
        <w:pStyle w:val="BookText"/>
        <w:rPr/>
      </w:pPr>
      <w:r>
        <w:rPr>
          <w:rFonts w:ascii="Amiri" w:hAnsi="Amiri" w:eastAsia="Amiri" w:cs="Amiri"/>
          <w:color w:val="111111"/>
          <w:sz w:val="28"/>
          <w:sz w:val="28"/>
          <w:szCs w:val="28"/>
          <w:rtl w:val="true"/>
          <w:lang w:bidi="ar-SA"/>
        </w:rPr>
        <w:t>اَلصَّفٰا وَ اَلْمَرْوَةَ‌ علمان للجبلين، والشعائر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شعيرة وهي العلامة،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من أعلام مناسكه ومتعبداته، والحج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القصد، وا لاعتمار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الزيارة، وهما في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البيت وزيارته للنسكين المعروفين، وهما في المعاني كالنجم والبيت في الأعيان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يَطَّوَّفَ‌ أصله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يتطوف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فأدغم، وعن أبي جعفر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يطوف بهما</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جُنٰاحَ عَلَيْهِ‌ والسعي بينهما واجب، لأنّه كان علي الصفا إساف وعلي المروة نائلة، وهما صنمان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كانا رجلا وامرأة زنيا في الكعبة فمسخا حجرين فوضعا عليهما ليعتبر بهما، فلما طالت المدة 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أهل الجاهلية إذا سعوا مسحوهما، فلما جاء الإسلام كره المسلمون الطواف بينهما لأجل </w:t>
      </w:r>
      <w:bookmarkStart w:id="413" w:name="pg15609_230454"/>
    </w:p>
    <w:p>
      <w:pPr>
        <w:pStyle w:val="BookText"/>
        <w:rPr/>
      </w:pPr>
      <w:bookmarkEnd w:id="413"/>
      <w:r>
        <w:rPr>
          <w:rFonts w:ascii="Amiri" w:hAnsi="Amiri" w:eastAsia="Amiri" w:cs="Amiri"/>
          <w:color w:val="111111"/>
          <w:sz w:val="28"/>
          <w:sz w:val="28"/>
          <w:szCs w:val="28"/>
          <w:rtl w:val="true"/>
          <w:lang w:bidi="ar-SA"/>
        </w:rPr>
        <w:t>فعل الجاهلية فرفع عنهم الجناح</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تَطَوَّعَ خَيْراً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تبرّع بالسعي بين الصفا والمروة بعدما أدي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اَللّٰهَ شٰاكِرٌ مجاز علي ذلك عَلِيمٌ‌ بقدر الجزاء فلا يبخس أحدا حقه</w:t>
      </w:r>
      <w:r>
        <w:rPr>
          <w:rFonts w:eastAsia="Amiri" w:cs="Amiri" w:ascii="Amiri" w:hAnsi="Amiri"/>
          <w:color w:val="111111"/>
          <w:sz w:val="28"/>
          <w:szCs w:val="28"/>
          <w:rtl w:val="true"/>
          <w:lang w:bidi="ar-SA"/>
        </w:rPr>
        <w:t>.</w:t>
      </w:r>
    </w:p>
    <w:p>
      <w:pPr>
        <w:pStyle w:val="Heading3"/>
        <w:numPr>
          <w:ilvl w:val="2"/>
          <w:numId w:val="1"/>
        </w:numPr>
        <w:rPr/>
      </w:pPr>
      <w:bookmarkStart w:id="414" w:name="__RefHeading___Toc10110925_2142443653"/>
      <w:bookmarkStart w:id="415" w:name="_Toc147"/>
      <w:bookmarkEnd w:id="414"/>
      <w:r>
        <w:rPr>
          <w:rtl w:val="true"/>
        </w:rPr>
        <w:t>[</w:t>
      </w:r>
      <w:r>
        <w:rPr>
          <w:rtl w:val="true"/>
        </w:rPr>
        <w:t xml:space="preserve">سورة البقرة </w:t>
      </w:r>
      <w:r>
        <w:rPr>
          <w:rtl w:val="true"/>
        </w:rPr>
        <w:t>(</w:t>
      </w:r>
      <w:r>
        <w:rPr/>
        <w:t>2</w:t>
      </w:r>
      <w:r>
        <w:rPr>
          <w:rtl w:val="true"/>
        </w:rPr>
        <w:t xml:space="preserve">): </w:t>
      </w:r>
      <w:r>
        <w:rPr>
          <w:rtl w:val="true"/>
        </w:rPr>
        <w:t xml:space="preserve">الآیات </w:t>
      </w:r>
      <w:r>
        <w:rPr/>
        <w:t>159</w:t>
      </w:r>
      <w:r>
        <w:rPr>
          <w:rtl w:val="true"/>
        </w:rPr>
        <w:t xml:space="preserve"> </w:t>
      </w:r>
      <w:r>
        <w:rPr>
          <w:rtl w:val="true"/>
        </w:rPr>
        <w:t xml:space="preserve">الی </w:t>
      </w:r>
      <w:r>
        <w:rPr/>
        <w:t>160</w:t>
      </w:r>
      <w:r>
        <w:rPr>
          <w:rtl w:val="true"/>
        </w:rPr>
        <w:t>]</w:t>
      </w:r>
      <w:bookmarkEnd w:id="415"/>
    </w:p>
    <w:p>
      <w:pPr>
        <w:pStyle w:val="BookText"/>
        <w:rPr/>
      </w:pPr>
      <w:r>
        <w:rPr>
          <w:rFonts w:ascii="Amiri" w:hAnsi="Amiri" w:eastAsia="Amiri" w:cs="Amiri"/>
          <w:color w:val="111111"/>
          <w:sz w:val="28"/>
          <w:sz w:val="28"/>
          <w:szCs w:val="28"/>
          <w:rtl w:val="true"/>
          <w:lang w:bidi="ar-SA"/>
        </w:rPr>
        <w:t>إِنَّ اَلَّذِينَ يَكْتُمُونَ مٰا أَنْزَلْنٰا مِنَ اَلْبَيِّنٰاتِ وَ اَلْهُدىٰ مِنْ بَعْدِ مٰا بَيَّنّٰاهُ لِلنّٰاسِ فِي اَلْكِتٰابِ أُولٰئِكَ يَلْعَنُهُمُ اَللّٰهُ وَ يَلْعَنُهُمُ اَللاّٰعِنُونَ إِلاَّ اَلَّذِينَ تٰابُوا وَ أَصْلَحُوا وَ بَيَّنُوا فَأُولٰئِكَ أَتُوبُ عَلَيْهِمْ وَ أَنَا اَلتَّوّٰابُ اَلرَّحِيمُ</w:t>
      </w:r>
    </w:p>
    <w:p>
      <w:pPr>
        <w:pStyle w:val="BookText"/>
        <w:rPr/>
      </w:pP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أحبار اليهود،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يَكْتُمُونَ‌ ما أنزلناه في التوراة من الآيات الشاهدة علي صحة نبوة محمّد صلى الله عليه و آله و سلم، والهادية إلى نعته وصفته، والأمر باتباعه والإيمان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بَعْدِ مٰا بَيَّنّٰاهُ‌ ولخّصناه لِلنّٰاسِ فِي اَلْكِتٰابِ‌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التوراة، لم ندع فيه موضع إشكال ولا اشتباه علي أحد منهم، فكتموا ذلك المبيّن الملخص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أُولٰئِكَ يَلْعَنُهُمُ اَللّٰهُ وَ يَلْعَنُهُمُ اَللاّٰعِنُونَ‌ من الملائكة والمؤمنين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اَلَّذِينَ تٰابُوا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ندموا علي ما فعلوا وَ أَصْلَحُوا نياتهم فيما يستقبل من الأوقات، وتداركوا ما فرط منهم وَ بَيَّنُوا ما قد بيّنه اللّه في كتابهم، أو بيّنوا للناس ما أحدثوه من توبتهم ليعرفوا بضد ما عرفوا به ويقتدي غيرهم بهم</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فَأُولٰئِكَ أَتُوبُ عَلَيْهِمْ‌ أقبل توبتهم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أَنَا اَلتَّوّٰابُ‌ القابل للتوبة </w:t>
      </w:r>
      <w:bookmarkStart w:id="416" w:name="pg15609_230455"/>
    </w:p>
    <w:p>
      <w:pPr>
        <w:pStyle w:val="BookText"/>
        <w:rPr/>
      </w:pPr>
      <w:bookmarkEnd w:id="416"/>
      <w:r>
        <w:rPr>
          <w:rFonts w:ascii="Amiri" w:hAnsi="Amiri" w:eastAsia="Amiri" w:cs="Amiri"/>
          <w:color w:val="111111"/>
          <w:sz w:val="28"/>
          <w:sz w:val="28"/>
          <w:szCs w:val="28"/>
          <w:rtl w:val="true"/>
          <w:lang w:bidi="ar-SA"/>
        </w:rPr>
        <w:t>اَلرَّحِيمُ‌ بعباده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417" w:name="__RefHeading___Toc10110927_2142443653"/>
      <w:bookmarkStart w:id="418" w:name="_Toc148"/>
      <w:bookmarkEnd w:id="417"/>
      <w:r>
        <w:rPr>
          <w:rtl w:val="true"/>
        </w:rPr>
        <w:t>[</w:t>
      </w:r>
      <w:r>
        <w:rPr>
          <w:rtl w:val="true"/>
        </w:rPr>
        <w:t xml:space="preserve">سورة البقرة </w:t>
      </w:r>
      <w:r>
        <w:rPr>
          <w:rtl w:val="true"/>
        </w:rPr>
        <w:t>(</w:t>
      </w:r>
      <w:r>
        <w:rPr/>
        <w:t>2</w:t>
      </w:r>
      <w:r>
        <w:rPr>
          <w:rtl w:val="true"/>
        </w:rPr>
        <w:t xml:space="preserve">): </w:t>
      </w:r>
      <w:r>
        <w:rPr>
          <w:rtl w:val="true"/>
        </w:rPr>
        <w:t xml:space="preserve">الآیات </w:t>
      </w:r>
      <w:r>
        <w:rPr/>
        <w:t>161</w:t>
      </w:r>
      <w:r>
        <w:rPr>
          <w:rtl w:val="true"/>
        </w:rPr>
        <w:t xml:space="preserve"> </w:t>
      </w:r>
      <w:r>
        <w:rPr>
          <w:rtl w:val="true"/>
        </w:rPr>
        <w:t xml:space="preserve">الی </w:t>
      </w:r>
      <w:r>
        <w:rPr/>
        <w:t>162</w:t>
      </w:r>
      <w:r>
        <w:rPr>
          <w:rtl w:val="true"/>
        </w:rPr>
        <w:t>]</w:t>
      </w:r>
      <w:bookmarkEnd w:id="418"/>
    </w:p>
    <w:p>
      <w:pPr>
        <w:pStyle w:val="BookText"/>
        <w:rPr/>
      </w:pPr>
      <w:r>
        <w:rPr>
          <w:rFonts w:ascii="Amiri" w:hAnsi="Amiri" w:eastAsia="Amiri" w:cs="Amiri"/>
          <w:color w:val="111111"/>
          <w:sz w:val="28"/>
          <w:sz w:val="28"/>
          <w:szCs w:val="28"/>
          <w:rtl w:val="true"/>
          <w:lang w:bidi="ar-SA"/>
        </w:rPr>
        <w:t xml:space="preserve">إِنَّ اَلَّذِينَ كَفَرُوا وَ مٰاتُوا وَ هُمْ كُفّٰارٌ أُولٰئِكَ عَلَيْهِمْ لَعْنَةُ اَللّٰهِ وَ اَلْمَلاٰئِكَةِ وَ اَلنّٰاسِ أَجْمَعِينَ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Style w:val="FootnoteAnchor"/>
          <w:rtl w:val="true"/>
        </w:rPr>
        <w:footnoteReference w:id="357"/>
      </w:r>
      <w:r>
        <w:rPr>
          <w:rFonts w:ascii="Amiri" w:hAnsi="Amiri" w:eastAsia="Amiri" w:cs="Amiri"/>
          <w:color w:val="111111"/>
          <w:sz w:val="28"/>
          <w:sz w:val="28"/>
          <w:szCs w:val="28"/>
          <w:rtl w:val="true"/>
          <w:lang w:bidi="ar-SA"/>
        </w:rPr>
        <w:t>خٰالِدِينَ فِيهٰا لاٰ يُخَفَّفُ عَنْهُمُ اَلْعَذٰابُ وَ لاٰ هُمْ يُنْظَرُونَ</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ماتوا من هؤلاء الكاتمين ولم يتوبوا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أُولٰئِكَ عَلَيْهِمْ لَعْنَةُ اَللّٰهِ‌ ذكر سبحانه لعنتهم أحياء ثم ذكر لعنتهم أمواتا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اَلنّٰاسِ أَجْمَعِينَ‌ والمراد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يعتدّ بلعنه وهم المؤمنون،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 نّ يوم القيامة يلعن بعضهم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خٰالِدِينَ فِيهٰا في اللعنة،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النار إلا أنّها أضمرت لتفخيم شأنها وتهويل أمرها</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هُمْ يُنْظَرُونَ‌ لا يمهلون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الإنظار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لا ينتظرون، أو لا ينظر اللّه إليهم نظر 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واللعن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الإبعاد من الرحمة وإيجاب العقاب، ومن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الدعاء عليهم بذلك</w:t>
      </w:r>
      <w:r>
        <w:rPr>
          <w:rFonts w:eastAsia="Amiri" w:cs="Amiri" w:ascii="Amiri" w:hAnsi="Amiri"/>
          <w:color w:val="111111"/>
          <w:sz w:val="28"/>
          <w:szCs w:val="28"/>
          <w:rtl w:val="true"/>
          <w:lang w:bidi="ar-SA"/>
        </w:rPr>
        <w:t>.</w:t>
      </w:r>
    </w:p>
    <w:p>
      <w:pPr>
        <w:pStyle w:val="Heading3"/>
        <w:numPr>
          <w:ilvl w:val="2"/>
          <w:numId w:val="1"/>
        </w:numPr>
        <w:rPr/>
      </w:pPr>
      <w:bookmarkStart w:id="419" w:name="__RefHeading___Toc10110929_2142443653"/>
      <w:bookmarkStart w:id="420" w:name="_Toc149"/>
      <w:bookmarkEnd w:id="419"/>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164</w:t>
      </w:r>
      <w:r>
        <w:rPr>
          <w:rtl w:val="true"/>
        </w:rPr>
        <w:t>]</w:t>
      </w:r>
      <w:bookmarkEnd w:id="420"/>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فِي خَلْقِ اَلسَّمٰاوٰاتِ وَ اَلْأَرْضِ وَ اِخْتِلاٰفِ اَللَّيْلِ وَ اَلنَّهٰارِ وَ اَلْفُلْكِ اَلَّتِي تَجْرِي فِي اَلْبَحْرِ بِمٰا يَنْفَعُ اَلنّٰاسَ وَ مٰا أَنْزَلَ اَللّٰهُ مِنَ اَلسَّمٰاءِ مِنْ مٰاءٍ فَأَحْيٰا بِهِ اَلْأَرْضَ بَعْدَ مَوْتِهٰا وَ بَثَّ فِيهٰا مِنْ كُلِّ دَابَّةٍ‌ </w:t>
      </w:r>
      <w:bookmarkStart w:id="421" w:name="pg15609_230456"/>
    </w:p>
    <w:p>
      <w:pPr>
        <w:pStyle w:val="Heading3"/>
        <w:numPr>
          <w:ilvl w:val="2"/>
          <w:numId w:val="1"/>
        </w:numPr>
        <w:rPr/>
      </w:pPr>
      <w:bookmarkStart w:id="422" w:name="__RefHeading___Toc10110931_2142443653"/>
      <w:bookmarkStart w:id="423" w:name="_Toc150"/>
      <w:bookmarkEnd w:id="421"/>
      <w:bookmarkEnd w:id="422"/>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164</w:t>
      </w:r>
      <w:r>
        <w:rPr>
          <w:rtl w:val="true"/>
        </w:rPr>
        <w:t>]</w:t>
      </w:r>
      <w:bookmarkEnd w:id="423"/>
    </w:p>
    <w:p>
      <w:pPr>
        <w:pStyle w:val="BookText"/>
        <w:rPr/>
      </w:pPr>
      <w:r>
        <w:rPr>
          <w:rFonts w:ascii="Amiri" w:hAnsi="Amiri" w:eastAsia="Amiri" w:cs="Amiri"/>
          <w:color w:val="111111"/>
          <w:sz w:val="28"/>
          <w:sz w:val="28"/>
          <w:szCs w:val="28"/>
          <w:rtl w:val="true"/>
          <w:lang w:bidi="ar-SA"/>
        </w:rPr>
        <w:t xml:space="preserve">وَ تَصْرِيفِ اَلرِّيٰاحِ وَ اَلسَّحٰابِ اَلْمُسَخَّرِ بَيْنَ اَلسَّمٰاءِ وَ اَلْأَرْضِ لَآيٰاتٍ لِقَوْمٍ يَعْقِلُونَ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 وٰاحِدٌ فرد في الإلهية لا شريك له فيها، فلا يصح أن يسمّى غيره إلها، و لاٰ إِلٰهَ إِلاّٰ هُوَ تقرير للوحدانية بنفي غيره وإثباته، و هو بدل من موضع لاٰ إِلٰهَ‌ وهو الرفع، لأنّ لا مع ما بعدها مبتدأ، وهكذا في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إله إلا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والخبر محذوف، 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في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اَلرَّحْمٰنُ اَلرَّحِيمُ‌ المولي لجميع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أصولها وفروعها، ولا شيء سواه بهذه الصفة، فإن كل ما سواه إما نعمة، وإما منعم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المشركين كان لهم حول الكعبة ثلاثمائة وستون صنما، فلما سمعوا هذه الآية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صادقا فأت بآية نعرف بها صدقك، فنزل</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فِي خَلْقِ اَلسَّمٰاوٰاتِ وَ اَلْأَرْضِ‌ وإنشائهما علي سبيل الاختراع والإبداع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اِخْتِلاٰفِ اَللَّيْلِ وَ اَلنَّهٰارِ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اعتقابهما، كل واحد منهما يعقب الآخر ويخلفه، أو اختلافهما في الجنس والهيئة والصفة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اَلْفُلْكِ‌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اَلَّتِي تَجْرِي فِي اَلْبَحْرِ بِمٰا يَنْفَعُ اَلنّٰاسَ‌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بالذي ينفعهم فتكون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موصولة، أو بنفعهم فتكون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أَنْزَلَ اَللّٰهُ مِنَ اَلسَّمٰاءِ‌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نحو السماء أو من السحاب مِنْ مٰاءٍ فَأَحْيٰا بِهِ اَلْأَرْضَ‌ بالإنبات و إنماء النبات، أو أهل الأرض بإخراج الأقوات</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بَثَّ فِيهٰا مِنْ كُلِّ دَابَّةٍ‌ عطف علي أَنْزَلَ‌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أنزل في الأرض </w:t>
      </w:r>
      <w:bookmarkStart w:id="424" w:name="pg15609_230457"/>
    </w:p>
    <w:p>
      <w:pPr>
        <w:pStyle w:val="BookText"/>
        <w:rPr/>
      </w:pPr>
      <w:bookmarkEnd w:id="424"/>
      <w:r>
        <w:rPr>
          <w:rFonts w:ascii="Amiri" w:hAnsi="Amiri" w:eastAsia="Amiri" w:cs="Amiri"/>
          <w:color w:val="111111"/>
          <w:sz w:val="28"/>
          <w:sz w:val="28"/>
          <w:szCs w:val="28"/>
          <w:rtl w:val="true"/>
          <w:lang w:bidi="ar-SA"/>
        </w:rPr>
        <w:t>من ماء وبثّ فيها من كل دابة، ويجوز أن يكون عطفا علي فَأَحْيٰا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فأحيا بالمطر الأرض وبثّ فيها من كل دابة، لأنّهم ينمون ويعيشون بالحيا والخصب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تَصْرِيفِ اَلرِّيٰاحِ‌ في مهابها قبولا ودبورا وشمالا وجنوبا، وفي أحوالها باردة وحارة ولينة وعاصفة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اَلسَّحٰابِ اَلْمُسَخَّرِ للرياح تقلّبه في سكائك الجو بَيْنَ اَلسَّمٰاءِ وَ اَلْأَرْضِ بمشيئة الله يمطر حيث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لَآيٰاتٍ لِقَوْمٍ يَعْقِلُونَ‌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ينظرون بعيون عقولهم ويعتبرون بها، لأنّها دلائل علي عظيم القدرة وعجيب الحكمة</w:t>
      </w:r>
      <w:r>
        <w:rPr>
          <w:rFonts w:eastAsia="Amiri" w:cs="Amiri" w:ascii="Amiri" w:hAnsi="Amiri"/>
          <w:color w:val="111111"/>
          <w:sz w:val="28"/>
          <w:szCs w:val="28"/>
          <w:rtl w:val="true"/>
          <w:lang w:bidi="ar-SA"/>
        </w:rPr>
        <w:t>.</w:t>
      </w:r>
    </w:p>
    <w:p>
      <w:pPr>
        <w:pStyle w:val="Heading3"/>
        <w:numPr>
          <w:ilvl w:val="2"/>
          <w:numId w:val="1"/>
        </w:numPr>
        <w:rPr/>
      </w:pPr>
      <w:bookmarkStart w:id="425" w:name="__RefHeading___Toc10110933_2142443653"/>
      <w:bookmarkStart w:id="426" w:name="_Toc151"/>
      <w:bookmarkEnd w:id="425"/>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165</w:t>
      </w:r>
      <w:r>
        <w:rPr>
          <w:rtl w:val="true"/>
        </w:rPr>
        <w:t>]</w:t>
      </w:r>
      <w:bookmarkEnd w:id="426"/>
    </w:p>
    <w:p>
      <w:pPr>
        <w:pStyle w:val="BookText"/>
        <w:rPr/>
      </w:pPr>
      <w:r>
        <w:rPr>
          <w:rFonts w:ascii="Amiri" w:hAnsi="Amiri" w:eastAsia="Amiri" w:cs="Amiri"/>
          <w:color w:val="111111"/>
          <w:sz w:val="28"/>
          <w:sz w:val="28"/>
          <w:szCs w:val="28"/>
          <w:rtl w:val="true"/>
          <w:lang w:bidi="ar-SA"/>
        </w:rPr>
        <w:t>وَ مِنَ اَلنّٰاسِ مَنْ يَتَّخِذُ مِنْ دُونِ اَللّٰهِ أَنْدٰاداً يُحِبُّونَهُمْ كَحُبِّ اَللّٰهِ وَ اَلَّذِينَ آمَنُوا أَشَدُّ حُبًّا لِلّٰهِ وَ لَوْ يَرَى اَلَّذِينَ ظَلَمُوا إِذْ يَرَوْنَ اَلْعَذٰابَ أَنَّ اَلْقُوَّةَ لِلّٰهِ جَمِيعاً وَ أَنَّ اَللّٰهَ شَدِيدُ اَلْعَذٰابِ</w:t>
      </w:r>
    </w:p>
    <w:p>
      <w:pPr>
        <w:pStyle w:val="BookText"/>
        <w:rPr/>
      </w:pPr>
      <w:r>
        <w:rPr>
          <w:rFonts w:ascii="Amiri" w:hAnsi="Amiri" w:eastAsia="Amiri" w:cs="Amiri"/>
          <w:color w:val="111111"/>
          <w:sz w:val="28"/>
          <w:sz w:val="28"/>
          <w:szCs w:val="28"/>
          <w:rtl w:val="true"/>
          <w:lang w:bidi="ar-SA"/>
        </w:rPr>
        <w:t xml:space="preserve">وَ مِنَ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للتبعيض،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الناس مَنْ يَتَّخِذُ مِنْ دُونِ اَللّٰهِ أَنْدٰاداً أمثالا من الأصنام التي يعبدونها،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الرؤساء</w:t>
      </w:r>
      <w:r>
        <w:rPr>
          <w:rStyle w:val="FootnoteAnchor"/>
          <w:rtl w:val="true"/>
        </w:rPr>
        <w:footnoteReference w:id="360"/>
      </w:r>
      <w:r>
        <w:rPr>
          <w:rFonts w:ascii="Amiri" w:hAnsi="Amiri" w:eastAsia="Amiri" w:cs="Amiri"/>
          <w:color w:val="111111"/>
          <w:sz w:val="28"/>
          <w:sz w:val="28"/>
          <w:szCs w:val="28"/>
          <w:rtl w:val="true"/>
          <w:lang w:bidi="ar-SA"/>
        </w:rPr>
        <w:t>بدلالة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تَبَرَّأَ اَلَّذِينَ اُتُّبِعُوا مِنَ اَلَّذِينَ اِتَّبَعُوا ، وقال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أئمّة الظلمة وأشياعهم</w:t>
      </w:r>
      <w:r>
        <w:rPr>
          <w:rFonts w:eastAsia="Amiri" w:cs="Amiri" w:ascii="Amiri" w:hAnsi="Amiri"/>
          <w:color w:val="111111"/>
          <w:sz w:val="28"/>
          <w:szCs w:val="28"/>
          <w:rtl w:val="true"/>
          <w:lang w:bidi="ar-SA"/>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يُحِبُّونَهُمْ‌ يعظّمونهم ويخضعون لهم ويحبّون عبادتهم والانقياد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كَحُبِّ اَللّٰهِ‌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يحبّ اللّه، علي أنّه مصدر من الفعل المبني للمفعول</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واستغنى عن ذكر من يحبّه لأنّه معلوم،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كحبّهم اللّه،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يسوون بينه وبينهم </w:t>
      </w:r>
      <w:bookmarkStart w:id="427" w:name="pg15609_230458"/>
    </w:p>
    <w:p>
      <w:pPr>
        <w:pStyle w:val="BookText"/>
        <w:rPr/>
      </w:pPr>
      <w:bookmarkEnd w:id="427"/>
      <w:r>
        <w:rPr>
          <w:rFonts w:ascii="Amiri" w:hAnsi="Amiri" w:eastAsia="Amiri" w:cs="Amiri"/>
          <w:color w:val="111111"/>
          <w:sz w:val="28"/>
          <w:sz w:val="28"/>
          <w:szCs w:val="28"/>
          <w:rtl w:val="true"/>
          <w:lang w:bidi="ar-SA"/>
        </w:rPr>
        <w:t>في محبّتهم</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اَلَّذِينَ آمَنُوا أَشَدُّ حُبًّا لِلّٰهِ‌ لأنّهم لا يعدلون عنه إلي غيره، بخلاف المشركين فإنّهم يعدلون من صنم إلي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يَرَى اَلَّذِينَ ظَلَمُوا باتخاذ الأنداد،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يعلم هؤلاء الذين أشركوا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القدرة كلها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كل شيء دون أندادهم، ويعلمون شدة عقابه للظالمين إذا عاينوا العذاب يوم القيامة لكان منهم مالا يدخل تحت الوصف من الندم والتحسر فحذف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بالتاء علي خطاب الرسول، أو كل مخاطب،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تري ذلك لرأيت أمرا عظيما وخطبا جسيما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البناء للمفعول،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المستقبل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نٰادىٰ أَصْحٰابُ اَلْجَنَّةِ‌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8" w:name="__RefHeading___Toc10110935_2142443653"/>
      <w:bookmarkStart w:id="429" w:name="_Toc152"/>
      <w:bookmarkEnd w:id="428"/>
      <w:r>
        <w:rPr>
          <w:rtl w:val="true"/>
        </w:rPr>
        <w:t>[</w:t>
      </w:r>
      <w:r>
        <w:rPr>
          <w:rtl w:val="true"/>
        </w:rPr>
        <w:t xml:space="preserve">سورة البقرة </w:t>
      </w:r>
      <w:r>
        <w:rPr>
          <w:rtl w:val="true"/>
        </w:rPr>
        <w:t>(</w:t>
      </w:r>
      <w:r>
        <w:rPr/>
        <w:t>2</w:t>
      </w:r>
      <w:r>
        <w:rPr>
          <w:rtl w:val="true"/>
        </w:rPr>
        <w:t xml:space="preserve">): </w:t>
      </w:r>
      <w:r>
        <w:rPr>
          <w:rtl w:val="true"/>
        </w:rPr>
        <w:t xml:space="preserve">الآیات </w:t>
      </w:r>
      <w:r>
        <w:rPr/>
        <w:t>166</w:t>
      </w:r>
      <w:r>
        <w:rPr>
          <w:rtl w:val="true"/>
        </w:rPr>
        <w:t xml:space="preserve"> </w:t>
      </w:r>
      <w:r>
        <w:rPr>
          <w:rtl w:val="true"/>
        </w:rPr>
        <w:t xml:space="preserve">الی </w:t>
      </w:r>
      <w:r>
        <w:rPr/>
        <w:t>167</w:t>
      </w:r>
      <w:r>
        <w:rPr>
          <w:rtl w:val="true"/>
        </w:rPr>
        <w:t>]</w:t>
      </w:r>
      <w:bookmarkEnd w:id="429"/>
    </w:p>
    <w:p>
      <w:pPr>
        <w:pStyle w:val="BookText"/>
        <w:rPr/>
      </w:pPr>
      <w:r>
        <w:rPr>
          <w:rFonts w:ascii="Amiri" w:hAnsi="Amiri" w:eastAsia="Amiri" w:cs="Amiri"/>
          <w:color w:val="111111"/>
          <w:sz w:val="28"/>
          <w:sz w:val="28"/>
          <w:szCs w:val="28"/>
          <w:rtl w:val="true"/>
          <w:lang w:bidi="ar-SA"/>
        </w:rPr>
        <w:t>إِذْ تَبَرَّأَ اَلَّذِينَ اُتُّبِعُوا مِنَ اَلَّذِينَ اِتَّبَعُوا وَ رَأَوُا اَلْعَذٰابَ وَ تَقَطَّعَتْ بِهِمُ اَلْأَسْبٰابُ وَ قٰالَ اَلَّذِينَ اِتَّبَعُوا لَوْ أَنَّ لَنٰا كَرَّةً فَنَتَبَرَّأَ مِنْهُمْ كَمٰا تَبَرَّؤُا مِنّٰا كَذٰلِكَ يُرِيهِمُ اَللّٰهُ أَعْمٰالَهُمْ حَسَرٰاتٍ عَلَيْهِمْ وَ مٰا هُمْ بِخٰارِجِينَ مِنَ اَلنّٰارِ</w:t>
      </w:r>
    </w:p>
    <w:p>
      <w:pPr>
        <w:pStyle w:val="BookText"/>
        <w:rPr/>
      </w:pPr>
      <w:r>
        <w:rPr>
          <w:rFonts w:ascii="Amiri" w:hAnsi="Amiri" w:eastAsia="Amiri" w:cs="Amiri"/>
          <w:color w:val="111111"/>
          <w:sz w:val="28"/>
          <w:sz w:val="28"/>
          <w:szCs w:val="28"/>
          <w:rtl w:val="true"/>
          <w:lang w:bidi="ar-SA"/>
        </w:rPr>
        <w:t>إِذْ تَبَرَّأَ بدل من إِذْ يَرَوْنَ اَلْعَذٰابَ‌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تبرأ المتبوعون وهم الرؤساء من الأتباع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رَأَوُا اَلْعَذٰابَ‌ الواو للحال،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تبرؤوا في حال رؤيتهم العذاب</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تَقَطَّعَتْ‌ عطف علي تَبَرَّأَ </w:t>
      </w:r>
      <w:r>
        <w:rPr>
          <w:rFonts w:eastAsia="Amiri" w:cs="Amiri" w:ascii="Amiri" w:hAnsi="Amiri"/>
          <w:color w:val="111111"/>
          <w:sz w:val="28"/>
          <w:szCs w:val="28"/>
          <w:rtl w:val="true"/>
          <w:lang w:bidi="ar-SA"/>
        </w:rPr>
        <w:t xml:space="preserve">. </w:t>
      </w:r>
      <w:bookmarkStart w:id="430" w:name="pg15609_230459"/>
    </w:p>
    <w:p>
      <w:pPr>
        <w:pStyle w:val="BookText"/>
        <w:rPr/>
      </w:pPr>
      <w:bookmarkEnd w:id="430"/>
      <w:r>
        <w:rPr>
          <w:rFonts w:ascii="Amiri" w:hAnsi="Amiri" w:eastAsia="Amiri" w:cs="Amiri"/>
          <w:color w:val="111111"/>
          <w:sz w:val="28"/>
          <w:sz w:val="28"/>
          <w:szCs w:val="28"/>
          <w:rtl w:val="true"/>
          <w:lang w:bidi="ar-SA"/>
        </w:rPr>
        <w:t>و اَلْأَسْبٰابُ‌ الأسباب التي كانت بينهم يتواصلون عليها، والأرحام التي كانوا يتعاطفون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زال عنهم كل سبب يمكن أن يتوصل به من مودة أو عهد أو قرابة فلا ينتفعون بشيء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الأتباع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لَنٰا كَرَّةً‌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عودة إلي دار الدنيا فَنَتَبَرَّأَ فيها من الرؤساء كَمٰا تَبَرَّؤُا مِنّٰا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في معنى التمنّي، ولذلك أجيب بالفاء الذي يجاب به التمنّي، 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لنا كرّة فنتبرأ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ذلك الإراءة الفظيعة يُرِيهِمُ اَللّٰهُ أَعْمٰالَهُمْ حَسَرٰاتٍ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ندامات،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أعمالهم تنقلب حسرات عَلَيْهِمْ‌ فلا يرون إلا حسرات مكان أعمالهم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هُمْ بِخٰارِجِينَ مِنَ اَلنّٰارِ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يخلدون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هم دلالة علي قوة أمرهم فيما أسند إليهم لا علي الاختصاص</w:t>
      </w:r>
      <w:r>
        <w:rPr>
          <w:rFonts w:eastAsia="Amiri" w:cs="Amiri" w:ascii="Amiri" w:hAnsi="Amiri"/>
          <w:color w:val="111111"/>
          <w:sz w:val="28"/>
          <w:szCs w:val="28"/>
          <w:rtl w:val="true"/>
          <w:lang w:bidi="ar-SA"/>
        </w:rPr>
        <w:t>.</w:t>
      </w:r>
    </w:p>
    <w:p>
      <w:pPr>
        <w:pStyle w:val="Heading3"/>
        <w:numPr>
          <w:ilvl w:val="2"/>
          <w:numId w:val="1"/>
        </w:numPr>
        <w:rPr/>
      </w:pPr>
      <w:bookmarkStart w:id="431" w:name="__RefHeading___Toc10110937_2142443653"/>
      <w:bookmarkStart w:id="432" w:name="_Toc153"/>
      <w:bookmarkEnd w:id="431"/>
      <w:r>
        <w:rPr>
          <w:rtl w:val="true"/>
        </w:rPr>
        <w:t>[</w:t>
      </w:r>
      <w:r>
        <w:rPr>
          <w:rtl w:val="true"/>
        </w:rPr>
        <w:t xml:space="preserve">سورة البقرة </w:t>
      </w:r>
      <w:r>
        <w:rPr>
          <w:rtl w:val="true"/>
        </w:rPr>
        <w:t>(</w:t>
      </w:r>
      <w:r>
        <w:rPr/>
        <w:t>2</w:t>
      </w:r>
      <w:r>
        <w:rPr>
          <w:rtl w:val="true"/>
        </w:rPr>
        <w:t xml:space="preserve">): </w:t>
      </w:r>
      <w:r>
        <w:rPr>
          <w:rtl w:val="true"/>
        </w:rPr>
        <w:t xml:space="preserve">الآیات </w:t>
      </w:r>
      <w:r>
        <w:rPr/>
        <w:t>168</w:t>
      </w:r>
      <w:r>
        <w:rPr>
          <w:rtl w:val="true"/>
        </w:rPr>
        <w:t xml:space="preserve"> </w:t>
      </w:r>
      <w:r>
        <w:rPr>
          <w:rtl w:val="true"/>
        </w:rPr>
        <w:t xml:space="preserve">الی </w:t>
      </w:r>
      <w:r>
        <w:rPr/>
        <w:t>169</w:t>
      </w:r>
      <w:r>
        <w:rPr>
          <w:rtl w:val="true"/>
        </w:rPr>
        <w:t>]</w:t>
      </w:r>
      <w:bookmarkEnd w:id="432"/>
    </w:p>
    <w:p>
      <w:pPr>
        <w:pStyle w:val="BookText"/>
        <w:rPr/>
      </w:pPr>
      <w:r>
        <w:rPr>
          <w:rFonts w:ascii="Amiri" w:hAnsi="Amiri" w:eastAsia="Amiri" w:cs="Amiri"/>
          <w:color w:val="111111"/>
          <w:sz w:val="28"/>
          <w:sz w:val="28"/>
          <w:szCs w:val="28"/>
          <w:rtl w:val="true"/>
          <w:lang w:bidi="ar-SA"/>
        </w:rPr>
        <w:t>يٰا أَيُّهَا اَلنّٰاسُ كُلُوا مِمّٰا فِي اَلْأَرْضِ حَلاٰلاً طَيِّباً وَ لاٰ تَتَّبِعُوا خُطُوٰاتِ اَلشَّيْطٰانِ إِنَّهُ لَكُمْ عَدُوٌّ مُبِينٌ إِنَّمٰا يَأْمُرُكُمْ بِالسُّوءِ وَ اَلْفَحْشٰاءِ وَ أَنْ تَقُولُوا عَلَى اَللّٰهِ مٰا لاٰ تَعْلَمُونَ</w:t>
      </w:r>
    </w:p>
    <w:p>
      <w:pPr>
        <w:pStyle w:val="BookText"/>
        <w:rPr/>
      </w:pPr>
      <w:r>
        <w:rPr>
          <w:rFonts w:ascii="Amiri" w:hAnsi="Amiri" w:eastAsia="Amiri" w:cs="Amiri"/>
          <w:color w:val="111111"/>
          <w:sz w:val="28"/>
          <w:sz w:val="28"/>
          <w:szCs w:val="28"/>
          <w:rtl w:val="true"/>
          <w:lang w:bidi="ar-SA"/>
        </w:rPr>
        <w:t>هذا خطاب لجميع بني 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حَلاٰلاً مفعول كُلُوا أو حال من ما فِي 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طَيِّباً طاهرا من كل شبهة</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تَتَّبِعُوا خُطُوٰاتِ اَلشَّيْطٰانِ‌ فتدخلوا في حرام أو 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للتبعيض، لأنّ كل ما في الأرض غير مأكول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والخطوة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قدمي الخاطي، والخطوة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المرة من الخطو كالغرفة والغرفة، واتبع خطواته ووطئ علي عقبه في </w:t>
      </w:r>
      <w:bookmarkStart w:id="433" w:name="pg15609_230460"/>
    </w:p>
    <w:p>
      <w:pPr>
        <w:pStyle w:val="BookText"/>
        <w:rPr/>
      </w:pPr>
      <w:bookmarkEnd w:id="433"/>
      <w:r>
        <w:rPr>
          <w:rFonts w:ascii="Amiri" w:hAnsi="Amiri" w:eastAsia="Amiri" w:cs="Amiri"/>
          <w:color w:val="111111"/>
          <w:sz w:val="28"/>
          <w:sz w:val="28"/>
          <w:szCs w:val="28"/>
          <w:rtl w:val="true"/>
          <w:lang w:bidi="ar-SA"/>
        </w:rPr>
        <w:t>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اقتدي به واستن بسنته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عَدُوٌّ مُبِينٌ‌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العداوة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يَأْمُرُكُمْ‌ بيان لوجوب الكفّ عن اتباعه وظهور عداوته،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يأمركم بخير قط، إنّما يأمركم بِالسُّوءِ‌ بالقبيح وَ اَلْفَحْشٰاءِ‌ ما يتجاوز الحد في القبح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السوء مالا حدّ فيه، والفحشاء ما يجب فيه الحد</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 تَقُولُوا عَلَى اَللّٰهِ مٰا لاٰ تَعْلَمُونَ‌ وهو أن تقولوا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حلال وهذا حرام بغير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ويدخل فيه كل ما يضاف إلى اللّه سبحانه مما لا يجوز عليه، وجميع الاعتقادات الباطلة والمذاهب الفاسدة</w:t>
      </w:r>
      <w:r>
        <w:rPr>
          <w:rFonts w:eastAsia="Amiri" w:cs="Amiri" w:ascii="Amiri" w:hAnsi="Amiri"/>
          <w:color w:val="111111"/>
          <w:sz w:val="28"/>
          <w:szCs w:val="28"/>
          <w:rtl w:val="true"/>
          <w:lang w:bidi="ar-SA"/>
        </w:rPr>
        <w:t>.</w:t>
      </w:r>
    </w:p>
    <w:p>
      <w:pPr>
        <w:pStyle w:val="Heading3"/>
        <w:numPr>
          <w:ilvl w:val="2"/>
          <w:numId w:val="1"/>
        </w:numPr>
        <w:rPr/>
      </w:pPr>
      <w:bookmarkStart w:id="434" w:name="__RefHeading___Toc10110939_2142443653"/>
      <w:bookmarkStart w:id="435" w:name="_Toc154"/>
      <w:bookmarkEnd w:id="434"/>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170</w:t>
      </w:r>
      <w:r>
        <w:rPr>
          <w:rtl w:val="true"/>
        </w:rPr>
        <w:t>]</w:t>
      </w:r>
      <w:bookmarkEnd w:id="435"/>
    </w:p>
    <w:p>
      <w:pPr>
        <w:pStyle w:val="BookText"/>
        <w:rPr/>
      </w:pPr>
      <w:r>
        <w:rPr>
          <w:rFonts w:ascii="Amiri" w:hAnsi="Amiri" w:eastAsia="Amiri" w:cs="Amiri"/>
          <w:color w:val="111111"/>
          <w:sz w:val="28"/>
          <w:sz w:val="28"/>
          <w:szCs w:val="28"/>
          <w:rtl w:val="true"/>
          <w:lang w:bidi="ar-SA"/>
        </w:rPr>
        <w:t>وَ إِذٰا قِيلَ لَهُمُ اِتَّبِعُوا مٰا أَنْزَلَ اَللّٰهُ قٰالُوا بَلْ نَتَّبِعُ مٰا أَلْفَيْنٰا عَلَيْهِ آبٰاءَنٰا أَ وَ لَوْ كٰانَ آبٰاؤُهُمْ لاٰ يَعْقِلُونَ شَيْئاً وَ لاٰ يَهْتَدُونَ</w:t>
      </w:r>
    </w:p>
    <w:p>
      <w:pPr>
        <w:pStyle w:val="BookText"/>
        <w:rPr/>
      </w:pPr>
      <w:r>
        <w:rPr>
          <w:rFonts w:ascii="Amiri" w:hAnsi="Amiri" w:eastAsia="Amiri" w:cs="Amiri"/>
          <w:color w:val="111111"/>
          <w:sz w:val="28"/>
          <w:sz w:val="28"/>
          <w:szCs w:val="28"/>
          <w:rtl w:val="true"/>
          <w:lang w:bidi="ar-SA"/>
        </w:rPr>
        <w:t>الضمير في لَهُمُ‌ للناس، وعدل بالخطاب عنهم علي طريقة الالتفات لبيان ضلالهم، فإنّه لا ضال أضل من المقلّد، كأنّه يقول للعقلاء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إلى هؤلاء الحمقى ماذا يقولون، والقائل لهم هو النبي صلى الله عليه و آله و سلم والمسلمون، والمقول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المشركون أو قوم من اليهود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أَلْفَيْنٰا وجد 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وَ لَوْ كٰانَ آبٰاؤُهُمْ‌ الواو للحال، والهمزة بمعنى الرد والتعجيب،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أيتبعون آباءهم ولو كانوا لاٰ يَعْقِلُونَ شَيْئاً من الدين وَ لاٰ يَهْتَدُونَ للصواب</w:t>
      </w:r>
      <w:r>
        <w:rPr>
          <w:rFonts w:eastAsia="Amiri" w:cs="Amiri" w:ascii="Amiri" w:hAnsi="Amiri"/>
          <w:color w:val="111111"/>
          <w:sz w:val="28"/>
          <w:szCs w:val="28"/>
          <w:rtl w:val="true"/>
          <w:lang w:bidi="ar-SA"/>
        </w:rPr>
        <w:t>.</w:t>
      </w:r>
    </w:p>
    <w:p>
      <w:pPr>
        <w:pStyle w:val="Heading3"/>
        <w:numPr>
          <w:ilvl w:val="2"/>
          <w:numId w:val="1"/>
        </w:numPr>
        <w:rPr/>
      </w:pPr>
      <w:bookmarkStart w:id="436" w:name="__RefHeading___Toc10110941_2142443653"/>
      <w:bookmarkStart w:id="437" w:name="_Toc155"/>
      <w:bookmarkEnd w:id="436"/>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171</w:t>
      </w:r>
      <w:r>
        <w:rPr>
          <w:rtl w:val="true"/>
        </w:rPr>
        <w:t>]</w:t>
      </w:r>
      <w:bookmarkEnd w:id="437"/>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مَثَلُ اَلَّذِينَ كَفَرُوا كَمَثَلِ اَلَّذِي يَنْعِقُ بِمٰا لاٰ يَسْمَعُ إِلاّٰ دُعٰاءً‌ </w:t>
      </w:r>
      <w:bookmarkStart w:id="438" w:name="pg15609_230461"/>
    </w:p>
    <w:p>
      <w:pPr>
        <w:pStyle w:val="BookText"/>
        <w:rPr/>
      </w:pPr>
      <w:bookmarkEnd w:id="438"/>
      <w:r>
        <w:rPr>
          <w:rFonts w:ascii="Amiri" w:hAnsi="Amiri" w:eastAsia="Amiri" w:cs="Amiri"/>
          <w:color w:val="111111"/>
          <w:sz w:val="28"/>
          <w:sz w:val="28"/>
          <w:szCs w:val="28"/>
          <w:rtl w:val="true"/>
          <w:lang w:bidi="ar-SA"/>
        </w:rPr>
        <w:t>ونداء صمّ بكم عمى فهم لا يعقلون لابد ها هنا من حذف المضاف، 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داعي اَلَّذِينَ كَفَرُوا كَمَثَلِ اَلَّذِي يَنْعِقُ‌ ، أو مثل الذين كفروا كبهائم الذي ينعق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داعيهم إلى الإيمان في أنّهم لا يسمعون من الدعاء إلا جرس النغمة والصوت من غير تفهم واستبصار، كمثل الناعق بالبهائم التي لا تسمع إِلاّٰ دُعٰاءً‌ الناعق ونداءه، ولا تفقه شيئا آخر ولا تعي كما يفهم العقلاء ويعون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ونعق الراعي بالغنم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صوّت بها، وأما نغق الغراب فبالغين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صمّ‌، رفع علي الذم</w:t>
      </w:r>
      <w:r>
        <w:rPr>
          <w:rFonts w:eastAsia="Amiri" w:cs="Amiri" w:ascii="Amiri" w:hAnsi="Amiri"/>
          <w:color w:val="111111"/>
          <w:sz w:val="28"/>
          <w:szCs w:val="28"/>
          <w:rtl w:val="true"/>
          <w:lang w:bidi="ar-SA"/>
        </w:rPr>
        <w:t>.</w:t>
      </w:r>
    </w:p>
    <w:p>
      <w:pPr>
        <w:pStyle w:val="Heading3"/>
        <w:numPr>
          <w:ilvl w:val="2"/>
          <w:numId w:val="1"/>
        </w:numPr>
        <w:rPr/>
      </w:pPr>
      <w:bookmarkStart w:id="439" w:name="__RefHeading___Toc10110943_2142443653"/>
      <w:bookmarkStart w:id="440" w:name="_Toc156"/>
      <w:bookmarkEnd w:id="439"/>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172</w:t>
      </w:r>
      <w:r>
        <w:rPr>
          <w:rtl w:val="true"/>
        </w:rPr>
        <w:t>]</w:t>
      </w:r>
      <w:bookmarkEnd w:id="440"/>
    </w:p>
    <w:p>
      <w:pPr>
        <w:pStyle w:val="BookText"/>
        <w:rPr/>
      </w:pPr>
      <w:r>
        <w:rPr>
          <w:rFonts w:ascii="Amiri" w:hAnsi="Amiri" w:eastAsia="Amiri" w:cs="Amiri"/>
          <w:color w:val="111111"/>
          <w:sz w:val="28"/>
          <w:sz w:val="28"/>
          <w:szCs w:val="28"/>
          <w:rtl w:val="true"/>
          <w:lang w:bidi="ar-SA"/>
        </w:rPr>
        <w:t>يٰا أَيُّهَا اَلَّذِينَ آمَنُوا كُلُوا مِنْ طَيِّبٰاتِ مٰا رَزَقْنٰاكُمْ وَ اُشْكُرُوا لِلّٰهِ إِنْ كُنْتُمْ إِيّٰاهُ تَعْبُدُونَ</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مِنْ‌ مستلذات مٰا رَزَقْنٰاكُمْ‌ لأنّ ما رزقه اللّه تعالى لا يكون إلا حلالا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اُشْكُرُوا لِلّٰهِ‌ الذي رزقكم إيّاها إِنْ‌ صح أنّكم تخصونه بالعبادة وتقرّون أنّه المنعم علي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والجن والإنس في نبأ عظيم، أخلق ويعبد غيري، وأرزق ويشكر غيري</w:t>
      </w:r>
      <w:r>
        <w:rPr>
          <w:rFonts w:eastAsia="Amiri" w:cs="Amiri" w:ascii="Amiri" w:hAnsi="Amiri"/>
          <w:color w:val="111111"/>
          <w:sz w:val="28"/>
          <w:szCs w:val="28"/>
          <w:rtl w:val="true"/>
          <w:lang w:bidi="ar-SA"/>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1" w:name="__RefHeading___Toc10110945_2142443653"/>
      <w:bookmarkStart w:id="442" w:name="_Toc157"/>
      <w:bookmarkEnd w:id="441"/>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173</w:t>
      </w:r>
      <w:r>
        <w:rPr>
          <w:rtl w:val="true"/>
        </w:rPr>
        <w:t>]</w:t>
      </w:r>
      <w:bookmarkEnd w:id="442"/>
    </w:p>
    <w:p>
      <w:pPr>
        <w:pStyle w:val="BookText"/>
        <w:rPr/>
      </w:pPr>
      <w:r>
        <w:rPr>
          <w:rFonts w:ascii="Amiri" w:hAnsi="Amiri" w:eastAsia="Amiri" w:cs="Amiri"/>
          <w:color w:val="111111"/>
          <w:sz w:val="28"/>
          <w:sz w:val="28"/>
          <w:szCs w:val="28"/>
          <w:rtl w:val="true"/>
          <w:lang w:bidi="ar-SA"/>
        </w:rPr>
        <w:t>إِنَّمٰا حَرَّمَ عَلَيْكُمُ اَلْمَيْتَةَ وَ اَلدَّمَ وَ لَحْمَ اَلْخِنْزِيرِ وَ مٰا أُهِلَّ بِهِ لِغَيْرِ اَللّٰهِ فَمَنِ اُضْطُرَّ غَيْرَ بٰاغٍ وَ لاٰ عٰادٍ فَلاٰ إِثْمَ عَلَيْهِ إِنَّ اَللّٰهَ غَفُورٌ رَحِيمٌ</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اَلْمَيْتَةَ‌ ما يموت من الحيوان</w:t>
      </w:r>
      <w:r>
        <w:rPr>
          <w:rFonts w:eastAsia="Amiri" w:cs="Amiri" w:ascii="Amiri" w:hAnsi="Amiri"/>
          <w:color w:val="111111"/>
          <w:sz w:val="28"/>
          <w:szCs w:val="28"/>
          <w:rtl w:val="true"/>
          <w:lang w:bidi="ar-SA"/>
        </w:rPr>
        <w:t xml:space="preserve">. </w:t>
      </w:r>
      <w:bookmarkStart w:id="443" w:name="pg15609_230462"/>
    </w:p>
    <w:p>
      <w:pPr>
        <w:pStyle w:val="BookText"/>
        <w:rPr/>
      </w:pPr>
      <w:bookmarkEnd w:id="443"/>
      <w:r>
        <w:rPr>
          <w:rFonts w:ascii="Amiri" w:hAnsi="Amiri" w:eastAsia="Amiri" w:cs="Amiri"/>
          <w:color w:val="111111"/>
          <w:sz w:val="28"/>
          <w:sz w:val="28"/>
          <w:szCs w:val="28"/>
          <w:rtl w:val="true"/>
          <w:lang w:bidi="ar-SA"/>
        </w:rPr>
        <w:t>وخصّ لَحْمَ اَلْخِنْزِيرِ لأنّه المعظم والمقصود، وإلا فجملته محرّمة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أُهِلَّ بِهِ لِغَيْرِ اَللّٰهِ‌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به الصوت للصنم، وكذلك قول أهل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 اللات والعزّي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اُضْطُرَّ إلى أكل هذه الأشياء ضرورة مجاعة أو إكراه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بٰاغٍ‌ علي مضطر آخر بالاستئثار عليه وَ لاٰ عٰادٍ سد الجوعة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باغ علي إمام المسلمين، ولا عاد بالمعصية طريقة المحقّين</w:t>
      </w:r>
      <w:r>
        <w:rPr>
          <w:rFonts w:eastAsia="Amiri" w:cs="Amiri" w:ascii="Amiri" w:hAnsi="Amiri"/>
          <w:color w:val="111111"/>
          <w:sz w:val="28"/>
          <w:szCs w:val="28"/>
          <w:rtl w:val="true"/>
          <w:lang w:bidi="ar-SA"/>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إِثْمَ عَلَيْهِ‌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حرج عليه</w:t>
      </w:r>
      <w:r>
        <w:rPr>
          <w:rFonts w:eastAsia="Amiri" w:cs="Amiri" w:ascii="Amiri" w:hAnsi="Amiri"/>
          <w:color w:val="111111"/>
          <w:sz w:val="28"/>
          <w:szCs w:val="28"/>
          <w:rtl w:val="true"/>
          <w:lang w:bidi="ar-SA"/>
        </w:rPr>
        <w:t>.</w:t>
      </w:r>
    </w:p>
    <w:p>
      <w:pPr>
        <w:pStyle w:val="Heading3"/>
        <w:numPr>
          <w:ilvl w:val="2"/>
          <w:numId w:val="1"/>
        </w:numPr>
        <w:rPr/>
      </w:pPr>
      <w:bookmarkStart w:id="444" w:name="__RefHeading___Toc10110947_2142443653"/>
      <w:bookmarkStart w:id="445" w:name="_Toc158"/>
      <w:bookmarkEnd w:id="444"/>
      <w:r>
        <w:rPr>
          <w:rtl w:val="true"/>
        </w:rPr>
        <w:t>[</w:t>
      </w:r>
      <w:r>
        <w:rPr>
          <w:rtl w:val="true"/>
        </w:rPr>
        <w:t xml:space="preserve">سورة البقرة </w:t>
      </w:r>
      <w:r>
        <w:rPr>
          <w:rtl w:val="true"/>
        </w:rPr>
        <w:t>(</w:t>
      </w:r>
      <w:r>
        <w:rPr/>
        <w:t>2</w:t>
      </w:r>
      <w:r>
        <w:rPr>
          <w:rtl w:val="true"/>
        </w:rPr>
        <w:t xml:space="preserve">): </w:t>
      </w:r>
      <w:r>
        <w:rPr>
          <w:rtl w:val="true"/>
        </w:rPr>
        <w:t xml:space="preserve">الآیات </w:t>
      </w:r>
      <w:r>
        <w:rPr/>
        <w:t>174</w:t>
      </w:r>
      <w:r>
        <w:rPr>
          <w:rtl w:val="true"/>
        </w:rPr>
        <w:t xml:space="preserve"> </w:t>
      </w:r>
      <w:r>
        <w:rPr>
          <w:rtl w:val="true"/>
        </w:rPr>
        <w:t xml:space="preserve">الی </w:t>
      </w:r>
      <w:r>
        <w:rPr/>
        <w:t>176</w:t>
      </w:r>
      <w:r>
        <w:rPr>
          <w:rtl w:val="true"/>
        </w:rPr>
        <w:t>]</w:t>
      </w:r>
      <w:bookmarkEnd w:id="445"/>
    </w:p>
    <w:p>
      <w:pPr>
        <w:pStyle w:val="BookText"/>
        <w:rPr/>
      </w:pPr>
      <w:r>
        <w:rPr>
          <w:rFonts w:ascii="Amiri" w:hAnsi="Amiri" w:eastAsia="Amiri" w:cs="Amiri"/>
          <w:color w:val="111111"/>
          <w:sz w:val="28"/>
          <w:sz w:val="28"/>
          <w:szCs w:val="28"/>
          <w:rtl w:val="true"/>
          <w:lang w:bidi="ar-SA"/>
        </w:rPr>
        <w:t>إِنَّ اَلَّذِينَ يَكْتُمُونَ مٰا أَنْزَلَ اَللّٰهُ مِنَ اَلْكِتٰابِ وَ يَشْتَرُونَ بِهِ ثَمَناً قَلِيلاً أُولٰئِكَ مٰا يَأْكُلُونَ فِي بُطُونِهِمْ إِلاَّ اَلنّٰارَ وَ لاٰ يُكَلِّمُهُمُ اَللّٰهُ يَوْمَ اَلْقِيٰامَةِ وَ لاٰ يُزَكِّيهِمْ وَ لَهُمْ عَذٰابٌ أَلِيمٌ أُولٰئِكَ اَلَّذِينَ اِشْتَرَوُا اَلضَّلاٰلَةَ بِالْهُدىٰ وَ اَلْعَذٰابَ بِالْمَغْفِرَةِ فَمٰا أَصْبَرَهُمْ عَلَى اَلنّٰارِ ذٰلِكَ بِأَنَّ اَللّٰهَ نَزَّلَ اَلْكِتٰابَ بِالْحَقِّ وَ إِنَّ اَلَّذِينَ اِخْتَلَفُوا فِي اَلْكِتٰابِ لَفِي شِقٰاقٍ بَعِيدٍ</w:t>
      </w:r>
    </w:p>
    <w:p>
      <w:pPr>
        <w:pStyle w:val="BookText"/>
        <w:rPr/>
      </w:pPr>
      <w:r>
        <w:rPr>
          <w:rFonts w:ascii="Amiri" w:hAnsi="Amiri" w:eastAsia="Amiri" w:cs="Amiri"/>
          <w:color w:val="111111"/>
          <w:sz w:val="28"/>
          <w:sz w:val="28"/>
          <w:szCs w:val="28"/>
          <w:rtl w:val="true"/>
          <w:lang w:bidi="ar-SA"/>
        </w:rPr>
        <w:t>أعيد ذكر اليهود الذين تقدّم ذكرهم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بُطُونِهِمْ‌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ملء بطونهم،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فلان في بطنه، وأكل في بعض بطنه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اَلنّٰارَ لأنّه إذا أكل ما يؤدي إلى النار فكأنّه أكل النار، ومنه قولهم</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أكل فلان الدم إذا أكل الدية التي هي بدل منه</w:t>
      </w:r>
      <w:r>
        <w:rPr>
          <w:rFonts w:eastAsia="Amiri" w:cs="Amiri" w:ascii="Amiri" w:hAnsi="Amiri"/>
          <w:color w:val="111111"/>
          <w:sz w:val="28"/>
          <w:szCs w:val="28"/>
          <w:rtl w:val="true"/>
          <w:lang w:bidi="ar-SA"/>
        </w:rPr>
        <w:t xml:space="preserve">. </w:t>
      </w:r>
      <w:bookmarkStart w:id="446" w:name="pg15609_230463"/>
    </w:p>
    <w:p>
      <w:pPr>
        <w:pStyle w:val="BookText"/>
        <w:rPr/>
      </w:pPr>
      <w:bookmarkEnd w:id="446"/>
      <w:r>
        <w:rPr>
          <w:rFonts w:ascii="Amiri" w:hAnsi="Amiri" w:eastAsia="Amiri" w:cs="Amiri"/>
          <w:color w:val="111111"/>
          <w:sz w:val="28"/>
          <w:sz w:val="28"/>
          <w:szCs w:val="28"/>
          <w:rtl w:val="true"/>
          <w:lang w:bidi="ar-SA"/>
        </w:rPr>
        <w:t>وَ لاٰ يُكَلِّمُهُمُ‌ تعريض بحرمانهم حال أهل الجنّة في إكرام اللّه إيّاهم بكلامه وتزكيتهم بالثناء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الكلام عبارة عن غضبه عليهم</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فَمٰا أَصْبَرَهُمْ عَلَى اَلنّٰارِ تعجب من حالهم في جرأتهم علي النار والتباسهم بموجبات النار،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أيّ شيء صبّرهم علي النار</w:t>
      </w:r>
      <w:r>
        <w:rPr>
          <w:rStyle w:val="FootnoteAnchor"/>
          <w:rtl w:val="true"/>
        </w:rPr>
        <w:footnoteReference w:id="368"/>
      </w:r>
      <w:r>
        <w:rPr>
          <w:rFonts w:ascii="Amiri" w:hAnsi="Amiri" w:eastAsia="Amiri" w:cs="Amiri"/>
          <w:color w:val="111111"/>
          <w:sz w:val="28"/>
          <w:sz w:val="28"/>
          <w:szCs w:val="28"/>
          <w:rtl w:val="true"/>
          <w:lang w:bidi="ar-SA"/>
        </w:rPr>
        <w:t>،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أصبره و صبّره بمعنى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العذاب بسبب إِنَّ اَللّٰهَ‌ تعالى نَزَّلَ اَلْكِتٰابَ‌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ما نزّل من الكتاب بِالْحَقِّ‌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اَلَّذِينَ اِخْتَلَفُوا فِي كتب اللّه فقالوا 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وفي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باطل، وهم أهل الكتاب لَفِي شِقٰاقٍ‌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خلاف بَعِيدٍ عن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للجنس، أو 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كفرهم ذلك بسبب أنّ اللّه نزّل القران بالحقّ‌، وإنّ الذين اختلفوا فيه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سحر، أو شعر، أو أساطير لفي شقاق بعيد عن الاجتماع علي الصواب</w:t>
      </w:r>
      <w:r>
        <w:rPr>
          <w:rFonts w:eastAsia="Amiri" w:cs="Amiri" w:ascii="Amiri" w:hAnsi="Amiri"/>
          <w:color w:val="111111"/>
          <w:sz w:val="28"/>
          <w:szCs w:val="28"/>
          <w:rtl w:val="true"/>
          <w:lang w:bidi="ar-SA"/>
        </w:rPr>
        <w:t>.</w:t>
      </w:r>
    </w:p>
    <w:p>
      <w:pPr>
        <w:pStyle w:val="Heading3"/>
        <w:numPr>
          <w:ilvl w:val="2"/>
          <w:numId w:val="1"/>
        </w:numPr>
        <w:rPr/>
      </w:pPr>
      <w:bookmarkStart w:id="447" w:name="__RefHeading___Toc10110949_2142443653"/>
      <w:bookmarkStart w:id="448" w:name="_Toc159"/>
      <w:bookmarkEnd w:id="447"/>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177</w:t>
      </w:r>
      <w:r>
        <w:rPr>
          <w:rtl w:val="true"/>
        </w:rPr>
        <w:t>]</w:t>
      </w:r>
      <w:bookmarkEnd w:id="448"/>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 اَلْبِرَّ أَنْ تُوَلُّوا وُجُوهَكُمْ قِبَلَ اَلْمَشْرِقِ وَ اَلْمَغْرِبِ وَ لٰكِنَّ اَلْبِرَّ مَنْ آمَنَ بِاللّٰهِ وَ اَلْيَوْمِ اَلْآخِرِ وَ اَلْمَلاٰئِكَةِ وَ اَلْكِتٰابِ وَ اَلنَّبِيِّينَ وَ آتَى اَلْمٰالَ عَلىٰ حُبِّهِ ذَوِي اَلْقُرْبىٰ وَ اَلْيَتٰامىٰ وَ اَلْمَسٰاكِينَ وَ اِبْنَ اَلسَّبِيلِ وَ اَلسّٰائِلِينَ وَ فِي اَلرِّقٰابِ وَ أَقٰامَ اَلصَّلاٰةَ وَ آتَى اَلزَّكٰاةَ وَ اَلْمُوفُونَ بِعَهْدِهِمْ إِذٰا عٰاهَدُوا وَ اَلصّٰابِرِينَ فِي اَلْبَأْسٰاءِ وَ اَلضَّرّٰاءِ وَ حِينَ اَلْبَأْسِ أُولٰئِكَ اَلَّذِينَ صَدَقُوا وَ أُولٰئِكَ هُمُ اَلْمُتَّقُونَ‌ </w:t>
      </w:r>
    </w:p>
    <w:p>
      <w:pPr>
        <w:pStyle w:val="BookText"/>
        <w:rPr/>
      </w:pPr>
      <w:r>
        <w:rPr>
          <w:rFonts w:ascii="Amiri" w:hAnsi="Amiri" w:eastAsia="Amiri" w:cs="Amiri"/>
          <w:color w:val="111111"/>
          <w:sz w:val="28"/>
          <w:sz w:val="28"/>
          <w:szCs w:val="28"/>
          <w:rtl w:val="true"/>
          <w:lang w:bidi="ar-SA"/>
        </w:rPr>
        <w:t>الخطاب لأهل الكتاب، لأنّ اليهود كانت تصلي قبل المغرب إلى بيت المقدس والنصارى قبل المشرق، وذلك أنّهم أكثروا الخوض في أمر القبلة حين حوّل رسول اللّه صلى الله عليه و آله و سلم إلى الكعبة، وزعم كل واحد من الفريقين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البر هو التوجه إلى قبلته، فرّد عليهم وقيل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اَلْبِرَّ فيما أنتم عليه لأنه منسوخ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 خوض المسلمين وأهل الكتاب في أمر القبلة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كل البر أمر القبلة، ولكن البر الذي يجب صرف الهمة إليه بر مَنْ آمَنَ‌ وقام بهذه الأعمال</w:t>
      </w:r>
      <w:r>
        <w:rPr>
          <w:rStyle w:val="FootnoteAnchor"/>
          <w:rtl w:val="true"/>
        </w:rPr>
        <w:footnoteReference w:id="369"/>
      </w:r>
      <w:r>
        <w:rPr>
          <w:rFonts w:ascii="Amiri" w:hAnsi="Amiri" w:eastAsia="Amiri" w:cs="Amiri"/>
          <w:color w:val="111111"/>
          <w:sz w:val="28"/>
          <w:sz w:val="28"/>
          <w:szCs w:val="28"/>
          <w:rtl w:val="true"/>
          <w:lang w:bidi="ar-SA"/>
        </w:rPr>
        <w:t>، والبر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لكل فعل مرضي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 بالنصب علي أنّه خبر مقدّم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اَلْبِرَّ مَنْ آمَنَ‌ علي تأويل حذف المضاف،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من آمن، أو يكون البرّ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 البرّ، أو يكون البرّ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البارّ كما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فإنّما هي إقبال وإدبار</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وقال المبرد</w:t>
      </w:r>
      <w:r>
        <w:rPr>
          <w:rStyle w:val="FootnoteAnchor"/>
          <w:rtl w:val="true"/>
        </w:rPr>
        <w:footnoteReference w:id="37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كنت ممن يقرأ القرآن لقرأت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البرّ بفتح الباء</w:t>
      </w:r>
      <w:r>
        <w:rPr>
          <w:rFonts w:eastAsia="Amiri" w:cs="Amiri" w:ascii="Amiri" w:hAnsi="Amiri"/>
          <w:color w:val="111111"/>
          <w:sz w:val="28"/>
          <w:szCs w:val="28"/>
          <w:rtl w:val="true"/>
          <w:lang w:bidi="ar-SA"/>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جنس الكتب أو القرآن</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حُبِّهِ‌ مع حبّ المال والشح به كما قال ابن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عن رسول صلى الله عليه و آله و سلم حين سئل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الصدقة أفضل‌؟ فقال صلى الله عليه و آله و سلم</w:t>
      </w:r>
      <w:r>
        <w:rPr>
          <w:rFonts w:eastAsia="Amiri" w:cs="Amiri" w:ascii="Amiri" w:hAnsi="Amiri"/>
          <w:color w:val="111111"/>
          <w:sz w:val="28"/>
          <w:szCs w:val="28"/>
          <w:rtl w:val="true"/>
          <w:lang w:bidi="ar-SA"/>
        </w:rPr>
        <w:t>]</w:t>
      </w:r>
      <w:r>
        <w:rPr>
          <w:rStyle w:val="FootnoteAnchor"/>
          <w:rtl w:val="true"/>
        </w:rPr>
        <w:footnoteReference w:id="37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تؤتيه وأنت صحيح شحيح تأمل العيش وتخشى الفقر، ولا تمهل حتى إذا بلغت الحلقوم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لفلان كذا ولفلان </w:t>
      </w:r>
    </w:p>
    <w:p>
      <w:pPr>
        <w:pStyle w:val="BookText"/>
        <w:rPr/>
      </w:pP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Style w:val="FootnoteAnchor"/>
          <w:rtl w:val="true"/>
        </w:rPr>
        <w:footnoteReference w:id="3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حبّ الله</w:t>
      </w:r>
      <w:r>
        <w:rPr>
          <w:rStyle w:val="FootnoteAnchor"/>
          <w:rtl w:val="true"/>
        </w:rPr>
        <w:footnoteReference w:id="375"/>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حبّ الإيتاء</w:t>
      </w:r>
      <w:r>
        <w:rPr>
          <w:rStyle w:val="FootnoteAnchor"/>
          <w:rtl w:val="true"/>
        </w:rPr>
        <w:footnoteReference w:id="376"/>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يعطيه وهو طيب النفس بإعطائه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الدائم السكون إلى الناس لأنّه لا شيء له كالمسكير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الدائم السكر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اِبْنَ اَلسَّبِيلِ‌ المسافر المنقطع به، جعل ابنا للسبيل لملازمته له، كما يقال للص القاطع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الضيف</w:t>
      </w:r>
      <w:r>
        <w:rPr>
          <w:rStyle w:val="FootnoteAnchor"/>
          <w:rtl w:val="true"/>
        </w:rPr>
        <w:footnoteReference w:id="377"/>
      </w:r>
      <w:r>
        <w:rPr>
          <w:rFonts w:ascii="Amiri" w:hAnsi="Amiri" w:eastAsia="Amiri" w:cs="Amiri"/>
          <w:color w:val="111111"/>
          <w:sz w:val="28"/>
          <w:sz w:val="28"/>
          <w:szCs w:val="28"/>
          <w:rtl w:val="true"/>
          <w:lang w:bidi="ar-SA"/>
        </w:rPr>
        <w:t>لأنّ السبيل يرعف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اَلسّٰائِلِينَ‌ الطالبين للصدقة،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المستطعمين</w:t>
      </w:r>
      <w:r>
        <w:rPr>
          <w:rStyle w:val="FootnoteAnchor"/>
          <w:rtl w:val="true"/>
        </w:rPr>
        <w:footnoteReference w:id="3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للسائل حقّ وإن جاء علي فرس</w:t>
      </w:r>
      <w:r>
        <w:rPr>
          <w:rFonts w:eastAsia="Amiri" w:cs="Amiri" w:ascii="Amiri" w:hAnsi="Amiri"/>
          <w:color w:val="111111"/>
          <w:sz w:val="28"/>
          <w:szCs w:val="28"/>
          <w:rtl w:val="true"/>
          <w:lang w:bidi="ar-SA"/>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اَلرِّقٰابِ‌ وفي معاونة المكاتبين حتى يفكّوا رقابهم،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ابتياع الرقاب وإعتاقها</w:t>
      </w:r>
      <w:r>
        <w:rPr>
          <w:rStyle w:val="FootnoteAnchor"/>
          <w:rtl w:val="true"/>
        </w:rPr>
        <w:footnoteReference w:id="3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الشعبي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 نّ في المال حقّا سوي الزكاة وتلا هذه الآية</w:t>
      </w:r>
      <w:r>
        <w:rPr>
          <w:rFonts w:eastAsia="Amiri" w:cs="Amiri" w:ascii="Amiri" w:hAnsi="Amiri"/>
          <w:color w:val="111111"/>
          <w:sz w:val="28"/>
          <w:szCs w:val="28"/>
          <w:rtl w:val="true"/>
          <w:lang w:bidi="ar-SA"/>
        </w:rPr>
        <w:t>)</w:t>
      </w:r>
      <w:r>
        <w:rPr>
          <w:rStyle w:val="FootnoteAnchor"/>
          <w:rtl w:val="true"/>
        </w:rPr>
        <w:footnoteReference w:id="381"/>
      </w:r>
      <w:r>
        <w:rPr>
          <w:rFonts w:ascii="Amiri" w:hAnsi="Amiri" w:eastAsia="Amiri" w:cs="Amiri"/>
          <w:color w:val="111111"/>
          <w:sz w:val="28"/>
          <w:sz w:val="28"/>
          <w:szCs w:val="28"/>
          <w:rtl w:val="true"/>
          <w:lang w:bidi="ar-SA"/>
        </w:rPr>
        <w:t>، لأنّه ذكر إيتاء المال في هذه الوجوه ثم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آتَى اَلزَّكٰاةَ‌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اَلْمُوفُونَ‌ عطف علي مَنْ آمَنَ‌ </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 وَ اَلصّٰابِرِينَ‌ منصوبا علي الاختصاص والمدح إظهارا لفضل </w:t>
      </w:r>
      <w:bookmarkStart w:id="449" w:name="pg15609_230466"/>
    </w:p>
    <w:p>
      <w:pPr>
        <w:pStyle w:val="BookText"/>
        <w:rPr/>
      </w:pPr>
      <w:bookmarkEnd w:id="449"/>
      <w:r>
        <w:rPr>
          <w:rFonts w:ascii="Amiri" w:hAnsi="Amiri" w:eastAsia="Amiri" w:cs="Amiri"/>
          <w:color w:val="111111"/>
          <w:sz w:val="28"/>
          <w:sz w:val="28"/>
          <w:szCs w:val="28"/>
          <w:rtl w:val="true"/>
          <w:lang w:bidi="ar-SA"/>
        </w:rPr>
        <w:t>الصبر في الشدائد ومواطن القتال علي سائر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اَلْبَأْسٰاءِ‌ الفقر والشدة وَ اَلضَّرّٰاءِ‌ المرض والزمانة وَ حِينَ اَلْبَأْسِ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القتال وجهاد الكفار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أُولٰئِكَ اَلَّذِينَ صَدَقُوا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صادقين جادّين في الدين وَ أُولٰئِكَ الذين اتقوا النار بفعل هذه الخصال</w:t>
      </w:r>
      <w:r>
        <w:rPr>
          <w:rFonts w:eastAsia="Amiri" w:cs="Amiri" w:ascii="Amiri" w:hAnsi="Amiri"/>
          <w:color w:val="111111"/>
          <w:sz w:val="28"/>
          <w:szCs w:val="28"/>
          <w:rtl w:val="true"/>
          <w:lang w:bidi="ar-SA"/>
        </w:rPr>
        <w:t>.</w:t>
      </w:r>
    </w:p>
    <w:p>
      <w:pPr>
        <w:pStyle w:val="Heading3"/>
        <w:numPr>
          <w:ilvl w:val="2"/>
          <w:numId w:val="1"/>
        </w:numPr>
        <w:rPr/>
      </w:pPr>
      <w:bookmarkStart w:id="450" w:name="__RefHeading___Toc10110951_2142443653"/>
      <w:bookmarkStart w:id="451" w:name="_Toc160"/>
      <w:bookmarkEnd w:id="450"/>
      <w:r>
        <w:rPr>
          <w:rtl w:val="true"/>
        </w:rPr>
        <w:t>[</w:t>
      </w:r>
      <w:r>
        <w:rPr>
          <w:rtl w:val="true"/>
        </w:rPr>
        <w:t xml:space="preserve">سورة البقرة </w:t>
      </w:r>
      <w:r>
        <w:rPr>
          <w:rtl w:val="true"/>
        </w:rPr>
        <w:t>(</w:t>
      </w:r>
      <w:r>
        <w:rPr/>
        <w:t>2</w:t>
      </w:r>
      <w:r>
        <w:rPr>
          <w:rtl w:val="true"/>
        </w:rPr>
        <w:t xml:space="preserve">): </w:t>
      </w:r>
      <w:r>
        <w:rPr>
          <w:rtl w:val="true"/>
        </w:rPr>
        <w:t xml:space="preserve">الآیات </w:t>
      </w:r>
      <w:r>
        <w:rPr/>
        <w:t>178</w:t>
      </w:r>
      <w:r>
        <w:rPr>
          <w:rtl w:val="true"/>
        </w:rPr>
        <w:t xml:space="preserve"> </w:t>
      </w:r>
      <w:r>
        <w:rPr>
          <w:rtl w:val="true"/>
        </w:rPr>
        <w:t xml:space="preserve">الی </w:t>
      </w:r>
      <w:r>
        <w:rPr/>
        <w:t>179</w:t>
      </w:r>
      <w:r>
        <w:rPr>
          <w:rtl w:val="true"/>
        </w:rPr>
        <w:t>]</w:t>
      </w:r>
      <w:bookmarkEnd w:id="451"/>
    </w:p>
    <w:p>
      <w:pPr>
        <w:pStyle w:val="BookText"/>
        <w:rPr/>
      </w:pPr>
      <w:r>
        <w:rPr>
          <w:rFonts w:ascii="Amiri" w:hAnsi="Amiri" w:eastAsia="Amiri" w:cs="Amiri"/>
          <w:color w:val="111111"/>
          <w:sz w:val="28"/>
          <w:sz w:val="28"/>
          <w:szCs w:val="28"/>
          <w:rtl w:val="true"/>
          <w:lang w:bidi="ar-SA"/>
        </w:rPr>
        <w:t>يٰا أَيُّهَا اَلَّذِينَ آمَنُوا كُتِبَ عَلَيْكُمُ اَلْقِصٰاصُ فِي اَلْقَتْلىٰ اَلْحُرُّ بِالْحُرِّ وَ اَلْعَبْدُ بِالْعَبْدِ وَ اَلْأُنْثىٰ بِالْأُنْثىٰ فَمَنْ عُفِيَ لَهُ مِنْ أَخِيهِ شَيْ‌ءٌ فَاتِّبٰاعٌ بِالْمَعْرُوفِ وَ أَدٰاءٌ إِلَيْهِ بِإِحْسٰانٍ ذٰلِكَ تَخْفِيفٌ مِنْ رَبِّكُمْ وَ رَحْمَةٌ فَمَنِ اِعْتَدىٰ بَعْدَ ذٰلِكَ فَلَهُ عَذٰابٌ أَلِيمٌ وَ لَكُمْ فِي اَلْقِصٰاصِ حَيٰاةٌ يٰا أُولِي اَلْأَلْبٰابِ لَعَلَّكُمْ تَتَّقُونَ</w:t>
      </w:r>
    </w:p>
    <w:p>
      <w:pPr>
        <w:pStyle w:val="BookText"/>
        <w:rPr/>
      </w:pPr>
      <w:r>
        <w:rPr>
          <w:rFonts w:ascii="Amiri" w:hAnsi="Amiri" w:eastAsia="Amiri" w:cs="Amiri"/>
          <w:color w:val="111111"/>
          <w:sz w:val="28"/>
          <w:sz w:val="28"/>
          <w:szCs w:val="28"/>
          <w:rtl w:val="true"/>
          <w:lang w:bidi="ar-SA"/>
        </w:rPr>
        <w:t>كُتِبَ عَلَيْكُمُ‌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وأوجب اَلْقِصٰاصُ‌ المساواة في القتلى، وهو أن يفعل بالقاتل مثل ما فعله بالمقتول اَلْحُرُّ بِالْحُرِّ وَ اَلْعَبْدُ بِالْعَبْدِ وَ اَلْأُنْثىٰ بِالْأُنْثىٰ‌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يقتل حرّ بعبد، ولكن يضرب ضربا شديدا، ويغرّم دية العبد، ولا يقتل الرجل بالمرأة إلا إذا أدّي إلي أهله نصف ديته</w:t>
      </w:r>
      <w:r>
        <w:rPr>
          <w:rFonts w:eastAsia="Amiri" w:cs="Amiri" w:ascii="Amiri" w:hAnsi="Amiri"/>
          <w:color w:val="111111"/>
          <w:sz w:val="28"/>
          <w:szCs w:val="28"/>
          <w:rtl w:val="true"/>
          <w:lang w:bidi="ar-SA"/>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عُفِيَ لَهُ مِنْ أَخِيهِ شَيْ‌ءٌ‌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عفي له من جهة أخيه شيء من العفو،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 بزيد بعض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يصح أن يكون شَيْ‌ءٌ‌ في معنى المفعول به،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يتعدي إلى مفعول به إلا بواسطة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ولي المقتول، وذكر بلفظ الأخوة ليعطف أحدهما علي صاحبه بذكر ما هو ثابت بينهما من أخوّة الإسلام،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عفوت له ذنبه، وعفوت لفلان عما جنى، فيعدّى إلى </w:t>
      </w:r>
    </w:p>
    <w:p>
      <w:pPr>
        <w:pStyle w:val="BookText"/>
        <w:rPr/>
      </w:pPr>
      <w:r>
        <w:rPr>
          <w:rFonts w:ascii="Amiri" w:hAnsi="Amiri" w:eastAsia="Amiri" w:cs="Amiri"/>
          <w:color w:val="111111"/>
          <w:sz w:val="28"/>
          <w:sz w:val="28"/>
          <w:szCs w:val="28"/>
          <w:rtl w:val="true"/>
          <w:lang w:bidi="ar-SA"/>
        </w:rPr>
        <w:t xml:space="preserve">المذنب باللام، ويعدّي إلى الجاني وإلي الذنب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عفوت عن فلان وعن وإنّما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من العفو للإشعار بأنّه إذا عفي له طرف من العفو وبعض منه، بأن يعفى عن بعض الدم أو عفا عنه بعض الورثة، تم العفو وسقط القصاص ولم يجب إلا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فَاتِّبٰاعٌ بِالْمَعْرُوفِ‌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فليكن اتباع، أو فالأمر اتباع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توصية للعافي والمعفو عنه جميعا،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فليتبع الولي القاتل بالمعروف بأن لا يعنف به ولا يطالبه إلا مطالبة جميلة، وليؤد إليه القاتل بدل الدم أداء بِإِحْسٰانٍ‌ بأن لا يمطله ولا يبخسه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الحكم المذكور من القصاص أو العفو أو الدية تَخْفِيفٌ مِنْ رَبِّكُمْ وَ رَحْمَةٌ‌ لأنّ أهل التوراة كتب عليهم القصاص أو العفو وحرّم عليهم أخذ الدية، وعلي أهل الإنجيل العفو أو الدية وحرّم القصاص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اِعْتَدىٰ بَعْدَ ذٰلِكَ‌ بأن قتل بعد قبول الدية أو العفو، أو تجاوز ما شرع له من قتل غير القاتل فَلَهُ عَذٰابٌ أَلِيمٌ‌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من العذاب شديد الألم في الآخرة</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لَكُمْ فِي اَلْقِصٰاصِ حَيٰاةٌ‌ فيه فصاحة عجيبة، وذلك أنّ القصاص قتل وتفويت للحياة وقد جعل ظرفا ومكانا للحياة، وفي تعريف القصاص وتنكير الحياة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لكم في هذا الجنس من الحكم الذي هو القصاص حياة عظيمة، وذلك أنّهم كانوا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الإسلام</w:t>
      </w:r>
      <w:r>
        <w:rPr>
          <w:rFonts w:eastAsia="Amiri" w:cs="Amiri" w:ascii="Amiri" w:hAnsi="Amiri"/>
          <w:color w:val="111111"/>
          <w:sz w:val="28"/>
          <w:szCs w:val="28"/>
          <w:rtl w:val="true"/>
          <w:lang w:bidi="ar-SA"/>
        </w:rPr>
        <w:t>]</w:t>
      </w:r>
      <w:r>
        <w:rPr>
          <w:rStyle w:val="FootnoteAnchor"/>
          <w:rtl w:val="true"/>
        </w:rPr>
        <w:footnoteReference w:id="383"/>
      </w:r>
      <w:r>
        <w:rPr>
          <w:rFonts w:ascii="Amiri" w:hAnsi="Amiri" w:eastAsia="Amiri" w:cs="Amiri"/>
          <w:color w:val="111111"/>
          <w:sz w:val="28"/>
          <w:sz w:val="28"/>
          <w:szCs w:val="28"/>
          <w:rtl w:val="true"/>
          <w:lang w:bidi="ar-SA"/>
        </w:rPr>
        <w:t xml:space="preserve">يقتلون بالواحد الجماعة، ويقتلون بالمقتول غير قاتله فتقع الفتنة، فكانت في القصاص حياة أي حياة أو نوع من الحياة، وهي الحياة </w:t>
      </w:r>
      <w:bookmarkStart w:id="452" w:name="pg15609_230468"/>
    </w:p>
    <w:p>
      <w:pPr>
        <w:pStyle w:val="BookText"/>
        <w:rPr/>
      </w:pPr>
      <w:bookmarkEnd w:id="452"/>
      <w:r>
        <w:rPr>
          <w:rFonts w:ascii="Amiri" w:hAnsi="Amiri" w:eastAsia="Amiri" w:cs="Amiri"/>
          <w:color w:val="111111"/>
          <w:sz w:val="28"/>
          <w:sz w:val="28"/>
          <w:szCs w:val="28"/>
          <w:rtl w:val="true"/>
          <w:lang w:bidi="ar-SA"/>
        </w:rPr>
        <w:t>الحاصلة بالارتداع عن القتل لوقوع العلم بالاقتصاص من القاتل فسلم صاحبه من القتل وسلم هو من القود، فكان القصاص سبب حياة نفسين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لَعَلَّكُمْ تَتَّقُونَ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لكي تتقوا</w:t>
      </w:r>
      <w:r>
        <w:rPr>
          <w:rFonts w:eastAsia="Amiri" w:cs="Amiri" w:ascii="Amiri" w:hAnsi="Amiri"/>
          <w:color w:val="111111"/>
          <w:sz w:val="28"/>
          <w:szCs w:val="28"/>
          <w:rtl w:val="true"/>
          <w:lang w:bidi="ar-SA"/>
        </w:rPr>
        <w:t>]</w:t>
      </w:r>
      <w:r>
        <w:rPr>
          <w:rStyle w:val="FootnoteAnchor"/>
          <w:rtl w:val="true"/>
        </w:rPr>
        <w:footnoteReference w:id="384"/>
      </w:r>
      <w:r>
        <w:rPr>
          <w:rFonts w:ascii="Amiri" w:hAnsi="Amiri" w:eastAsia="Amiri" w:cs="Amiri"/>
          <w:color w:val="111111"/>
          <w:sz w:val="28"/>
          <w:sz w:val="28"/>
          <w:szCs w:val="28"/>
          <w:rtl w:val="true"/>
          <w:lang w:bidi="ar-SA"/>
        </w:rPr>
        <w:t>القتل خوفا من القصاص، أو لعلكم تعملون عمل أهل التقوي</w:t>
      </w:r>
      <w:r>
        <w:rPr>
          <w:rFonts w:eastAsia="Amiri" w:cs="Amiri" w:ascii="Amiri" w:hAnsi="Amiri"/>
          <w:color w:val="111111"/>
          <w:sz w:val="28"/>
          <w:szCs w:val="28"/>
          <w:rtl w:val="true"/>
          <w:lang w:bidi="ar-SA"/>
        </w:rPr>
        <w:t>.</w:t>
      </w:r>
    </w:p>
    <w:p>
      <w:pPr>
        <w:pStyle w:val="Heading3"/>
        <w:numPr>
          <w:ilvl w:val="2"/>
          <w:numId w:val="1"/>
        </w:numPr>
        <w:rPr/>
      </w:pPr>
      <w:bookmarkStart w:id="453" w:name="__RefHeading___Toc10110953_2142443653"/>
      <w:bookmarkStart w:id="454" w:name="_Toc161"/>
      <w:bookmarkEnd w:id="453"/>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180</w:t>
      </w:r>
      <w:r>
        <w:rPr>
          <w:rtl w:val="true"/>
        </w:rPr>
        <w:t>]</w:t>
      </w:r>
      <w:bookmarkEnd w:id="454"/>
    </w:p>
    <w:p>
      <w:pPr>
        <w:pStyle w:val="BookText"/>
        <w:rPr/>
      </w:pPr>
      <w:r>
        <w:rPr>
          <w:rFonts w:ascii="Amiri" w:hAnsi="Amiri" w:eastAsia="Amiri" w:cs="Amiri"/>
          <w:color w:val="111111"/>
          <w:sz w:val="28"/>
          <w:sz w:val="28"/>
          <w:szCs w:val="28"/>
          <w:rtl w:val="true"/>
          <w:lang w:bidi="ar-SA"/>
        </w:rPr>
        <w:t>كُتِبَ عَلَيْكُمْ إِذٰا حَضَرَ أَحَدَكُمُ اَلْمَوْتُ إِنْ تَرَكَ خَيْراً اَلْوَصِيَّةُ لِلْوٰالِدَيْنِ وَ اَلْأَقْرَبِينَ بِالْمَعْرُوفِ حَقًّا عَلَى اَلْمُتَّقِينَ</w:t>
      </w:r>
    </w:p>
    <w:p>
      <w:pPr>
        <w:pStyle w:val="BookText"/>
        <w:rPr/>
      </w:pPr>
      <w:r>
        <w:rPr>
          <w:rFonts w:ascii="Amiri" w:hAnsi="Amiri" w:eastAsia="Amiri" w:cs="Amiri"/>
          <w:color w:val="111111"/>
          <w:sz w:val="28"/>
          <w:sz w:val="28"/>
          <w:szCs w:val="28"/>
          <w:rtl w:val="true"/>
          <w:lang w:bidi="ar-SA"/>
        </w:rPr>
        <w:t xml:space="preserve">اَلْوَصِيَّةُ‌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للفاصل، ولأنّها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يوصي ولذلك ذكّر الراجع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بَدَّلَهُ بَعْدَ مٰا سَمِعَهُ‌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حَضَرَ أَحَدَكُمُ اَلْمَوْتُ‌ إذا دنا منه وظهرت إماراته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تَرَكَ خَيْراً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لِلْوٰالِدَيْنِ وَ اَلْأَقْرَبِينَ‌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لوالديه وأقربائه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بِالْمَعْرُوفِ‌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بالشيء الذي يعرف العقلاء أنّه لا جور فيه ولا حيف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حَقًّا مصدر مؤكد،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ذلك حقّا عَلَى اَلْمُتَّقِينَ‌ علي من آثر التقوي</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 نّ هذه الآية منسوخة</w:t>
      </w:r>
      <w:r>
        <w:rPr>
          <w:rStyle w:val="FootnoteAnchor"/>
          <w:rtl w:val="true"/>
        </w:rPr>
        <w:footnoteReference w:id="385"/>
      </w:r>
      <w:r>
        <w:rPr>
          <w:rFonts w:ascii="Amiri" w:hAnsi="Amiri" w:eastAsia="Amiri" w:cs="Amiri"/>
          <w:color w:val="111111"/>
          <w:sz w:val="28"/>
          <w:sz w:val="28"/>
          <w:szCs w:val="28"/>
          <w:rtl w:val="true"/>
          <w:lang w:bidi="ar-SA"/>
        </w:rPr>
        <w:t>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وصية لوارث</w:t>
      </w:r>
      <w:r>
        <w:rPr>
          <w:rFonts w:eastAsia="Amiri" w:cs="Amiri" w:ascii="Amiri" w:hAnsi="Amiri"/>
          <w:color w:val="111111"/>
          <w:sz w:val="28"/>
          <w:szCs w:val="28"/>
          <w:rtl w:val="true"/>
          <w:lang w:bidi="ar-SA"/>
        </w:rPr>
        <w:t>)</w:t>
      </w:r>
      <w:r>
        <w:rPr>
          <w:rStyle w:val="FootnoteAnchor"/>
          <w:rtl w:val="true"/>
        </w:rPr>
        <w:footnoteReference w:id="3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يجوّز أصحابنا نسخ القرآن بخبر الواحد،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الوصية لذي القرابة من أوكد السنن، ورووا 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سئل هل تجوز الوصية للوارث‌؟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bookmarkStart w:id="455" w:name="pg15609_230469"/>
    </w:p>
    <w:p>
      <w:pPr>
        <w:pStyle w:val="BookText"/>
        <w:rPr/>
      </w:pPr>
      <w:bookmarkEnd w:id="455"/>
      <w:r>
        <w:rPr>
          <w:rFonts w:ascii="Amiri" w:hAnsi="Amiri" w:eastAsia="Amiri" w:cs="Amiri"/>
          <w:color w:val="111111"/>
          <w:sz w:val="28"/>
          <w:sz w:val="28"/>
          <w:szCs w:val="28"/>
          <w:rtl w:val="true"/>
          <w:lang w:bidi="ar-SA"/>
        </w:rPr>
        <w:t>وتلا هذه الآية</w:t>
      </w:r>
      <w:r>
        <w:rPr>
          <w:rFonts w:eastAsia="Amiri" w:cs="Amiri" w:ascii="Amiri" w:hAnsi="Amiri"/>
          <w:color w:val="111111"/>
          <w:sz w:val="28"/>
          <w:szCs w:val="28"/>
          <w:rtl w:val="true"/>
          <w:lang w:bidi="ar-SA"/>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6" w:name="__RefHeading___Toc10110955_2142443653"/>
      <w:bookmarkStart w:id="457" w:name="_Toc162"/>
      <w:bookmarkEnd w:id="456"/>
      <w:r>
        <w:rPr>
          <w:rtl w:val="true"/>
        </w:rPr>
        <w:t>[</w:t>
      </w:r>
      <w:r>
        <w:rPr>
          <w:rtl w:val="true"/>
        </w:rPr>
        <w:t xml:space="preserve">سورة البقرة </w:t>
      </w:r>
      <w:r>
        <w:rPr>
          <w:rtl w:val="true"/>
        </w:rPr>
        <w:t>(</w:t>
      </w:r>
      <w:r>
        <w:rPr/>
        <w:t>2</w:t>
      </w:r>
      <w:r>
        <w:rPr>
          <w:rtl w:val="true"/>
        </w:rPr>
        <w:t xml:space="preserve">): </w:t>
      </w:r>
      <w:r>
        <w:rPr>
          <w:rtl w:val="true"/>
        </w:rPr>
        <w:t xml:space="preserve">الآیات </w:t>
      </w:r>
      <w:r>
        <w:rPr/>
        <w:t>181</w:t>
      </w:r>
      <w:r>
        <w:rPr>
          <w:rtl w:val="true"/>
        </w:rPr>
        <w:t xml:space="preserve"> </w:t>
      </w:r>
      <w:r>
        <w:rPr>
          <w:rtl w:val="true"/>
        </w:rPr>
        <w:t xml:space="preserve">الی </w:t>
      </w:r>
      <w:r>
        <w:rPr/>
        <w:t>182</w:t>
      </w:r>
      <w:r>
        <w:rPr>
          <w:rtl w:val="true"/>
        </w:rPr>
        <w:t>]</w:t>
      </w:r>
      <w:bookmarkEnd w:id="457"/>
    </w:p>
    <w:p>
      <w:pPr>
        <w:pStyle w:val="BookText"/>
        <w:rPr/>
      </w:pPr>
      <w:r>
        <w:rPr>
          <w:rFonts w:ascii="Amiri" w:hAnsi="Amiri" w:eastAsia="Amiri" w:cs="Amiri"/>
          <w:color w:val="111111"/>
          <w:sz w:val="28"/>
          <w:sz w:val="28"/>
          <w:szCs w:val="28"/>
          <w:rtl w:val="true"/>
          <w:lang w:bidi="ar-SA"/>
        </w:rPr>
        <w:t>فَمَنْ بَدَّلَهُ بَعْدَ مٰا سَمِعَهُ فَإِنَّمٰا إِثْمُهُ عَلَى اَلَّذِينَ يُبَدِّلُونَهُ إِنَّ اَللّٰهَ سَمِيعٌ عَلِيمٌ فَمَنْ خٰافَ مِنْ مُوصٍ جَنَفاً أَوْ إِثْماً فَأَصْلَحَ بَيْنَهُمْ فَلاٰ إِثْمَ عَلَيْهِ إِنَّ اَللّٰهَ غَفُورٌ رَحِيمٌ</w:t>
      </w:r>
    </w:p>
    <w:p>
      <w:pPr>
        <w:pStyle w:val="BookText"/>
        <w:rPr/>
      </w:pPr>
      <w:r>
        <w:rPr>
          <w:rFonts w:ascii="Amiri" w:hAnsi="Amiri" w:eastAsia="Amiri" w:cs="Amiri"/>
          <w:color w:val="111111"/>
          <w:sz w:val="28"/>
          <w:sz w:val="28"/>
          <w:szCs w:val="28"/>
          <w:rtl w:val="true"/>
          <w:lang w:bidi="ar-SA"/>
        </w:rPr>
        <w:t>فَمَنْ بَدَّلَهُ‌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غيّر الإيصاء عن وجهه من الأوصياء أو الشهود بَعْدَ مٰا سَمِعَهُ‌ وتحقّقه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فَإِنَّمٰا إِثْمُهُ عَلَى اَلَّذِينَ يُبَدِّلُونَهُ‌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إثم الإيصاء المغيّر أو إثم التبديل إلا علي مبدليه دون غيرهم من الموصي والموصى له لأنّهما بريئان من الجنف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سَمِيعٌ عَلِيمٌ‌ وعيد للمبدل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خٰافَ‌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توقع وعلم، وقد شاع في كلامهم أخاف أن يقع كذا يريدون التوقع والظن الغالب الجاري مجري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مُوصٍ جَنَفاً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 عن الحقّ بالخطأ في الوصية أَوْ إِثْماً أو تعمّدا للجنف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فَأَصْلَحَ بَيْنَهُمْ‌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الورثة والموصى لهم فَلاٰ إِثْمَ عَلَيْهِ‌ لأنّ تبديله تبديل باطل إلي حقّ‌</w:t>
      </w:r>
      <w:r>
        <w:rPr>
          <w:rFonts w:eastAsia="Amiri" w:cs="Amiri" w:ascii="Amiri" w:hAnsi="Amiri"/>
          <w:color w:val="111111"/>
          <w:sz w:val="28"/>
          <w:szCs w:val="28"/>
          <w:rtl w:val="true"/>
          <w:lang w:bidi="ar-SA"/>
        </w:rPr>
        <w:t>.</w:t>
      </w:r>
    </w:p>
    <w:p>
      <w:pPr>
        <w:pStyle w:val="Heading3"/>
        <w:numPr>
          <w:ilvl w:val="2"/>
          <w:numId w:val="1"/>
        </w:numPr>
        <w:rPr/>
      </w:pPr>
      <w:bookmarkStart w:id="458" w:name="__RefHeading___Toc10110957_2142443653"/>
      <w:bookmarkStart w:id="459" w:name="_Toc163"/>
      <w:bookmarkEnd w:id="458"/>
      <w:r>
        <w:rPr>
          <w:rtl w:val="true"/>
        </w:rPr>
        <w:t>[</w:t>
      </w:r>
      <w:r>
        <w:rPr>
          <w:rtl w:val="true"/>
        </w:rPr>
        <w:t xml:space="preserve">سورة البقرة </w:t>
      </w:r>
      <w:r>
        <w:rPr>
          <w:rtl w:val="true"/>
        </w:rPr>
        <w:t>(</w:t>
      </w:r>
      <w:r>
        <w:rPr/>
        <w:t>2</w:t>
      </w:r>
      <w:r>
        <w:rPr>
          <w:rtl w:val="true"/>
        </w:rPr>
        <w:t xml:space="preserve">): </w:t>
      </w:r>
      <w:r>
        <w:rPr>
          <w:rtl w:val="true"/>
        </w:rPr>
        <w:t xml:space="preserve">الآیات </w:t>
      </w:r>
      <w:r>
        <w:rPr/>
        <w:t>183</w:t>
      </w:r>
      <w:r>
        <w:rPr>
          <w:rtl w:val="true"/>
        </w:rPr>
        <w:t xml:space="preserve"> </w:t>
      </w:r>
      <w:r>
        <w:rPr>
          <w:rtl w:val="true"/>
        </w:rPr>
        <w:t xml:space="preserve">الی </w:t>
      </w:r>
      <w:r>
        <w:rPr/>
        <w:t>184</w:t>
      </w:r>
      <w:r>
        <w:rPr>
          <w:rtl w:val="true"/>
        </w:rPr>
        <w:t>]</w:t>
      </w:r>
      <w:bookmarkEnd w:id="459"/>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اَلَّذِينَ آمَنُوا كُتِبَ عَلَيْكُمُ اَلصِّيٰامُ كَمٰا كُتِبَ عَلَى اَلَّذِينَ مِنْ قَبْلِكُمْ لَعَلَّكُمْ تَتَّقُونَ أَيّٰاماً مَعْدُودٰاتٍ فَمَنْ كٰانَ مِنْكُمْ مَرِيضاً أَوْ عَلىٰ سَفَرٍ فَعِدَّةٌ مِنْ أَيّٰامٍ أُخَرَ وَ عَلَى اَلَّذِينَ يُطِيقُونَهُ فِدْيَةٌ طَعٰامُ مِسْكِينٍ فَمَنْ تَطَوَّعَ خَيْراً فَهُوَ </w:t>
      </w:r>
      <w:bookmarkStart w:id="460" w:name="pg15609_230470"/>
    </w:p>
    <w:p>
      <w:pPr>
        <w:pStyle w:val="Heading3"/>
        <w:numPr>
          <w:ilvl w:val="2"/>
          <w:numId w:val="1"/>
        </w:numPr>
        <w:rPr/>
      </w:pPr>
      <w:bookmarkStart w:id="461" w:name="__RefHeading___Toc10110959_2142443653"/>
      <w:bookmarkStart w:id="462" w:name="_Toc164"/>
      <w:bookmarkEnd w:id="460"/>
      <w:bookmarkEnd w:id="461"/>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184</w:t>
      </w:r>
      <w:r>
        <w:rPr>
          <w:rtl w:val="true"/>
        </w:rPr>
        <w:t>]</w:t>
      </w:r>
      <w:bookmarkEnd w:id="462"/>
    </w:p>
    <w:p>
      <w:pPr>
        <w:pStyle w:val="BookText"/>
        <w:rPr/>
      </w:pPr>
      <w:r>
        <w:rPr>
          <w:rFonts w:ascii="Amiri" w:hAnsi="Amiri" w:eastAsia="Amiri" w:cs="Amiri"/>
          <w:color w:val="111111"/>
          <w:sz w:val="28"/>
          <w:sz w:val="28"/>
          <w:szCs w:val="28"/>
          <w:rtl w:val="true"/>
          <w:lang w:bidi="ar-SA"/>
        </w:rPr>
        <w:t>خَيْرٌ لَهُ وَ أَنْ تَصُومُوا خَيْرٌ لَكُمْ إِنْ كُنْتُمْ تَعْلَمُونَ</w:t>
      </w:r>
    </w:p>
    <w:p>
      <w:pPr>
        <w:pStyle w:val="BookText"/>
        <w:rPr/>
      </w:pPr>
      <w:r>
        <w:rPr>
          <w:rFonts w:ascii="Amiri" w:hAnsi="Amiri" w:eastAsia="Amiri" w:cs="Amiri"/>
          <w:color w:val="111111"/>
          <w:sz w:val="28"/>
          <w:sz w:val="28"/>
          <w:szCs w:val="28"/>
          <w:rtl w:val="true"/>
          <w:lang w:bidi="ar-SA"/>
        </w:rPr>
        <w:t>كُتِبَ عَلَيْكُمُ‌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عليكم اَلصِّيٰامُ كَمٰا كُتِبَ عَلَى اَلَّذِينَ مِنْ قَبْلِكُمْ‌ من الأنبياء وأممهم من لدن عهد آدم إلى عهدكم، وروي عن أمير المؤمنين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أولهم آدم</w:t>
      </w:r>
      <w:r>
        <w:rPr>
          <w:rFonts w:eastAsia="Amiri" w:cs="Amiri" w:ascii="Amiri" w:hAnsi="Amiri"/>
          <w:color w:val="111111"/>
          <w:sz w:val="28"/>
          <w:szCs w:val="28"/>
          <w:rtl w:val="true"/>
          <w:lang w:bidi="ar-SA"/>
        </w:rPr>
        <w:t>)</w:t>
      </w:r>
      <w:r>
        <w:rPr>
          <w:rStyle w:val="FootnoteAnchor"/>
          <w:rtl w:val="true"/>
        </w:rPr>
        <w:footnoteReference w:id="3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الصوم عبادة قديمة ما أخلى اللّه تعالى أمّة من إيجابها عليهم، لم يوجبها عليكم وحدكم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لَعَلَّكُمْ تَتَّقُونَ‌ بالمحافظة عليها وتعظيمها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لأصالتها و قدمها</w:t>
      </w:r>
      <w:r>
        <w:rPr>
          <w:rFonts w:eastAsia="Amiri" w:cs="Amiri" w:ascii="Amiri" w:hAnsi="Amiri"/>
          <w:color w:val="111111"/>
          <w:sz w:val="28"/>
          <w:szCs w:val="28"/>
          <w:rtl w:val="true"/>
          <w:lang w:bidi="ar-SA"/>
        </w:rPr>
        <w:t>]</w:t>
      </w:r>
      <w:r>
        <w:rPr>
          <w:rStyle w:val="FootnoteAnchor"/>
          <w:rtl w:val="true"/>
        </w:rPr>
        <w:footnoteReference w:id="389"/>
      </w:r>
      <w:r>
        <w:rPr>
          <w:rFonts w:ascii="Amiri" w:hAnsi="Amiri" w:eastAsia="Amiri" w:cs="Amiri"/>
          <w:color w:val="111111"/>
          <w:sz w:val="28"/>
          <w:sz w:val="28"/>
          <w:szCs w:val="28"/>
          <w:rtl w:val="true"/>
          <w:lang w:bidi="ar-SA"/>
        </w:rPr>
        <w:t>، أو لعلكم تتقون المعاصي، لأنّ الصائم أردع لنفسه عن مواقعة السوء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أَيّٰاماً مَعْدُودٰاتٍ‌ موقّتات بعدد معلوم، أو قلائل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دَرٰاهِمَ مَعْدُودَةٍ‌ </w:t>
      </w:r>
      <w:r>
        <w:rPr>
          <w:rStyle w:val="FootnoteAnchor"/>
          <w:rtl w:val="true"/>
        </w:rPr>
        <w:footnoteReference w:id="390"/>
      </w:r>
      <w:r>
        <w:rPr>
          <w:rFonts w:ascii="Amiri" w:hAnsi="Amiri" w:eastAsia="Amiri" w:cs="Amiri"/>
          <w:color w:val="111111"/>
          <w:sz w:val="28"/>
          <w:sz w:val="28"/>
          <w:szCs w:val="28"/>
          <w:rtl w:val="true"/>
          <w:lang w:bidi="ar-SA"/>
        </w:rPr>
        <w:t>، وأصله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المال القليل يقدّر بالعدد، والكثير يحثى حثيا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والمعنى يقتضي أن يكون أَيّٰاماً منصوبا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اَلصِّيٰامُ‌ 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نويت الخروج يوم الجمعة، إلا أنّ الصيغة تأباه للفصل بينه 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كُتِبَ‌ ، فينبغي أن يكون انتصابه بفعل مضمر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صوموا أيّاما، لدلالة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عَلَيْكُمُ اَلصِّيٰامُ‌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عَلىٰ سَفَرٍ أو راكب سفر فَعِدَّةٌ‌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فعليه عدّة مِنْ أَيّٰامٍ أُخَرَ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دلالة علي أنّ المسافر والمريض مكتوب عليهما الإفطار وأنّ يصوما أيّاما أخر، 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الصائم في السفر كالمفطر في الحضر</w:t>
      </w:r>
      <w:r>
        <w:rPr>
          <w:rFonts w:eastAsia="Amiri" w:cs="Amiri" w:ascii="Amiri" w:hAnsi="Amiri"/>
          <w:color w:val="111111"/>
          <w:sz w:val="28"/>
          <w:szCs w:val="28"/>
          <w:rtl w:val="true"/>
          <w:lang w:bidi="ar-SA"/>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اَلَّذِينَ يُطِيقُونَهُ‌ وعلي المطيقين للصيام الذين لا عذر لهم إن أفطروا </w:t>
      </w:r>
      <w:bookmarkStart w:id="463" w:name="pg15609_230471"/>
    </w:p>
    <w:p>
      <w:pPr>
        <w:pStyle w:val="BookText"/>
        <w:rPr/>
      </w:pPr>
      <w:bookmarkEnd w:id="463"/>
      <w:r>
        <w:rPr>
          <w:rFonts w:ascii="Amiri" w:hAnsi="Amiri" w:eastAsia="Amiri" w:cs="Amiri"/>
          <w:color w:val="111111"/>
          <w:sz w:val="28"/>
          <w:sz w:val="28"/>
          <w:szCs w:val="28"/>
          <w:rtl w:val="true"/>
          <w:lang w:bidi="ar-SA"/>
        </w:rPr>
        <w:t>فِدْيَةٌ طَعٰامُ‌ وعن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طعام مساكين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ذلك في بدء الإسلام فرض عليهم الصوم ولم يتعوّدوا فاشتدّ عليهم فرخّص لهم في الإفطار والفدية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تَطَوَّعَ خَيْراً فزاد علي مقدار الفدية فَهُوَ خَيْرٌ لَهُ‌ فالتطوع أخير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يطّوّع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يتطوع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تَصُومُوا أيّها المطيقون خَيْرٌ لَكُمْ‌ من الفدية وتطوع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نسخ ذلك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شَهِدَ مِنْكُمُ اَلشَّهْرَ فَلْيَصُمْهُ‌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أصحابنا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معناه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وعلي الذين كانوا يطيقون الصوم ثم أصابهم كبر أو عطاش أو شبه ذلك فدية لكل يوم مدّ من الطعام</w:t>
      </w:r>
      <w:r>
        <w:rPr>
          <w:rFonts w:eastAsia="Amiri" w:cs="Amiri" w:ascii="Amiri" w:hAnsi="Amiri"/>
          <w:color w:val="111111"/>
          <w:sz w:val="28"/>
          <w:szCs w:val="28"/>
          <w:rtl w:val="true"/>
          <w:lang w:bidi="ar-SA"/>
        </w:rPr>
        <w:t>)</w:t>
      </w:r>
      <w:r>
        <w:rPr>
          <w:rStyle w:val="FootnoteAnchor"/>
          <w:rtl w:val="true"/>
        </w:rPr>
        <w:footnoteReference w:id="3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هذا فلا نسخ</w:t>
      </w:r>
      <w:r>
        <w:rPr>
          <w:rFonts w:eastAsia="Amiri" w:cs="Amiri" w:ascii="Amiri" w:hAnsi="Amiri"/>
          <w:color w:val="111111"/>
          <w:sz w:val="28"/>
          <w:szCs w:val="28"/>
          <w:rtl w:val="true"/>
          <w:lang w:bidi="ar-SA"/>
        </w:rPr>
        <w:t>.</w:t>
      </w:r>
    </w:p>
    <w:p>
      <w:pPr>
        <w:pStyle w:val="Heading3"/>
        <w:numPr>
          <w:ilvl w:val="2"/>
          <w:numId w:val="1"/>
        </w:numPr>
        <w:rPr/>
      </w:pPr>
      <w:bookmarkStart w:id="464" w:name="__RefHeading___Toc10110961_2142443653"/>
      <w:bookmarkStart w:id="465" w:name="_Toc165"/>
      <w:bookmarkEnd w:id="464"/>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185</w:t>
      </w:r>
      <w:r>
        <w:rPr>
          <w:rtl w:val="true"/>
        </w:rPr>
        <w:t>]</w:t>
      </w:r>
      <w:bookmarkEnd w:id="465"/>
    </w:p>
    <w:p>
      <w:pPr>
        <w:pStyle w:val="BookText"/>
        <w:rPr/>
      </w:pPr>
      <w:r>
        <w:rPr>
          <w:rFonts w:ascii="Amiri" w:hAnsi="Amiri" w:eastAsia="Amiri" w:cs="Amiri"/>
          <w:color w:val="111111"/>
          <w:sz w:val="28"/>
          <w:sz w:val="28"/>
          <w:szCs w:val="28"/>
          <w:rtl w:val="true"/>
          <w:lang w:bidi="ar-SA"/>
        </w:rPr>
        <w:t>شَهْرُ رَمَضٰانَ اَلَّذِي أُنْزِلَ فِيهِ اَلْقُرْآنُ هُدىً لِلنّٰاسِ وَ بَيِّنٰاتٍ مِنَ اَلْهُدىٰ وَ اَلْفُرْقٰانِ فَمَنْ شَهِدَ مِنْكُمُ اَلشَّهْرَ فَلْيَصُمْهُ وَ مَنْ كٰانَ مَرِيضاً أَوْ عَلىٰ سَفَرٍ فَعِدَّةٌ مِنْ أَيّٰامٍ أُخَرَ يُرِيدُ اَللّٰهُ بِكُمُ اَلْيُسْرَ وَ لاٰ يُرِيدُ بِكُمُ اَلْعُسْرَ وَ لِتُكْمِلُوا اَلْعِدَّةَ وَ لِتُكَبِّرُوا اَللّٰهَ عَلىٰ مٰا هَدٰاكُمْ وَ لَعَلَّكُمْ تَشْكُرُونَ</w:t>
      </w:r>
    </w:p>
    <w:p>
      <w:pPr>
        <w:pStyle w:val="BookText"/>
        <w:rPr/>
      </w:pPr>
      <w:r>
        <w:rPr>
          <w:rFonts w:ascii="Amiri" w:hAnsi="Amiri" w:eastAsia="Amiri" w:cs="Amiri"/>
          <w:color w:val="111111"/>
          <w:sz w:val="28"/>
          <w:sz w:val="28"/>
          <w:szCs w:val="28"/>
          <w:rtl w:val="true"/>
          <w:lang w:bidi="ar-SA"/>
        </w:rPr>
        <w:t xml:space="preserve">الرمضان 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احترق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الرمضاء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فأضيف إليه الشهر وجعل علما، ومنع الصرف للتعريف والألف والنون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مبتدأ خبره اَلَّذِي أُنْزِلَ فِيهِ اَلْقُرْآنُ‌ ، أو بدل من اَلصِّيٰامُ‌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عَلَيْكُمُ اَلصِّيٰامُ‌ ، أو خبر مبتدأ محذوف،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الأيّام المعدودات شَهْرُ رَمَضٰانَ‌ </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ومعنى أُنْزِلَ فِيهِ اَلْقُرْآنُ‌ ابتدأ فيه إنزاله وكان ذلك في ليلة القدر،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جملة إلى السماء الدنيا ثم نزل إلى الأرض نجوما</w:t>
      </w:r>
      <w:r>
        <w:rPr>
          <w:rStyle w:val="FootnoteAnchor"/>
          <w:rtl w:val="true"/>
        </w:rPr>
        <w:footnoteReference w:id="393"/>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 في شأنه </w:t>
      </w:r>
    </w:p>
    <w:p>
      <w:pPr>
        <w:pStyle w:val="BookText"/>
        <w:rPr/>
      </w:pPr>
      <w:r>
        <w:rPr>
          <w:rFonts w:ascii="IRNazanin" w:hAnsi="IRNazanin" w:eastAsia="IRNazanin"/>
          <w:color w:val="111111"/>
          <w:sz w:val="28"/>
          <w:sz w:val="28"/>
          <w:szCs w:val="28"/>
          <w:rtl w:val="true"/>
          <w:lang w:bidi="fa-IR"/>
        </w:rPr>
        <w:t>القرآن</w:t>
      </w:r>
      <w:r>
        <w:rPr>
          <w:rStyle w:val="FootnoteAnchor"/>
          <w:rtl w:val="true"/>
        </w:rPr>
        <w:footnoteReference w:id="394"/>
      </w:r>
      <w:r>
        <w:rPr>
          <w:rFonts w:ascii="Amiri" w:hAnsi="Amiri" w:eastAsia="Amiri" w:cs="Amiri"/>
          <w:color w:val="111111"/>
          <w:sz w:val="28"/>
          <w:sz w:val="28"/>
          <w:szCs w:val="28"/>
          <w:rtl w:val="true"/>
          <w:lang w:bidi="ar-SA"/>
        </w:rPr>
        <w:t>وهو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عَلَيْكُمُ اَلصِّيٰامُ‌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هُدىً لِلنّٰاسِ وَ بَيِّنٰاتٍ‌ نصب علي الحال،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 وهو هاد للناس إلي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آيات واضحات مما يهدي إلى الحقّ‌</w:t>
      </w:r>
      <w:r>
        <w:rPr>
          <w:rFonts w:eastAsia="Amiri" w:cs="Amiri" w:ascii="Amiri" w:hAnsi="Amiri"/>
          <w:color w:val="111111"/>
          <w:sz w:val="28"/>
          <w:szCs w:val="28"/>
          <w:rtl w:val="true"/>
          <w:lang w:bidi="ar-SA"/>
        </w:rPr>
        <w:t>]</w:t>
      </w:r>
      <w:r>
        <w:rPr>
          <w:rStyle w:val="FootnoteAnchor"/>
          <w:rtl w:val="true"/>
        </w:rPr>
        <w:footnoteReference w:id="395"/>
      </w:r>
      <w:r>
        <w:rPr>
          <w:rFonts w:ascii="Amiri" w:hAnsi="Amiri" w:eastAsia="Amiri" w:cs="Amiri"/>
          <w:color w:val="111111"/>
          <w:sz w:val="28"/>
          <w:sz w:val="28"/>
          <w:szCs w:val="28"/>
          <w:rtl w:val="true"/>
          <w:lang w:bidi="ar-SA"/>
        </w:rPr>
        <w:t>ويفرّق بين الحقّ والباطل، ذكر أولا أنّه هدي ثم ذكر أنّه بيّنات من جملة ما هدي الله به وفرّق به بين الحقّ والباطل من الكتب السماوية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شَهِدَ مِنْكُمُ اَلشَّهْرَ فَلْيَصُمْهُ‌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كان حاضرا مقيما غير مسافر في الشهر فليصم فيه ولا يفطر، والشهر منصوب على الظرف وكذلك الهاء في فَلْيَصُمْهُ‌ ، ولا يكون مفعولا به، لأنّ المقيم والمسافر كلاهما شاهدان للشهر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كٰانَ مَرِيضاً أَوْ عَلىٰ سَفَرٍ حدّ المرض الذي يوجب الإفطار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يخاف بالصوم الزيادة المفرطة فيه، وحدّ السفر الذي يوجب الإفطار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فراسخ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يُرِيدُ اَللّٰهُ بِكُمُ اَلْيُسْرَ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أن ييسر عليكم ولا يعسر، وقد نفى عنكم الحرج في الدين، وأمركم بالحنيفية السمحة التي لا إصر فيها، ومن جملة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أمركم بالإفطار في السفر والمرض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لِتُكْمِلُوا اَلْعِدَّةَ‌ الفعل المعلل محذوف ويدلّ عليه ما سبق، والتقدير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ولتكملوا العدة ولتكبّروا اللّه علي ما هداكم ولعلكم تشكرون شرع ذلك لكم</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ويجوز أن يكون وَ لِتُكْمِلُوا معطوفا على علة مقدرة، 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اللّه ليسهّل عليكم ولتكملوا العدة</w:t>
      </w:r>
      <w:r>
        <w:rPr>
          <w:rFonts w:eastAsia="Amiri" w:cs="Amiri" w:ascii="Amiri" w:hAnsi="Amiri"/>
          <w:color w:val="111111"/>
          <w:sz w:val="28"/>
          <w:szCs w:val="28"/>
          <w:rtl w:val="true"/>
          <w:lang w:bidi="ar-SA"/>
        </w:rPr>
        <w:t xml:space="preserve">. </w:t>
      </w:r>
      <w:bookmarkStart w:id="466" w:name="pg15609_230473"/>
    </w:p>
    <w:p>
      <w:pPr>
        <w:pStyle w:val="BookText"/>
        <w:rPr/>
      </w:pPr>
      <w:bookmarkEnd w:id="466"/>
      <w:r>
        <w:rPr>
          <w:rFonts w:ascii="Amiri" w:hAnsi="Amiri" w:eastAsia="Amiri" w:cs="Amiri"/>
          <w:color w:val="111111"/>
          <w:sz w:val="28"/>
          <w:sz w:val="28"/>
          <w:szCs w:val="28"/>
          <w:rtl w:val="true"/>
          <w:lang w:bidi="ar-SA"/>
        </w:rPr>
        <w:t>والمراد بالتكبير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التكبير عقيب أربع صلوات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المغرب، والعشاء ليلة الفطر، والغداة، وصلاة العيد</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7" w:name="__RefHeading___Toc10110963_2142443653"/>
      <w:bookmarkStart w:id="468" w:name="_Toc166"/>
      <w:bookmarkEnd w:id="467"/>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186</w:t>
      </w:r>
      <w:r>
        <w:rPr>
          <w:rtl w:val="true"/>
        </w:rPr>
        <w:t>]</w:t>
      </w:r>
      <w:bookmarkEnd w:id="468"/>
    </w:p>
    <w:p>
      <w:pPr>
        <w:pStyle w:val="BookText"/>
        <w:rPr/>
      </w:pPr>
      <w:r>
        <w:rPr>
          <w:rFonts w:ascii="Amiri" w:hAnsi="Amiri" w:eastAsia="Amiri" w:cs="Amiri"/>
          <w:color w:val="111111"/>
          <w:sz w:val="28"/>
          <w:sz w:val="28"/>
          <w:szCs w:val="28"/>
          <w:rtl w:val="true"/>
          <w:lang w:bidi="ar-SA"/>
        </w:rPr>
        <w:t>وَ إِذٰا سَأَلَكَ عِبٰادِي عَنِّي فَإِنِّي قَرِيبٌ أُجِيبُ دَعْوَةَ اَلدّٰاعِ إِذٰا دَعٰانِ فَلْيَسْتَجِيبُوا لِي وَ لْيُؤْمِنُوا بِي لَعَلَّهُمْ يَرْشُدُونَ</w:t>
      </w:r>
    </w:p>
    <w:p>
      <w:pPr>
        <w:pStyle w:val="BookText"/>
        <w:rPr/>
      </w:pPr>
      <w:r>
        <w:rPr>
          <w:rFonts w:ascii="Amiri" w:hAnsi="Amiri" w:eastAsia="Amiri" w:cs="Amiri"/>
          <w:color w:val="111111"/>
          <w:sz w:val="28"/>
          <w:sz w:val="28"/>
          <w:szCs w:val="28"/>
          <w:rtl w:val="true"/>
          <w:lang w:bidi="ar-SA"/>
        </w:rPr>
        <w:t>فَإِنِّي قَرِيبٌ‌ تمثيل لحاله في سرعة إجابته لمن دعاه بحال من قرب مكانه، ونحوه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أَقْرَبُ إِلَيْهِ مِنْ حَبْلِ اَلْوَرِيدِ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فَلْيَسْتَجِيبُوا لِي إذا دعوتهم للإيمان والطاعة، كما أنّي أجيبهم إذا دعوني لحوائجهم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لْيُؤْمِنُوا بِي روي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معناه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وليتحقّقوا أنّي قادر علي إعطائهم ما سألوه</w:t>
      </w:r>
      <w:r>
        <w:rPr>
          <w:rFonts w:eastAsia="Amiri" w:cs="Amiri" w:ascii="Amiri" w:hAnsi="Amiri"/>
          <w:color w:val="111111"/>
          <w:sz w:val="28"/>
          <w:szCs w:val="28"/>
          <w:rtl w:val="true"/>
          <w:lang w:bidi="ar-SA"/>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لَعَلَّهُمْ يَرْشُدُونَ‌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لعلهم يصيبون الحقّ ويهتدون إليه</w:t>
      </w:r>
      <w:r>
        <w:rPr>
          <w:rFonts w:eastAsia="Amiri" w:cs="Amiri" w:ascii="Amiri" w:hAnsi="Amiri"/>
          <w:color w:val="111111"/>
          <w:sz w:val="28"/>
          <w:szCs w:val="28"/>
          <w:rtl w:val="true"/>
          <w:lang w:bidi="ar-SA"/>
        </w:rPr>
        <w:t>.</w:t>
      </w:r>
    </w:p>
    <w:p>
      <w:pPr>
        <w:pStyle w:val="Heading3"/>
        <w:numPr>
          <w:ilvl w:val="2"/>
          <w:numId w:val="1"/>
        </w:numPr>
        <w:rPr/>
      </w:pPr>
      <w:bookmarkStart w:id="469" w:name="__RefHeading___Toc10110965_2142443653"/>
      <w:bookmarkStart w:id="470" w:name="_Toc167"/>
      <w:bookmarkEnd w:id="469"/>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187</w:t>
      </w:r>
      <w:r>
        <w:rPr>
          <w:rtl w:val="true"/>
        </w:rPr>
        <w:t>]</w:t>
      </w:r>
      <w:bookmarkEnd w:id="470"/>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أُحِلَّ لَكُمْ لَيْلَةَ اَلصِّيٰامِ اَلرَّفَثُ إِلىٰ نِسٰائِكُمْ هُنَّ لِبٰاسٌ لَكُمْ وَ أَنْتُمْ لِبٰاسٌ لَهُنَّ عَلِمَ اَللّٰهُ أَنَّكُمْ كُنْتُمْ تَخْتٰانُونَ أَنْفُسَكُمْ فَتٰابَ عَلَيْكُمْ وَ عَفٰا عَنْكُمْ فَالْآنَ بَاشِرُوهُنَّ وَ اِبْتَغُوا مٰا كَتَبَ اَللّٰهُ لَكُمْ وَ كُلُوا وَ اِشْرَبُوا حَتّٰى يَتَبَيَّنَ لَكُمُ اَلْخَيْطُ اَلْأَبْيَضُ مِنَ اَلْخَيْطِ اَلْأَسْوَدِ مِنَ اَلْفَجْرِ ثُمَّ أَتِمُّوا اَلصِّيٰامَ إِلَى اَللَّيْلِ وَ لاٰ تُبَاشِرُوهُنَّ وَ أَنْتُمْ عٰاكِفُونَ فِي اَلْمَسٰاجِدِ تِلْكَ حُدُودُ اَللّٰهِ فَلاٰ تَقْرَبُوهٰا كَذٰلِكَ‌ </w:t>
      </w:r>
      <w:bookmarkStart w:id="471" w:name="pg15609_230474"/>
    </w:p>
    <w:p>
      <w:pPr>
        <w:pStyle w:val="Heading3"/>
        <w:numPr>
          <w:ilvl w:val="2"/>
          <w:numId w:val="1"/>
        </w:numPr>
        <w:rPr/>
      </w:pPr>
      <w:bookmarkStart w:id="472" w:name="__RefHeading___Toc10110967_2142443653"/>
      <w:bookmarkStart w:id="473" w:name="_Toc168"/>
      <w:bookmarkEnd w:id="471"/>
      <w:bookmarkEnd w:id="472"/>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187</w:t>
      </w:r>
      <w:r>
        <w:rPr>
          <w:rtl w:val="true"/>
        </w:rPr>
        <w:t>]</w:t>
      </w:r>
      <w:bookmarkEnd w:id="473"/>
    </w:p>
    <w:p>
      <w:pPr>
        <w:pStyle w:val="BookText"/>
        <w:rPr/>
      </w:pPr>
      <w:r>
        <w:rPr>
          <w:rFonts w:ascii="Amiri" w:hAnsi="Amiri" w:eastAsia="Amiri" w:cs="Amiri"/>
          <w:color w:val="111111"/>
          <w:sz w:val="28"/>
          <w:sz w:val="28"/>
          <w:szCs w:val="28"/>
          <w:rtl w:val="true"/>
          <w:lang w:bidi="ar-SA"/>
        </w:rPr>
        <w:t>يُبَيِّنُ اَللّٰهُ آيٰاتِهِ لِلنّٰاسِ لَعَلَّهُمْ يَتَّقُونَ</w:t>
      </w:r>
    </w:p>
    <w:p>
      <w:pPr>
        <w:pStyle w:val="BookText"/>
        <w:rPr/>
      </w:pPr>
      <w:r>
        <w:rPr>
          <w:rFonts w:ascii="Amiri" w:hAnsi="Amiri" w:eastAsia="Amiri" w:cs="Amiri"/>
          <w:color w:val="111111"/>
          <w:sz w:val="28"/>
          <w:sz w:val="28"/>
          <w:szCs w:val="28"/>
          <w:rtl w:val="true"/>
          <w:lang w:bidi="ar-SA"/>
        </w:rPr>
        <w:t>اَلرَّفَثُ‌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الفاحش، فكنى به عن الجماع، وعدّي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لتضمّنه معنى الإفضاء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 لِبٰاسٌ لَكُمْ وَ أَنْتُمْ لِبٰاسٌ لَهُنَّ‌ استئناف كالبيان لسبب الإحلال، وهو أنّه إذا كانت بينكم وبينهن المخالطة والمعانقة قلّ صبركم عنهن، فلذلك رخّص لكم في مباشرتهن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والاختيان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الخيانة، كالاكتساب من الكسب،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اللّه أنّكم كنتم تنقصون أنفسكم حظها من الخير فَتٰابَ عَلَيْكُمْ‌ فرخّص لكم وأزال التشديد 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الأكل محرّما في شهر رمضان بالليل بعد النوم، وكان النكاح حراما بالليل والنهار، وكان رجل من أصحاب رسول اللّه صلى الله عليه و آله و سلم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مطعم بن جبير نام قبل أن يفطر، وحضر حفر الخندق فأغمي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قوم من الشبان ينكحون بالليل سرا في شهر رمضان، فنزلت الآية، فأحلّ النكاح بالليل والأكل بعد النوم، فذلك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عَفٰا عَنْكُمْ‌ </w:t>
      </w:r>
      <w:r>
        <w:rPr>
          <w:rFonts w:eastAsia="Amiri" w:cs="Amiri" w:ascii="Amiri" w:hAnsi="Amiri"/>
          <w:color w:val="111111"/>
          <w:sz w:val="28"/>
          <w:szCs w:val="28"/>
          <w:rtl w:val="true"/>
          <w:lang w:bidi="ar-SA"/>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اِبْتَغُوا مٰا كَتَبَ اَللّٰهُ لَكُمْ‌ من الولد بالمباشرة،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تباشروا لقضاء الشهوة وحدها، ولكن لابتغاء ما وضع اللّه النكاح له من التناسل،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وابتغوا ما كتب اللّه لكم من الإباحة بعد الحظر</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كُلُوا وَ اِشْرَبُوا حَتّٰى يَتَبَيَّنَ لَكُمُ اَلْخَيْطُ اَلْأَبْيَضُ مِنَ اَلْخَيْطِ اَلْأَسْوَدِ وهو أول ما يبدو من الفجر المعترض في الأفق كالخيط الممدود</w:t>
      </w:r>
      <w:r>
        <w:rPr>
          <w:rFonts w:eastAsia="Amiri" w:cs="Amiri" w:ascii="Amiri" w:hAnsi="Amiri"/>
          <w:color w:val="111111"/>
          <w:sz w:val="28"/>
          <w:szCs w:val="28"/>
          <w:rtl w:val="true"/>
          <w:lang w:bidi="ar-SA"/>
        </w:rPr>
        <w:t xml:space="preserve">. </w:t>
      </w:r>
      <w:bookmarkStart w:id="474" w:name="pg15609_230475"/>
    </w:p>
    <w:p>
      <w:pPr>
        <w:pStyle w:val="BookText"/>
        <w:rPr/>
      </w:pPr>
      <w:bookmarkEnd w:id="474"/>
      <w:r>
        <w:rPr>
          <w:rFonts w:ascii="Amiri" w:hAnsi="Amiri" w:eastAsia="Amiri" w:cs="Amiri"/>
          <w:color w:val="111111"/>
          <w:sz w:val="28"/>
          <w:sz w:val="28"/>
          <w:szCs w:val="28"/>
          <w:rtl w:val="true"/>
          <w:lang w:bidi="ar-SA"/>
        </w:rPr>
        <w:t>مِنَ اَلْخَيْطِ اَلْأَسْوَدِ وهو ما يمتد معه من ظلمة الليل، شبّها بخيطين،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اَلْفَجْرِ بيان للخيط الأبيض، واكتفى به عن بيان الخيط الأسود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تُبَاشِرُوهُنَّ وَ أَنْتُمْ عٰاكِفُونَ‌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معتكفون في المساجد، والاعتكاف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يحبس نفسه في المسجد للعبادة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تِلْكَ‌ الأحكام التي ذكرت حُدُودُ اَللّٰهِ‌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حرمات اللّه ومناهيه فَلاٰ تَقْرَبُوهٰا فلا تأتوها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 نّ لكل ملك حمى، وإنّ حمى اللّه محارمه، فمن رتع حول الحمى يوشك أن يقع فيه</w:t>
      </w:r>
      <w:r>
        <w:rPr>
          <w:rFonts w:eastAsia="Amiri" w:cs="Amiri" w:ascii="Amiri" w:hAnsi="Amiri"/>
          <w:color w:val="111111"/>
          <w:sz w:val="28"/>
          <w:szCs w:val="28"/>
          <w:rtl w:val="true"/>
          <w:lang w:bidi="ar-SA"/>
        </w:rPr>
        <w:t>)</w:t>
      </w:r>
      <w:r>
        <w:rPr>
          <w:rStyle w:val="FootnoteAnchor"/>
          <w:rtl w:val="true"/>
        </w:rPr>
        <w:footnoteReference w:id="4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والرتع حول الحمى والقرب منه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كَذٰلِكَ‌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ذلك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يُبَيِّنُ اَللّٰهُ‌ حججه و دلّائله لِلنّٰاسِ علي ما أمرهم به ونهاهم عنه لَعَلَّهُمْ يَتَّقُونَ‌ معاصيه ومناهيه</w:t>
      </w:r>
      <w:r>
        <w:rPr>
          <w:rFonts w:eastAsia="Amiri" w:cs="Amiri" w:ascii="Amiri" w:hAnsi="Amiri"/>
          <w:color w:val="111111"/>
          <w:sz w:val="28"/>
          <w:szCs w:val="28"/>
          <w:rtl w:val="true"/>
          <w:lang w:bidi="ar-SA"/>
        </w:rPr>
        <w:t>.</w:t>
      </w:r>
    </w:p>
    <w:p>
      <w:pPr>
        <w:pStyle w:val="Heading3"/>
        <w:numPr>
          <w:ilvl w:val="2"/>
          <w:numId w:val="1"/>
        </w:numPr>
        <w:rPr/>
      </w:pPr>
      <w:bookmarkStart w:id="475" w:name="__RefHeading___Toc10110969_2142443653"/>
      <w:bookmarkStart w:id="476" w:name="_Toc169"/>
      <w:bookmarkEnd w:id="475"/>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188</w:t>
      </w:r>
      <w:r>
        <w:rPr>
          <w:rtl w:val="true"/>
        </w:rPr>
        <w:t>]</w:t>
      </w:r>
      <w:bookmarkEnd w:id="476"/>
    </w:p>
    <w:p>
      <w:pPr>
        <w:pStyle w:val="BookText"/>
        <w:rPr/>
      </w:pPr>
      <w:r>
        <w:rPr>
          <w:rFonts w:ascii="Amiri" w:hAnsi="Amiri" w:eastAsia="Amiri" w:cs="Amiri"/>
          <w:color w:val="111111"/>
          <w:sz w:val="28"/>
          <w:sz w:val="28"/>
          <w:szCs w:val="28"/>
          <w:rtl w:val="true"/>
          <w:lang w:bidi="ar-SA"/>
        </w:rPr>
        <w:t>وَ لاٰ تَأْكُلُوا أَمْوٰالَكُمْ بَيْنَكُمْ بِالْبٰاطِلِ وَ تُدْلُوا بِهٰا إِلَى اَلْحُكّٰامِ لِتَأْكُلُوا فَرِيقاً مِنْ أَمْوٰالِ اَلنّٰاسِ بِالْإِثْمِ وَ أَنْتُمْ تَعْلَمُونَ</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يأكل بعضكم مال بعض بِالْبٰاطِلِ‌ بالوجه الذي لا يحلّ ولم يشرعه اللّه</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تُدْلُوا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تدلوا بِهٰا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تلقوا أمرها والحكومة فيها إِلَى اَلْحُكّٰامِ لِتَأْكُلُوا بالتحاكم فَرِيقاً طائفة مِنْ أَمْوٰالِ اَلنّٰاسِ بِالْإِثْمِ‌ بشهادة الزور، أو باليمين الكاذبة، أو بالصلح مع العلم بأنّ المقضي له 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وتدلوا وتلقوا بعضها إلى حكام السوء علي وجه الرشوة</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 xml:space="preserve">. </w:t>
      </w:r>
      <w:bookmarkStart w:id="477" w:name="pg15609_230476"/>
    </w:p>
    <w:p>
      <w:pPr>
        <w:pStyle w:val="BookText"/>
        <w:rPr/>
      </w:pPr>
      <w:bookmarkEnd w:id="477"/>
      <w:r>
        <w:rPr>
          <w:rFonts w:ascii="Amiri" w:hAnsi="Amiri" w:eastAsia="Amiri" w:cs="Amiri"/>
          <w:color w:val="111111"/>
          <w:sz w:val="28"/>
          <w:sz w:val="28"/>
          <w:szCs w:val="28"/>
          <w:rtl w:val="true"/>
          <w:lang w:bidi="ar-SA"/>
        </w:rPr>
        <w:t>وَ أَنْتُمْ تَعْلَمُونَ‌ أنّكم علي الباطل، وارتكاب المعصية مع العلم بقبحها أقبح</w:t>
      </w:r>
      <w:r>
        <w:rPr>
          <w:rFonts w:eastAsia="Amiri" w:cs="Amiri" w:ascii="Amiri" w:hAnsi="Amiri"/>
          <w:color w:val="111111"/>
          <w:sz w:val="28"/>
          <w:szCs w:val="28"/>
          <w:rtl w:val="true"/>
          <w:lang w:bidi="ar-SA"/>
        </w:rPr>
        <w:t>.</w:t>
      </w:r>
    </w:p>
    <w:p>
      <w:pPr>
        <w:pStyle w:val="Heading3"/>
        <w:numPr>
          <w:ilvl w:val="2"/>
          <w:numId w:val="1"/>
        </w:numPr>
        <w:rPr/>
      </w:pPr>
      <w:bookmarkStart w:id="478" w:name="__RefHeading___Toc10110971_2142443653"/>
      <w:bookmarkStart w:id="479" w:name="_Toc170"/>
      <w:bookmarkEnd w:id="478"/>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189</w:t>
      </w:r>
      <w:r>
        <w:rPr>
          <w:rtl w:val="true"/>
        </w:rPr>
        <w:t>]</w:t>
      </w:r>
      <w:bookmarkEnd w:id="479"/>
    </w:p>
    <w:p>
      <w:pPr>
        <w:pStyle w:val="BookText"/>
        <w:rPr/>
      </w:pPr>
      <w:r>
        <w:rPr>
          <w:rFonts w:ascii="Amiri" w:hAnsi="Amiri" w:eastAsia="Amiri" w:cs="Amiri"/>
          <w:color w:val="111111"/>
          <w:sz w:val="28"/>
          <w:sz w:val="28"/>
          <w:szCs w:val="28"/>
          <w:rtl w:val="true"/>
          <w:lang w:bidi="ar-SA"/>
        </w:rPr>
        <w:t>يَسْئَلُونَكَ عَنِ اَلْأَهِلَّةِ قُلْ هِيَ مَوٰاقِيتُ لِلنّٰاسِ وَ اَلْحَجِّ وَ لَيْسَ اَلْبِرُّ بِأَنْ تَأْتُوا اَلْبُيُوتَ مِنْ ظُهُورِهٰا وَ لٰكِنَّ اَلْبِرَّ مَنِ اِتَّقىٰ وَ أْتُوا اَلْبُيُوتَ مِنْ أَبْوٰابِهٰا وَ اِتَّقُوا اَللّٰهَ لَعَلَّكُمْ تُفْلِحُونَ</w:t>
      </w:r>
    </w:p>
    <w:p>
      <w:pPr>
        <w:pStyle w:val="BookText"/>
        <w:rPr/>
      </w:pPr>
      <w:r>
        <w:rPr>
          <w:rFonts w:ascii="Amiri" w:hAnsi="Amiri" w:eastAsia="Amiri" w:cs="Amiri"/>
          <w:color w:val="111111"/>
          <w:sz w:val="28"/>
          <w:sz w:val="28"/>
          <w:szCs w:val="28"/>
          <w:rtl w:val="true"/>
          <w:lang w:bidi="ar-SA"/>
        </w:rPr>
        <w:t>يَسْئَلُونَكَ عَنِ‌ أحوال اَلْأَهِلَّةِ‌ في زيادتها ونقصانها، ووجه الحكمة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هِيَ مَوٰاقِيتُ لِلنّٰاسِ‌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معالم يوقّت بها الناس مزارعهم ومتاجرهم ومحال ديونهم وصومهم وفطرهم وعدد نسائهم وغير ذلك، ومعالم للحج يعرف بها وقته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اَلْبِرُّ بِأَنْ تَأْتُوا اَلْبُيُوتَ مِنْ ظُهُورِهٰا كانوا إذا أحرموا لم يدخلوا بيوتهم من أبوابها ونقبوا في ظهور بيوتهم نقبا منه يدخلون ويخرجون، فقيل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اَلْبِرُّ بتحرّجكم من دخول الباب وَ لٰكِنَّ اَلْبِرَّ برّ مَنِ اِتَّقىٰ‌ ما حرّم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البرّ برّ من اتقى، أو ولكن ذا البرّ برّ</w:t>
      </w:r>
      <w:r>
        <w:rPr>
          <w:rFonts w:eastAsia="Amiri" w:cs="Amiri" w:ascii="Amiri" w:hAnsi="Amiri"/>
          <w:color w:val="111111"/>
          <w:sz w:val="28"/>
          <w:szCs w:val="28"/>
          <w:rtl w:val="true"/>
          <w:lang w:bidi="ar-SA"/>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أْتُوا اَلْبُيُوتَ مِنْ أَبْوٰابِهٰا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باشروا الأمور من وجوهها التي يجب أن تباشر عليها أي الأمور كانت</w:t>
      </w:r>
      <w:r>
        <w:rPr>
          <w:rFonts w:eastAsia="Amiri" w:cs="Amiri" w:ascii="Amiri" w:hAnsi="Amiri"/>
          <w:color w:val="111111"/>
          <w:sz w:val="28"/>
          <w:szCs w:val="28"/>
          <w:rtl w:val="true"/>
          <w:lang w:bidi="ar-SA"/>
        </w:rPr>
        <w:t>.</w:t>
      </w:r>
    </w:p>
    <w:p>
      <w:pPr>
        <w:pStyle w:val="Heading3"/>
        <w:numPr>
          <w:ilvl w:val="2"/>
          <w:numId w:val="1"/>
        </w:numPr>
        <w:rPr/>
      </w:pPr>
      <w:bookmarkStart w:id="480" w:name="__RefHeading___Toc10110973_2142443653"/>
      <w:bookmarkStart w:id="481" w:name="_Toc171"/>
      <w:bookmarkEnd w:id="480"/>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190</w:t>
      </w:r>
      <w:r>
        <w:rPr>
          <w:rtl w:val="true"/>
        </w:rPr>
        <w:t>]</w:t>
      </w:r>
      <w:bookmarkEnd w:id="481"/>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قٰاتِلُوا فِي سَبِيلِ اللّٰهِ اَلَّذِينَ يُقٰاتِلُونَكُمْ وَ لاٰ تَعْتَدُوا إِنَّ اَللّٰهَ لاٰ يُحِبُّ اَلْمُعْتَدِينَ‌ </w:t>
      </w:r>
      <w:bookmarkStart w:id="482" w:name="pg15609_230477"/>
    </w:p>
    <w:p>
      <w:pPr>
        <w:pStyle w:val="BookText"/>
        <w:rPr/>
      </w:pPr>
      <w:bookmarkEnd w:id="482"/>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أول آية نزلت في القتال بالمدينة</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والمقاتلة فِي سَبِيلِ اللّٰهِ‌ هو الجهاد لإعزاز دين الله و إعلاء كلمته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اَلَّذِينَ يُقٰاتِلُونَكُمْ‌ يناجزونكم القتال دون المحاجزين، وعلي هذا فيكون منسوخا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قٰاتِلُوا اَلْمُشْرِكِينَ كَافَّةً‌ </w:t>
      </w:r>
      <w:r>
        <w:rPr>
          <w:rStyle w:val="FootnoteAnchor"/>
          <w:rtl w:val="true"/>
        </w:rPr>
        <w:footnoteReference w:id="4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يريد الذين يناصبونكم القتال دون الصبيان والنساء، أو يريد الكفرة كلهم، لأنّهم جميعا يقصدون مقاتلة أهل الإسلام فهم في حكم المقاتلة فلا يكون حكم الآية منسوخا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تَعْتَدُوا بقتال من نهيتم عن قتاله، أو بالمثلة، أو بالمفاجأة من غير دعوة</w:t>
      </w:r>
      <w:r>
        <w:rPr>
          <w:rFonts w:eastAsia="Amiri" w:cs="Amiri" w:ascii="Amiri" w:hAnsi="Amiri"/>
          <w:color w:val="111111"/>
          <w:sz w:val="28"/>
          <w:szCs w:val="28"/>
          <w:rtl w:val="true"/>
          <w:lang w:bidi="ar-SA"/>
        </w:rPr>
        <w:t>.</w:t>
      </w:r>
    </w:p>
    <w:p>
      <w:pPr>
        <w:pStyle w:val="Heading3"/>
        <w:numPr>
          <w:ilvl w:val="2"/>
          <w:numId w:val="1"/>
        </w:numPr>
        <w:rPr/>
      </w:pPr>
      <w:bookmarkStart w:id="483" w:name="__RefHeading___Toc10110975_2142443653"/>
      <w:bookmarkStart w:id="484" w:name="_Toc172"/>
      <w:bookmarkEnd w:id="483"/>
      <w:r>
        <w:rPr>
          <w:rtl w:val="true"/>
        </w:rPr>
        <w:t>[</w:t>
      </w:r>
      <w:r>
        <w:rPr>
          <w:rtl w:val="true"/>
        </w:rPr>
        <w:t xml:space="preserve">سورة البقرة </w:t>
      </w:r>
      <w:r>
        <w:rPr>
          <w:rtl w:val="true"/>
        </w:rPr>
        <w:t>(</w:t>
      </w:r>
      <w:r>
        <w:rPr/>
        <w:t>2</w:t>
      </w:r>
      <w:r>
        <w:rPr>
          <w:rtl w:val="true"/>
        </w:rPr>
        <w:t xml:space="preserve">): </w:t>
      </w:r>
      <w:r>
        <w:rPr>
          <w:rtl w:val="true"/>
        </w:rPr>
        <w:t xml:space="preserve">الآیات </w:t>
      </w:r>
      <w:r>
        <w:rPr/>
        <w:t>191</w:t>
      </w:r>
      <w:r>
        <w:rPr>
          <w:rtl w:val="true"/>
        </w:rPr>
        <w:t xml:space="preserve"> </w:t>
      </w:r>
      <w:r>
        <w:rPr>
          <w:rtl w:val="true"/>
        </w:rPr>
        <w:t xml:space="preserve">الی </w:t>
      </w:r>
      <w:r>
        <w:rPr/>
        <w:t>192</w:t>
      </w:r>
      <w:r>
        <w:rPr>
          <w:rtl w:val="true"/>
        </w:rPr>
        <w:t>]</w:t>
      </w:r>
      <w:bookmarkEnd w:id="484"/>
    </w:p>
    <w:p>
      <w:pPr>
        <w:pStyle w:val="BookText"/>
        <w:rPr/>
      </w:pPr>
      <w:r>
        <w:rPr>
          <w:rFonts w:ascii="Amiri" w:hAnsi="Amiri" w:eastAsia="Amiri" w:cs="Amiri"/>
          <w:color w:val="111111"/>
          <w:sz w:val="28"/>
          <w:sz w:val="28"/>
          <w:szCs w:val="28"/>
          <w:rtl w:val="true"/>
          <w:lang w:bidi="ar-SA"/>
        </w:rPr>
        <w:t>وَ اُقْتُلُوهُمْ حَيْثُ ثَقِفْتُمُوهُمْ وَ أَخْرِجُوهُمْ مِنْ حَيْثُ أَخْرَجُوكُمْ وَ اَلْفِتْنَةُ أَشَدُّ مِنَ اَلْقَتْلِ وَ لاٰ تُقٰاتِلُوهُمْ عِنْدَ اَلْمَسْجِدِ اَلْحَرٰامِ حَتّٰى يُقٰاتِلُوكُمْ فِيهِ فَإِنْ قٰاتَلُوكُمْ فَاقْتُلُوهُمْ كَذٰلِكَ جَزٰاءُ اَلْكٰافِرِينَ فَإِنِ اِنْتَهَوْا فَإِنَّ اَللّٰهَ غَفُورٌ رَحِيمٌ</w:t>
      </w:r>
    </w:p>
    <w:p>
      <w:pPr>
        <w:pStyle w:val="BookText"/>
        <w:rPr/>
      </w:pPr>
      <w:r>
        <w:rPr>
          <w:rFonts w:ascii="Amiri" w:hAnsi="Amiri" w:eastAsia="Amiri" w:cs="Amiri"/>
          <w:color w:val="111111"/>
          <w:sz w:val="28"/>
          <w:sz w:val="28"/>
          <w:szCs w:val="28"/>
          <w:rtl w:val="true"/>
          <w:lang w:bidi="ar-SA"/>
        </w:rPr>
        <w:t>حَيْثُ ثَقِفْتُمُوهُمْ‌ وجدتموهم وَ أَخْرِجُوهُمْ مِنْ حَيْثُ أَخْرَجُوكُمْ‌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أخرجوهم من مكة كما أخرجوكم منها، وقد فعل ذلك رسول اللّه صلى الله عليه و آله و سلم يوم الفتح بمن لم يسلم منهم</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اَلْفِتْنَةُ أَشَدُّ مِنَ اَلْقَتْلِ‌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المحنة والبلاء الذي ينزل بالإنسان يتعذب به أشدّ عليه من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الإخراج من الوطن من المحن التي يتمنّى عندها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الفتنة عذاب الآخرة،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ذُوقُوا فِتْنَتَكُمْ‌ </w:t>
      </w:r>
      <w:r>
        <w:rPr>
          <w:rStyle w:val="FootnoteAnchor"/>
          <w:rtl w:val="true"/>
        </w:rPr>
        <w:footnoteReference w:id="406"/>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الشرك </w:t>
      </w:r>
      <w:bookmarkStart w:id="485" w:name="pg15609_230478"/>
    </w:p>
    <w:p>
      <w:pPr>
        <w:pStyle w:val="BookText"/>
        <w:rPr/>
      </w:pPr>
      <w:bookmarkEnd w:id="485"/>
      <w:r>
        <w:rPr>
          <w:rFonts w:ascii="Amiri" w:hAnsi="Amiri" w:eastAsia="Amiri" w:cs="Amiri"/>
          <w:color w:val="111111"/>
          <w:sz w:val="28"/>
          <w:sz w:val="28"/>
          <w:szCs w:val="28"/>
          <w:rtl w:val="true"/>
          <w:lang w:bidi="ar-SA"/>
        </w:rPr>
        <w:t>أعظم من القتل في الحرم</w:t>
      </w:r>
      <w:r>
        <w:rPr>
          <w:rStyle w:val="FootnoteAnchor"/>
          <w:rtl w:val="true"/>
        </w:rPr>
        <w:footnoteReference w:id="407"/>
      </w:r>
      <w:r>
        <w:rPr>
          <w:rFonts w:ascii="Amiri" w:hAnsi="Amiri" w:eastAsia="Amiri" w:cs="Amiri"/>
          <w:color w:val="111111"/>
          <w:sz w:val="28"/>
          <w:sz w:val="28"/>
          <w:szCs w:val="28"/>
          <w:rtl w:val="true"/>
          <w:lang w:bidi="ar-SA"/>
        </w:rPr>
        <w:t>، وذلك أنّهم كانوا يستعظمون القتل في الحرم ويعيبون المسلمين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تقتلوهم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يقتلوكم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قتلوكم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وقوع القتل في بعضهم كوقوعه فيهم،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تقتلونا نقتّلكم</w:t>
      </w:r>
      <w:r>
        <w:rPr>
          <w:rStyle w:val="FootnoteAnchor"/>
          <w:rtl w:val="true"/>
        </w:rPr>
        <w:footnoteReference w:id="408"/>
      </w:r>
    </w:p>
    <w:p>
      <w:pPr>
        <w:pStyle w:val="BookText"/>
        <w:rPr/>
      </w:pPr>
      <w:r>
        <w:rPr>
          <w:rFonts w:ascii="Amiri" w:hAnsi="Amiri" w:eastAsia="Amiri" w:cs="Amiri"/>
          <w:color w:val="111111"/>
          <w:sz w:val="28"/>
          <w:sz w:val="28"/>
          <w:szCs w:val="28"/>
          <w:rtl w:val="true"/>
          <w:lang w:bidi="ar-SA"/>
        </w:rPr>
        <w:t>فَإِنِ اِنْتَهَوْا عن الشرك والقتل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يَنْتَهُوا يُغْفَرْ لَهُمْ مٰا قَدْ سَلَفَ‌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6" w:name="__RefHeading___Toc10110977_2142443653"/>
      <w:bookmarkStart w:id="487" w:name="_Toc173"/>
      <w:bookmarkEnd w:id="486"/>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193</w:t>
      </w:r>
      <w:r>
        <w:rPr>
          <w:rtl w:val="true"/>
        </w:rPr>
        <w:t>]</w:t>
      </w:r>
      <w:bookmarkEnd w:id="487"/>
    </w:p>
    <w:p>
      <w:pPr>
        <w:pStyle w:val="BookText"/>
        <w:rPr/>
      </w:pPr>
      <w:r>
        <w:rPr>
          <w:rFonts w:ascii="Amiri" w:hAnsi="Amiri" w:eastAsia="Amiri" w:cs="Amiri"/>
          <w:color w:val="111111"/>
          <w:sz w:val="28"/>
          <w:sz w:val="28"/>
          <w:szCs w:val="28"/>
          <w:rtl w:val="true"/>
          <w:lang w:bidi="ar-SA"/>
        </w:rPr>
        <w:t>وَ قٰاتِلُوهُمْ حَتّٰى لاٰ تَكُونَ فِتْنَةٌ وَ يَكُونَ اَلدِّينُ لِلّٰهِ فَإِنِ اِنْتَهَوْا فَلاٰ عُدْوٰانَ إِلاّٰ عَلَى اَلظّٰالِمِينَ</w:t>
      </w:r>
    </w:p>
    <w:p>
      <w:pPr>
        <w:pStyle w:val="BookText"/>
        <w:rPr/>
      </w:pPr>
      <w:r>
        <w:rPr>
          <w:rFonts w:ascii="Amiri" w:hAnsi="Amiri" w:eastAsia="Amiri" w:cs="Amiri"/>
          <w:color w:val="111111"/>
          <w:sz w:val="28"/>
          <w:sz w:val="28"/>
          <w:szCs w:val="28"/>
          <w:rtl w:val="true"/>
          <w:lang w:bidi="ar-SA"/>
        </w:rPr>
        <w:t>حَتّٰى لاٰ تَكُونَ فِتْنَةٌ‌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شرك وَ يَكُونَ اَلدِّينُ لِلّٰهِ‌ خالصا ليس للشيطان فيه نصيب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اِنْتَهَوْا عن الشرك فَلاٰ عُدْوٰانَ إِلاّٰ عَلَى اَلظّٰالِمِينَ‌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تعتدوا علي المنتهين، لأنّ مقاتلة المنتهين عدوان وظلم، فوضع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عَلَى اَلظّٰالِمِينَ‌ موضع المنتهين</w:t>
      </w:r>
      <w:r>
        <w:rPr>
          <w:rFonts w:eastAsia="Amiri" w:cs="Amiri" w:ascii="Amiri" w:hAnsi="Amiri"/>
          <w:color w:val="111111"/>
          <w:sz w:val="28"/>
          <w:szCs w:val="28"/>
          <w:rtl w:val="true"/>
          <w:lang w:bidi="ar-SA"/>
        </w:rPr>
        <w:t>.</w:t>
      </w:r>
    </w:p>
    <w:p>
      <w:pPr>
        <w:pStyle w:val="Heading3"/>
        <w:numPr>
          <w:ilvl w:val="2"/>
          <w:numId w:val="1"/>
        </w:numPr>
        <w:rPr/>
      </w:pPr>
      <w:bookmarkStart w:id="488" w:name="__RefHeading___Toc10110979_2142443653"/>
      <w:bookmarkStart w:id="489" w:name="_Toc174"/>
      <w:bookmarkEnd w:id="488"/>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194</w:t>
      </w:r>
      <w:r>
        <w:rPr>
          <w:rtl w:val="true"/>
        </w:rPr>
        <w:t>]</w:t>
      </w:r>
      <w:bookmarkEnd w:id="489"/>
    </w:p>
    <w:p>
      <w:pPr>
        <w:pStyle w:val="BookText"/>
        <w:rPr/>
      </w:pPr>
      <w:r>
        <w:rPr>
          <w:rFonts w:ascii="Amiri" w:hAnsi="Amiri" w:eastAsia="Amiri" w:cs="Amiri"/>
          <w:color w:val="111111"/>
          <w:sz w:val="28"/>
          <w:sz w:val="28"/>
          <w:szCs w:val="28"/>
          <w:rtl w:val="true"/>
          <w:lang w:bidi="ar-SA"/>
        </w:rPr>
        <w:t>اَلشَّهْرُ اَلْحَرٰامُ بِالشَّهْرِ اَلْحَرٰامِ وَ اَلْحُرُمٰاتُ قِصٰاصٌ فَمَنِ اِعْتَدىٰ عَلَيْكُمْ فَاعْتَدُوا عَلَيْهِ بِمِثْلِ مَا اِعْتَدىٰ عَلَيْكُمْ وَ اِتَّقُوا اَللّٰهَ وَ اِعْلَمُوا أَنَّ اَللّٰهَ مَعَ اَلْمُتَّقِينَ</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قتال الشهر الحرام بالشهر الحرام، والباء للبدلية،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قتالكم إيّاهم في </w:t>
      </w:r>
      <w:bookmarkStart w:id="490" w:name="pg15609_230479"/>
    </w:p>
    <w:p>
      <w:pPr>
        <w:pStyle w:val="BookText"/>
        <w:rPr/>
      </w:pPr>
      <w:bookmarkEnd w:id="490"/>
      <w:r>
        <w:rPr>
          <w:rFonts w:ascii="Amiri" w:hAnsi="Amiri" w:eastAsia="Amiri" w:cs="Amiri"/>
          <w:color w:val="111111"/>
          <w:sz w:val="28"/>
          <w:sz w:val="28"/>
          <w:szCs w:val="28"/>
          <w:rtl w:val="true"/>
          <w:lang w:bidi="ar-SA"/>
        </w:rPr>
        <w:t>الشهر الحرام بقتالهم إيّاكم في الشهر الحرام</w:t>
      </w:r>
      <w:r>
        <w:rPr>
          <w:rFonts w:eastAsia="Amiri" w:cs="Amiri" w:ascii="Amiri" w:hAnsi="Amiri"/>
          <w:color w:val="111111"/>
          <w:sz w:val="28"/>
          <w:szCs w:val="28"/>
          <w:rtl w:val="true"/>
          <w:lang w:bidi="ar-SA"/>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قاتلهم المشركون عام الحديبية في الشهر الحرام وهو ذوالقعدة، فقيل لهم عند خروجهم لقضاء العمرة وكراهتهم القتال وذلك في ذي القعدة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اَلشَّهْرُ اَلْحَرٰامُ بِالشَّهْرِ اَلْحَرٰامِ‌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الشهر بذلك الشهر وهتكه بهتكه،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تهتكون حرمته عليهم كما هتكوا حرمته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اَلْحُرُمٰاتُ قِصٰاصٌ‌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حرمة يجري فيها القصاص، فمن هتك حرمة اقتص منه بأن تهتك له حرمة، فحين هتكوا حرمة شهركم فافعلوا بهم مثل ذلك ولا تبالوا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أكّد ذلك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اِعْتَدىٰ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اِتَّقُوا اَللّٰهَ‌ في حال كونكم منتصرين، فمن اعتدى عليكم فلا تعتدوا،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تجاوزوا</w:t>
      </w:r>
      <w:r>
        <w:rPr>
          <w:rFonts w:eastAsia="Amiri" w:cs="Amiri" w:ascii="Amiri" w:hAnsi="Amiri"/>
          <w:color w:val="111111"/>
          <w:sz w:val="28"/>
          <w:szCs w:val="28"/>
          <w:rtl w:val="true"/>
          <w:lang w:bidi="ar-SA"/>
        </w:rPr>
        <w:t>]</w:t>
      </w:r>
      <w:r>
        <w:rPr>
          <w:rStyle w:val="FootnoteAnchor"/>
          <w:rtl w:val="true"/>
        </w:rPr>
        <w:footnoteReference w:id="411"/>
      </w:r>
      <w:r>
        <w:rPr>
          <w:rFonts w:ascii="Amiri" w:hAnsi="Amiri" w:eastAsia="Amiri" w:cs="Amiri"/>
          <w:color w:val="111111"/>
          <w:sz w:val="28"/>
          <w:sz w:val="28"/>
          <w:szCs w:val="28"/>
          <w:rtl w:val="true"/>
          <w:lang w:bidi="ar-SA"/>
        </w:rPr>
        <w:t>إلى مالا يحلّ لكم</w:t>
      </w:r>
      <w:r>
        <w:rPr>
          <w:rFonts w:eastAsia="Amiri" w:cs="Amiri" w:ascii="Amiri" w:hAnsi="Amiri"/>
          <w:color w:val="111111"/>
          <w:sz w:val="28"/>
          <w:szCs w:val="28"/>
          <w:rtl w:val="true"/>
          <w:lang w:bidi="ar-SA"/>
        </w:rPr>
        <w:t>.</w:t>
      </w:r>
    </w:p>
    <w:p>
      <w:pPr>
        <w:pStyle w:val="Heading3"/>
        <w:numPr>
          <w:ilvl w:val="2"/>
          <w:numId w:val="1"/>
        </w:numPr>
        <w:rPr/>
      </w:pPr>
      <w:bookmarkStart w:id="491" w:name="__RefHeading___Toc10110981_2142443653"/>
      <w:bookmarkStart w:id="492" w:name="_Toc175"/>
      <w:bookmarkEnd w:id="491"/>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195</w:t>
      </w:r>
      <w:r>
        <w:rPr>
          <w:rtl w:val="true"/>
        </w:rPr>
        <w:t>]</w:t>
      </w:r>
      <w:bookmarkEnd w:id="492"/>
    </w:p>
    <w:p>
      <w:pPr>
        <w:pStyle w:val="BookText"/>
        <w:rPr/>
      </w:pPr>
      <w:r>
        <w:rPr>
          <w:rFonts w:ascii="Amiri" w:hAnsi="Amiri" w:eastAsia="Amiri" w:cs="Amiri"/>
          <w:color w:val="111111"/>
          <w:sz w:val="28"/>
          <w:sz w:val="28"/>
          <w:szCs w:val="28"/>
          <w:rtl w:val="true"/>
          <w:lang w:bidi="ar-SA"/>
        </w:rPr>
        <w:t>وَ أَنْفِقُوا فِي سَبِيلِ اَللّٰهِ وَ لاٰ تُلْقُوا بِأَيْدِيكُمْ إِلَى اَلتَّهْلُكَةِ وَ أَحْسِنُوا إِنَّ اَللّٰهَ يُحِبُّ اَلْمُحْسِنِينَ</w:t>
      </w:r>
    </w:p>
    <w:p>
      <w:pPr>
        <w:pStyle w:val="BookText"/>
        <w:rPr/>
      </w:pPr>
      <w:r>
        <w:rPr>
          <w:rFonts w:ascii="Amiri" w:hAnsi="Amiri" w:eastAsia="Amiri" w:cs="Amiri"/>
          <w:color w:val="111111"/>
          <w:sz w:val="28"/>
          <w:sz w:val="28"/>
          <w:szCs w:val="28"/>
          <w:rtl w:val="true"/>
          <w:lang w:bidi="ar-SA"/>
        </w:rPr>
        <w:t>وَ أَنْفِقُوا من أموالكم في الجهاد وأبواب البر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تُلْقُوا بِأَيْدِيكُمْ إِلَى اَلتَّهْلُكَةِ‌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الهلاك، والباء مزيدة كما يقال للمنقاد</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أعطى بيده، بزيادة 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تقبضوا التهلكة بأيديكم،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تجعلوها آخذة بأيديكم مالكة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ولا تلقوا أنفسكم إلى التهلكة بأيديكم بأن تتركوا الإنفاق في سبيل اللّه فيغلب عليكم العدو</w:t>
      </w:r>
      <w:r>
        <w:rPr>
          <w:rStyle w:val="FootnoteAnchor"/>
          <w:rtl w:val="true"/>
        </w:rPr>
        <w:footnoteReference w:id="412"/>
      </w:r>
      <w:r>
        <w:rPr>
          <w:rFonts w:ascii="Amiri" w:hAnsi="Amiri" w:eastAsia="Amiri" w:cs="Amiri"/>
          <w:color w:val="111111"/>
          <w:sz w:val="28"/>
          <w:sz w:val="28"/>
          <w:szCs w:val="28"/>
          <w:rtl w:val="true"/>
          <w:lang w:bidi="ar-SA"/>
        </w:rPr>
        <w:t>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أهلك نفسه </w:t>
      </w:r>
      <w:bookmarkStart w:id="493" w:name="pg15609_230480"/>
    </w:p>
    <w:p>
      <w:pPr>
        <w:pStyle w:val="BookText"/>
        <w:rPr/>
      </w:pPr>
      <w:bookmarkEnd w:id="493"/>
      <w:r>
        <w:rPr>
          <w:rFonts w:ascii="Amiri" w:hAnsi="Amiri" w:eastAsia="Amiri" w:cs="Amiri"/>
          <w:color w:val="111111"/>
          <w:sz w:val="28"/>
          <w:sz w:val="28"/>
          <w:szCs w:val="28"/>
          <w:rtl w:val="true"/>
          <w:lang w:bidi="ar-SA"/>
        </w:rPr>
        <w:t>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نهي عن الإسراف في النفقة</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أَحْسِنُوا أمر بالاقتصاد إِنَّ اَللّٰهَ يُحِبُّ اَلْمُحْسِنِينَ‌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المقتصدين</w:t>
      </w:r>
      <w:r>
        <w:rPr>
          <w:rFonts w:eastAsia="Amiri" w:cs="Amiri" w:ascii="Amiri" w:hAnsi="Amiri"/>
          <w:color w:val="111111"/>
          <w:sz w:val="28"/>
          <w:szCs w:val="28"/>
          <w:rtl w:val="true"/>
          <w:lang w:bidi="ar-SA"/>
        </w:rPr>
        <w:t>.</w:t>
      </w:r>
    </w:p>
    <w:p>
      <w:pPr>
        <w:pStyle w:val="Heading3"/>
        <w:numPr>
          <w:ilvl w:val="2"/>
          <w:numId w:val="1"/>
        </w:numPr>
        <w:rPr/>
      </w:pPr>
      <w:bookmarkStart w:id="494" w:name="__RefHeading___Toc10110983_2142443653"/>
      <w:bookmarkStart w:id="495" w:name="_Toc176"/>
      <w:bookmarkEnd w:id="494"/>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196</w:t>
      </w:r>
      <w:r>
        <w:rPr>
          <w:rtl w:val="true"/>
        </w:rPr>
        <w:t>]</w:t>
      </w:r>
      <w:bookmarkEnd w:id="495"/>
    </w:p>
    <w:p>
      <w:pPr>
        <w:pStyle w:val="BookText"/>
        <w:rPr/>
      </w:pPr>
      <w:r>
        <w:rPr>
          <w:rFonts w:ascii="Amiri" w:hAnsi="Amiri" w:eastAsia="Amiri" w:cs="Amiri"/>
          <w:color w:val="111111"/>
          <w:sz w:val="28"/>
          <w:sz w:val="28"/>
          <w:szCs w:val="28"/>
          <w:rtl w:val="true"/>
          <w:lang w:bidi="ar-SA"/>
        </w:rPr>
        <w:t>وَ أَتِمُّوا اَلْحَجَّ وَ اَلْعُمْرَةَ لِلّٰهِ فَإِنْ أُحْصِرْتُمْ فَمَا اِسْتَيْسَرَ مِنَ اَلْهَدْيِ وَ لاٰ تَحْلِقُوا رُؤُسَكُمْ حَتّٰى يَبْلُغَ اَلْهَدْيُ مَحِلَّهُ فَمَنْ كٰانَ مِنْكُمْ مَرِيضاً أَوْ بِهِ أَذىً مِنْ رَأْسِهِ فَفِدْيَةٌ مِنْ صِيٰامٍ أَوْ صَدَقَةٍ أَوْ نُسُكٍ فَإِذٰا أَمِنْتُمْ فَمَنْ تَمَتَّعَ بِالْعُمْرَةِ إِلَى اَلْحَجِّ فَمَا اِسْتَيْسَرَ مِنَ اَلْهَدْيِ فَمَنْ لَمْ يَجِدْ فَصِيٰامُ ثَلاٰثَةِ أَيّٰامٍ فِي اَلْحَجِّ وَ سَبْعَةٍ إِذٰا رَجَعْتُمْ تِلْكَ عَشَرَةٌ كٰامِلَةٌ ذٰلِكَ لِمَنْ لَمْ يَكُنْ أَهْلُهُ حٰاضِرِي اَلْمَسْجِدِ اَلْحَرٰامِ وَ اِتَّقُوا اَللّٰهَ وَ اِعْلَمُوا أَنَّ اَللّٰهَ شَدِيدُ اَلْعِقٰابِ</w:t>
      </w:r>
    </w:p>
    <w:p>
      <w:pPr>
        <w:pStyle w:val="BookText"/>
        <w:rPr/>
      </w:pPr>
      <w:r>
        <w:rPr>
          <w:rFonts w:ascii="Amiri" w:hAnsi="Amiri" w:eastAsia="Amiri" w:cs="Amiri"/>
          <w:color w:val="111111"/>
          <w:sz w:val="28"/>
          <w:sz w:val="28"/>
          <w:szCs w:val="28"/>
          <w:rtl w:val="true"/>
          <w:lang w:bidi="ar-SA"/>
        </w:rPr>
        <w:t>وَ أَتِمُّوا اَلْحَجَّ وَ اَلْعُمْرَةَ‌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ائتوا بالحج والعمرة تامّين كاملين بشرائطهما و أركانهما ومنا سكهما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لوجه اللّه خالصا، و أقيموهما إلى آخر ما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الأمر يقتضي الوجوب، فدلّ الأمر بإتمامهما علي أنّ العمرة واجبة مثل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أُحْصِرْتُمْ‌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منعكم خوف أو عدو أو مرض عن المضي إليه وأنتم محرمون بحج أو عمرة فامتنعتم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استيسر من الهدي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تيسّر من الهدي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يسر الأمر واستيسر، وصعب و استصعب ضده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هدية،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فعليكم إذا أردتم التحلّل من الإحرام ما تيسّر من الهدي من بعير أو بقرة أو شاة، أو فاهدوا ما تيسّر</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تَحْلِقُوا رُؤُسَكُمْ‌ الخطاب للمحصرين،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تحلّوا حَتّٰى تعلموا </w:t>
      </w:r>
    </w:p>
    <w:p>
      <w:pPr>
        <w:pStyle w:val="BookText"/>
        <w:rPr/>
      </w:pPr>
      <w:r>
        <w:rPr>
          <w:rFonts w:ascii="Amiri" w:hAnsi="Amiri" w:eastAsia="Amiri" w:cs="Amiri"/>
          <w:color w:val="111111"/>
          <w:sz w:val="28"/>
          <w:sz w:val="28"/>
          <w:szCs w:val="28"/>
          <w:rtl w:val="true"/>
          <w:lang w:bidi="ar-SA"/>
        </w:rPr>
        <w:t>أنّ الهدي الذي بعثتموه قد بلغ مَحِلَّهُ‌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مكانه الذي يجب نحره فيه أو ذبحه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ومحلّه منى يوم النحر إن كان الإحرام بالحج، ومكة إن كان الإحرام بالعمرة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كان محصرا بالمرض، وأما إن كان محصرا بالعدو وهو المصدود، فمحلّه الموضع الذي يصدّ فيه، لأنّ النبي صلى الله عليه و آله و سلم نحر هديه بالحديبية</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كٰانَ مِنْكُمْ مَرِيضاً أَوْ بِهِ أَذىً مِنْ رَأْسِهِ‌ يحتاج فيه إلى الحلق للمداواة، أو تأذى بهوام رأسه فحلق لذلك العذر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فَفِدْيَةٌ‌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فدية،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وجزاء يقوم مقامه مِنْ صِيٰامٍ أَوْ صَدَقَةٍ أَوْ نُسُكٍ‌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عن أئمتنا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الصيام ثلاثة أيّام، والصدقة علي ستة مساكين</w:t>
      </w:r>
      <w:r>
        <w:rPr>
          <w:rFonts w:eastAsia="Amiri" w:cs="Amiri" w:ascii="Amiri" w:hAnsi="Amiri"/>
          <w:color w:val="111111"/>
          <w:sz w:val="28"/>
          <w:szCs w:val="28"/>
          <w:rtl w:val="true"/>
          <w:lang w:bidi="ar-SA"/>
        </w:rPr>
        <w:t>)</w:t>
      </w:r>
      <w:r>
        <w:rPr>
          <w:rStyle w:val="FootnoteAnchor"/>
          <w:rtl w:val="true"/>
        </w:rPr>
        <w:footnoteReference w:id="415"/>
      </w:r>
      <w:r>
        <w:rPr>
          <w:rFonts w:ascii="Amiri" w:hAnsi="Amiri" w:eastAsia="Amiri" w:cs="Amiri"/>
          <w:color w:val="111111"/>
          <w:sz w:val="28"/>
          <w:sz w:val="28"/>
          <w:szCs w:val="28"/>
          <w:rtl w:val="true"/>
          <w:lang w:bidi="ar-SA"/>
        </w:rPr>
        <w:t>، 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w:t>
      </w:r>
      <w:r>
        <w:rPr>
          <w:rStyle w:val="FootnoteAnchor"/>
          <w:rtl w:val="true"/>
        </w:rPr>
        <w:footnoteReference w:id="416"/>
      </w:r>
      <w:r>
        <w:rPr>
          <w:rFonts w:ascii="Amiri" w:hAnsi="Amiri" w:eastAsia="Amiri" w:cs="Amiri"/>
          <w:color w:val="111111"/>
          <w:sz w:val="28"/>
          <w:sz w:val="28"/>
          <w:szCs w:val="28"/>
          <w:rtl w:val="true"/>
          <w:lang w:bidi="ar-SA"/>
        </w:rPr>
        <w:t>، و النسك شاة، وهو مخيّر فيها، ورووا ذلك أيضا عن النبي صلى الله عليه و سلم</w:t>
      </w:r>
      <w:r>
        <w:rPr>
          <w:rStyle w:val="FootnoteAnchor"/>
          <w:rtl w:val="true"/>
        </w:rPr>
        <w:footnoteReference w:id="4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والنسك مصدر،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نسيكة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أَمِنْتُمْ‌ الإحصار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لم تحصروا وكنتم في حال أمن وسعة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تَمَتَّعَ بِالْعُمْرَةِ إِلَى اَلْحَجِّ‌ وتمتعه بالعمرة إلي وقت الحج هو أنّه إذا أحلّ من عمرته انتفع باستباحة ما كان محرّما عليه إلى أن يحرم بالحج</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استيسر من الهدي هو هدي المتعة، وهو واجب بالإجماع علي خلاف </w:t>
      </w:r>
      <w:bookmarkStart w:id="496" w:name="pg15609_230482"/>
    </w:p>
    <w:p>
      <w:pPr>
        <w:pStyle w:val="BookText"/>
        <w:rPr/>
      </w:pPr>
      <w:bookmarkEnd w:id="496"/>
      <w:r>
        <w:rPr>
          <w:rFonts w:ascii="Amiri" w:hAnsi="Amiri" w:eastAsia="Amiri" w:cs="Amiri"/>
          <w:color w:val="111111"/>
          <w:sz w:val="28"/>
          <w:sz w:val="28"/>
          <w:szCs w:val="28"/>
          <w:rtl w:val="true"/>
          <w:lang w:bidi="ar-SA"/>
        </w:rPr>
        <w:t>في أنّه نسك أو جبران، فعندنا</w:t>
      </w:r>
      <w:r>
        <w:rPr>
          <w:rStyle w:val="FootnoteAnchor"/>
          <w:rtl w:val="true"/>
        </w:rPr>
        <w:footnoteReference w:id="418"/>
      </w:r>
      <w:r>
        <w:rPr>
          <w:rFonts w:ascii="Amiri" w:hAnsi="Amiri" w:eastAsia="Amiri" w:cs="Amiri"/>
          <w:color w:val="111111"/>
          <w:sz w:val="28"/>
          <w:sz w:val="28"/>
          <w:szCs w:val="28"/>
          <w:rtl w:val="true"/>
          <w:lang w:bidi="ar-SA"/>
        </w:rPr>
        <w:t>وعند أبي حنيفة أنّه نسك يأكل منه</w:t>
      </w:r>
      <w:r>
        <w:rPr>
          <w:rStyle w:val="FootnoteAnchor"/>
          <w:rtl w:val="true"/>
        </w:rPr>
        <w:footnoteReference w:id="419"/>
      </w:r>
      <w:r>
        <w:rPr>
          <w:rFonts w:ascii="Amiri" w:hAnsi="Amiri" w:eastAsia="Amiri" w:cs="Amiri"/>
          <w:color w:val="111111"/>
          <w:sz w:val="28"/>
          <w:sz w:val="28"/>
          <w:szCs w:val="28"/>
          <w:rtl w:val="true"/>
          <w:lang w:bidi="ar-SA"/>
        </w:rPr>
        <w:t>، وعند الشافعي</w:t>
      </w:r>
      <w:r>
        <w:rPr>
          <w:rStyle w:val="FootnoteAnchor"/>
          <w:rtl w:val="true"/>
        </w:rPr>
        <w:footnoteReference w:id="420"/>
      </w:r>
      <w:r>
        <w:rPr>
          <w:rFonts w:ascii="Amiri" w:hAnsi="Amiri" w:eastAsia="Amiri" w:cs="Amiri"/>
          <w:color w:val="111111"/>
          <w:sz w:val="28"/>
          <w:sz w:val="28"/>
          <w:szCs w:val="28"/>
          <w:rtl w:val="true"/>
          <w:lang w:bidi="ar-SA"/>
        </w:rPr>
        <w:t>هو جبران جار مجري الجنايات ولا يأكل منه</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لَمْ يَجِدْ الهدي فعليه صيام ثَلاٰثَةِ أَيّٰامٍ فِي اَلْحَجِّ‌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وقته، والأفضل أن يصوم يوما قبل التروية و التروية وعرفة وَ سَبْعَةٍ إِذٰا رَجَعْتُمْ‌ إلى أهاليكم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تِلْكَ عَشَرَةٌ كٰامِلَةٌ‌ توكيد فيه وزيادة توصية بصيامها و إتمامها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إشارة إلى التمتع لِمَنْ لَمْ يَكُنْ أَهْلُهُ حٰاضِرِي اَلْمَسْجِدِ اَلْحَرٰامِ‌ ، وحاضروا المسجد الحرام من كان بينهم وبينه اثنا عشر ميلا فما دونها من كل جانب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اِتَّقُوا اَللّٰهَ‌ في المحافظة علي أوامره ونواهيه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اِتَّقُوا اَللّٰهَ وَ اِعْلَمُوا أَنَّ اَللّٰهَ شَدِيدُ اَلْعِقٰابِ‌ لمن خالف أمره وتعدّى حدوده</w:t>
      </w:r>
      <w:r>
        <w:rPr>
          <w:rFonts w:eastAsia="Amiri" w:cs="Amiri" w:ascii="Amiri" w:hAnsi="Amiri"/>
          <w:color w:val="111111"/>
          <w:sz w:val="28"/>
          <w:szCs w:val="28"/>
          <w:rtl w:val="true"/>
          <w:lang w:bidi="ar-SA"/>
        </w:rPr>
        <w:t>.</w:t>
      </w:r>
    </w:p>
    <w:p>
      <w:pPr>
        <w:pStyle w:val="Heading3"/>
        <w:numPr>
          <w:ilvl w:val="2"/>
          <w:numId w:val="1"/>
        </w:numPr>
        <w:rPr/>
      </w:pPr>
      <w:bookmarkStart w:id="497" w:name="__RefHeading___Toc10110985_2142443653"/>
      <w:bookmarkStart w:id="498" w:name="_Toc177"/>
      <w:bookmarkEnd w:id="497"/>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197</w:t>
      </w:r>
      <w:r>
        <w:rPr>
          <w:rtl w:val="true"/>
        </w:rPr>
        <w:t>]</w:t>
      </w:r>
      <w:bookmarkEnd w:id="498"/>
    </w:p>
    <w:p>
      <w:pPr>
        <w:pStyle w:val="BookText"/>
        <w:rPr/>
      </w:pPr>
      <w:r>
        <w:rPr>
          <w:rFonts w:ascii="Amiri" w:hAnsi="Amiri" w:eastAsia="Amiri" w:cs="Amiri"/>
          <w:color w:val="111111"/>
          <w:sz w:val="28"/>
          <w:sz w:val="28"/>
          <w:szCs w:val="28"/>
          <w:rtl w:val="true"/>
          <w:lang w:bidi="ar-SA"/>
        </w:rPr>
        <w:t>اَلْحَجُّ أَشْهُرٌ مَعْلُومٰاتٌ فَمَنْ فَرَضَ فِيهِنَّ اَلْحَجَّ فَلاٰ رَفَثَ وَ لاٰ فُسُوقَ وَ لاٰ جِدٰالَ فِي اَلْحَجِّ وَ مٰا تَفْعَلُوا مِنْ خَيْرٍ يَعْلَمْهُ اَللّٰهُ وَ تَزَوَّدُوا فَإِنَّ خَيْرَ اَلزّٰادِ اَلتَّقْوىٰ وَ اِتَّقُونِ يٰا أُولِي اَلْأَلْبٰابِ</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اَلْحَجُّ أَشْهُرٌ مَعْلُومٰاتٌ‌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البرد شهران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والأشهر المعلومات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شوال، وذو القعدة، وعشر ذي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وفائدة كونها أشهر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bookmarkStart w:id="499" w:name="pg15609_230483"/>
    </w:p>
    <w:p>
      <w:pPr>
        <w:pStyle w:val="BookText"/>
        <w:rPr/>
      </w:pPr>
      <w:bookmarkEnd w:id="499"/>
      <w:r>
        <w:rPr>
          <w:rFonts w:ascii="Amiri" w:hAnsi="Amiri" w:eastAsia="Amiri" w:cs="Amiri"/>
          <w:color w:val="111111"/>
          <w:sz w:val="28"/>
          <w:sz w:val="28"/>
          <w:szCs w:val="28"/>
          <w:rtl w:val="true"/>
          <w:lang w:bidi="ar-SA"/>
        </w:rPr>
        <w:t>الإحرام بالحج أو بالعمرة التي يتمتع بها إلي الحج لا يصحّ إلا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فَرَضَ فِيهِنَّ اَلْحَجَّ‌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أحرم فيهن بالحج فَلاٰ رَفَثَ‌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جماع وَ لاٰ فُسُوقَ‌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كذب،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خروج عن حدود الشريعة</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جِدٰالَ فِي اَلْحَجِّ‌ و هو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w:t>
      </w:r>
      <w:r>
        <w:rPr>
          <w:rStyle w:val="FootnoteAnchor"/>
          <w:rtl w:val="true"/>
        </w:rPr>
        <w:footnoteReference w:id="423"/>
      </w:r>
      <w:r>
        <w:rPr>
          <w:rFonts w:ascii="IRNazanin" w:hAnsi="IRNazanin" w:eastAsia="IRNazanin"/>
          <w:color w:val="111111"/>
          <w:sz w:val="28"/>
          <w:sz w:val="28"/>
          <w:szCs w:val="28"/>
          <w:rtl w:val="true"/>
          <w:lang w:bidi="fa-IR"/>
        </w:rPr>
        <w:t>، وقالوا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المراء والسباب</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تَفْعَلُوا مِنْ خَيْرٍ يَعْلَمْهُ‌ هذا حثّ علي أفعال الخير والبر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تَزَوَّدُوا واتقوا الاستطعام و إبرام الناس و التثقيل عليهم فَإِنَّ خَيْرَ اَلزّٰادِ اَلتَّقْوىٰ‌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اِتَّقُونِ‌ وخافوا عقابي يٰا أُولِي اَلْأَلْبٰابِ‌ فإنّ قضية اللب تقوي اللّه، ومن لم يتقه من الألباء فكأنّه لا لب له</w:t>
      </w:r>
      <w:r>
        <w:rPr>
          <w:rFonts w:eastAsia="Amiri" w:cs="Amiri" w:ascii="Amiri" w:hAnsi="Amiri"/>
          <w:color w:val="111111"/>
          <w:sz w:val="28"/>
          <w:szCs w:val="28"/>
          <w:rtl w:val="true"/>
          <w:lang w:bidi="ar-SA"/>
        </w:rPr>
        <w:t>.</w:t>
      </w:r>
    </w:p>
    <w:p>
      <w:pPr>
        <w:pStyle w:val="Heading3"/>
        <w:numPr>
          <w:ilvl w:val="2"/>
          <w:numId w:val="1"/>
        </w:numPr>
        <w:rPr/>
      </w:pPr>
      <w:bookmarkStart w:id="500" w:name="__RefHeading___Toc10110987_2142443653"/>
      <w:bookmarkStart w:id="501" w:name="_Toc178"/>
      <w:bookmarkEnd w:id="500"/>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198</w:t>
      </w:r>
      <w:r>
        <w:rPr>
          <w:rtl w:val="true"/>
        </w:rPr>
        <w:t>]</w:t>
      </w:r>
      <w:bookmarkEnd w:id="501"/>
    </w:p>
    <w:p>
      <w:pPr>
        <w:pStyle w:val="BookText"/>
        <w:rPr/>
      </w:pPr>
      <w:r>
        <w:rPr>
          <w:rFonts w:ascii="Amiri" w:hAnsi="Amiri" w:eastAsia="Amiri" w:cs="Amiri"/>
          <w:color w:val="111111"/>
          <w:sz w:val="28"/>
          <w:sz w:val="28"/>
          <w:szCs w:val="28"/>
          <w:rtl w:val="true"/>
          <w:lang w:bidi="ar-SA"/>
        </w:rPr>
        <w:t>لَيْسَ عَلَيْكُمْ جُنٰاحٌ أَنْ تَبْتَغُوا فَضْلاً مِنْ رَبِّكُمْ فَإِذٰا أَفَضْتُمْ مِنْ عَرَفٰاتٍ فَاذْكُرُوا اَللّٰهَ عِنْدَ اَلْمَشْعَرِ اَلْحَرٰامِ وَ اُذْكُرُوهُ كَمٰا هَدٰاكُمْ وَ إِنْ كُنْتُمْ مِنْ قَبْلِهِ لَمِنَ اَلضّٰالِّينَ</w:t>
      </w:r>
    </w:p>
    <w:p>
      <w:pPr>
        <w:pStyle w:val="BookText"/>
        <w:rPr/>
      </w:pPr>
      <w:r>
        <w:rPr>
          <w:rFonts w:ascii="Amiri" w:hAnsi="Amiri" w:eastAsia="Amiri" w:cs="Amiri"/>
          <w:color w:val="111111"/>
          <w:sz w:val="28"/>
          <w:sz w:val="28"/>
          <w:szCs w:val="28"/>
          <w:rtl w:val="true"/>
          <w:lang w:bidi="ar-SA"/>
        </w:rPr>
        <w:t>كانوا يتحرجون عن التجارة في الحج و يسمّون من يخرج بالتجارة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الداج، فرفع عنهم الجناح في ذلك</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تَبْتَغُوا في أن تبتغوا فَضْلاً مِنْ رَبِّكُمْ‌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إعطاء منه </w:t>
      </w:r>
    </w:p>
    <w:p>
      <w:pPr>
        <w:pStyle w:val="BookText"/>
        <w:rPr/>
      </w:pPr>
      <w:r>
        <w:rPr>
          <w:rFonts w:ascii="Amiri" w:hAnsi="Amiri" w:eastAsia="Amiri" w:cs="Amiri"/>
          <w:color w:val="111111"/>
          <w:sz w:val="28"/>
          <w:sz w:val="28"/>
          <w:szCs w:val="28"/>
          <w:rtl w:val="true"/>
          <w:lang w:bidi="ar-SA"/>
        </w:rPr>
        <w:t>و تفضلا وهو النفع والربح في التجارة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أَفَضْتُمْ مِنْ عَرَفٰاتٍ‌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دفعتم بكثرة، وهو من إفاضة الماء وهو صبّه بكثرة، وأصله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أفضتم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للموقف سمّي بجمع 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أذرعات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من الأسماء المرتجلة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فَاذْكُرُوا اَللّٰهَ عِنْدَ اَلْمَشْعَرِ فيه دلالة علي أنّ الوقوف بالمشعر الحرام فريضة، لأنّ ظاهر الأمر علي الوجوب، وإذا أوجب اللّه تعالى الذكر فيه فقد أوجب الكون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أفضتم من عرفات فكونوا بالمشعر الحرام واذكروا اللّه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اُذْكُرُوهُ كَمٰا هَدٰاكُمْ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مصدرية أو كافة،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اذكروه ذكرا حسنا كما هداكم هداية حسنة، أو اذكروه كما علّمكم كيف تذكرونه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كُنْتُمْ مِنْ قَبْلِهِ‌ من قبل الهدي لَمِنَ اَلضّٰالِّينَ‌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الجاهلين لا تعرفون كيف تذكرونه و تعبدونه،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المخففة من الثقيلة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عن جابر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النبي صلى الله عليه و آله و سلم لما صلّي الفجر بالمزدلفة بغلس ركب ناقته حتى أتى المشعر الحرام فدعا وكبّر وهلّل، ولم يزل واقفا حتى أسفر</w:t>
      </w:r>
      <w:r>
        <w:rPr>
          <w:rFonts w:eastAsia="Amiri" w:cs="Amiri" w:ascii="Amiri" w:hAnsi="Amiri"/>
          <w:color w:val="111111"/>
          <w:sz w:val="28"/>
          <w:szCs w:val="28"/>
          <w:rtl w:val="true"/>
          <w:lang w:bidi="ar-SA"/>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المعلم، لأنّه معلم للعبادة، ووصف بالحرام لحرمته، وسمّيت المزدلفة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جمعا، لأنّ آدم اجتمع فيها مع حواء، وازدلف منها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دنا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تسمّى المزدلفة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جمعا، بفعل أهلها لأنّهم مزدلفون إلى اللّه،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يتقربون فيها بالوقوف</w:t>
      </w:r>
      <w:r>
        <w:rPr>
          <w:rFonts w:eastAsia="Amiri" w:cs="Amiri" w:ascii="Amiri" w:hAnsi="Amiri"/>
          <w:color w:val="111111"/>
          <w:sz w:val="28"/>
          <w:szCs w:val="28"/>
          <w:rtl w:val="true"/>
          <w:lang w:bidi="ar-SA"/>
        </w:rPr>
        <w:t>]</w:t>
      </w:r>
      <w:r>
        <w:rPr>
          <w:rStyle w:val="FootnoteAnchor"/>
          <w:rtl w:val="true"/>
        </w:rPr>
        <w:footnoteReference w:id="426"/>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يجمع فيها بين الصلاتين</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 xml:space="preserve">. </w:t>
      </w:r>
      <w:bookmarkStart w:id="502" w:name="pg15609_230485"/>
    </w:p>
    <w:p>
      <w:pPr>
        <w:pStyle w:val="Heading3"/>
        <w:numPr>
          <w:ilvl w:val="2"/>
          <w:numId w:val="1"/>
        </w:numPr>
        <w:rPr/>
      </w:pPr>
      <w:bookmarkStart w:id="503" w:name="__RefHeading___Toc10110989_2142443653"/>
      <w:bookmarkStart w:id="504" w:name="_Toc179"/>
      <w:bookmarkEnd w:id="502"/>
      <w:bookmarkEnd w:id="503"/>
      <w:r>
        <w:rPr>
          <w:rtl w:val="true"/>
        </w:rPr>
        <w:t>[</w:t>
      </w:r>
      <w:r>
        <w:rPr>
          <w:rtl w:val="true"/>
        </w:rPr>
        <w:t xml:space="preserve">سورة البقرة </w:t>
      </w:r>
      <w:r>
        <w:rPr>
          <w:rtl w:val="true"/>
        </w:rPr>
        <w:t>(</w:t>
      </w:r>
      <w:r>
        <w:rPr/>
        <w:t>2</w:t>
      </w:r>
      <w:r>
        <w:rPr>
          <w:rtl w:val="true"/>
        </w:rPr>
        <w:t xml:space="preserve">): </w:t>
      </w:r>
      <w:r>
        <w:rPr>
          <w:rtl w:val="true"/>
        </w:rPr>
        <w:t xml:space="preserve">الآیات </w:t>
      </w:r>
      <w:r>
        <w:rPr/>
        <w:t>199</w:t>
      </w:r>
      <w:r>
        <w:rPr>
          <w:rtl w:val="true"/>
        </w:rPr>
        <w:t xml:space="preserve"> </w:t>
      </w:r>
      <w:r>
        <w:rPr>
          <w:rtl w:val="true"/>
        </w:rPr>
        <w:t xml:space="preserve">الی </w:t>
      </w:r>
      <w:r>
        <w:rPr/>
        <w:t>202</w:t>
      </w:r>
      <w:r>
        <w:rPr>
          <w:rtl w:val="true"/>
        </w:rPr>
        <w:t>]</w:t>
      </w:r>
      <w:bookmarkEnd w:id="504"/>
    </w:p>
    <w:p>
      <w:pPr>
        <w:pStyle w:val="BookText"/>
        <w:rPr/>
      </w:pPr>
      <w:r>
        <w:rPr>
          <w:rFonts w:ascii="Amiri" w:hAnsi="Amiri" w:eastAsia="Amiri" w:cs="Amiri"/>
          <w:color w:val="111111"/>
          <w:sz w:val="28"/>
          <w:sz w:val="28"/>
          <w:szCs w:val="28"/>
          <w:rtl w:val="true"/>
          <w:lang w:bidi="ar-SA"/>
        </w:rPr>
        <w:t>ثُمَّ أَفِيضُوا مِنْ حَيْثُ أَفٰاضَ اَلنّٰاسُ وَ اِسْتَغْفِرُوا اَللّٰهَ إِنَّ اَللّٰهَ غَفُورٌ رَحِيمٌ فَإِذٰا قَضَيْتُمْ مَنٰاسِكَكُمْ فَاذْكُرُوا اَللّٰهَ كَذِكْرِكُمْ آبٰاءَكُمْ أَوْ أَشَدَّ ذِكْراً فَمِنَ اَلنّٰاسِ مَنْ يَقُولُ رَبَّنٰا آتِنٰا فِي اَلدُّنْيٰا وَ مٰا لَهُ فِي اَلْآخِرَةِ مِنْ خَلاٰقٍ وَ مِنْهُمْ مَنْ يَقُولُ رَبَّنٰا آتِنٰا فِي اَلدُّنْيٰا حَسَنَةً وَ فِي اَلْآخِرَةِ حَسَنَةً وَ قِنٰا عَذٰابَ اَلنّٰارِ أُولٰئِكَ لَهُمْ نَصِيبٌ مِمّٰا كَسَبُوا وَ اَللّٰهُ سَرِيعُ اَلْحِسٰابِ</w:t>
      </w:r>
    </w:p>
    <w:p>
      <w:pPr>
        <w:pStyle w:val="BookText"/>
        <w:rPr/>
      </w:pPr>
      <w:r>
        <w:rPr>
          <w:rFonts w:ascii="Amiri" w:hAnsi="Amiri" w:eastAsia="Amiri" w:cs="Amiri"/>
          <w:color w:val="111111"/>
          <w:sz w:val="28"/>
          <w:sz w:val="28"/>
          <w:szCs w:val="28"/>
          <w:rtl w:val="true"/>
          <w:lang w:bidi="ar-SA"/>
        </w:rPr>
        <w:t>ثم لتكن إفاضتكم مِنْ حَيْثُ أَفٰاضَ اَلنّٰاسُ‌ ولا تكن من المزدلفة، وذلك لما كان عليه الحمس</w:t>
      </w:r>
      <w:r>
        <w:rPr>
          <w:rStyle w:val="FootnoteAnchor"/>
          <w:rtl w:val="true"/>
        </w:rPr>
        <w:footnoteReference w:id="428"/>
      </w:r>
      <w:r>
        <w:rPr>
          <w:rFonts w:ascii="Amiri" w:hAnsi="Amiri" w:eastAsia="Amiri" w:cs="Amiri"/>
          <w:color w:val="111111"/>
          <w:sz w:val="28"/>
          <w:sz w:val="28"/>
          <w:szCs w:val="28"/>
          <w:rtl w:val="true"/>
          <w:lang w:bidi="ar-SA"/>
        </w:rPr>
        <w:t>من الترفّع علي الناس عن أن يساووهم في الموقف، وقولهم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أهل اللّه وسكان حرمه فلا نخرج منه، فيقفون بجمع وسائر الناس بعرفات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أفيضوا من حيث أفاض الناس وهم الحمس،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المزدلفة إلى منى بعد الإفاضة من عرفات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 في القول الاول الخطاب للحمس بأن يفعلوا مثل ما يفعله سائر الناس في الوقوف بعرفات، وفي القول الثاني الخطاب لجميع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أقرب إلى الصواب، لأنّ ذكر الإفاضة من عرفات ذكر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أفضتم من عرفات</w:t>
      </w:r>
      <w:r>
        <w:rPr>
          <w:rFonts w:eastAsia="Amiri" w:cs="Amiri" w:ascii="Amiri" w:hAnsi="Amiri"/>
          <w:color w:val="111111"/>
          <w:sz w:val="28"/>
          <w:szCs w:val="28"/>
          <w:rtl w:val="true"/>
          <w:lang w:bidi="ar-SA"/>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اِسْتَغْفِرُوا اَللّٰهَ‌ واطلبوا المغفرة من الله</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قَضَيْتُمْ مَنٰاسِكَكُمْ‌ فإذا أدّيتم مناسككم، والمنسك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موضع النسك، أو مصدر جمع لأنّه يشتمل علي أفعال،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فرغتم من أفعال الحج فَاذْكُرُوا اَللّٰهَ كَذِكْرِكُمْ آبٰاءَكُمْ‌ فأكثروا ذكر اللّه وبالغوا فيه كما </w:t>
      </w:r>
    </w:p>
    <w:p>
      <w:pPr>
        <w:pStyle w:val="BookText"/>
        <w:rPr/>
      </w:pPr>
      <w:r>
        <w:rPr>
          <w:rFonts w:ascii="Amiri" w:hAnsi="Amiri" w:eastAsia="Amiri" w:cs="Amiri"/>
          <w:color w:val="111111"/>
          <w:sz w:val="28"/>
          <w:sz w:val="28"/>
          <w:szCs w:val="28"/>
          <w:rtl w:val="true"/>
          <w:lang w:bidi="ar-SA"/>
        </w:rPr>
        <w:t>تفعلونه في ذكر آبائكم ومفاخرهم وأيّامهم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وكانوا إذا قضوا مناسكهم وقفوا بين المسجد بمنى وبين الجبل فيعدّون فضائل آبائهم ويذكرون أيّامهم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أَشَدَّ ذِكْراً في موضع جر عطفا علي ما أضيف إليه الذكر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كَذِكْرِكُمْ‌ 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كذكر قريش آباءهم أو قوم أشدّ منهم ذكرا، أو في موضع نصب عطفا علي آبٰاءَكُمْ‌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أشدّ ذكرا من آبائكم علي أنّ ذِكْراً من فعل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اَلنّٰاسِ مَنْ يَقُولُ‌ فإنّ الناس من بين مقلّ لا يطلب بذكر اللّه إلا الدنيا ومكثر يطلب خير الدارين، فكونوا من المكثرين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آتِنٰا فِي اَلدُّنْيٰا اجعل إيتاءنا،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إعطاءنا في الدنيا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لَهُ فِي اَلْآخِرَةِ مِنْ خَلاٰقٍ‌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طلب خلاق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نصيب، لأنّ همّه مقصور علي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أُولٰئِكَ‌ الداعون بالحسنتين لَهُمْ نَصِيبٌ‌ من جنس ما اكتسبوا من الأعمال الحسنة وهو الثواب الذي هو المنافع الحسنة، أو من أجل ما كسبوا، أو لهم نصيب مما دعوا به يعطيهم منه بحسب مصالحهم في الدنيا و استحقاقهم في الآخرة، وسمّى الدعاء كسبا لأنّه من الأعمال والأعمال موصوفة بالكسب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يكون أُولٰئِكَ‌ للفريقين جميعا</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اَللّٰهُ سَرِيعُ اَلْحِسٰابِ‌ يحاسب الخلائق علي كثرة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عددهم وكثرة</w:t>
      </w:r>
      <w:r>
        <w:rPr>
          <w:rFonts w:eastAsia="Amiri" w:cs="Amiri" w:ascii="Amiri" w:hAnsi="Amiri"/>
          <w:color w:val="111111"/>
          <w:sz w:val="28"/>
          <w:szCs w:val="28"/>
          <w:rtl w:val="true"/>
          <w:lang w:bidi="ar-SA"/>
        </w:rPr>
        <w:t>]</w:t>
      </w:r>
      <w:r>
        <w:rPr>
          <w:rStyle w:val="FootnoteAnchor"/>
          <w:rtl w:val="true"/>
        </w:rPr>
        <w:footnoteReference w:id="430"/>
      </w:r>
      <w:r>
        <w:rPr>
          <w:rFonts w:ascii="Amiri" w:hAnsi="Amiri" w:eastAsia="Amiri" w:cs="Amiri"/>
          <w:color w:val="111111"/>
          <w:sz w:val="28"/>
          <w:sz w:val="28"/>
          <w:szCs w:val="28"/>
          <w:rtl w:val="true"/>
          <w:lang w:bidi="ar-SA"/>
        </w:rPr>
        <w:t>أعمالهم لا يشغله حساب أحد عن حساب غيره، 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يحاسب الخلق في قدر حلب شاة</w:t>
      </w:r>
      <w:r>
        <w:rPr>
          <w:rStyle w:val="FootnoteAnchor"/>
          <w:rtl w:val="true"/>
        </w:rPr>
        <w:footnoteReference w:id="431"/>
      </w:r>
      <w:r>
        <w:rPr>
          <w:rFonts w:ascii="Amiri" w:hAnsi="Amiri" w:eastAsia="Amiri" w:cs="Amiri"/>
          <w:color w:val="111111"/>
          <w:sz w:val="28"/>
          <w:sz w:val="28"/>
          <w:szCs w:val="28"/>
          <w:rtl w:val="true"/>
          <w:lang w:bidi="ar-SA"/>
        </w:rPr>
        <w:t>، 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مقدار فواق ناقة، 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مقدار لمحة</w:t>
      </w:r>
      <w:r>
        <w:rPr>
          <w:rFonts w:eastAsia="Amiri" w:cs="Amiri" w:ascii="Amiri" w:hAnsi="Amiri"/>
          <w:color w:val="111111"/>
          <w:sz w:val="28"/>
          <w:szCs w:val="28"/>
          <w:rtl w:val="true"/>
          <w:lang w:bidi="ar-SA"/>
        </w:rPr>
        <w:t xml:space="preserve">. </w:t>
      </w:r>
      <w:bookmarkStart w:id="505" w:name="pg15609_230487"/>
    </w:p>
    <w:p>
      <w:pPr>
        <w:pStyle w:val="Heading3"/>
        <w:numPr>
          <w:ilvl w:val="2"/>
          <w:numId w:val="1"/>
        </w:numPr>
        <w:rPr/>
      </w:pPr>
      <w:bookmarkStart w:id="506" w:name="__RefHeading___Toc10110991_2142443653"/>
      <w:bookmarkStart w:id="507" w:name="_Toc180"/>
      <w:bookmarkEnd w:id="505"/>
      <w:bookmarkEnd w:id="506"/>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203</w:t>
      </w:r>
      <w:r>
        <w:rPr>
          <w:rtl w:val="true"/>
        </w:rPr>
        <w:t>]</w:t>
      </w:r>
      <w:bookmarkEnd w:id="507"/>
    </w:p>
    <w:p>
      <w:pPr>
        <w:pStyle w:val="BookText"/>
        <w:rPr/>
      </w:pPr>
      <w:r>
        <w:rPr>
          <w:rFonts w:ascii="Amiri" w:hAnsi="Amiri" w:eastAsia="Amiri" w:cs="Amiri"/>
          <w:color w:val="111111"/>
          <w:sz w:val="28"/>
          <w:sz w:val="28"/>
          <w:szCs w:val="28"/>
          <w:rtl w:val="true"/>
          <w:lang w:bidi="ar-SA"/>
        </w:rPr>
        <w:t>وَ اُذْكُرُوا اَللّٰهَ فِي أَيّٰامٍ مَعْدُودٰاتٍ فَمَنْ تَعَجَّلَ فِي يَوْمَيْنِ فَلاٰ إِثْمَ عَلَيْهِ وَ مَنْ تَأَخَّرَ فَلاٰ إِثْمَ عَلَيْهِ لِمَنِ اِتَّقىٰ وَ اِتَّقُوا اَللّٰهَ وَ اِعْلَمُوا أَنَّكُمْ إِلَيْهِ تُحْشَرُونَ</w:t>
      </w:r>
    </w:p>
    <w:p>
      <w:pPr>
        <w:pStyle w:val="BookText"/>
        <w:rPr/>
      </w:pPr>
      <w:r>
        <w:rPr>
          <w:rFonts w:ascii="Amiri" w:hAnsi="Amiri" w:eastAsia="Amiri" w:cs="Amiri"/>
          <w:color w:val="111111"/>
          <w:sz w:val="28"/>
          <w:sz w:val="28"/>
          <w:szCs w:val="28"/>
          <w:rtl w:val="true"/>
          <w:lang w:bidi="ar-SA"/>
        </w:rPr>
        <w:t>الأيّام المعدودات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التشريق، والمعلومات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ذي الحجّة، وذكر اللّه فيها التكبير في أعقاب الصلوات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تَعَجَّلَ‌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تعجّل في النفر أو استعجل النفر من منى فِي يَوْمَيْنِ‌ بعد يوم النحر إذا فرغ من رمي الجمار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إثم عليه في التعجيل وَ مَنْ تَأَخَّرَ حتى رمى في اليوم الثالث فَلاٰ إِثْمَ عَلَيْهِ لِمَنِ اِتَّقىٰ‌ الصيد،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اتقى الكبائر</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اِتَّقُوا اَللّٰهَ‌ باجتناب معاصيه وَ اِعْلَمُوا أَنَّكُمْ إِلَيْهِ تُحْشَرُونَ فيجازيكم علي أعمالكم</w:t>
      </w:r>
      <w:r>
        <w:rPr>
          <w:rFonts w:eastAsia="Amiri" w:cs="Amiri" w:ascii="Amiri" w:hAnsi="Amiri"/>
          <w:color w:val="111111"/>
          <w:sz w:val="28"/>
          <w:szCs w:val="28"/>
          <w:rtl w:val="true"/>
          <w:lang w:bidi="ar-SA"/>
        </w:rPr>
        <w:t>.</w:t>
      </w:r>
    </w:p>
    <w:p>
      <w:pPr>
        <w:pStyle w:val="Heading3"/>
        <w:numPr>
          <w:ilvl w:val="2"/>
          <w:numId w:val="1"/>
        </w:numPr>
        <w:rPr/>
      </w:pPr>
      <w:bookmarkStart w:id="508" w:name="__RefHeading___Toc10110993_2142443653"/>
      <w:bookmarkStart w:id="509" w:name="_Toc181"/>
      <w:bookmarkEnd w:id="508"/>
      <w:r>
        <w:rPr>
          <w:rtl w:val="true"/>
        </w:rPr>
        <w:t>[</w:t>
      </w:r>
      <w:r>
        <w:rPr>
          <w:rtl w:val="true"/>
        </w:rPr>
        <w:t xml:space="preserve">سورة البقرة </w:t>
      </w:r>
      <w:r>
        <w:rPr>
          <w:rtl w:val="true"/>
        </w:rPr>
        <w:t>(</w:t>
      </w:r>
      <w:r>
        <w:rPr/>
        <w:t>2</w:t>
      </w:r>
      <w:r>
        <w:rPr>
          <w:rtl w:val="true"/>
        </w:rPr>
        <w:t xml:space="preserve">): </w:t>
      </w:r>
      <w:r>
        <w:rPr>
          <w:rtl w:val="true"/>
        </w:rPr>
        <w:t xml:space="preserve">الآیات </w:t>
      </w:r>
      <w:r>
        <w:rPr/>
        <w:t>204</w:t>
      </w:r>
      <w:r>
        <w:rPr>
          <w:rtl w:val="true"/>
        </w:rPr>
        <w:t xml:space="preserve"> </w:t>
      </w:r>
      <w:r>
        <w:rPr>
          <w:rtl w:val="true"/>
        </w:rPr>
        <w:t xml:space="preserve">الی </w:t>
      </w:r>
      <w:r>
        <w:rPr/>
        <w:t>205</w:t>
      </w:r>
      <w:r>
        <w:rPr>
          <w:rtl w:val="true"/>
        </w:rPr>
        <w:t>]</w:t>
      </w:r>
      <w:bookmarkEnd w:id="509"/>
    </w:p>
    <w:p>
      <w:pPr>
        <w:pStyle w:val="BookText"/>
        <w:rPr/>
      </w:pPr>
      <w:r>
        <w:rPr>
          <w:rFonts w:ascii="Amiri" w:hAnsi="Amiri" w:eastAsia="Amiri" w:cs="Amiri"/>
          <w:color w:val="111111"/>
          <w:sz w:val="28"/>
          <w:sz w:val="28"/>
          <w:szCs w:val="28"/>
          <w:rtl w:val="true"/>
          <w:lang w:bidi="ar-SA"/>
        </w:rPr>
        <w:t>وَ مِنَ اَلنّٰاسِ مَنْ يُعْجِبُكَ قَوْلُهُ فِي اَلْحَيٰاةِ اَلدُّنْيٰا وَ يُشْهِدُ اَللّٰهَ عَلىٰ مٰا فِي قَلْبِهِ وَ هُوَ أَلَدُّ اَلْخِصٰامِ وَ إِذٰا تَوَلّٰى سَعىٰ فِي اَلْأَرْضِ لِيُفْسِدَ فِيهٰا وَ يُهْلِكَ اَلْحَرْثَ وَ اَلنَّسْلَ وَ اَللّٰهُ لاٰ يُحِبُّ اَلْفَسٰادَ</w:t>
      </w:r>
    </w:p>
    <w:p>
      <w:pPr>
        <w:pStyle w:val="BookText"/>
        <w:rPr/>
      </w:pPr>
      <w:r>
        <w:rPr>
          <w:rFonts w:ascii="Amiri" w:hAnsi="Amiri" w:eastAsia="Amiri" w:cs="Amiri"/>
          <w:color w:val="111111"/>
          <w:sz w:val="28"/>
          <w:sz w:val="28"/>
          <w:szCs w:val="28"/>
          <w:rtl w:val="true"/>
          <w:lang w:bidi="ar-SA"/>
        </w:rPr>
        <w:t>ثم ذكر سبحانه حال المنافقين بعد ذكره أعمال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اَلنّٰاسِ مَنْ يُعْجِبُكَ قَوْلُهُ‌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يروقك ويعظم في قلبك</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اَلْحَيٰاةِ اَلدُّنْيٰا الجار يتعلّق بالقول،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يعجبك ما يقوله في معنى الدنيا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يطلب به حظا من حظوظ الدنيا</w:t>
      </w:r>
      <w:r>
        <w:rPr>
          <w:rFonts w:eastAsia="Amiri" w:cs="Amiri" w:ascii="Amiri" w:hAnsi="Amiri"/>
          <w:color w:val="111111"/>
          <w:sz w:val="28"/>
          <w:szCs w:val="28"/>
          <w:rtl w:val="true"/>
          <w:lang w:bidi="ar-SA"/>
        </w:rPr>
        <w:t xml:space="preserve">. </w:t>
      </w:r>
      <w:bookmarkStart w:id="510" w:name="pg15609_230488"/>
    </w:p>
    <w:p>
      <w:pPr>
        <w:pStyle w:val="BookText"/>
        <w:rPr/>
      </w:pPr>
      <w:bookmarkEnd w:id="510"/>
      <w:r>
        <w:rPr>
          <w:rFonts w:ascii="Amiri" w:hAnsi="Amiri" w:eastAsia="Amiri" w:cs="Amiri"/>
          <w:color w:val="111111"/>
          <w:sz w:val="28"/>
          <w:sz w:val="28"/>
          <w:szCs w:val="28"/>
          <w:rtl w:val="true"/>
          <w:lang w:bidi="ar-SA"/>
        </w:rPr>
        <w:t xml:space="preserve">وَ يُشْهِدُ اَللّٰهَ عَلىٰ مٰا فِي قَلْبِهِ‌ </w:t>
      </w:r>
      <w:r>
        <w:rPr>
          <w:rFonts w:eastAsia="Amiri" w:cs="Amiri" w:ascii="Amiri" w:hAnsi="Amiri"/>
          <w:color w:val="111111"/>
          <w:sz w:val="28"/>
          <w:szCs w:val="28"/>
          <w:rtl w:val="true"/>
          <w:lang w:bidi="ar-SA"/>
        </w:rPr>
        <w:t>]</w:t>
      </w:r>
      <w:r>
        <w:rPr>
          <w:rStyle w:val="FootnoteAnchor"/>
          <w:rtl w:val="true"/>
        </w:rPr>
        <w:footnoteReference w:id="433"/>
      </w:r>
      <w:r>
        <w:rPr>
          <w:rFonts w:ascii="Amiri" w:hAnsi="Amiri" w:eastAsia="Amiri" w:cs="Amiri"/>
          <w:color w:val="111111"/>
          <w:sz w:val="28"/>
          <w:sz w:val="28"/>
          <w:szCs w:val="28"/>
          <w:rtl w:val="true"/>
          <w:lang w:bidi="ar-SA"/>
        </w:rPr>
        <w:t xml:space="preserve">من محبّتك وَ هُوَ أَلَدُّ اَلْخِصٰامِ‌ وهو شديد الجدال و المخاصمة، و إضافة ألد إلى اَلْخِصٰامِ‌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ثبت الغدر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تَوَلّٰى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الأمر وصار واليا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سَعىٰ فِي اَلْأَرْضِ لِيُفْسِدَ فِيهٰا أي</w:t>
      </w:r>
      <w:r>
        <w:rPr>
          <w:rFonts w:eastAsia="Amiri" w:cs="Amiri" w:ascii="Amiri" w:hAnsi="Amiri"/>
          <w:color w:val="111111"/>
          <w:sz w:val="28"/>
          <w:szCs w:val="28"/>
          <w:rtl w:val="true"/>
          <w:lang w:bidi="ar-SA"/>
        </w:rPr>
        <w:t>]</w:t>
      </w:r>
      <w:r>
        <w:rPr>
          <w:rStyle w:val="FootnoteAnchor"/>
          <w:rtl w:val="true"/>
        </w:rPr>
        <w:footnoteReference w:id="434"/>
      </w:r>
      <w:r>
        <w:rPr>
          <w:rFonts w:ascii="Amiri" w:hAnsi="Amiri" w:eastAsia="Amiri" w:cs="Amiri"/>
          <w:color w:val="111111"/>
          <w:sz w:val="28"/>
          <w:sz w:val="28"/>
          <w:szCs w:val="28"/>
          <w:rtl w:val="true"/>
          <w:lang w:bidi="ar-SA"/>
        </w:rPr>
        <w:t xml:space="preserve">فعل بظلمه وسوء سريرته ما يفعله ولاة السوء من الفساد في الأرض بإهلاك اَلْحَرْثَ وَ اَلنَّسْلَ‌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الظلم حتى يمنع اللّه بشؤم ظلمه القطر فيهلك الحرث والنسل</w:t>
      </w:r>
      <w:r>
        <w:rPr>
          <w:rStyle w:val="FootnoteAnchor"/>
          <w:rtl w:val="true"/>
        </w:rPr>
        <w:footnoteReference w:id="435"/>
      </w:r>
      <w:r>
        <w:rPr>
          <w:rFonts w:ascii="Amiri" w:hAnsi="Amiri" w:eastAsia="Amiri" w:cs="Amiri"/>
          <w:color w:val="111111"/>
          <w:sz w:val="28"/>
          <w:sz w:val="28"/>
          <w:szCs w:val="28"/>
          <w:rtl w:val="true"/>
          <w:lang w:bidi="ar-SA"/>
        </w:rPr>
        <w:t>، وقيل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تولى عنك وأعرض بعد إلانة المنطق</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اَللّٰهُ لاٰ يُحِبُّ‌ العمل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اَلْفَسٰادَ </w:t>
      </w:r>
      <w:r>
        <w:rPr>
          <w:rFonts w:eastAsia="Amiri" w:cs="Amiri" w:ascii="Amiri" w:hAnsi="Amiri"/>
          <w:color w:val="111111"/>
          <w:sz w:val="28"/>
          <w:szCs w:val="28"/>
          <w:rtl w:val="true"/>
          <w:lang w:bidi="ar-SA"/>
        </w:rPr>
        <w:t>.</w:t>
      </w:r>
    </w:p>
    <w:p>
      <w:pPr>
        <w:pStyle w:val="Heading3"/>
        <w:numPr>
          <w:ilvl w:val="2"/>
          <w:numId w:val="1"/>
        </w:numPr>
        <w:rPr/>
      </w:pPr>
      <w:bookmarkStart w:id="511" w:name="__RefHeading___Toc10110995_2142443653"/>
      <w:bookmarkStart w:id="512" w:name="_Toc182"/>
      <w:bookmarkEnd w:id="511"/>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206</w:t>
      </w:r>
      <w:r>
        <w:rPr>
          <w:rtl w:val="true"/>
        </w:rPr>
        <w:t>]</w:t>
      </w:r>
      <w:bookmarkEnd w:id="512"/>
    </w:p>
    <w:p>
      <w:pPr>
        <w:pStyle w:val="BookText"/>
        <w:rPr/>
      </w:pPr>
      <w:r>
        <w:rPr>
          <w:rFonts w:ascii="Amiri" w:hAnsi="Amiri" w:eastAsia="Amiri" w:cs="Amiri"/>
          <w:color w:val="111111"/>
          <w:sz w:val="28"/>
          <w:sz w:val="28"/>
          <w:szCs w:val="28"/>
          <w:rtl w:val="true"/>
          <w:lang w:bidi="ar-SA"/>
        </w:rPr>
        <w:t>وَ إِذٰا قِيلَ لَهُ اِتَّقِ اَللّٰهَ أَخَذَتْهُ اَلْعِزَّةُ بِالْإِثْمِ فَحَسْبُهُ جَهَنَّمُ وَ لَبِئْسَ اَلْمِهٰادُ</w:t>
      </w:r>
    </w:p>
    <w:p>
      <w:pPr>
        <w:pStyle w:val="BookText"/>
        <w:rPr/>
      </w:pPr>
      <w:r>
        <w:rPr>
          <w:rFonts w:ascii="Amiri" w:hAnsi="Amiri" w:eastAsia="Amiri" w:cs="Amiri"/>
          <w:color w:val="111111"/>
          <w:sz w:val="28"/>
          <w:sz w:val="28"/>
          <w:szCs w:val="28"/>
          <w:rtl w:val="true"/>
          <w:lang w:bidi="ar-SA"/>
        </w:rPr>
        <w:t>أَخَذَتْهُ اَلْعِزَّةُ‌ من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أخذته بكذا إذا حملته عليه و ألزمته إيّاه،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حملته العزّة التي فيه علي الإثم المنهي عنه و ألزمته ارتكابه</w:t>
      </w:r>
      <w:r>
        <w:rPr>
          <w:rFonts w:eastAsia="Amiri" w:cs="Amiri" w:ascii="Amiri" w:hAnsi="Amiri"/>
          <w:color w:val="111111"/>
          <w:sz w:val="28"/>
          <w:szCs w:val="28"/>
          <w:rtl w:val="true"/>
          <w:lang w:bidi="ar-SA"/>
        </w:rPr>
        <w:t>.</w:t>
      </w:r>
    </w:p>
    <w:p>
      <w:pPr>
        <w:pStyle w:val="Heading3"/>
        <w:numPr>
          <w:ilvl w:val="2"/>
          <w:numId w:val="1"/>
        </w:numPr>
        <w:rPr/>
      </w:pPr>
      <w:bookmarkStart w:id="513" w:name="__RefHeading___Toc10110997_2142443653"/>
      <w:bookmarkStart w:id="514" w:name="_Toc183"/>
      <w:bookmarkEnd w:id="513"/>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207</w:t>
      </w:r>
      <w:r>
        <w:rPr>
          <w:rtl w:val="true"/>
        </w:rPr>
        <w:t>]</w:t>
      </w:r>
      <w:bookmarkEnd w:id="514"/>
    </w:p>
    <w:p>
      <w:pPr>
        <w:pStyle w:val="BookText"/>
        <w:rPr/>
      </w:pPr>
      <w:r>
        <w:rPr>
          <w:rFonts w:ascii="Amiri" w:hAnsi="Amiri" w:eastAsia="Amiri" w:cs="Amiri"/>
          <w:color w:val="111111"/>
          <w:sz w:val="28"/>
          <w:sz w:val="28"/>
          <w:szCs w:val="28"/>
          <w:rtl w:val="true"/>
          <w:lang w:bidi="ar-SA"/>
        </w:rPr>
        <w:t>وَ مِنَ اَلنّٰاسِ مَنْ يَشْرِي نَفْسَهُ اِبْتِغٰاءَ مَرْضٰاتِ اَللّٰهِ وَ اَللّٰهُ رَؤُفٌ بِالْعِبٰادِ</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يَشْرِي نَفْسَهُ‌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يبيعها لابتغاء مَرْضٰاتِ اَللّٰهِ‌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يبذل نفسه </w:t>
      </w:r>
      <w:bookmarkStart w:id="515" w:name="pg15609_230489"/>
    </w:p>
    <w:p>
      <w:pPr>
        <w:pStyle w:val="BookText"/>
        <w:rPr/>
      </w:pPr>
      <w:bookmarkEnd w:id="515"/>
      <w:r>
        <w:rPr>
          <w:rFonts w:ascii="Amiri" w:hAnsi="Amiri" w:eastAsia="Amiri" w:cs="Amiri"/>
          <w:color w:val="111111"/>
          <w:sz w:val="28"/>
          <w:sz w:val="28"/>
          <w:szCs w:val="28"/>
          <w:rtl w:val="true"/>
          <w:lang w:bidi="ar-SA"/>
        </w:rPr>
        <w:t>حتى يقتل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أمير المؤمنين عليه السلام حين بات علي فراش النبي صلى الله عليه و سلم وهرب النبي إلى الغار</w:t>
      </w:r>
      <w:r>
        <w:rPr>
          <w:rStyle w:val="FootnoteAnchor"/>
          <w:rtl w:val="true"/>
        </w:rPr>
        <w:footnoteReference w:id="437"/>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كل مجاهد في سبيل اللّه</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اَللّٰهُ رَؤُفٌ بِالْعِبٰادِ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رحيم بهم</w:t>
      </w:r>
      <w:r>
        <w:rPr>
          <w:rFonts w:eastAsia="Amiri" w:cs="Amiri" w:ascii="Amiri" w:hAnsi="Amiri"/>
          <w:color w:val="111111"/>
          <w:sz w:val="28"/>
          <w:szCs w:val="28"/>
          <w:rtl w:val="true"/>
          <w:lang w:bidi="ar-SA"/>
        </w:rPr>
        <w:t>]</w:t>
      </w:r>
      <w:r>
        <w:rPr>
          <w:rStyle w:val="FootnoteAnchor"/>
          <w:rtl w:val="true"/>
        </w:rPr>
        <w:footnoteReference w:id="439"/>
      </w:r>
      <w:r>
        <w:rPr>
          <w:rFonts w:ascii="Amiri" w:hAnsi="Amiri" w:eastAsia="Amiri" w:cs="Amiri"/>
          <w:color w:val="111111"/>
          <w:sz w:val="28"/>
          <w:sz w:val="28"/>
          <w:szCs w:val="28"/>
          <w:rtl w:val="true"/>
          <w:lang w:bidi="ar-SA"/>
        </w:rPr>
        <w:t>حيث كلّفهم الجهاد وعرّضهم لثواب الشهداء</w:t>
      </w:r>
      <w:r>
        <w:rPr>
          <w:rFonts w:eastAsia="Amiri" w:cs="Amiri" w:ascii="Amiri" w:hAnsi="Amiri"/>
          <w:color w:val="111111"/>
          <w:sz w:val="28"/>
          <w:szCs w:val="28"/>
          <w:rtl w:val="true"/>
          <w:lang w:bidi="ar-SA"/>
        </w:rPr>
        <w:t>.</w:t>
      </w:r>
    </w:p>
    <w:p>
      <w:pPr>
        <w:pStyle w:val="Heading3"/>
        <w:numPr>
          <w:ilvl w:val="2"/>
          <w:numId w:val="1"/>
        </w:numPr>
        <w:rPr/>
      </w:pPr>
      <w:bookmarkStart w:id="516" w:name="__RefHeading___Toc10110999_2142443653"/>
      <w:bookmarkStart w:id="517" w:name="_Toc184"/>
      <w:bookmarkEnd w:id="516"/>
      <w:r>
        <w:rPr>
          <w:rtl w:val="true"/>
        </w:rPr>
        <w:t>[</w:t>
      </w:r>
      <w:r>
        <w:rPr>
          <w:rtl w:val="true"/>
        </w:rPr>
        <w:t xml:space="preserve">سورة البقرة </w:t>
      </w:r>
      <w:r>
        <w:rPr>
          <w:rtl w:val="true"/>
        </w:rPr>
        <w:t>(</w:t>
      </w:r>
      <w:r>
        <w:rPr/>
        <w:t>2</w:t>
      </w:r>
      <w:r>
        <w:rPr>
          <w:rtl w:val="true"/>
        </w:rPr>
        <w:t xml:space="preserve">): </w:t>
      </w:r>
      <w:r>
        <w:rPr>
          <w:rtl w:val="true"/>
        </w:rPr>
        <w:t xml:space="preserve">الآیات </w:t>
      </w:r>
      <w:r>
        <w:rPr/>
        <w:t>208</w:t>
      </w:r>
      <w:r>
        <w:rPr>
          <w:rtl w:val="true"/>
        </w:rPr>
        <w:t xml:space="preserve"> </w:t>
      </w:r>
      <w:r>
        <w:rPr>
          <w:rtl w:val="true"/>
        </w:rPr>
        <w:t xml:space="preserve">الی </w:t>
      </w:r>
      <w:r>
        <w:rPr/>
        <w:t>209</w:t>
      </w:r>
      <w:r>
        <w:rPr>
          <w:rtl w:val="true"/>
        </w:rPr>
        <w:t>]</w:t>
      </w:r>
      <w:bookmarkEnd w:id="517"/>
    </w:p>
    <w:p>
      <w:pPr>
        <w:pStyle w:val="BookText"/>
        <w:rPr/>
      </w:pPr>
      <w:r>
        <w:rPr>
          <w:rFonts w:ascii="Amiri" w:hAnsi="Amiri" w:eastAsia="Amiri" w:cs="Amiri"/>
          <w:color w:val="111111"/>
          <w:sz w:val="28"/>
          <w:sz w:val="28"/>
          <w:szCs w:val="28"/>
          <w:rtl w:val="true"/>
          <w:lang w:bidi="ar-SA"/>
        </w:rPr>
        <w:t>يٰا أَيُّهَا اَلَّذِينَ آمَنُوا اُدْخُلُوا فِي اَلسِّلْمِ كَافَّةً وَ لاٰ تَتَّبِعُوا خُطُوٰاتِ اَلشَّيْطٰانِ إِنَّهُ لَكُمْ عَدُوٌّ مُبِينٌ فَإِنْ زَلَلْتُمْ مِنْ بَعْدِ مٰا جٰاءَتْكُمُ اَلْبَيِّنٰاتُ فَاعْلَمُوا أَنَّ اَللّٰهَ عَزِيزٌ حَكِيمٌ</w:t>
      </w:r>
    </w:p>
    <w:p>
      <w:pPr>
        <w:pStyle w:val="BookText"/>
        <w:rPr/>
      </w:pPr>
      <w:r>
        <w:rPr>
          <w:rFonts w:ascii="Amiri" w:hAnsi="Amiri" w:eastAsia="Amiri" w:cs="Amiri"/>
          <w:color w:val="111111"/>
          <w:sz w:val="28"/>
          <w:sz w:val="28"/>
          <w:szCs w:val="28"/>
          <w:rtl w:val="true"/>
          <w:lang w:bidi="ar-SA"/>
        </w:rPr>
        <w:t>قريء اَلسِّلْمِ‌ بكسر السين وفتحها، قال أبو عبيدة</w:t>
      </w:r>
      <w:r>
        <w:rPr>
          <w:rStyle w:val="FootnoteAnchor"/>
          <w:rtl w:val="true"/>
        </w:rPr>
        <w:footnoteReference w:id="44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لإسلام واحد، والسلم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الاستسلام</w:t>
      </w:r>
      <w:r>
        <w:rPr>
          <w:rFonts w:eastAsia="Amiri" w:cs="Amiri" w:ascii="Amiri" w:hAnsi="Amiri"/>
          <w:color w:val="111111"/>
          <w:sz w:val="28"/>
          <w:szCs w:val="28"/>
          <w:rtl w:val="true"/>
          <w:lang w:bidi="ar-SA"/>
        </w:rPr>
        <w:t>)</w:t>
      </w:r>
      <w:r>
        <w:rPr>
          <w:rStyle w:val="FootnoteAnchor"/>
          <w:rtl w:val="true"/>
        </w:rPr>
        <w:footnoteReference w:id="4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ادخلوا في الإسلام والطاعة، وروي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الدخول في الولاية</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كَافَّةً‌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جميعا لا يخرج أحد منكم يده عن طاعته، وهو من الكفّ كأنّهم كفوا أن يخرج منهم أحد باجتماعهم</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زَلَلْتُمْ‌ عن الدخول في السلم مِنْ‌</w:t>
      </w:r>
      <w:r>
        <w:rPr>
          <w:rFonts w:eastAsia="Amiri" w:cs="Amiri" w:ascii="Amiri" w:hAnsi="Amiri"/>
          <w:color w:val="111111"/>
          <w:sz w:val="28"/>
          <w:szCs w:val="28"/>
          <w:rtl w:val="true"/>
          <w:lang w:bidi="ar-SA"/>
        </w:rPr>
        <w:t>]</w:t>
      </w:r>
      <w:r>
        <w:rPr>
          <w:rStyle w:val="FootnoteAnchor"/>
          <w:rtl w:val="true"/>
        </w:rPr>
        <w:footnoteReference w:id="443"/>
      </w:r>
      <w:r>
        <w:rPr>
          <w:rFonts w:ascii="Amiri" w:hAnsi="Amiri" w:eastAsia="Amiri" w:cs="Amiri"/>
          <w:color w:val="111111"/>
          <w:sz w:val="28"/>
          <w:sz w:val="28"/>
          <w:szCs w:val="28"/>
          <w:rtl w:val="true"/>
          <w:lang w:bidi="ar-SA"/>
        </w:rPr>
        <w:t xml:space="preserve">بَعْدِ مٰا جٰاءَتْكُمُ‌ </w:t>
      </w:r>
      <w:bookmarkStart w:id="518" w:name="pg15609_230490"/>
    </w:p>
    <w:p>
      <w:pPr>
        <w:pStyle w:val="BookText"/>
        <w:rPr/>
      </w:pPr>
      <w:bookmarkEnd w:id="518"/>
      <w:r>
        <w:rPr>
          <w:rFonts w:ascii="Amiri" w:hAnsi="Amiri" w:eastAsia="Amiri" w:cs="Amiri"/>
          <w:color w:val="111111"/>
          <w:sz w:val="28"/>
          <w:sz w:val="28"/>
          <w:szCs w:val="28"/>
          <w:rtl w:val="true"/>
          <w:lang w:bidi="ar-SA"/>
        </w:rPr>
        <w:t>الحجج علي أنّ ما دعيتم إليه حقّ فَاعْلَمُوا أَنَّ اَللّٰهَ عَزِيزٌ غالب لا يعجزه الانتقام منكم حَكِيمٌ‌ لا ينتقم إلا بحقّ‌</w:t>
      </w:r>
      <w:r>
        <w:rPr>
          <w:rFonts w:eastAsia="Amiri" w:cs="Amiri" w:ascii="Amiri" w:hAnsi="Amiri"/>
          <w:color w:val="111111"/>
          <w:sz w:val="28"/>
          <w:szCs w:val="28"/>
          <w:rtl w:val="true"/>
          <w:lang w:bidi="ar-SA"/>
        </w:rPr>
        <w:t>.</w:t>
      </w:r>
    </w:p>
    <w:p>
      <w:pPr>
        <w:pStyle w:val="Heading3"/>
        <w:numPr>
          <w:ilvl w:val="2"/>
          <w:numId w:val="1"/>
        </w:numPr>
        <w:rPr/>
      </w:pPr>
      <w:bookmarkStart w:id="519" w:name="__RefHeading___Toc10111001_2142443653"/>
      <w:bookmarkStart w:id="520" w:name="_Toc185"/>
      <w:bookmarkEnd w:id="519"/>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210</w:t>
      </w:r>
      <w:r>
        <w:rPr>
          <w:rtl w:val="true"/>
        </w:rPr>
        <w:t>]</w:t>
      </w:r>
      <w:bookmarkEnd w:id="520"/>
    </w:p>
    <w:p>
      <w:pPr>
        <w:pStyle w:val="BookText"/>
        <w:rPr/>
      </w:pPr>
      <w:r>
        <w:rPr>
          <w:rFonts w:ascii="Amiri" w:hAnsi="Amiri" w:eastAsia="Amiri" w:cs="Amiri"/>
          <w:color w:val="111111"/>
          <w:sz w:val="28"/>
          <w:sz w:val="28"/>
          <w:szCs w:val="28"/>
          <w:rtl w:val="true"/>
          <w:lang w:bidi="ar-SA"/>
        </w:rPr>
        <w:t>هَلْ يَنْظُرُونَ إِلاّٰ أَنْ يَأْتِيَهُمُ اَللّٰهُ فِي ظُلَلٍ مِنَ اَلْغَمٰامِ وَ اَلْمَلاٰئِكَةُ وَ قُضِيَ اَلْأَمْرُ وَ إِلَى اَللّٰهِ تُرْجَعُ اَلْأُمُورُ</w:t>
      </w:r>
    </w:p>
    <w:p>
      <w:pPr>
        <w:pStyle w:val="BookText"/>
        <w:rPr/>
      </w:pPr>
      <w:r>
        <w:rPr>
          <w:rFonts w:ascii="Amiri" w:hAnsi="Amiri" w:eastAsia="Amiri" w:cs="Amiri"/>
          <w:color w:val="111111"/>
          <w:sz w:val="28"/>
          <w:sz w:val="28"/>
          <w:szCs w:val="28"/>
          <w:rtl w:val="true"/>
          <w:lang w:bidi="ar-SA"/>
        </w:rPr>
        <w:t>إتيان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إتيان أمره وبأسه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يَأْتِيَ أَمْرُ رَبِّكَ‌ </w:t>
      </w:r>
      <w:r>
        <w:rPr>
          <w:rStyle w:val="FootnoteAnchor"/>
          <w:rtl w:val="true"/>
        </w:rPr>
        <w:footnoteReference w:id="444"/>
      </w:r>
      <w:r>
        <w:rPr>
          <w:rFonts w:ascii="Amiri" w:hAnsi="Amiri" w:eastAsia="Amiri" w:cs="Amiri"/>
          <w:color w:val="111111"/>
          <w:sz w:val="28"/>
          <w:sz w:val="28"/>
          <w:szCs w:val="28"/>
          <w:rtl w:val="true"/>
          <w:lang w:bidi="ar-SA"/>
        </w:rPr>
        <w:t xml:space="preserve">، جٰاءَهُمْ بَأْسُنٰا </w:t>
      </w:r>
      <w:r>
        <w:rPr>
          <w:rStyle w:val="FootnoteAnchor"/>
          <w:rtl w:val="true"/>
        </w:rPr>
        <w:footnoteReference w:id="445"/>
      </w:r>
      <w:r>
        <w:rPr>
          <w:rFonts w:ascii="Amiri" w:hAnsi="Amiri" w:eastAsia="Amiri" w:cs="Amiri"/>
          <w:color w:val="111111"/>
          <w:sz w:val="28"/>
          <w:sz w:val="28"/>
          <w:szCs w:val="28"/>
          <w:rtl w:val="true"/>
          <w:lang w:bidi="ar-SA"/>
        </w:rPr>
        <w:t>، ويجوز أن يكون المأتي به محذوفا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يَأْتِيَهُمُ اَللّٰهُ‌ ببأسه للدلالة عليه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فَاعْلَمُوا أَنَّ اَللّٰهَ عَزِيزٌ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غالب وقهار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ظُلَلٍ مِنَ اَلْغَمٰامِ‌ جمع ظلّة وهي ما أظلّك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اَلْمَلاٰئِكَةُ‌ بالرفع، وقد قرئ بالجر عطفا علي ظُلَلٍ‌ أو اَلْغَمٰامِ‌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قُضِيَ اَلْأَمْرُ وأتمّ أمر إهلاكهم وفرغ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اَللّٰهِ تُرْجَعُ اَلْأُمُورُ وقرئ</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بناء الفاعل والمفعول</w:t>
      </w:r>
      <w:r>
        <w:rPr>
          <w:rFonts w:eastAsia="Amiri" w:cs="Amiri" w:ascii="Amiri" w:hAnsi="Amiri"/>
          <w:color w:val="111111"/>
          <w:sz w:val="28"/>
          <w:szCs w:val="28"/>
          <w:rtl w:val="true"/>
          <w:lang w:bidi="ar-SA"/>
        </w:rPr>
        <w:t>]</w:t>
      </w:r>
      <w:r>
        <w:rPr>
          <w:rStyle w:val="FootnoteAnchor"/>
          <w:rtl w:val="true"/>
        </w:rPr>
        <w:footnoteReference w:id="446"/>
      </w:r>
      <w:r>
        <w:rPr>
          <w:rFonts w:ascii="Amiri" w:hAnsi="Amiri" w:eastAsia="Amiri" w:cs="Amiri"/>
          <w:color w:val="111111"/>
          <w:sz w:val="28"/>
          <w:sz w:val="28"/>
          <w:szCs w:val="28"/>
          <w:rtl w:val="true"/>
          <w:lang w:bidi="ar-SA"/>
        </w:rPr>
        <w:t>بالتأنيث والتذكير فيهما</w:t>
      </w:r>
      <w:r>
        <w:rPr>
          <w:rFonts w:eastAsia="Amiri" w:cs="Amiri" w:ascii="Amiri" w:hAnsi="Amiri"/>
          <w:color w:val="111111"/>
          <w:sz w:val="28"/>
          <w:szCs w:val="28"/>
          <w:rtl w:val="true"/>
          <w:lang w:bidi="ar-SA"/>
        </w:rPr>
        <w:t>.</w:t>
      </w:r>
    </w:p>
    <w:p>
      <w:pPr>
        <w:pStyle w:val="Heading3"/>
        <w:numPr>
          <w:ilvl w:val="2"/>
          <w:numId w:val="1"/>
        </w:numPr>
        <w:rPr/>
      </w:pPr>
      <w:bookmarkStart w:id="521" w:name="__RefHeading___Toc10111003_2142443653"/>
      <w:bookmarkStart w:id="522" w:name="_Toc186"/>
      <w:bookmarkEnd w:id="521"/>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211</w:t>
      </w:r>
      <w:r>
        <w:rPr>
          <w:rtl w:val="true"/>
        </w:rPr>
        <w:t>]</w:t>
      </w:r>
      <w:bookmarkEnd w:id="522"/>
    </w:p>
    <w:p>
      <w:pPr>
        <w:pStyle w:val="BookText"/>
        <w:rPr/>
      </w:pPr>
      <w:r>
        <w:rPr>
          <w:rFonts w:ascii="Amiri" w:hAnsi="Amiri" w:eastAsia="Amiri" w:cs="Amiri"/>
          <w:color w:val="111111"/>
          <w:sz w:val="28"/>
          <w:sz w:val="28"/>
          <w:szCs w:val="28"/>
          <w:rtl w:val="true"/>
          <w:lang w:bidi="ar-SA"/>
        </w:rPr>
        <w:t>سَلْ بَنِي إِسْرٰائِيلَ كَمْ آتَيْنٰاهُمْ مِنْ آيَةٍ بَيِّنَةٍ وَ مَنْ يُبَدِّلْ نِعْمَةَ اَللّٰهِ مِنْ بَعْدِ مٰا جٰاءَتْهُ فَإِنَّ اَللّٰهَ شَدِيدُ اَلْعِقٰابِ</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 أمر للرسول أو لكل أحد</w:t>
      </w:r>
      <w:r>
        <w:rPr>
          <w:rFonts w:eastAsia="Amiri" w:cs="Amiri" w:ascii="Amiri" w:hAnsi="Amiri"/>
          <w:color w:val="111111"/>
          <w:sz w:val="28"/>
          <w:szCs w:val="28"/>
          <w:rtl w:val="true"/>
          <w:lang w:bidi="ar-SA"/>
        </w:rPr>
        <w:t xml:space="preserve">. </w:t>
      </w:r>
      <w:bookmarkStart w:id="523" w:name="pg15609_230491"/>
    </w:p>
    <w:p>
      <w:pPr>
        <w:pStyle w:val="BookText"/>
        <w:rPr/>
      </w:pPr>
      <w:bookmarkEnd w:id="523"/>
      <w:r>
        <w:rPr>
          <w:rFonts w:ascii="Amiri" w:hAnsi="Amiri" w:eastAsia="Amiri" w:cs="Amiri"/>
          <w:color w:val="111111"/>
          <w:sz w:val="28"/>
          <w:sz w:val="28"/>
          <w:szCs w:val="28"/>
          <w:rtl w:val="true"/>
          <w:lang w:bidi="ar-SA"/>
        </w:rPr>
        <w:t xml:space="preserve">كَمْ آتَيْنٰاهُمْ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أعطيناهم</w:t>
      </w:r>
      <w:r>
        <w:rPr>
          <w:rFonts w:eastAsia="Amiri" w:cs="Amiri" w:ascii="Amiri" w:hAnsi="Amiri"/>
          <w:color w:val="111111"/>
          <w:sz w:val="28"/>
          <w:szCs w:val="28"/>
          <w:rtl w:val="true"/>
          <w:lang w:bidi="ar-SA"/>
        </w:rPr>
        <w:t>]</w:t>
      </w:r>
      <w:r>
        <w:rPr>
          <w:rStyle w:val="FootnoteAnchor"/>
          <w:rtl w:val="true"/>
        </w:rPr>
        <w:footnoteReference w:id="447"/>
      </w:r>
      <w:r>
        <w:rPr>
          <w:rFonts w:ascii="Amiri" w:hAnsi="Amiri" w:eastAsia="Amiri" w:cs="Amiri"/>
          <w:color w:val="111111"/>
          <w:sz w:val="28"/>
          <w:sz w:val="28"/>
          <w:szCs w:val="28"/>
          <w:rtl w:val="true"/>
          <w:lang w:bidi="ar-SA"/>
        </w:rPr>
        <w:t>مِنْ آيَةٍ بَيِّنَةٍ‌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معجزة علي أيدي أنبيائهم، أو آية في التوراة شاهدة علي صحة نبوة محمّد صلى الله عليه و سلم، فمنهم من آمن، ومنهم من جحد، ومنهم من أقرّ، ومنهم من 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يُبَدِّلْ نِعْمَةَ اَللّٰهِ‌ آيات الله التي هي أجلّ نعمة من اللّه، لكونها أسباب الهدى والنجاة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تبديلهم إيّاها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سبحانه أظهرها لتكون أسباب نجاتهم فجعلوها أسباب ضلالهم، أو حرّفوا آيات التوراة الدالة علي نعت محمّد صلى الله عليه و سلم، و كَمْ‌ يحتمل معنى الاستفهام والخبر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بَعْدِ مٰا جٰاءَتْهُ‌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ما تمكّن من معرفتها، أو من بعد ما عرفها فَإِنَّ اَللّٰهَ شَدِيدُ اَلْعِقٰابِ‌ له</w:t>
      </w:r>
      <w:r>
        <w:rPr>
          <w:rFonts w:eastAsia="Amiri" w:cs="Amiri" w:ascii="Amiri" w:hAnsi="Amiri"/>
          <w:color w:val="111111"/>
          <w:sz w:val="28"/>
          <w:szCs w:val="28"/>
          <w:rtl w:val="true"/>
          <w:lang w:bidi="ar-SA"/>
        </w:rPr>
        <w:t>.</w:t>
      </w:r>
    </w:p>
    <w:p>
      <w:pPr>
        <w:pStyle w:val="Heading3"/>
        <w:numPr>
          <w:ilvl w:val="2"/>
          <w:numId w:val="1"/>
        </w:numPr>
        <w:rPr/>
      </w:pPr>
      <w:bookmarkStart w:id="524" w:name="__RefHeading___Toc10111005_2142443653"/>
      <w:bookmarkStart w:id="525" w:name="_Toc187"/>
      <w:bookmarkEnd w:id="524"/>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212</w:t>
      </w:r>
      <w:r>
        <w:rPr>
          <w:rtl w:val="true"/>
        </w:rPr>
        <w:t>]</w:t>
      </w:r>
      <w:bookmarkEnd w:id="525"/>
    </w:p>
    <w:p>
      <w:pPr>
        <w:pStyle w:val="BookText"/>
        <w:rPr/>
      </w:pPr>
      <w:r>
        <w:rPr>
          <w:rFonts w:ascii="Amiri" w:hAnsi="Amiri" w:eastAsia="Amiri" w:cs="Amiri"/>
          <w:color w:val="111111"/>
          <w:sz w:val="28"/>
          <w:sz w:val="28"/>
          <w:szCs w:val="28"/>
          <w:rtl w:val="true"/>
          <w:lang w:bidi="ar-SA"/>
        </w:rPr>
        <w:t>زُيِّنَ لِلَّذِينَ كَفَرُوا اَلْحَيٰاةُ اَلدُّنْيٰا وَ يَسْخَرُونَ مِنَ اَلَّذِينَ آمَنُوا وَ اَلَّذِينَ اِتَّقَوْا فَوْقَهُمْ يَوْمَ اَلْقِيٰامَةِ وَ اَللّٰهُ يَرْزُقُ مَنْ يَشٰاءُ بِغَيْرِ حِسٰابٍ</w:t>
      </w:r>
    </w:p>
    <w:p>
      <w:pPr>
        <w:pStyle w:val="BookText"/>
        <w:rPr/>
      </w:pPr>
      <w:r>
        <w:rPr>
          <w:rFonts w:ascii="Amiri" w:hAnsi="Amiri" w:eastAsia="Amiri" w:cs="Amiri"/>
          <w:color w:val="111111"/>
          <w:sz w:val="28"/>
          <w:sz w:val="28"/>
          <w:szCs w:val="28"/>
          <w:rtl w:val="true"/>
          <w:lang w:bidi="ar-SA"/>
        </w:rPr>
        <w:t>الذي زيّن لهم اَلدُّنْيٰا هو الشيطان حسّنها في أعينهم بوساوسه فلا يريدون غيرها، ويجوز أن يجعل ما خلق اللّه فيها من الأشياء المشتهيات وما ركّبه فيهم من الشهوة لها تزيينا، لأنّ التكليف لا يتم إلا مع الشهوة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يَسْخَرُونَ مِنَ اَلَّذِينَ آمَنُوا لزهدهم فيها، أو من المؤمنين الذين لاحظّ لهم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اَلَّذِينَ اِتَّقَوْا فَوْقَهُمْ يَوْمَ اَلْقِيٰامَةِ‌ لأنّهم في عليين وهم في سجين، أو حالهم عالية لحالهم لأنّهم في كرامة وهم في هوان</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اَللّٰهُ يَرْزُقُ مَنْ يَشٰاءُ بِغَيْرِ حِسٰابٍ‌ بغير تقدير، فيوسّع اللّه علي من توجب </w:t>
      </w:r>
      <w:bookmarkStart w:id="526" w:name="pg15609_230492"/>
    </w:p>
    <w:p>
      <w:pPr>
        <w:pStyle w:val="BookText"/>
        <w:rPr/>
      </w:pPr>
      <w:bookmarkEnd w:id="526"/>
      <w:r>
        <w:rPr>
          <w:rFonts w:ascii="Amiri" w:hAnsi="Amiri" w:eastAsia="Amiri" w:cs="Amiri"/>
          <w:color w:val="111111"/>
          <w:sz w:val="28"/>
          <w:sz w:val="28"/>
          <w:szCs w:val="28"/>
          <w:rtl w:val="true"/>
          <w:lang w:bidi="ar-SA"/>
        </w:rPr>
        <w:t>الحكمة التوسعة عليه، أو يعطي أهل الجنّة مالا يأتي عليه الحساب</w:t>
      </w:r>
      <w:r>
        <w:rPr>
          <w:rFonts w:eastAsia="Amiri" w:cs="Amiri" w:ascii="Amiri" w:hAnsi="Amiri"/>
          <w:color w:val="111111"/>
          <w:sz w:val="28"/>
          <w:szCs w:val="28"/>
          <w:rtl w:val="true"/>
          <w:lang w:bidi="ar-SA"/>
        </w:rPr>
        <w:t>.</w:t>
      </w:r>
    </w:p>
    <w:p>
      <w:pPr>
        <w:pStyle w:val="Heading3"/>
        <w:numPr>
          <w:ilvl w:val="2"/>
          <w:numId w:val="1"/>
        </w:numPr>
        <w:rPr/>
      </w:pPr>
      <w:bookmarkStart w:id="527" w:name="__RefHeading___Toc10111007_2142443653"/>
      <w:bookmarkStart w:id="528" w:name="_Toc188"/>
      <w:bookmarkEnd w:id="527"/>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213</w:t>
      </w:r>
      <w:r>
        <w:rPr>
          <w:rtl w:val="true"/>
        </w:rPr>
        <w:t>]</w:t>
      </w:r>
      <w:bookmarkEnd w:id="528"/>
    </w:p>
    <w:p>
      <w:pPr>
        <w:pStyle w:val="BookText"/>
        <w:rPr/>
      </w:pPr>
      <w:r>
        <w:rPr>
          <w:rFonts w:ascii="Amiri" w:hAnsi="Amiri" w:eastAsia="Amiri" w:cs="Amiri"/>
          <w:color w:val="111111"/>
          <w:sz w:val="28"/>
          <w:sz w:val="28"/>
          <w:szCs w:val="28"/>
          <w:rtl w:val="true"/>
          <w:lang w:bidi="ar-SA"/>
        </w:rPr>
        <w:t>كٰانَ اَلنّٰاسُ أُمَّةً وٰاحِدَةً فَبَعَثَ اَللّٰهُ اَلنَّبِيِّينَ مُبَشِّرِينَ وَ مُنْذِرِينَ وَ أَنْزَلَ مَعَهُمُ اَلْكِتٰابَ بِالْحَقِّ لِيَحْكُمَ بَيْنَ اَلنّٰاسِ فِيمَا اِخْتَلَفُوا فِيهِ وَ مَا اِخْتَلَفَ فِيهِ إِلاَّ اَلَّذِينَ أُوتُوهُ مِنْ بَعْدِ مٰا جٰاءَتْهُمُ اَلْبَيِّنٰاتُ بَغْياً بَيْنَهُمْ فَهَدَى اَللّٰهُ اَلَّذِينَ آمَنُوا لِمَا اِخْتَلَفُوا فِيهِ مِنَ اَلْحَقِّ بِإِذْنِهِ وَ اَللّٰهُ يَهْدِي مَنْ يَشٰاءُ إِلىٰ صِرٰاطٍ مُسْتَقِيمٍ</w:t>
      </w:r>
    </w:p>
    <w:p>
      <w:pPr>
        <w:pStyle w:val="BookText"/>
        <w:rPr/>
      </w:pPr>
      <w:r>
        <w:rPr>
          <w:rFonts w:ascii="Amiri" w:hAnsi="Amiri" w:eastAsia="Amiri" w:cs="Amiri"/>
          <w:color w:val="111111"/>
          <w:sz w:val="28"/>
          <w:sz w:val="28"/>
          <w:szCs w:val="28"/>
          <w:rtl w:val="true"/>
          <w:lang w:bidi="ar-SA"/>
        </w:rPr>
        <w:t xml:space="preserve">كٰانَ اَلنّٰاسُ أُمَّةً وٰاحِدَةً‌ متفقين علي الفطرة فاختلفوا فَبَعَثَ اَللّٰهُ اَلنَّبِيِّينَ‌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فاختلفوا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لدلالة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لِيَحْكُمَ بَيْنَ اَلنّٰاسِ فِيمَا اِخْتَلَفُوا فِيهِ‌ عليه، وفي قراءة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الناس أمّة واحدة فاختلفوا فبعث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الناس أمّة واحدة كفارا فبعث اللّه النبيين فاختلفوا عليهم</w:t>
      </w:r>
      <w:r>
        <w:rPr>
          <w:rStyle w:val="FootnoteAnchor"/>
          <w:rtl w:val="true"/>
        </w:rPr>
        <w:footnoteReference w:id="4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أوجه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الأمم كلهم اختلفوا في أنبيائهم فمنهم من صدّقهم ومنهم من كذّبهم</w:t>
      </w:r>
      <w:r>
        <w:rPr>
          <w:rFonts w:eastAsia="Amiri" w:cs="Amiri" w:ascii="Amiri" w:hAnsi="Amiri"/>
          <w:color w:val="111111"/>
          <w:sz w:val="28"/>
          <w:szCs w:val="28"/>
          <w:rtl w:val="true"/>
          <w:lang w:bidi="ar-SA"/>
        </w:rPr>
        <w:t>]</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أَنْزَلَ مَعَهُمُ اَلْكِتٰابَ‌ يريد به الجنس، أو أنزل مع كل واحد منهم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لِيَحْكُمَ‌ اللّه أو الكتاب أو النبي المنزل عليه بَيْنَ اَلنّٰاسِ فِيمَا اِخْتَلَفُوا فِيهِ في الحقّ والدين الذي اختلفوا فيه بعد الاتفاق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اِخْتَلَفَ فِيهِ إِلاَّ اَلَّذِينَ‌ أوتوا الكتاب المنزل لإزالة الخلاف، يعني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إنّهم جعلوا نزول الكتاب الذي أنزل لإزالة الاختلاف سببا في شدة الاختلاف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بَغْياً حسدا و ظلما بينهم لحرصهم علي الدنيا</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فَهَدَى اَللّٰهُ اَلَّذِينَ آمَنُوا لِمَا اِخْتَلَفُوا فِيهِ مِنَ اَلْحَقِّ‌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للتبيين، أي</w:t>
      </w:r>
      <w:r>
        <w:rPr>
          <w:rFonts w:eastAsia="Amiri" w:cs="Amiri" w:ascii="Amiri" w:hAnsi="Amiri"/>
          <w:color w:val="111111"/>
          <w:sz w:val="28"/>
          <w:szCs w:val="28"/>
          <w:rtl w:val="true"/>
          <w:lang w:bidi="ar-SA"/>
        </w:rPr>
        <w:t xml:space="preserve">: </w:t>
      </w:r>
      <w:bookmarkStart w:id="529" w:name="pg15609_230493"/>
    </w:p>
    <w:p>
      <w:pPr>
        <w:pStyle w:val="BookText"/>
        <w:rPr/>
      </w:pPr>
      <w:bookmarkEnd w:id="529"/>
      <w:r>
        <w:rPr>
          <w:rFonts w:ascii="Amiri" w:hAnsi="Amiri" w:eastAsia="Amiri" w:cs="Amiri"/>
          <w:color w:val="111111"/>
          <w:sz w:val="28"/>
          <w:sz w:val="28"/>
          <w:szCs w:val="28"/>
          <w:rtl w:val="true"/>
          <w:lang w:bidi="ar-SA"/>
        </w:rPr>
        <w:t>فهداهم للحقّ الذي اختلف فيه من اختلف</w:t>
      </w:r>
      <w:r>
        <w:rPr>
          <w:rFonts w:eastAsia="Amiri" w:cs="Amiri" w:ascii="Amiri" w:hAnsi="Amiri"/>
          <w:color w:val="111111"/>
          <w:sz w:val="28"/>
          <w:szCs w:val="28"/>
          <w:rtl w:val="true"/>
          <w:lang w:bidi="ar-SA"/>
        </w:rPr>
        <w:t>.</w:t>
      </w:r>
    </w:p>
    <w:p>
      <w:pPr>
        <w:pStyle w:val="Heading3"/>
        <w:numPr>
          <w:ilvl w:val="2"/>
          <w:numId w:val="1"/>
        </w:numPr>
        <w:rPr/>
      </w:pPr>
      <w:bookmarkStart w:id="530" w:name="__RefHeading___Toc10111009_2142443653"/>
      <w:bookmarkStart w:id="531" w:name="_Toc189"/>
      <w:bookmarkEnd w:id="530"/>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214</w:t>
      </w:r>
      <w:r>
        <w:rPr>
          <w:rtl w:val="true"/>
        </w:rPr>
        <w:t>]</w:t>
      </w:r>
      <w:bookmarkEnd w:id="531"/>
    </w:p>
    <w:p>
      <w:pPr>
        <w:pStyle w:val="BookText"/>
        <w:rPr/>
      </w:pPr>
      <w:r>
        <w:rPr>
          <w:rFonts w:ascii="Amiri" w:hAnsi="Amiri" w:eastAsia="Amiri" w:cs="Amiri"/>
          <w:color w:val="111111"/>
          <w:sz w:val="28"/>
          <w:sz w:val="28"/>
          <w:szCs w:val="28"/>
          <w:rtl w:val="true"/>
          <w:lang w:bidi="ar-SA"/>
        </w:rPr>
        <w:t>أَمْ حَسِبْتُمْ أَنْ تَدْخُلُوا اَلْجَنَّةَ وَ لَمّٰا يَأْتِكُمْ مَثَلُ اَلَّذِينَ خَلَوْا مِنْ قَبْلِكُمْ مَسَّتْهُمُ اَلْبَأْسٰاءُ وَ اَلضَّرّٰاءُ وَ زُلْزِلُوا حَتّٰى يَقُولَ اَلرَّسُولُ وَ اَلَّذِينَ آمَنُوا مَعَهُ مَتىٰ نَصْرُ اَللّٰهِ أَلاٰ إِنَّ نَصْرَ اَللّٰهِ قَرِيبٌ</w:t>
      </w:r>
    </w:p>
    <w:p>
      <w:pPr>
        <w:pStyle w:val="BookText"/>
        <w:rPr/>
      </w:pPr>
      <w:r>
        <w:rPr>
          <w:rFonts w:ascii="Amiri" w:hAnsi="Amiri" w:eastAsia="Amiri" w:cs="Amiri"/>
          <w:color w:val="111111"/>
          <w:sz w:val="28"/>
          <w:sz w:val="28"/>
          <w:szCs w:val="28"/>
          <w:rtl w:val="true"/>
          <w:lang w:bidi="ar-SA"/>
        </w:rPr>
        <w:t>أَمْ‌ منقطعة 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أحسبتم، والهمزة فيها للتقرير واستبعاد الحسبان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ذكر ما كانت عليه الأمم من الاختلاف علي النبيين بعد مجيء البيّنات تشجيعا لرسول اللّه صلى الله عليه و آله و سلم والمؤمنين علي الصبر مع الذين اختلفوا عليه من المشركين واليهود وعداوتهم له، قال لهم علي طريقة الالتفات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حَسِبْتُمْ أَنْ تَدْخُلُوا اَلْجَنَّةَ وَ لَمّٰا يَأْتِكُمْ‌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للتوقّع وهي في النفي نظير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الإثبات،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 نّ إتيان ذلك متوقع منتظر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اَلَّذِينَ خَلَوْا مِنْ قَبْلِكُمْ‌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حالهم التي هي مثل في الشدة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مَسَّتْهُمُ‌ بيان للمثل وهو استئناف، كأن قائلا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 ذلك المثل‌؟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مَسَّتْهُمُ اَلْبَأْسٰاءُ وَ اَلضَّرّٰاءُ‌ من القتل والخروج عن الأهل والمال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زُلْزِلُوا وأزعجوا إزعاجا شديدا شبيها بالزلزلة بما أصابهم من الأهوال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يَقُولَ اَلرَّسُولُ‌ إلى الغاية التي قال الرسول ومن مَعَهُ 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نَصْرُ اَللّٰهِ‌ طلبوا النصرة وتمنّوه واستطالوا زمان الشدة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دليل علي تناهي الأمر في الشدة، لأنّ الرسل إذا لم يبق لهم صبر حتى ضجّوا كان البلاء في غاية الشدة</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إِنَّ نَصْرَ اَللّٰهِ قَرِيبٌ‌ علي إرادة القول،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لهم ذلك إجابة لهم </w:t>
      </w:r>
      <w:bookmarkStart w:id="532" w:name="pg15609_230494"/>
    </w:p>
    <w:p>
      <w:pPr>
        <w:pStyle w:val="BookText"/>
        <w:rPr/>
      </w:pPr>
      <w:bookmarkEnd w:id="532"/>
      <w:r>
        <w:rPr>
          <w:rFonts w:ascii="Amiri" w:hAnsi="Amiri" w:eastAsia="Amiri" w:cs="Amiri"/>
          <w:color w:val="111111"/>
          <w:sz w:val="28"/>
          <w:sz w:val="28"/>
          <w:szCs w:val="28"/>
          <w:rtl w:val="true"/>
          <w:lang w:bidi="ar-SA"/>
        </w:rPr>
        <w:t>إلى طلبتهم من عاجل النصر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يَقُولَ اَلرَّسُولُ‌ بالنصب علي إضمار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الاستقبال،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له، وبالرفع علي معنى الحال إلا أنّها حال ماضية محكية</w:t>
      </w:r>
      <w:r>
        <w:rPr>
          <w:rFonts w:eastAsia="Amiri" w:cs="Amiri" w:ascii="Amiri" w:hAnsi="Amiri"/>
          <w:color w:val="111111"/>
          <w:sz w:val="28"/>
          <w:szCs w:val="28"/>
          <w:rtl w:val="true"/>
          <w:lang w:bidi="ar-SA"/>
        </w:rPr>
        <w:t>.</w:t>
      </w:r>
    </w:p>
    <w:p>
      <w:pPr>
        <w:pStyle w:val="Heading3"/>
        <w:numPr>
          <w:ilvl w:val="2"/>
          <w:numId w:val="1"/>
        </w:numPr>
        <w:rPr/>
      </w:pPr>
      <w:bookmarkStart w:id="533" w:name="__RefHeading___Toc10111011_2142443653"/>
      <w:bookmarkStart w:id="534" w:name="_Toc190"/>
      <w:bookmarkEnd w:id="533"/>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215</w:t>
      </w:r>
      <w:r>
        <w:rPr>
          <w:rtl w:val="true"/>
        </w:rPr>
        <w:t>]</w:t>
      </w:r>
      <w:bookmarkEnd w:id="534"/>
    </w:p>
    <w:p>
      <w:pPr>
        <w:pStyle w:val="BookText"/>
        <w:rPr/>
      </w:pPr>
      <w:r>
        <w:rPr>
          <w:rFonts w:ascii="Amiri" w:hAnsi="Amiri" w:eastAsia="Amiri" w:cs="Amiri"/>
          <w:color w:val="111111"/>
          <w:sz w:val="28"/>
          <w:sz w:val="28"/>
          <w:szCs w:val="28"/>
          <w:rtl w:val="true"/>
          <w:lang w:bidi="ar-SA"/>
        </w:rPr>
        <w:t>يَسْئَلُونَكَ مٰا ذٰا يُنْفِقُونَ قُلْ مٰا أَنْفَقْتُمْ مِنْ خَيْرٍ فَلِلْوٰالِدَيْنِ وَ اَلْأَقْرَبِينَ وَ اَلْيَتٰامىٰ وَ اَلْمَسٰاكِينِ وَ اِبْنِ اَلسَّبِيلِ وَ مٰا تَفْعَلُوا مِنْ خَيْرٍ فَإِنَّ اَللّٰهَ بِهِ عَلِيمٌ</w:t>
      </w:r>
    </w:p>
    <w:p>
      <w:pPr>
        <w:pStyle w:val="BookText"/>
        <w:rPr/>
      </w:pPr>
      <w:r>
        <w:rPr>
          <w:rFonts w:ascii="Amiri" w:hAnsi="Amiri" w:eastAsia="Amiri" w:cs="Amiri"/>
          <w:color w:val="111111"/>
          <w:sz w:val="28"/>
          <w:sz w:val="28"/>
          <w:szCs w:val="28"/>
          <w:rtl w:val="true"/>
          <w:lang w:bidi="ar-SA"/>
        </w:rPr>
        <w:t>مٰا ذٰا يُنْفِقُونَ‌ أي شيء ينفقون‌؟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والسؤال عن الإنفاق يتضمن السؤال عن مصرف النفقة، لأنّ النفقة لا يعتدّ بها إلا إذا وقع موقعها، ولذلك جاء الجواب ببيان مصارف النفقة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أَنْفَقْتُمْ مِنْ خَيْرٍ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 فَلِلْوٰالِدَيْنِ وَ اَلْأَقْرَبِينَ‌ </w:t>
      </w:r>
      <w:r>
        <w:rPr>
          <w:rFonts w:eastAsia="Amiri" w:cs="Amiri" w:ascii="Amiri" w:hAnsi="Amiri"/>
          <w:color w:val="111111"/>
          <w:sz w:val="28"/>
          <w:szCs w:val="28"/>
          <w:rtl w:val="true"/>
          <w:lang w:bidi="ar-SA"/>
        </w:rPr>
        <w:t>.</w:t>
      </w:r>
    </w:p>
    <w:p>
      <w:pPr>
        <w:pStyle w:val="Heading3"/>
        <w:numPr>
          <w:ilvl w:val="2"/>
          <w:numId w:val="1"/>
        </w:numPr>
        <w:rPr/>
      </w:pPr>
      <w:bookmarkStart w:id="535" w:name="__RefHeading___Toc10111013_2142443653"/>
      <w:bookmarkStart w:id="536" w:name="_Toc191"/>
      <w:bookmarkEnd w:id="535"/>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216</w:t>
      </w:r>
      <w:r>
        <w:rPr>
          <w:rtl w:val="true"/>
        </w:rPr>
        <w:t>]</w:t>
      </w:r>
      <w:bookmarkEnd w:id="536"/>
    </w:p>
    <w:p>
      <w:pPr>
        <w:pStyle w:val="BookText"/>
        <w:rPr/>
      </w:pPr>
      <w:r>
        <w:rPr>
          <w:rFonts w:ascii="Amiri" w:hAnsi="Amiri" w:eastAsia="Amiri" w:cs="Amiri"/>
          <w:color w:val="111111"/>
          <w:sz w:val="28"/>
          <w:sz w:val="28"/>
          <w:szCs w:val="28"/>
          <w:rtl w:val="true"/>
          <w:lang w:bidi="ar-SA"/>
        </w:rPr>
        <w:t>كُتِبَ عَلَيْكُمُ اَلْقِتٰالُ وَ هُوَ كُرْهٌ لَكُمْ وَ عَسىٰ أَنْ تَكْرَهُوا شَيْئاً وَ هُوَ خَيْرٌ لَكُمْ وَ عَسىٰ أَنْ تُحِبُّوا شَيْئاً وَ هُوَ شَرٌّ لَكُمْ وَ اَللّٰهُ يَعْلَمُ وَ أَنْتُمْ لاٰ تَعْلَمُونَ</w:t>
      </w:r>
    </w:p>
    <w:p>
      <w:pPr>
        <w:pStyle w:val="BookText"/>
        <w:rPr/>
      </w:pPr>
      <w:r>
        <w:rPr>
          <w:rFonts w:ascii="Amiri" w:hAnsi="Amiri" w:eastAsia="Amiri" w:cs="Amiri"/>
          <w:color w:val="111111"/>
          <w:sz w:val="28"/>
          <w:sz w:val="28"/>
          <w:szCs w:val="28"/>
          <w:rtl w:val="true"/>
          <w:lang w:bidi="ar-SA"/>
        </w:rPr>
        <w:t>وَ هُوَ كُرْهٌ لَكُمْ‌ من الكراهة بدليل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عَسىٰ أَنْ تَكْرَهُوا شَيْئاً ثم إنّه يجوز أن يكون بمعنى الكراهة علي وضع المصدر موضع الوصف كقول الخنساء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فإنّما هي إقبال وإدبار</w:t>
      </w:r>
      <w:r>
        <w:rPr>
          <w:rStyle w:val="FootnoteAnchor"/>
          <w:rtl w:val="true"/>
        </w:rPr>
        <w:footnoteReference w:id="450"/>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كأنّه في نفسه كراهة لفرط كراهتهم له، ويجوز أن يكون فعلا بمعنى مفعول كالخبز بمعنى المخبوز،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مكروه لكم، وقد يكون الشيء مكروها في طبع الإنسان و إن كان يريده لأنّ اللّه تعالى أمره بذلك</w:t>
      </w:r>
      <w:r>
        <w:rPr>
          <w:rFonts w:eastAsia="Amiri" w:cs="Amiri" w:ascii="Amiri" w:hAnsi="Amiri"/>
          <w:color w:val="111111"/>
          <w:sz w:val="28"/>
          <w:szCs w:val="28"/>
          <w:rtl w:val="true"/>
          <w:lang w:bidi="ar-SA"/>
        </w:rPr>
        <w:t xml:space="preserve">. </w:t>
      </w:r>
      <w:bookmarkStart w:id="537" w:name="pg15609_230495"/>
    </w:p>
    <w:p>
      <w:pPr>
        <w:pStyle w:val="BookText"/>
        <w:rPr/>
      </w:pPr>
      <w:bookmarkEnd w:id="537"/>
      <w:r>
        <w:rPr>
          <w:rFonts w:ascii="Amiri" w:hAnsi="Amiri" w:eastAsia="Amiri" w:cs="Amiri"/>
          <w:color w:val="111111"/>
          <w:sz w:val="28"/>
          <w:sz w:val="28"/>
          <w:szCs w:val="28"/>
          <w:rtl w:val="true"/>
          <w:lang w:bidi="ar-SA"/>
        </w:rPr>
        <w:t>وَ عَسىٰ أَنْ تَكْرَهُوا شَيْئاً في الحال وَ هُوَ خَيْرٌ لَكُمْ‌ في العاقبة، كما تكرهون القتال لما فيه من المخاطرة بالروح، وهو خير لكم لأنّ فيه إحدي الحسنيين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الظفر و الغنيمة وإما الشهادة والجنّة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يَعْلَمُ‌ ما يصلحكم وما هو خير لكم وَ أَنْتُمْ لاٰ تَعْلَمُونَ‌ ذلك</w:t>
      </w:r>
      <w:r>
        <w:rPr>
          <w:rFonts w:eastAsia="Amiri" w:cs="Amiri" w:ascii="Amiri" w:hAnsi="Amiri"/>
          <w:color w:val="111111"/>
          <w:sz w:val="28"/>
          <w:szCs w:val="28"/>
          <w:rtl w:val="true"/>
          <w:lang w:bidi="ar-SA"/>
        </w:rPr>
        <w:t>.</w:t>
      </w:r>
    </w:p>
    <w:p>
      <w:pPr>
        <w:pStyle w:val="Heading3"/>
        <w:numPr>
          <w:ilvl w:val="2"/>
          <w:numId w:val="1"/>
        </w:numPr>
        <w:rPr/>
      </w:pPr>
      <w:bookmarkStart w:id="538" w:name="__RefHeading___Toc10111015_2142443653"/>
      <w:bookmarkStart w:id="539" w:name="_Toc192"/>
      <w:bookmarkEnd w:id="538"/>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217</w:t>
      </w:r>
      <w:r>
        <w:rPr>
          <w:rtl w:val="true"/>
        </w:rPr>
        <w:t>]</w:t>
      </w:r>
      <w:bookmarkEnd w:id="539"/>
    </w:p>
    <w:p>
      <w:pPr>
        <w:pStyle w:val="BookText"/>
        <w:rPr/>
      </w:pPr>
      <w:r>
        <w:rPr>
          <w:rFonts w:ascii="Amiri" w:hAnsi="Amiri" w:eastAsia="Amiri" w:cs="Amiri"/>
          <w:color w:val="111111"/>
          <w:sz w:val="28"/>
          <w:sz w:val="28"/>
          <w:szCs w:val="28"/>
          <w:rtl w:val="true"/>
          <w:lang w:bidi="ar-SA"/>
        </w:rPr>
        <w:t>يَسْئَلُونَكَ عَنِ اَلشَّهْرِ اَلْحَرٰامِ قِتٰالٍ فِيهِ قُلْ قِتٰالٌ فِيهِ كَبِيرٌ وَ صَدٌّ عَنْ سَبِيلِ اَللّٰهِ وَ كُفْرٌ بِهِ وَ اَلْمَسْجِدِ اَلْحَرٰامِ وَ إِخْرٰاجُ أَهْلِهِ مِنْهُ أَكْبَرُ عِنْدَ اَللّٰهِ وَ اَلْفِتْنَةُ أَكْبَرُ مِنَ اَلْقَتْلِ وَ لاٰ يَزٰالُونَ يُقٰاتِلُونَكُمْ حَتّٰى يَرُدُّوكُمْ عَنْ دِينِكُمْ إِنِ اِسْتَطٰاعُوا وَ مَنْ يَرْتَدِدْ مِنْكُمْ عَنْ دِينِهِ فَيَمُتْ وَ هُوَ كٰافِرٌ فَأُولٰئِكَ حَبِطَتْ أَعْمٰالُهُمْ فِي اَلدُّنْيٰا وَ اَلْآخِرَةِ وَ أُولٰئِكَ أَصْحٰابُ اَلنّٰارِ هُمْ فِيهٰا خٰالِدُونَ</w:t>
      </w:r>
    </w:p>
    <w:p>
      <w:pPr>
        <w:pStyle w:val="BookText"/>
        <w:rPr/>
      </w:pPr>
      <w:r>
        <w:rPr>
          <w:rFonts w:ascii="Amiri" w:hAnsi="Amiri" w:eastAsia="Amiri" w:cs="Amiri"/>
          <w:color w:val="111111"/>
          <w:sz w:val="28"/>
          <w:sz w:val="28"/>
          <w:szCs w:val="28"/>
          <w:rtl w:val="true"/>
          <w:lang w:bidi="ar-SA"/>
        </w:rPr>
        <w:t>بعث رسول اللّه صلى الله عليه و سلم عبد اللّه بن جحش</w:t>
      </w:r>
      <w:r>
        <w:rPr>
          <w:rStyle w:val="FootnoteAnchor"/>
          <w:rtl w:val="true"/>
        </w:rPr>
        <w:footnoteReference w:id="451"/>
      </w:r>
      <w:r>
        <w:rPr>
          <w:rFonts w:ascii="Amiri" w:hAnsi="Amiri" w:eastAsia="Amiri" w:cs="Amiri"/>
          <w:color w:val="111111"/>
          <w:sz w:val="28"/>
          <w:sz w:val="28"/>
          <w:szCs w:val="28"/>
          <w:rtl w:val="true"/>
          <w:lang w:bidi="ar-SA"/>
        </w:rPr>
        <w:t>علي سرية في جمادي الآخرة قبل قتال بدر بشهرين، ليترصد عيرا لقريش فيها عمرو بن عبد اللّه الحضرمي، فقتلوه واستاقوا العير وفيها من تجارة الطائف، وكان ذلك أول يوم من رجب وهم يظنونه من جمادي الآخرة، فقالت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استحلّ محمّد الشهر الحرام، فنزلت</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يسألك الكفار أو المسلمون عن القتال في الشهر الحرام، و قتال فيه بدل الاشتمال من الشهر الحرام</w:t>
      </w:r>
      <w:r>
        <w:rPr>
          <w:rFonts w:eastAsia="Amiri" w:cs="Amiri" w:ascii="Amiri" w:hAnsi="Amiri"/>
          <w:color w:val="111111"/>
          <w:sz w:val="28"/>
          <w:szCs w:val="28"/>
          <w:rtl w:val="true"/>
          <w:lang w:bidi="ar-SA"/>
        </w:rPr>
        <w:t xml:space="preserve">. </w:t>
      </w:r>
      <w:bookmarkStart w:id="540" w:name="pg15609_230496"/>
    </w:p>
    <w:p>
      <w:pPr>
        <w:pStyle w:val="BookText"/>
        <w:rPr/>
      </w:pPr>
      <w:bookmarkEnd w:id="540"/>
      <w:r>
        <w:rPr>
          <w:rFonts w:ascii="Amiri" w:hAnsi="Amiri" w:eastAsia="Amiri" w:cs="Amiri"/>
          <w:color w:val="111111"/>
          <w:sz w:val="28"/>
          <w:sz w:val="28"/>
          <w:szCs w:val="28"/>
          <w:rtl w:val="true"/>
          <w:lang w:bidi="ar-SA"/>
        </w:rPr>
        <w:t>قُلْ قِتٰالٌ فِيهِ كَبِيرٌ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إثم كبير، وجاز الابتداء بالنكرة لأنّه تخصص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صَدٌّ عَنْ سَبِيلِ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منع وهو</w:t>
      </w:r>
      <w:r>
        <w:rPr>
          <w:rFonts w:eastAsia="Amiri" w:cs="Amiri" w:ascii="Amiri" w:hAnsi="Amiri"/>
          <w:color w:val="111111"/>
          <w:sz w:val="28"/>
          <w:szCs w:val="28"/>
          <w:rtl w:val="true"/>
          <w:lang w:bidi="ar-SA"/>
        </w:rPr>
        <w:t>]</w:t>
      </w:r>
      <w:r>
        <w:rPr>
          <w:rStyle w:val="FootnoteAnchor"/>
          <w:rtl w:val="true"/>
        </w:rPr>
        <w:footnoteReference w:id="453"/>
      </w:r>
      <w:r>
        <w:rPr>
          <w:rFonts w:ascii="Amiri" w:hAnsi="Amiri" w:eastAsia="Amiri" w:cs="Amiri"/>
          <w:color w:val="111111"/>
          <w:sz w:val="28"/>
          <w:sz w:val="28"/>
          <w:szCs w:val="28"/>
          <w:rtl w:val="true"/>
          <w:lang w:bidi="ar-SA"/>
        </w:rPr>
        <w:t>مبتدأ و أكبر خبره، والمعنى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كبائر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صدّهم عَنْ سَبِيلِ اَللّٰهِ‌ وعن اَلْمَسْجِدِ اَلْحَرٰامِ‌ وكفرهم باللّه وَ إِخْرٰاجُ‌ أهل المسجد الحرام مِنْهُ‌ وهم رسول اللّه و المؤمنون أَكْبَرُ عِنْدَ اَللّٰهِ‌ مما فعلته السريّة من القتال في الشهر الحرام علي سبيل الخطأ و البناء علي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اَلْفِتْنَةُ‌ الإخراج أو الشرك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اَلْمَسْجِدِ اَلْحَرٰامِ‌ عطف علي سَبِيلِ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علي الضمير المجرور في به</w:t>
      </w:r>
      <w:r>
        <w:rPr>
          <w:rFonts w:eastAsia="Amiri" w:cs="Amiri" w:ascii="Amiri" w:hAnsi="Amiri"/>
          <w:color w:val="111111"/>
          <w:sz w:val="28"/>
          <w:szCs w:val="28"/>
          <w:rtl w:val="true"/>
          <w:lang w:bidi="ar-SA"/>
        </w:rPr>
        <w:t>]</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يَزٰالُونَ يُقٰاتِلُونَكُمْ‌ إخبار عن دوام عداوة الكفار للمسلمين، و حَتّٰى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يُقٰاتِلُونَكُمْ‌ كي يَرُدُّوكُمْ عَنْ دِينِكُمْ‌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اِسْتَطٰاعُوا استبعاد لاستطاعتهم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يَرْتَدِدْ أي</w:t>
      </w:r>
      <w:r>
        <w:rPr>
          <w:rFonts w:eastAsia="Amiri" w:cs="Amiri" w:ascii="Amiri" w:hAnsi="Amiri"/>
          <w:color w:val="111111"/>
          <w:sz w:val="28"/>
          <w:szCs w:val="28"/>
          <w:rtl w:val="true"/>
          <w:lang w:bidi="ar-SA"/>
        </w:rPr>
        <w:t>:]</w:t>
      </w:r>
      <w:r>
        <w:rPr>
          <w:rStyle w:val="FootnoteAnchor"/>
          <w:rtl w:val="true"/>
        </w:rPr>
        <w:footnoteReference w:id="455"/>
      </w:r>
      <w:r>
        <w:rPr>
          <w:rFonts w:ascii="Amiri" w:hAnsi="Amiri" w:eastAsia="Amiri" w:cs="Amiri"/>
          <w:color w:val="111111"/>
          <w:sz w:val="28"/>
          <w:sz w:val="28"/>
          <w:szCs w:val="28"/>
          <w:rtl w:val="true"/>
          <w:lang w:bidi="ar-SA"/>
        </w:rPr>
        <w:t>يرجع عَنْ دِينِهِ‌ إلى دينهم فَيَمُتْ‌ علي الردة فَأُولٰئِكَ حَبِطَتْ أَعْمٰالُهُمْ فِي اَلدُّنْيٰا لما يفوتهم فيها من ثمرات الإسلام وفي اَلْآخِرَةِ‌ لما يفوتهم من الثواب</w:t>
      </w:r>
      <w:r>
        <w:rPr>
          <w:rFonts w:eastAsia="Amiri" w:cs="Amiri" w:ascii="Amiri" w:hAnsi="Amiri"/>
          <w:color w:val="111111"/>
          <w:sz w:val="28"/>
          <w:szCs w:val="28"/>
          <w:rtl w:val="true"/>
          <w:lang w:bidi="ar-SA"/>
        </w:rPr>
        <w:t>.</w:t>
      </w:r>
    </w:p>
    <w:p>
      <w:pPr>
        <w:pStyle w:val="Heading3"/>
        <w:numPr>
          <w:ilvl w:val="2"/>
          <w:numId w:val="1"/>
        </w:numPr>
        <w:rPr/>
      </w:pPr>
      <w:bookmarkStart w:id="541" w:name="__RefHeading___Toc10111017_2142443653"/>
      <w:bookmarkStart w:id="542" w:name="_Toc193"/>
      <w:bookmarkEnd w:id="541"/>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218</w:t>
      </w:r>
      <w:r>
        <w:rPr>
          <w:rtl w:val="true"/>
        </w:rPr>
        <w:t>]</w:t>
      </w:r>
      <w:bookmarkEnd w:id="542"/>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اَلَّذِينَ آمَنُوا وَ اَلَّذِينَ هٰاجَرُوا وَ جٰاهَدُوا فِي سَبِيلِ اَللّٰهِ أُولٰئِكَ يَرْجُونَ رَحْمَتَ اَللّٰهِ وَ اَللّٰهُ غَفُورٌ رَحِيمٌ‌ </w:t>
      </w:r>
      <w:bookmarkStart w:id="543" w:name="pg15609_230497"/>
    </w:p>
    <w:p>
      <w:pPr>
        <w:pStyle w:val="BookText"/>
        <w:rPr/>
      </w:pPr>
      <w:bookmarkEnd w:id="543"/>
      <w:r>
        <w:rPr>
          <w:rFonts w:ascii="Amiri" w:hAnsi="Amiri" w:eastAsia="Amiri" w:cs="Amiri"/>
          <w:color w:val="111111"/>
          <w:sz w:val="28"/>
          <w:sz w:val="28"/>
          <w:szCs w:val="28"/>
          <w:rtl w:val="true"/>
          <w:lang w:bidi="ar-SA"/>
        </w:rPr>
        <w:t>نزلت في قصة عبد اللّه بن جحش وأصحابه وقتلهم الحضرمي في رجب بأنّ ظن قوم أنّهم إن سلموا من الإثم فليس لهم أجر فنزلت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أُولٰئِكَ يَرْجُونَ رَحْمَتَ اَللّٰهِ‌ وهي النصرة و الغنيمة في الدنيا، و المثوبة في العقبى، وعن قتادة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هؤلاء خيار هذه الأمّة، ثم جعلهم اللّه أهل رجاء كما تسمعون، وأنّه من رجا طلب، ومن خاف هرب</w:t>
      </w:r>
      <w:r>
        <w:rPr>
          <w:rFonts w:eastAsia="Amiri" w:cs="Amiri" w:ascii="Amiri" w:hAnsi="Amiri"/>
          <w:color w:val="111111"/>
          <w:sz w:val="28"/>
          <w:szCs w:val="28"/>
          <w:rtl w:val="true"/>
          <w:lang w:bidi="ar-SA"/>
        </w:rPr>
        <w:t>)</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4" w:name="__RefHeading___Toc10111019_2142443653"/>
      <w:bookmarkStart w:id="545" w:name="_Toc194"/>
      <w:bookmarkEnd w:id="544"/>
      <w:r>
        <w:rPr>
          <w:rtl w:val="true"/>
        </w:rPr>
        <w:t>[</w:t>
      </w:r>
      <w:r>
        <w:rPr>
          <w:rtl w:val="true"/>
        </w:rPr>
        <w:t xml:space="preserve">سورة البقرة </w:t>
      </w:r>
      <w:r>
        <w:rPr>
          <w:rtl w:val="true"/>
        </w:rPr>
        <w:t>(</w:t>
      </w:r>
      <w:r>
        <w:rPr/>
        <w:t>2</w:t>
      </w:r>
      <w:r>
        <w:rPr>
          <w:rtl w:val="true"/>
        </w:rPr>
        <w:t xml:space="preserve">): </w:t>
      </w:r>
      <w:r>
        <w:rPr>
          <w:rtl w:val="true"/>
        </w:rPr>
        <w:t xml:space="preserve">الآیات </w:t>
      </w:r>
      <w:r>
        <w:rPr/>
        <w:t>219</w:t>
      </w:r>
      <w:r>
        <w:rPr>
          <w:rtl w:val="true"/>
        </w:rPr>
        <w:t xml:space="preserve"> </w:t>
      </w:r>
      <w:r>
        <w:rPr>
          <w:rtl w:val="true"/>
        </w:rPr>
        <w:t xml:space="preserve">الی </w:t>
      </w:r>
      <w:r>
        <w:rPr/>
        <w:t>220</w:t>
      </w:r>
      <w:r>
        <w:rPr>
          <w:rtl w:val="true"/>
        </w:rPr>
        <w:t>]</w:t>
      </w:r>
      <w:bookmarkEnd w:id="545"/>
    </w:p>
    <w:p>
      <w:pPr>
        <w:pStyle w:val="BookText"/>
        <w:rPr/>
      </w:pPr>
      <w:r>
        <w:rPr>
          <w:rFonts w:ascii="Amiri" w:hAnsi="Amiri" w:eastAsia="Amiri" w:cs="Amiri"/>
          <w:color w:val="111111"/>
          <w:sz w:val="28"/>
          <w:sz w:val="28"/>
          <w:szCs w:val="28"/>
          <w:rtl w:val="true"/>
          <w:lang w:bidi="ar-SA"/>
        </w:rPr>
        <w:t>يَسْئَلُونَكَ عَنِ اَلْخَمْرِ وَ اَلْمَيْسِرِ قُلْ فِيهِمٰا إِثْمٌ كَبِيرٌ وَ مَنٰافِعُ لِلنّٰاسِ وَ إِثْمُهُمٰا أَكْبَرُ مِنْ نَفْعِهِمٰا وَ يَسْئَلُونَكَ مٰا ذٰا يُنْفِقُونَ قُلِ اَلْعَفْوَ كَذٰلِكَ يُبَيِّنُ اَللّٰهُ لَكُمُ اَلْآيٰاتِ لَعَلَّكُمْ تَتَفَكَّرُونَ فِي اَلدُّنْيٰا وَ اَلْآخِرَةِ وَ يَسْئَلُونَكَ عَنِ اَلْيَتٰامىٰ قُلْ إِصْلاٰحٌ لَهُمْ خَيْرٌ وَ إِنْ تُخٰالِطُوهُمْ فَإِخْوٰانُكُمْ وَ اَللّٰهُ يَعْلَمُ اَلْمُفْسِدَ مِنَ اَلْمُصْلِحِ وَ لَوْ شٰاءَ اَللّٰهُ لَأَعْنَتَكُمْ إِنَّ اَللّٰهَ عَزِيزٌ حَكِيمٌ</w:t>
      </w:r>
    </w:p>
    <w:p>
      <w:pPr>
        <w:pStyle w:val="BookText"/>
        <w:rPr/>
      </w:pPr>
      <w:r>
        <w:rPr>
          <w:rFonts w:ascii="Amiri" w:hAnsi="Amiri" w:eastAsia="Amiri" w:cs="Amiri"/>
          <w:color w:val="111111"/>
          <w:sz w:val="28"/>
          <w:sz w:val="28"/>
          <w:szCs w:val="28"/>
          <w:rtl w:val="true"/>
          <w:lang w:bidi="ar-SA"/>
        </w:rPr>
        <w:t>إِثْمٌ كَبِيرٌ من قرأ بالباء فلأنّهم استعملوا في الذنب إذا كان موبقا الكبير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كَبٰائِرَ اَلْإِثْمِ‌ </w:t>
      </w:r>
      <w:r>
        <w:rPr>
          <w:rStyle w:val="FootnoteAnchor"/>
          <w:rtl w:val="true"/>
        </w:rPr>
        <w:footnoteReference w:id="457"/>
      </w:r>
      <w:r>
        <w:rPr>
          <w:rFonts w:ascii="Amiri" w:hAnsi="Amiri" w:eastAsia="Amiri" w:cs="Amiri"/>
          <w:color w:val="111111"/>
          <w:sz w:val="28"/>
          <w:sz w:val="28"/>
          <w:szCs w:val="28"/>
          <w:rtl w:val="true"/>
          <w:lang w:bidi="ar-SA"/>
        </w:rPr>
        <w:t xml:space="preserve">، و كَبٰائِرَ مٰا تُنْهَوْنَ عَنْهُ‌ </w:t>
      </w:r>
      <w:r>
        <w:rPr>
          <w:rStyle w:val="FootnoteAnchor"/>
          <w:rtl w:val="true"/>
        </w:rPr>
        <w:footnoteReference w:id="4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في غير الموبق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صغير وصغيرة، ولم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 ومقابل الكثير القليل، ومن قرأ بالثاء فللآية في المائدة</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يُرِيدُ اَلشَّيْطٰانُ أَنْ يُوقِعَ بَيْنَكُمُ اَلْعَدٰاوَةَ وَ اَلْبَغْضٰاءَ‌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459"/>
      </w:r>
      <w:r>
        <w:rPr>
          <w:rFonts w:ascii="Amiri" w:hAnsi="Amiri" w:eastAsia="Amiri" w:cs="Amiri"/>
          <w:color w:val="111111"/>
          <w:sz w:val="28"/>
          <w:sz w:val="28"/>
          <w:szCs w:val="28"/>
          <w:rtl w:val="true"/>
          <w:lang w:bidi="ar-SA"/>
        </w:rPr>
        <w:t>، وللخبر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رسول اللّه صلى الله عليه و سلم في الخمر عشرة</w:t>
      </w:r>
      <w:r>
        <w:rPr>
          <w:rFonts w:eastAsia="Amiri" w:cs="Amiri" w:ascii="Amiri" w:hAnsi="Amiri"/>
          <w:color w:val="111111"/>
          <w:sz w:val="28"/>
          <w:szCs w:val="28"/>
          <w:rtl w:val="true"/>
          <w:lang w:bidi="ar-SA"/>
        </w:rPr>
        <w:t>...)</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والخمر كل شراب مسكر مغط للعقل والتمييز، وكأنّها سمّيت بالمصدر من خمره خمرا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ستره للمبالغة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والميسر مصدر من يسر كالموعد والمرجع من فعلهما، واشتقاقه من اليسر، كأنّه أخذ مال بيسر من غير كدّ أو من اليسار لأنّه سلب يساره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النبي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إياكم وهاتين الكعبتين المشؤومتين فإنّهما من ميسر العجم</w:t>
      </w:r>
      <w:r>
        <w:rPr>
          <w:rFonts w:eastAsia="Amiri" w:cs="Amiri" w:ascii="Amiri" w:hAnsi="Amiri"/>
          <w:color w:val="111111"/>
          <w:sz w:val="28"/>
          <w:szCs w:val="28"/>
          <w:rtl w:val="true"/>
          <w:lang w:bidi="ar-SA"/>
        </w:rPr>
        <w:t>)</w:t>
      </w:r>
      <w:r>
        <w:rPr>
          <w:rStyle w:val="FootnoteAnchor"/>
          <w:rtl w:val="true"/>
        </w:rPr>
        <w:footnoteReference w:id="4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النرد والشطرنج من الميسر</w:t>
      </w:r>
      <w:r>
        <w:rPr>
          <w:rFonts w:eastAsia="Amiri" w:cs="Amiri" w:ascii="Amiri" w:hAnsi="Amiri"/>
          <w:color w:val="111111"/>
          <w:sz w:val="28"/>
          <w:szCs w:val="28"/>
          <w:rtl w:val="true"/>
          <w:lang w:bidi="ar-SA"/>
        </w:rPr>
        <w:t>)</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إِثْمُهُمٰا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وعقاب الإثم في تعاطيهما أَكْبَرُ مِنْ نَفْعِهِمٰا وهو الالتذاذ بشرب الخمر والقمار والطرب فيهما، والتوصل بهما إلي مصادقة الفتيان ومعاشرتهم والنيل من أعطيتهم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يَسْئَلُونَكَ مٰا ذٰا يُنْفِقُونَ‌ أي شيء ينفقون‌؟ والسائل عمرو بن الجموح</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 اَلْعَفْوَ العفو نقيض الجهد، وهو أن ينفق ما لا يبلغ إنفاقه منه الجهد واستفراغ الوسع،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خذي العفو منّي تستديمي مودّتي</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وقرئ بالنصب والرفع</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اَلدُّنْيٰا وَ اَلْآخِرَةِ‌ يتعلّق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تَتَفَكَّرُونَ‌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لعلكم تتفكرون في الدارين وما يتعلّق بهما، فتأخذون بما هو أصلح لكم كما بيّنت لكم أنّ العفو أصلح </w:t>
      </w:r>
      <w:bookmarkStart w:id="546" w:name="pg15609_230499"/>
    </w:p>
    <w:p>
      <w:pPr>
        <w:pStyle w:val="BookText"/>
        <w:rPr/>
      </w:pPr>
      <w:bookmarkEnd w:id="546"/>
      <w:r>
        <w:rPr>
          <w:rFonts w:ascii="Amiri" w:hAnsi="Amiri" w:eastAsia="Amiri" w:cs="Amiri"/>
          <w:color w:val="111111"/>
          <w:sz w:val="28"/>
          <w:sz w:val="28"/>
          <w:szCs w:val="28"/>
          <w:rtl w:val="true"/>
          <w:lang w:bidi="ar-SA"/>
        </w:rPr>
        <w:t>من الجهد في النفقة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تتفكرون في الدارين فتؤثرون أبقاهما و أكثرهما منافع، أو يتعلّق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يُبَيِّنُ‌ على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يبيّن لكم الآيات في أمور الدارين لعلكم تتفكرون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نزل إِنَّ اَلَّذِينَ يَأْكُلُونَ أَمْوٰالَ اَلْيَتٰامىٰ ظُلْماً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465"/>
      </w:r>
      <w:r>
        <w:rPr>
          <w:rFonts w:ascii="Amiri" w:hAnsi="Amiri" w:eastAsia="Amiri" w:cs="Amiri"/>
          <w:color w:val="111111"/>
          <w:sz w:val="28"/>
          <w:sz w:val="28"/>
          <w:szCs w:val="28"/>
          <w:rtl w:val="true"/>
          <w:lang w:bidi="ar-SA"/>
        </w:rPr>
        <w:t>اعتزلوا اليتامى وتركوا مخالطتهم و الاهتمام بأمورهم، فشقّ ذلك عليهم،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إِصْلاٰحٌ لَهُمْ خَيْرٌ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مداخلتهم على وجه الإصلاح لهم و لأموالهم خير من مجانبتهم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تُخٰالِطُوهُمْ‌ و تعاشروهم فهم إخوانكم في الدين، ومن حقّ الأخ أن يخالط أخاه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يَعْلَمُ اَلْمُفْسِدَ مِنَ اَلْمُصْلِحِ‌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علي اللّه من داخلهم بإصلاح وإفساد فيجازيه علي حسب مداخلته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شٰاءَ اَللّٰهُ لَأَعْنَتَكُمْ‌ لحملكم علي العنت وهو المشقة، وضيّق عليكم في أمر اليتامى و مخالطتهم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عَزِيزٌ غالب قادر علي ما يشاء حَكِيمٌ‌ يفعل ما توجبه الحكمة</w:t>
      </w:r>
      <w:r>
        <w:rPr>
          <w:rFonts w:eastAsia="Amiri" w:cs="Amiri" w:ascii="Amiri" w:hAnsi="Amiri"/>
          <w:color w:val="111111"/>
          <w:sz w:val="28"/>
          <w:szCs w:val="28"/>
          <w:rtl w:val="true"/>
          <w:lang w:bidi="ar-SA"/>
        </w:rPr>
        <w:t>.</w:t>
      </w:r>
    </w:p>
    <w:p>
      <w:pPr>
        <w:pStyle w:val="Heading3"/>
        <w:numPr>
          <w:ilvl w:val="2"/>
          <w:numId w:val="1"/>
        </w:numPr>
        <w:rPr/>
      </w:pPr>
      <w:bookmarkStart w:id="547" w:name="__RefHeading___Toc10111021_2142443653"/>
      <w:bookmarkStart w:id="548" w:name="_Toc195"/>
      <w:bookmarkEnd w:id="547"/>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221</w:t>
      </w:r>
      <w:r>
        <w:rPr>
          <w:rtl w:val="true"/>
        </w:rPr>
        <w:t>]</w:t>
      </w:r>
      <w:bookmarkEnd w:id="548"/>
    </w:p>
    <w:p>
      <w:pPr>
        <w:pStyle w:val="BookText"/>
        <w:rPr/>
      </w:pPr>
      <w:r>
        <w:rPr>
          <w:rFonts w:ascii="Amiri" w:hAnsi="Amiri" w:eastAsia="Amiri" w:cs="Amiri"/>
          <w:color w:val="111111"/>
          <w:sz w:val="28"/>
          <w:sz w:val="28"/>
          <w:szCs w:val="28"/>
          <w:rtl w:val="true"/>
          <w:lang w:bidi="ar-SA"/>
        </w:rPr>
        <w:t>وَ لاٰ تَنْكِحُوا اَلْمُشْرِكٰاتِ حَتّٰى يُؤْمِنَّ وَ لَأَمَةٌ مُؤْمِنَةٌ خَيْرٌ مِنْ مُشْرِكَةٍ وَ لَوْ أَعْجَبَتْكُمْ وَ لاٰ تُنْكِحُوا اَلْمُشْرِكِينَ حَتّٰى يُؤْمِنُوا وَ لَعَبْدٌ مُؤْمِنٌ خَيْرٌ مِنْ مُشْرِكٍ وَ لَوْ أَعْجَبَكُمْ أُولٰئِكَ يَدْعُونَ إِلَى اَلنّٰارِ وَ اَللّٰهُ يَدْعُوا إِلَى اَلْجَنَّةِ وَ اَلْمَغْفِرَةِ بِإِذْنِهِ وَ يُبَيِّنُ آيٰاتِهِ لِلنّٰاسِ لَعَلَّهُمْ يَتَذَكَّرُونَ</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تتزوجوا النساء الكافرات حتى يؤمن </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لَأَمَةٌ مُؤْمِنَةٌ‌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مملوكة مؤمنة خير من حرة مُشْرِكَةٍ وَ لَوْ </w:t>
      </w:r>
      <w:bookmarkStart w:id="549" w:name="pg15609_230500"/>
    </w:p>
    <w:p>
      <w:pPr>
        <w:pStyle w:val="BookText"/>
        <w:rPr/>
      </w:pPr>
      <w:bookmarkEnd w:id="549"/>
      <w:r>
        <w:rPr>
          <w:rFonts w:ascii="Amiri" w:hAnsi="Amiri" w:eastAsia="Amiri" w:cs="Amiri"/>
          <w:color w:val="111111"/>
          <w:sz w:val="28"/>
          <w:sz w:val="28"/>
          <w:szCs w:val="28"/>
          <w:rtl w:val="true"/>
          <w:lang w:bidi="ar-SA"/>
        </w:rPr>
        <w:t>أَعْجَبَتْكُمْ‌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الحال أنّ المشركة تعجبكم بجمالها أو مالها و تحبّونها فإنّ المؤمنة خير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تُنْكِحُوا اَلْمُشْرِكِينَ‌ النساء المسلمات حَتّٰى يُؤْمِنُوا وَ لَعَبْدٌ مُؤْمِنٌ خَيْرٌ مِنْ حرّ مُشْرِكٍ وَ لَوْ أَعْجَبَكُمْ‌ جماله أو ماله أو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أُولٰئِكَ‌ إشارة إلى المشركين والمشركات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يَدْعُونَ إِلَى اَلنّٰارِ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يدعون إلى الكفر فحقّهم أن لا يوالوا ولا يصاهروا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يَدْعُوا إِلَى اَلْجَنَّةِ‌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فعل ما يوجب الجنّة وَ اَلْمَغْفِرَةِ‌ من الإيمان والطاعة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بِإِذْنِهِ‌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بأمره وتوفيقه للعمل الذي يوصل إلي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يُبَيِّنُ آيٰاتِهِ‌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أوامره ونواهيه لِلنّٰاسِ لَعَلَّهُمْ يَتَذَكَّرُونَ‌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يتعظون</w:t>
      </w:r>
      <w:r>
        <w:rPr>
          <w:rFonts w:eastAsia="Amiri" w:cs="Amiri" w:ascii="Amiri" w:hAnsi="Amiri"/>
          <w:color w:val="111111"/>
          <w:sz w:val="28"/>
          <w:szCs w:val="28"/>
          <w:rtl w:val="true"/>
          <w:lang w:bidi="ar-SA"/>
        </w:rPr>
        <w:t>.</w:t>
      </w:r>
    </w:p>
    <w:p>
      <w:pPr>
        <w:pStyle w:val="Heading3"/>
        <w:numPr>
          <w:ilvl w:val="2"/>
          <w:numId w:val="1"/>
        </w:numPr>
        <w:rPr/>
      </w:pPr>
      <w:bookmarkStart w:id="550" w:name="__RefHeading___Toc10111023_2142443653"/>
      <w:bookmarkStart w:id="551" w:name="_Toc196"/>
      <w:bookmarkEnd w:id="550"/>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222</w:t>
      </w:r>
      <w:r>
        <w:rPr>
          <w:rtl w:val="true"/>
        </w:rPr>
        <w:t>]</w:t>
      </w:r>
      <w:bookmarkEnd w:id="551"/>
    </w:p>
    <w:p>
      <w:pPr>
        <w:pStyle w:val="BookText"/>
        <w:rPr/>
      </w:pPr>
      <w:r>
        <w:rPr>
          <w:rFonts w:ascii="Amiri" w:hAnsi="Amiri" w:eastAsia="Amiri" w:cs="Amiri"/>
          <w:color w:val="111111"/>
          <w:sz w:val="28"/>
          <w:sz w:val="28"/>
          <w:szCs w:val="28"/>
          <w:rtl w:val="true"/>
          <w:lang w:bidi="ar-SA"/>
        </w:rPr>
        <w:t>وَ يَسْئَلُونَكَ عَنِ اَلْمَحِيضِ قُلْ هُوَ أَذىً فَاعْتَزِلُوا اَلنِّسٰاءَ فِي اَلْمَحِيضِ وَ لاٰ تَقْرَبُوهُنَّ حَتّٰى يَطْهُرْنَ فَإِذٰا تَطَهَّرْنَ فَأْتُوهُنَّ مِنْ حَيْثُ أَمَرَكُمُ اَللّٰهُ إِنَّ اَللّٰهَ يُحِبُّ اَلتَّوّٰابِينَ وَ يُحِبُّ اَلْمُتَطَهِّرِينَ</w:t>
      </w:r>
    </w:p>
    <w:p>
      <w:pPr>
        <w:pStyle w:val="BookText"/>
        <w:rPr/>
      </w:pPr>
      <w:r>
        <w:rPr>
          <w:rFonts w:ascii="Amiri" w:hAnsi="Amiri" w:eastAsia="Amiri" w:cs="Amiri"/>
          <w:color w:val="111111"/>
          <w:sz w:val="28"/>
          <w:sz w:val="28"/>
          <w:szCs w:val="28"/>
          <w:rtl w:val="true"/>
          <w:lang w:bidi="ar-SA"/>
        </w:rPr>
        <w:t>المحيض مصدر حاضت تحيض،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مجيئا وبات مبيتا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هُوَ أَذىً‌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الحيض شيء يستقذر ويؤذي من يقربه نفرة منه</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فَاعْتَزِلُوا اَلنِّسٰاءَ‌ فاجتنبوا مجامعة النساء فِي وقت المحيض ، وَ لاٰ تَقْرَبُوهُنَّ‌ بالجماع حَتّٰى يَطْهُرْنَ‌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ينقطع الدم عنهن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يطّهرن فإنّما هو يتطهرن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يغتسلن</w:t>
      </w:r>
      <w:r>
        <w:rPr>
          <w:rFonts w:eastAsia="Amiri" w:cs="Amiri" w:ascii="Amiri" w:hAnsi="Amiri"/>
          <w:color w:val="111111"/>
          <w:sz w:val="28"/>
          <w:szCs w:val="28"/>
          <w:rtl w:val="true"/>
          <w:lang w:bidi="ar-SA"/>
        </w:rPr>
        <w:t xml:space="preserve">. </w:t>
      </w:r>
      <w:bookmarkStart w:id="552" w:name="pg15609_230501"/>
    </w:p>
    <w:p>
      <w:pPr>
        <w:pStyle w:val="BookText"/>
        <w:rPr/>
      </w:pPr>
      <w:bookmarkEnd w:id="552"/>
      <w:r>
        <w:rPr>
          <w:rFonts w:ascii="Amiri" w:hAnsi="Amiri" w:eastAsia="Amiri" w:cs="Amiri"/>
          <w:color w:val="111111"/>
          <w:sz w:val="28"/>
          <w:sz w:val="28"/>
          <w:szCs w:val="28"/>
          <w:rtl w:val="true"/>
          <w:lang w:bidi="ar-SA"/>
        </w:rPr>
        <w:t>فَإِذٰا تَطَهَّرْنَ‌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اغتسلن،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توضأن</w:t>
      </w:r>
      <w:r>
        <w:rPr>
          <w:rStyle w:val="FootnoteAnchor"/>
          <w:rtl w:val="true"/>
        </w:rPr>
        <w:footnoteReference w:id="466"/>
      </w:r>
      <w:r>
        <w:rPr>
          <w:rFonts w:ascii="Amiri" w:hAnsi="Amiri" w:eastAsia="Amiri" w:cs="Amiri"/>
          <w:color w:val="111111"/>
          <w:sz w:val="28"/>
          <w:sz w:val="28"/>
          <w:szCs w:val="28"/>
          <w:rtl w:val="true"/>
          <w:lang w:bidi="ar-SA"/>
        </w:rPr>
        <w:t>، أو غسلن الفرج بعد انقطاع دم 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فَأْتُوهُنَّ مِنْ حَيْثُ أَمَرَكُمُ اَللّٰهُ‌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الجهة التي يحلّ أن يؤتين منها، ولا تقربوهن من حيث لا يحلّ بأن يكنّ محرمات أو معتكفات أو صائمات، ولو أراد الفرج 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يُحِبُّ اَلتَّوّٰابِينَ‌ من الذنوب وَ يُحِبُّ اَلْمُتَطَهِّرِينَ‌ بالماء</w:t>
      </w:r>
      <w:r>
        <w:rPr>
          <w:rFonts w:eastAsia="Amiri" w:cs="Amiri" w:ascii="Amiri" w:hAnsi="Amiri"/>
          <w:color w:val="111111"/>
          <w:sz w:val="28"/>
          <w:szCs w:val="28"/>
          <w:rtl w:val="true"/>
          <w:lang w:bidi="ar-SA"/>
        </w:rPr>
        <w:t>.</w:t>
      </w:r>
    </w:p>
    <w:p>
      <w:pPr>
        <w:pStyle w:val="Heading3"/>
        <w:numPr>
          <w:ilvl w:val="2"/>
          <w:numId w:val="1"/>
        </w:numPr>
        <w:rPr/>
      </w:pPr>
      <w:bookmarkStart w:id="553" w:name="__RefHeading___Toc10111025_2142443653"/>
      <w:bookmarkStart w:id="554" w:name="_Toc197"/>
      <w:bookmarkEnd w:id="553"/>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223</w:t>
      </w:r>
      <w:r>
        <w:rPr>
          <w:rtl w:val="true"/>
        </w:rPr>
        <w:t>]</w:t>
      </w:r>
      <w:bookmarkEnd w:id="554"/>
    </w:p>
    <w:p>
      <w:pPr>
        <w:pStyle w:val="BookText"/>
        <w:rPr/>
      </w:pPr>
      <w:r>
        <w:rPr>
          <w:rFonts w:ascii="Amiri" w:hAnsi="Amiri" w:eastAsia="Amiri" w:cs="Amiri"/>
          <w:color w:val="111111"/>
          <w:sz w:val="28"/>
          <w:sz w:val="28"/>
          <w:szCs w:val="28"/>
          <w:rtl w:val="true"/>
          <w:lang w:bidi="ar-SA"/>
        </w:rPr>
        <w:t>نِسٰاؤُكُمْ حَرْثٌ لَكُمْ فَأْتُوا حَرْثَكُمْ أَنّٰى شِئْتُمْ وَ قَدِّمُوا لِأَنْفُسِكُمْ وَ اِتَّقُوا اَللّٰهَ وَ اِعْلَمُوا أَنَّكُمْ مُلاٰقُوهُ وَ بَشِّرِ اَلْمُؤْمِنِينَ</w:t>
      </w:r>
    </w:p>
    <w:p>
      <w:pPr>
        <w:pStyle w:val="BookText"/>
        <w:rPr/>
      </w:pPr>
      <w:r>
        <w:rPr>
          <w:rFonts w:ascii="Amiri" w:hAnsi="Amiri" w:eastAsia="Amiri" w:cs="Amiri"/>
          <w:color w:val="111111"/>
          <w:sz w:val="28"/>
          <w:sz w:val="28"/>
          <w:szCs w:val="28"/>
          <w:rtl w:val="true"/>
          <w:lang w:bidi="ar-SA"/>
        </w:rPr>
        <w:t>نِسٰاؤُكُمْ‌ ذوات حَرْثٌ لَكُمْ‌ منهن تحرثون الولد و اللذّة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فَأْتُوا حَرْثَكُمْ‌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نساءكم أَنّٰى شِئْتُمْ‌ من أين شئتم وكيف شئتم، كما تأتون أراضيكم التي تحرثونها من أي جهة شئتم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قَدِّمُوا لِأَنْفُسِكُمْ‌ ما يجب تقديمه من الأعمال الصالحة،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التسمية عند الوطء</w:t>
      </w:r>
      <w:r>
        <w:rPr>
          <w:rStyle w:val="FootnoteAnchor"/>
          <w:rtl w:val="true"/>
        </w:rPr>
        <w:footnoteReference w:id="467"/>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طلب الولد</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اِتَّقُوا اَللّٰهَ‌ ولا تجترئوا علي المناهي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اِعْلَمُوا أَنَّكُمْ مُلاٰقُوهُ‌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ملاقو جزائه فتزوّدوا ما لا تفتضحون به</w:t>
      </w:r>
      <w:r>
        <w:rPr>
          <w:rFonts w:eastAsia="Amiri" w:cs="Amiri" w:ascii="Amiri" w:hAnsi="Amiri"/>
          <w:color w:val="111111"/>
          <w:sz w:val="28"/>
          <w:szCs w:val="28"/>
          <w:rtl w:val="true"/>
          <w:lang w:bidi="ar-SA"/>
        </w:rPr>
        <w:t>.</w:t>
      </w:r>
    </w:p>
    <w:p>
      <w:pPr>
        <w:pStyle w:val="Heading3"/>
        <w:numPr>
          <w:ilvl w:val="2"/>
          <w:numId w:val="1"/>
        </w:numPr>
        <w:rPr/>
      </w:pPr>
      <w:bookmarkStart w:id="555" w:name="__RefHeading___Toc10111027_2142443653"/>
      <w:bookmarkStart w:id="556" w:name="_Toc198"/>
      <w:bookmarkEnd w:id="555"/>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224</w:t>
      </w:r>
      <w:r>
        <w:rPr>
          <w:rtl w:val="true"/>
        </w:rPr>
        <w:t>]</w:t>
      </w:r>
      <w:bookmarkEnd w:id="556"/>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تَجْعَلُوا اَللّٰهَ عُرْضَةً لِأَيْمٰانِكُمْ أَنْ تَبَرُّوا وَ تَتَّقُوا </w:t>
      </w:r>
      <w:bookmarkStart w:id="557" w:name="pg15609_230502"/>
    </w:p>
    <w:p>
      <w:pPr>
        <w:pStyle w:val="Heading3"/>
        <w:numPr>
          <w:ilvl w:val="2"/>
          <w:numId w:val="1"/>
        </w:numPr>
        <w:rPr/>
      </w:pPr>
      <w:bookmarkStart w:id="558" w:name="__RefHeading___Toc10111029_2142443653"/>
      <w:bookmarkStart w:id="559" w:name="_Toc199"/>
      <w:bookmarkEnd w:id="557"/>
      <w:bookmarkEnd w:id="558"/>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224</w:t>
      </w:r>
      <w:r>
        <w:rPr>
          <w:rtl w:val="true"/>
        </w:rPr>
        <w:t>]</w:t>
      </w:r>
      <w:bookmarkEnd w:id="559"/>
    </w:p>
    <w:p>
      <w:pPr>
        <w:pStyle w:val="BookText"/>
        <w:rPr/>
      </w:pPr>
      <w:r>
        <w:rPr>
          <w:rFonts w:ascii="Amiri" w:hAnsi="Amiri" w:eastAsia="Amiri" w:cs="Amiri"/>
          <w:color w:val="111111"/>
          <w:sz w:val="28"/>
          <w:sz w:val="28"/>
          <w:szCs w:val="28"/>
          <w:rtl w:val="true"/>
          <w:lang w:bidi="ar-SA"/>
        </w:rPr>
        <w:t>وَ تُصْلِحُوا بَيْنَ اَلنّٰاسِ وَ اَللّٰهُ سَمِيعٌ عَلِيمٌ</w:t>
      </w:r>
    </w:p>
    <w:p>
      <w:pPr>
        <w:pStyle w:val="BookText"/>
        <w:rPr/>
      </w:pPr>
      <w:r>
        <w:rPr>
          <w:rFonts w:ascii="Amiri" w:hAnsi="Amiri" w:eastAsia="Amiri" w:cs="Amiri"/>
          <w:color w:val="111111"/>
          <w:sz w:val="28"/>
          <w:sz w:val="28"/>
          <w:szCs w:val="28"/>
          <w:rtl w:val="true"/>
          <w:lang w:bidi="ar-SA"/>
        </w:rPr>
        <w:t>العرضة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فعلة بمعنى مفعول كالغرفة و القبضة، وهي اسم ما تعرضه دون الشيء، من عرض العود علي الإناء فيعترض دونه ويصير حاجزا ومانعا منه،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عرضة دون الخير، والعرضة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المعرض للأمر،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تجعلوني عرضة للّوائم</w:t>
      </w:r>
      <w:r>
        <w:rPr>
          <w:rStyle w:val="FootnoteAnchor"/>
          <w:rtl w:val="true"/>
        </w:rPr>
        <w:footnoteReference w:id="469"/>
      </w:r>
    </w:p>
    <w:p>
      <w:pPr>
        <w:pStyle w:val="BookText"/>
        <w:rPr/>
      </w:pPr>
      <w:r>
        <w:rPr>
          <w:rFonts w:ascii="Amiri" w:hAnsi="Amiri" w:eastAsia="Amiri" w:cs="Amiri"/>
          <w:color w:val="111111"/>
          <w:sz w:val="28"/>
          <w:sz w:val="28"/>
          <w:szCs w:val="28"/>
          <w:rtl w:val="true"/>
          <w:lang w:bidi="ar-SA"/>
        </w:rPr>
        <w:t>ومعنى الآية علي الأولي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الرجل كان يحلف علي بعض الخيرات من صلة الرحم أو غيرها،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 أن أحنث في يميني، فيترك البرّ إرادة أن يبرّ في يمينه، فقيل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تَجْعَلُوا اَللّٰهَ عُرْضَةً لِأَيْمٰانِكُمْ‌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حاجزا لما حلفتم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وسمّي المحلوف عليه يمينا لتلبّسه باليمين كما جاء في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حلفت علي يمين</w:t>
      </w:r>
      <w:r>
        <w:rPr>
          <w:rFonts w:eastAsia="Amiri" w:cs="Amiri" w:ascii="Amiri" w:hAnsi="Amiri"/>
          <w:color w:val="111111"/>
          <w:sz w:val="28"/>
          <w:szCs w:val="28"/>
          <w:rtl w:val="true"/>
          <w:lang w:bidi="ar-SA"/>
        </w:rPr>
        <w:t>)</w:t>
      </w:r>
      <w:r>
        <w:rPr>
          <w:rStyle w:val="FootnoteAnchor"/>
          <w:rtl w:val="true"/>
        </w:rPr>
        <w:footnoteReference w:id="470"/>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شيء مما يحلف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تَبَرُّوا وَ تَتَّقُوا وَ تُصْلِحُوا عطف بيان لِأَيْمٰانِكُمْ‌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للأمور المحلوف عليها التي هي البرّ والتقوي والإصلاح بين الناس</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وتعلّقت اللام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لِأَيْمٰانِكُمْ‌ بالفعل،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تجعلوا اللّه لأيمانكم برزخا وحاجزا، ويجوز أن يتعلّق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عُرْضَةً‌ لأنّ فيها معنى الاعتراض</w:t>
      </w:r>
      <w:r>
        <w:rPr>
          <w:rFonts w:eastAsia="Amiri" w:cs="Amiri" w:ascii="Amiri" w:hAnsi="Amiri"/>
          <w:color w:val="111111"/>
          <w:sz w:val="28"/>
          <w:szCs w:val="28"/>
          <w:rtl w:val="true"/>
          <w:lang w:bidi="ar-SA"/>
        </w:rPr>
        <w:t>]</w:t>
      </w:r>
      <w:r>
        <w:rPr>
          <w:rStyle w:val="FootnoteAnchor"/>
          <w:rtl w:val="true"/>
        </w:rPr>
        <w:footnoteReference w:id="471"/>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تجعلوه شيئا يعترض البرّ، من اعترضني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يكون اللام للتعليل، و يتعلّق أَنْ تَبَرُّوا بالفعل أو بالعرضة،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تجعلوا اللّه لأجل أيمانكم به عرضة لأن تبرّوا</w:t>
      </w:r>
      <w:r>
        <w:rPr>
          <w:rFonts w:eastAsia="Amiri" w:cs="Amiri" w:ascii="Amiri" w:hAnsi="Amiri"/>
          <w:color w:val="111111"/>
          <w:sz w:val="28"/>
          <w:szCs w:val="28"/>
          <w:rtl w:val="true"/>
          <w:lang w:bidi="ar-SA"/>
        </w:rPr>
        <w:t xml:space="preserve">. </w:t>
      </w:r>
      <w:bookmarkStart w:id="560" w:name="pg15609_230503"/>
    </w:p>
    <w:p>
      <w:pPr>
        <w:pStyle w:val="BookText"/>
        <w:rPr/>
      </w:pPr>
      <w:bookmarkEnd w:id="560"/>
      <w:r>
        <w:rPr>
          <w:rFonts w:ascii="Amiri" w:hAnsi="Amiri" w:eastAsia="Amiri" w:cs="Amiri"/>
          <w:color w:val="111111"/>
          <w:sz w:val="28"/>
          <w:sz w:val="28"/>
          <w:szCs w:val="28"/>
          <w:rtl w:val="true"/>
          <w:lang w:bidi="ar-SA"/>
        </w:rPr>
        <w:t>ومعنى الآية علي الأخري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تجعلوا اللّه معرضا لأيمانكم فتبتذلوه بكثرة الحلف به، و أَنْ تَبَرُّوا علة للنهي،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أن تبرّوا وتتقوا، لأنّ الحلاف مجترئ علي اللّه فلا يكون برّا متقيا، ولا يثق به الناس فلا يدخلونه في إصلاح ذات بينهم</w:t>
      </w:r>
      <w:r>
        <w:rPr>
          <w:rFonts w:eastAsia="Amiri" w:cs="Amiri" w:ascii="Amiri" w:hAnsi="Amiri"/>
          <w:color w:val="111111"/>
          <w:sz w:val="28"/>
          <w:szCs w:val="28"/>
          <w:rtl w:val="true"/>
          <w:lang w:bidi="ar-SA"/>
        </w:rPr>
        <w:t>.</w:t>
      </w:r>
    </w:p>
    <w:p>
      <w:pPr>
        <w:pStyle w:val="Heading3"/>
        <w:numPr>
          <w:ilvl w:val="2"/>
          <w:numId w:val="1"/>
        </w:numPr>
        <w:rPr/>
      </w:pPr>
      <w:bookmarkStart w:id="561" w:name="__RefHeading___Toc10111031_2142443653"/>
      <w:bookmarkStart w:id="562" w:name="_Toc200"/>
      <w:bookmarkEnd w:id="561"/>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225</w:t>
      </w:r>
      <w:r>
        <w:rPr>
          <w:rtl w:val="true"/>
        </w:rPr>
        <w:t>]</w:t>
      </w:r>
      <w:bookmarkEnd w:id="562"/>
    </w:p>
    <w:p>
      <w:pPr>
        <w:pStyle w:val="BookText"/>
        <w:rPr/>
      </w:pPr>
      <w:r>
        <w:rPr>
          <w:rFonts w:ascii="Amiri" w:hAnsi="Amiri" w:eastAsia="Amiri" w:cs="Amiri"/>
          <w:color w:val="111111"/>
          <w:sz w:val="28"/>
          <w:sz w:val="28"/>
          <w:szCs w:val="28"/>
          <w:rtl w:val="true"/>
          <w:lang w:bidi="ar-SA"/>
        </w:rPr>
        <w:t>لاٰ يُؤٰاخِذُكُمُ اَللّٰهُ بِاللَّغْوِ فِي أَيْمٰانِكُمْ وَ لٰكِنْ يُؤٰاخِذُكُمْ بِمٰا كَسَبَتْ قُلُوبُكُمْ وَ اَللّٰهُ غَفُورٌ حَلِيمٌ</w:t>
      </w:r>
    </w:p>
    <w:p>
      <w:pPr>
        <w:pStyle w:val="BookText"/>
        <w:rPr/>
      </w:pPr>
      <w:r>
        <w:rPr>
          <w:rFonts w:ascii="Amiri" w:hAnsi="Amiri" w:eastAsia="Amiri" w:cs="Amiri"/>
          <w:color w:val="111111"/>
          <w:sz w:val="28"/>
          <w:sz w:val="28"/>
          <w:szCs w:val="28"/>
          <w:rtl w:val="true"/>
          <w:lang w:bidi="ar-SA"/>
        </w:rPr>
        <w:t>اللغو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الساقط الذي لا يعتدّ به من كلام وغيره، واللغو من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الساقط الذي لا يعتدّ به في الأيمان، وهو ما يجري علي عادة اللسان من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عقد علي يمين يقتطع بها مال أو يظلم بها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يؤاخذكم بلغو اليمين الذي لا قصد معه ولا يلزمكم به الكفارة وَ لٰكِنْ يُؤٰاخِذُكُمْ بِمٰا كَسَبَتْ قُلُوبُكُمْ‌ من الأيمان وهو ما عزمتموه كقوله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بِمٰا عَقَّدْتُمُ اَلْأَيْمٰانَ‌ </w:t>
      </w:r>
      <w:r>
        <w:rPr>
          <w:rStyle w:val="FootnoteAnchor"/>
          <w:rtl w:val="true"/>
        </w:rPr>
        <w:footnoteReference w:id="472"/>
      </w:r>
      <w:r>
        <w:rPr>
          <w:rFonts w:ascii="Amiri" w:hAnsi="Amiri" w:eastAsia="Amiri" w:cs="Amiri"/>
          <w:color w:val="111111"/>
          <w:sz w:val="28"/>
          <w:sz w:val="28"/>
          <w:szCs w:val="28"/>
          <w:rtl w:val="true"/>
          <w:lang w:bidi="ar-SA"/>
        </w:rPr>
        <w:t>، لأنّ كسب القلب هو العقد والنية،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نوت قلوبكم وقصدته من الأيمان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غَفُورٌ حَلِيمٌ‌ حيث لم يؤاخذكم بلغو الأيمان</w:t>
      </w:r>
      <w:r>
        <w:rPr>
          <w:rFonts w:eastAsia="Amiri" w:cs="Amiri" w:ascii="Amiri" w:hAnsi="Amiri"/>
          <w:color w:val="111111"/>
          <w:sz w:val="28"/>
          <w:szCs w:val="28"/>
          <w:rtl w:val="true"/>
          <w:lang w:bidi="ar-SA"/>
        </w:rPr>
        <w:t>.</w:t>
      </w:r>
    </w:p>
    <w:p>
      <w:pPr>
        <w:pStyle w:val="Heading3"/>
        <w:numPr>
          <w:ilvl w:val="2"/>
          <w:numId w:val="1"/>
        </w:numPr>
        <w:rPr/>
      </w:pPr>
      <w:bookmarkStart w:id="563" w:name="__RefHeading___Toc10111033_2142443653"/>
      <w:bookmarkStart w:id="564" w:name="_Toc201"/>
      <w:bookmarkEnd w:id="563"/>
      <w:r>
        <w:rPr>
          <w:rtl w:val="true"/>
        </w:rPr>
        <w:t>[</w:t>
      </w:r>
      <w:r>
        <w:rPr>
          <w:rtl w:val="true"/>
        </w:rPr>
        <w:t xml:space="preserve">سورة البقرة </w:t>
      </w:r>
      <w:r>
        <w:rPr>
          <w:rtl w:val="true"/>
        </w:rPr>
        <w:t>(</w:t>
      </w:r>
      <w:r>
        <w:rPr/>
        <w:t>2</w:t>
      </w:r>
      <w:r>
        <w:rPr>
          <w:rtl w:val="true"/>
        </w:rPr>
        <w:t xml:space="preserve">): </w:t>
      </w:r>
      <w:r>
        <w:rPr>
          <w:rtl w:val="true"/>
        </w:rPr>
        <w:t xml:space="preserve">الآیات </w:t>
      </w:r>
      <w:r>
        <w:rPr/>
        <w:t>226</w:t>
      </w:r>
      <w:r>
        <w:rPr>
          <w:rtl w:val="true"/>
        </w:rPr>
        <w:t xml:space="preserve"> </w:t>
      </w:r>
      <w:r>
        <w:rPr>
          <w:rtl w:val="true"/>
        </w:rPr>
        <w:t xml:space="preserve">الی </w:t>
      </w:r>
      <w:r>
        <w:rPr/>
        <w:t>227</w:t>
      </w:r>
      <w:r>
        <w:rPr>
          <w:rtl w:val="true"/>
        </w:rPr>
        <w:t>]</w:t>
      </w:r>
      <w:bookmarkEnd w:id="564"/>
    </w:p>
    <w:p>
      <w:pPr>
        <w:pStyle w:val="BookText"/>
        <w:rPr/>
      </w:pPr>
      <w:r>
        <w:rPr>
          <w:rFonts w:ascii="Amiri" w:hAnsi="Amiri" w:eastAsia="Amiri" w:cs="Amiri"/>
          <w:color w:val="111111"/>
          <w:sz w:val="28"/>
          <w:sz w:val="28"/>
          <w:szCs w:val="28"/>
          <w:rtl w:val="true"/>
          <w:lang w:bidi="ar-SA"/>
        </w:rPr>
        <w:t>لِلَّذِينَ يُؤْلُونَ مِنْ نِسٰائِهِمْ تَرَبُّصُ أَرْبَعَةِ أَشْهُرٍ فَإِنْ فٰاؤُ فَإِنَّ اَللّٰهَ غَفُورٌ رَحِيمٌ وَ إِنْ عَزَمُوا اَلطَّلاٰقَ فَإِنَّ اَللّٰهَ سَمِيعٌ عَلِيمٌ</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لِلَّذِينَ يُؤْلُونَ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يحلفون</w:t>
      </w:r>
      <w:r>
        <w:rPr>
          <w:rFonts w:eastAsia="Amiri" w:cs="Amiri" w:ascii="Amiri" w:hAnsi="Amiri"/>
          <w:color w:val="111111"/>
          <w:sz w:val="28"/>
          <w:szCs w:val="28"/>
          <w:rtl w:val="true"/>
          <w:lang w:bidi="ar-SA"/>
        </w:rPr>
        <w:t>]</w:t>
      </w:r>
      <w:r>
        <w:rPr>
          <w:rStyle w:val="FootnoteAnchor"/>
          <w:rtl w:val="true"/>
        </w:rPr>
        <w:footnoteReference w:id="473"/>
      </w:r>
      <w:r>
        <w:rPr>
          <w:rFonts w:ascii="Amiri" w:hAnsi="Amiri" w:eastAsia="Amiri" w:cs="Amiri"/>
          <w:color w:val="111111"/>
          <w:sz w:val="28"/>
          <w:sz w:val="28"/>
          <w:szCs w:val="28"/>
          <w:rtl w:val="true"/>
          <w:lang w:bidi="ar-SA"/>
        </w:rPr>
        <w:t xml:space="preserve">مِنْ نِسٰائِهِمْ‌ 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بمعنى حلف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لأنّ هذا الحلف قد ضمّن معنى البعد، فكأنّه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يبعدون من </w:t>
      </w:r>
      <w:bookmarkStart w:id="565" w:name="pg15609_230504"/>
    </w:p>
    <w:p>
      <w:pPr>
        <w:pStyle w:val="BookText"/>
        <w:rPr/>
      </w:pPr>
      <w:bookmarkEnd w:id="565"/>
      <w:r>
        <w:rPr>
          <w:rFonts w:ascii="Amiri" w:hAnsi="Amiri" w:eastAsia="Amiri" w:cs="Amiri"/>
          <w:color w:val="111111"/>
          <w:sz w:val="28"/>
          <w:sz w:val="28"/>
          <w:szCs w:val="28"/>
          <w:rtl w:val="true"/>
          <w:lang w:bidi="ar-SA"/>
        </w:rPr>
        <w:t>نسائهم مؤلين أي حالفين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يكون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من نسائهم تَرَبُّصُ أَرْبَعَةِ أَشْهُرٍ 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منك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والإيلاء من المرأة أن يقول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لا أقربك، ثم أقام على يمينه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الحكم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المرأة إذا استعدت عليه إلى الحاكم، أنظره الحاكم بعد الرفع إليه أربعة أشهر، ويقول له بعد مضي الأشهر الأربعة إذا لم يراجع 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فيء أو 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فٰاؤُ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رجعوا بأن يكفّروا عن اليمين، ويجامعوا عند القدرة عليه، أو يراجعوا بالقول عند العجز عن الجماع فَإِنَّ اَللّٰهَ غَفُورٌ رَحِيمٌ‌ لا يتبعه بعقوبة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عَزَمُوا اَلطَّلاٰقَ‌ و تلفّظوا به فَإِنَّ اَللّٰهَ سَمِيعٌ عَلِيمٌ‌ يسمع قوله ويعلم ضميره</w:t>
      </w:r>
      <w:r>
        <w:rPr>
          <w:rFonts w:eastAsia="Amiri" w:cs="Amiri" w:ascii="Amiri" w:hAnsi="Amiri"/>
          <w:color w:val="111111"/>
          <w:sz w:val="28"/>
          <w:szCs w:val="28"/>
          <w:rtl w:val="true"/>
          <w:lang w:bidi="ar-SA"/>
        </w:rPr>
        <w:t>.</w:t>
      </w:r>
    </w:p>
    <w:p>
      <w:pPr>
        <w:pStyle w:val="Heading3"/>
        <w:numPr>
          <w:ilvl w:val="2"/>
          <w:numId w:val="1"/>
        </w:numPr>
        <w:rPr/>
      </w:pPr>
      <w:bookmarkStart w:id="566" w:name="__RefHeading___Toc10111035_2142443653"/>
      <w:bookmarkStart w:id="567" w:name="_Toc202"/>
      <w:bookmarkEnd w:id="566"/>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228</w:t>
      </w:r>
      <w:r>
        <w:rPr>
          <w:rtl w:val="true"/>
        </w:rPr>
        <w:t>]</w:t>
      </w:r>
      <w:bookmarkEnd w:id="567"/>
    </w:p>
    <w:p>
      <w:pPr>
        <w:pStyle w:val="BookText"/>
        <w:rPr/>
      </w:pPr>
      <w:r>
        <w:rPr>
          <w:rFonts w:ascii="Amiri" w:hAnsi="Amiri" w:eastAsia="Amiri" w:cs="Amiri"/>
          <w:color w:val="111111"/>
          <w:sz w:val="28"/>
          <w:sz w:val="28"/>
          <w:szCs w:val="28"/>
          <w:rtl w:val="true"/>
          <w:lang w:bidi="ar-SA"/>
        </w:rPr>
        <w:t>وَ اَلْمُطَلَّقٰاتُ يَتَرَبَّصْنَ بِأَنْفُسِهِنَّ ثَلاٰثَةَ قُرُوءٍ وَ لاٰ يَحِلُّ لَهُنَّ أَنْ يَكْتُمْنَ مٰا خَلَقَ اَللّٰهُ فِي أَرْحٰامِهِنَّ إِنْ كُنَّ يُؤْمِنَّ بِاللّٰهِ وَ اَلْيَوْمِ اَلْآخِرِ وَ بُعُولَتُهُنَّ أَحَقُّ بِرَدِّهِنَّ فِي ذٰلِكَ إِنْ أَرٰادُوا إِصْلاٰحاً وَ لَهُنَّ مِثْلُ اَلَّذِي عَلَيْهِنَّ بِالْمَعْرُوفِ وَ لِلرِّجٰالِ عَلَيْهِنَّ دَرَجَةٌ وَ اَللّٰهُ عَزِيزٌ حَكِيمٌ</w:t>
      </w:r>
    </w:p>
    <w:p>
      <w:pPr>
        <w:pStyle w:val="BookText"/>
        <w:rPr/>
      </w:pPr>
      <w:r>
        <w:rPr>
          <w:rFonts w:ascii="Amiri" w:hAnsi="Amiri" w:eastAsia="Amiri" w:cs="Amiri"/>
          <w:color w:val="111111"/>
          <w:sz w:val="28"/>
          <w:sz w:val="28"/>
          <w:szCs w:val="28"/>
          <w:rtl w:val="true"/>
          <w:lang w:bidi="ar-SA"/>
        </w:rPr>
        <w:t>وَ اَلْمُطَلَّقٰاتُ‌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المدخول بهن من ذوات الحيض غير الحوامل، لأنّ في الآية بيان عدتهن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واللفظ مطلق في تناول الجنس، صالح لكله وبعضه، فجاء في أحد ما يصلح له كاللفظ المشترك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يَتَرَبَّصْنَ بِأَنْفُسِهِنَّ‌ خبر في معنى الأمر، والمراد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ليتربّص المطلقات</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وإخراج الأمر في صورة الخبر تأكيد للأمر وإشعار بأنّه مما يجب أن يتلقى بالامتثال، فكأنّهن امتثلن الأمر بالتربّص فهو يخبر عنه موجودا، ونحوه قولهم في الدعاء</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ومعنى يَتَرَبَّصْنَ‌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ينتظرن بِأَنْفُسِهِنَّ‌ انقضاء ثَلاٰثَةَ قُرُوءٍ‌ فلا يتزوجن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بالقروء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الأطهار عندنا</w:t>
      </w:r>
      <w:r>
        <w:rPr>
          <w:rStyle w:val="FootnoteAnchor"/>
          <w:rtl w:val="true"/>
        </w:rPr>
        <w:footnoteReference w:id="474"/>
      </w:r>
      <w:r>
        <w:rPr>
          <w:rFonts w:ascii="Amiri" w:hAnsi="Amiri" w:eastAsia="Amiri" w:cs="Amiri"/>
          <w:color w:val="111111"/>
          <w:sz w:val="28"/>
          <w:sz w:val="28"/>
          <w:szCs w:val="28"/>
          <w:rtl w:val="true"/>
          <w:lang w:bidi="ar-SA"/>
        </w:rPr>
        <w:t>وعند الشافعي</w:t>
      </w:r>
      <w:r>
        <w:rPr>
          <w:rStyle w:val="FootnoteAnchor"/>
          <w:rtl w:val="true"/>
        </w:rPr>
        <w:footnoteReference w:id="475"/>
      </w:r>
      <w:r>
        <w:rPr>
          <w:rFonts w:ascii="Amiri" w:hAnsi="Amiri" w:eastAsia="Amiri" w:cs="Amiri"/>
          <w:color w:val="111111"/>
          <w:sz w:val="28"/>
          <w:sz w:val="28"/>
          <w:szCs w:val="28"/>
          <w:rtl w:val="true"/>
          <w:lang w:bidi="ar-SA"/>
        </w:rPr>
        <w:t>، وذهب أبو حنيفة إلى أنّها ثلاث حيض</w:t>
      </w:r>
      <w:r>
        <w:rPr>
          <w:rStyle w:val="FootnoteAnchor"/>
          <w:rtl w:val="true"/>
        </w:rPr>
        <w:footnoteReference w:id="4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انتصب ثَلاٰثَةَ قُرُوءٍ‌ علي أنّه مفعول به،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يتربّصن مضي ثلاثة قروء، أو علي أنّه ظرف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مدة ثلاثة قروء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يَحِلُّ لَهُنَّ أَنْ يَكْتُمْنَ مٰا خَلَقَ اَللّٰهُ فِي أَرْحٰامِهِنَّ‌ من الولد أو من دم الحيض، وذلك إذا أرادت المرأة فراق زوجها فكتمت حملها لئلا ينتظر بطلاقها أن تضع ولئلا يشفق علي الولد فيترك طلاقها، أو كتمت حيضها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حائض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 طهرت استعجالا للطلاق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كُنَّ يُؤْمِنَّ بِاللّٰهِ وَ اَلْيَوْمِ اَلْآخِرِ تعظيم لفعلهن، وأنّ من آمن باللّه لا يجترئ علي مثله من العظائم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بُعُولَتُهُنَّ أَحَقُّ بِرَدِّهِنَّ فِي ذٰلِكَ‌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أزواجهن أولي بمراجعتهن، وهي ردّهن إلى الحالة الأولى في ذلك الأجل الذي قدّر لهن في مدة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أَرٰادُوا بالرجعة إِصْلاٰحاً لما بينهم وبينهن ولم يريدوا مضارّتهن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لَهُنَّ مِثْلُ اَلَّذِي عَلَيْهِنَّ بِالْمَعْرُوفِ‌ ويجب لهنّ من الحقّ علي الرجال مثل الذي يجب لهم عليهن</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بِالْمَعْرُوفِ‌ بالوجه الذي لا ينكر في الشرع وعادات الناس، فلا يكلفنهم ما ليس لهن و لا يكلفونهن ما ليس لهم</w:t>
      </w:r>
      <w:r>
        <w:rPr>
          <w:rFonts w:eastAsia="Amiri" w:cs="Amiri" w:ascii="Amiri" w:hAnsi="Amiri"/>
          <w:color w:val="111111"/>
          <w:sz w:val="28"/>
          <w:szCs w:val="28"/>
          <w:rtl w:val="true"/>
          <w:lang w:bidi="ar-SA"/>
        </w:rPr>
        <w:t xml:space="preserve">. </w:t>
      </w:r>
      <w:bookmarkStart w:id="568" w:name="pg15609_230506"/>
    </w:p>
    <w:p>
      <w:pPr>
        <w:pStyle w:val="BookText"/>
        <w:rPr/>
      </w:pPr>
      <w:bookmarkEnd w:id="568"/>
      <w:r>
        <w:rPr>
          <w:rFonts w:ascii="Amiri" w:hAnsi="Amiri" w:eastAsia="Amiri" w:cs="Amiri"/>
          <w:color w:val="111111"/>
          <w:sz w:val="28"/>
          <w:sz w:val="28"/>
          <w:szCs w:val="28"/>
          <w:rtl w:val="true"/>
          <w:lang w:bidi="ar-SA"/>
        </w:rPr>
        <w:t>وَ لِلرِّجٰالِ عَلَيْهِنَّ دَرَجَةٌ‌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في الحقّ و فضيلة بقيامهم عليهن</w:t>
      </w:r>
      <w:r>
        <w:rPr>
          <w:rFonts w:eastAsia="Amiri" w:cs="Amiri" w:ascii="Amiri" w:hAnsi="Amiri"/>
          <w:color w:val="111111"/>
          <w:sz w:val="28"/>
          <w:szCs w:val="28"/>
          <w:rtl w:val="true"/>
          <w:lang w:bidi="ar-SA"/>
        </w:rPr>
        <w:t>.</w:t>
      </w:r>
    </w:p>
    <w:p>
      <w:pPr>
        <w:pStyle w:val="Heading3"/>
        <w:numPr>
          <w:ilvl w:val="2"/>
          <w:numId w:val="1"/>
        </w:numPr>
        <w:rPr/>
      </w:pPr>
      <w:bookmarkStart w:id="569" w:name="__RefHeading___Toc10111037_2142443653"/>
      <w:bookmarkStart w:id="570" w:name="_Toc203"/>
      <w:bookmarkEnd w:id="569"/>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229</w:t>
      </w:r>
      <w:r>
        <w:rPr>
          <w:rtl w:val="true"/>
        </w:rPr>
        <w:t>]</w:t>
      </w:r>
      <w:bookmarkEnd w:id="570"/>
    </w:p>
    <w:p>
      <w:pPr>
        <w:pStyle w:val="BookText"/>
        <w:rPr/>
      </w:pPr>
      <w:r>
        <w:rPr>
          <w:rFonts w:ascii="Amiri" w:hAnsi="Amiri" w:eastAsia="Amiri" w:cs="Amiri"/>
          <w:color w:val="111111"/>
          <w:sz w:val="28"/>
          <w:sz w:val="28"/>
          <w:szCs w:val="28"/>
          <w:rtl w:val="true"/>
          <w:lang w:bidi="ar-SA"/>
        </w:rPr>
        <w:t>اَلطَّلاٰقُ مَرَّتٰانِ فَإِمْسٰاكٌ بِمَعْرُوفٍ أَوْ تَسْرِيحٌ بِإِحْسٰانٍ وَ لاٰ يَحِلُّ لَكُمْ أَنْ تَأْخُذُوا مِمّٰا آتَيْتُمُوهُنَّ شَيْئاً إِلاّٰ أَنْ يَخٰافٰا أَلاّٰ يُقِيمٰا حُدُودَ اَللّٰهِ فَإِنْ خِفْتُمْ أَلاّٰ يُقِيمٰا حُدُودَ اَللّٰهِ فَلاٰ جُنٰاحَ عَلَيْهِمٰا فِيمَا اِفْتَدَتْ بِهِ تِلْكَ حُدُودُ اَللّٰهِ فَلاٰ تَعْتَدُوهٰا وَ مَنْ يَتَعَدَّ حُدُودَ اَللّٰهِ فَأُولٰئِكَ هُمُ اَلظّٰالِمُونَ</w:t>
      </w:r>
    </w:p>
    <w:p>
      <w:pPr>
        <w:pStyle w:val="BookText"/>
        <w:rPr/>
      </w:pPr>
      <w:r>
        <w:rPr>
          <w:rFonts w:ascii="Amiri" w:hAnsi="Amiri" w:eastAsia="Amiri" w:cs="Amiri"/>
          <w:color w:val="111111"/>
          <w:sz w:val="28"/>
          <w:sz w:val="28"/>
          <w:szCs w:val="28"/>
          <w:rtl w:val="true"/>
          <w:lang w:bidi="ar-SA"/>
        </w:rPr>
        <w:t>اَلطَّلاٰقُ‌ بمعنى التطليق كالسلام والكلام بمعنى التسليم و التكليم،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التطليق الشرعي تطليقة بعد تطليقة علي التفريق دون الجمع والإرسال دفعة واحدة، ولم يرد بالمرتين التثنية ولكن التكرير،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اِرْجِعِ اَلْبَصَرَ كَرَّتَيْنِ‌ </w:t>
      </w:r>
      <w:r>
        <w:rPr>
          <w:rStyle w:val="FootnoteAnchor"/>
          <w:rtl w:val="true"/>
        </w:rPr>
        <w:footnoteReference w:id="477"/>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كرّة بعد 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فَإِمْسٰاكٌ بِمَعْرُوفٍ أَوْ تَسْرِيحٌ بِإِحْسٰانٍ‌ هذا تخيير لهم بعد أن علّمهم كيف يطلّقون، بين أن يمسكوا النساء مع حسن العشرة والقيام بحقوقهن، وبين أن يسرّحوهن سراحا جميلا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الطلاق الرجعي مرتان، لأنّه لا رجعة بعد الثلاث</w:t>
      </w:r>
      <w:r>
        <w:rPr>
          <w:rStyle w:val="FootnoteAnchor"/>
          <w:rtl w:val="true"/>
        </w:rPr>
        <w:footnoteReference w:id="478"/>
      </w:r>
      <w:r>
        <w:rPr>
          <w:rFonts w:ascii="Amiri" w:hAnsi="Amiri" w:eastAsia="Amiri" w:cs="Amiri"/>
          <w:color w:val="111111"/>
          <w:sz w:val="28"/>
          <w:sz w:val="28"/>
          <w:szCs w:val="28"/>
          <w:rtl w:val="true"/>
          <w:lang w:bidi="ar-SA"/>
        </w:rPr>
        <w:t>فإمساك برجعة أو تسريح بإحسان بأن لا يراجعها حتى تبين بالعدّة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يطلّقها الثالثة</w:t>
      </w:r>
      <w:r>
        <w:rPr>
          <w:rStyle w:val="FootnoteAnchor"/>
          <w:rtl w:val="true"/>
        </w:rPr>
        <w:footnoteReference w:id="479"/>
      </w:r>
      <w:r>
        <w:rPr>
          <w:rFonts w:ascii="Amiri" w:hAnsi="Amiri" w:eastAsia="Amiri" w:cs="Amiri"/>
          <w:color w:val="111111"/>
          <w:sz w:val="28"/>
          <w:sz w:val="28"/>
          <w:szCs w:val="28"/>
          <w:rtl w:val="true"/>
          <w:lang w:bidi="ar-SA"/>
        </w:rPr>
        <w:t>، 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سائلا سأل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الثالثة‌؟ فقال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تسريح بإحسان</w:t>
      </w:r>
      <w:r>
        <w:rPr>
          <w:rFonts w:eastAsia="Amiri" w:cs="Amiri" w:ascii="Amiri" w:hAnsi="Amiri"/>
          <w:color w:val="111111"/>
          <w:sz w:val="28"/>
          <w:szCs w:val="28"/>
          <w:rtl w:val="true"/>
          <w:lang w:bidi="ar-SA"/>
        </w:rPr>
        <w:t>)</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يَحِلُّ لَكُمْ‌ خطاب للأزواج</w:t>
      </w:r>
      <w:r>
        <w:rPr>
          <w:rFonts w:eastAsia="Amiri" w:cs="Amiri" w:ascii="Amiri" w:hAnsi="Amiri"/>
          <w:color w:val="111111"/>
          <w:sz w:val="28"/>
          <w:szCs w:val="28"/>
          <w:rtl w:val="true"/>
          <w:lang w:bidi="ar-SA"/>
        </w:rPr>
        <w:t xml:space="preserve">. </w:t>
      </w:r>
      <w:bookmarkStart w:id="571" w:name="pg15609_230507"/>
    </w:p>
    <w:p>
      <w:pPr>
        <w:pStyle w:val="BookText"/>
        <w:rPr/>
      </w:pPr>
      <w:bookmarkEnd w:id="571"/>
      <w:r>
        <w:rPr>
          <w:rFonts w:ascii="Amiri" w:hAnsi="Amiri" w:eastAsia="Amiri" w:cs="Amiri"/>
          <w:color w:val="111111"/>
          <w:sz w:val="28"/>
          <w:sz w:val="28"/>
          <w:szCs w:val="28"/>
          <w:rtl w:val="true"/>
          <w:lang w:bidi="ar-SA"/>
        </w:rPr>
        <w:t>أَنْ تَأْخُذُوا مِمّٰا آتَيْتُمُوهُنَّ‌ من المهر شَيْئاً إِلاّٰ أَنْ‌ يخاف الزوجان ترك إقامة حدود الله فيما يلزمهما من مواجب الزوجية لما يحدث من نشوز المرأة وسوء خلقها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جُنٰاحَ عَلَيْهِمٰا فلا جناح علي الرجل فيما أخذ، وعلي المرأة فِيمَا اِفْتَدَتْ بِهِ‌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فدت به نفسها واختلعت به، من بذل ما أوتيت من المهر، أو الزيادة علي المهر إن كان النشوز والبغض منها وحدها، وإن كان منهما فدون المهر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يخافا على البناء للمفعول، وإبدال أن لا يقيما من ألف الضمير في يخافا، وهو من بدل الاشتمال،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خيف زيد تركه إقامة حدود اللّه،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أَسَرُّوا اَلنَّجْوَى اَلَّذِينَ ظَلَمُوا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2" w:name="__RefHeading___Toc10111039_2142443653"/>
      <w:bookmarkStart w:id="573" w:name="_Toc204"/>
      <w:bookmarkEnd w:id="572"/>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230</w:t>
      </w:r>
      <w:r>
        <w:rPr>
          <w:rtl w:val="true"/>
        </w:rPr>
        <w:t>]</w:t>
      </w:r>
      <w:bookmarkEnd w:id="573"/>
    </w:p>
    <w:p>
      <w:pPr>
        <w:pStyle w:val="BookText"/>
        <w:rPr/>
      </w:pPr>
      <w:r>
        <w:rPr>
          <w:rFonts w:ascii="Amiri" w:hAnsi="Amiri" w:eastAsia="Amiri" w:cs="Amiri"/>
          <w:color w:val="111111"/>
          <w:sz w:val="28"/>
          <w:sz w:val="28"/>
          <w:szCs w:val="28"/>
          <w:rtl w:val="true"/>
          <w:lang w:bidi="ar-SA"/>
        </w:rPr>
        <w:t>فَإِنْ طَلَّقَهٰا فَلاٰ تَحِلُّ لَهُ مِنْ بَعْدُ حَتّٰى تَنْكِحَ زَوْجاً غَيْرَهُ فَإِنْ طَلَّقَهٰا فَلاٰ جُنٰاحَ عَلَيْهِمٰا أَنْ يَتَرٰاجَعٰا إِنْ ظَنّٰا أَنْ يُقِيمٰا حُدُودَ اَللّٰهِ وَ تِلْكَ حُدُودُ اَللّٰهِ يُبَيِّنُهٰا لِقَوْمٍ يَعْلَمُونَ</w:t>
      </w:r>
    </w:p>
    <w:p>
      <w:pPr>
        <w:pStyle w:val="BookText"/>
        <w:rPr/>
      </w:pPr>
      <w:r>
        <w:rPr>
          <w:rFonts w:ascii="Amiri" w:hAnsi="Amiri" w:eastAsia="Amiri" w:cs="Amiri"/>
          <w:color w:val="111111"/>
          <w:sz w:val="28"/>
          <w:sz w:val="28"/>
          <w:szCs w:val="28"/>
          <w:rtl w:val="true"/>
          <w:lang w:bidi="ar-SA"/>
        </w:rPr>
        <w:t>فإن طلقها الطلاق المذكور الموصوف با لتكرار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اَلطَّلاٰقُ مَرَّتٰانِ فَإِمْسٰاكٌ بِمَعْرُوفٍ أَوْ تَسْرِيحٌ بِإِحْسٰانٍ‌ ، أو فإن طلّقها مرة ثالثة بعد المرتين فَلاٰ تَحِلُّ لَهُ مِنْ بَعْدُ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ذلك التطليق حَتّٰى تَنْكِحَ زَوْجاً غَيْرَهُ‌ حتى تتزوج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والنكاح يسند إلى المرأة كما يسند إلى الرجل كالتزويج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طلقها الزوج الثاني فَلاٰ جُنٰاحَ عَلَيْهِمٰا أَنْ يَتَرٰاجَعٰا أن يرجع كل واحد منهما إلي صاحبه بالمزاوجة</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ظَنّٰا إن كان في ظنهما أنّهما يقيمان حقوق الزوجية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علما، </w:t>
      </w:r>
      <w:bookmarkStart w:id="574" w:name="pg15609_230508"/>
    </w:p>
    <w:p>
      <w:pPr>
        <w:pStyle w:val="BookText"/>
        <w:rPr/>
      </w:pPr>
      <w:bookmarkEnd w:id="574"/>
      <w:r>
        <w:rPr>
          <w:rFonts w:ascii="Amiri" w:hAnsi="Amiri" w:eastAsia="Amiri" w:cs="Amiri"/>
          <w:color w:val="111111"/>
          <w:sz w:val="28"/>
          <w:sz w:val="28"/>
          <w:szCs w:val="28"/>
          <w:rtl w:val="true"/>
          <w:lang w:bidi="ar-SA"/>
        </w:rPr>
        <w:t>لأنّ اليقين مغيّب عنهما لا يعلمه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فسّر الظن هنا بالعلم فقد وهم لفظا ومعنى، لأنّك لا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 أن يقوم زيد، ولكن ظننت أنّه يقوم، ولأنّ الإنسان لا يعلم ما في الغد وإنّما يظن ظنا</w:t>
      </w:r>
      <w:r>
        <w:rPr>
          <w:rFonts w:eastAsia="Amiri" w:cs="Amiri" w:ascii="Amiri" w:hAnsi="Amiri"/>
          <w:color w:val="111111"/>
          <w:sz w:val="28"/>
          <w:szCs w:val="28"/>
          <w:rtl w:val="true"/>
          <w:lang w:bidi="ar-SA"/>
        </w:rPr>
        <w:t>.</w:t>
      </w:r>
    </w:p>
    <w:p>
      <w:pPr>
        <w:pStyle w:val="Heading3"/>
        <w:numPr>
          <w:ilvl w:val="2"/>
          <w:numId w:val="1"/>
        </w:numPr>
        <w:rPr/>
      </w:pPr>
      <w:bookmarkStart w:id="575" w:name="__RefHeading___Toc10111041_2142443653"/>
      <w:bookmarkStart w:id="576" w:name="_Toc205"/>
      <w:bookmarkEnd w:id="575"/>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231</w:t>
      </w:r>
      <w:r>
        <w:rPr>
          <w:rtl w:val="true"/>
        </w:rPr>
        <w:t>]</w:t>
      </w:r>
      <w:bookmarkEnd w:id="576"/>
    </w:p>
    <w:p>
      <w:pPr>
        <w:pStyle w:val="BookText"/>
        <w:rPr/>
      </w:pPr>
      <w:r>
        <w:rPr>
          <w:rFonts w:ascii="Amiri" w:hAnsi="Amiri" w:eastAsia="Amiri" w:cs="Amiri"/>
          <w:color w:val="111111"/>
          <w:sz w:val="28"/>
          <w:sz w:val="28"/>
          <w:szCs w:val="28"/>
          <w:rtl w:val="true"/>
          <w:lang w:bidi="ar-SA"/>
        </w:rPr>
        <w:t>وَ إِذٰا طَلَّقْتُمُ اَلنِّسٰاءَ فَبَلَغْنَ أَجَلَهُنَّ فَأَمْسِكُوهُنَّ بِمَعْرُوفٍ أَوْ سَرِّحُوهُنَّ بِمَعْرُوفٍ وَ لاٰ تُمْسِكُوهُنَّ ضِرٰاراً لِتَعْتَدُوا وَ مَنْ يَفْعَلْ ذٰلِكَ فَقَدْ ظَلَمَ نَفْسَهُ وَ لاٰ تَتَّخِذُوا آيٰاتِ اَللّٰهِ هُزُواً وَ اُذْكُرُوا نِعْمَتَ اَللّٰهِ عَلَيْكُمْ وَ مٰا أَنْزَلَ عَلَيْكُمْ مِنَ اَلْكِتٰابِ وَ اَلْحِكْمَةِ يَعِظُكُمْ بِهِ وَ اِتَّقُوا اَللّٰهَ وَ اِعْلَمُوا أَنَّ اَللّٰهَ بِكُلِّ شَيْ‌ءٍ عَلِيمٌ</w:t>
      </w:r>
    </w:p>
    <w:p>
      <w:pPr>
        <w:pStyle w:val="BookText"/>
        <w:rPr/>
      </w:pPr>
      <w:r>
        <w:rPr>
          <w:rFonts w:ascii="Amiri" w:hAnsi="Amiri" w:eastAsia="Amiri" w:cs="Amiri"/>
          <w:color w:val="111111"/>
          <w:sz w:val="28"/>
          <w:sz w:val="28"/>
          <w:szCs w:val="28"/>
          <w:rtl w:val="true"/>
          <w:lang w:bidi="ar-SA"/>
        </w:rPr>
        <w:t>فَبَلَغْنَ أَجَلَهُنَّ‌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عدّتهن وقاربن انقضاءها، والأجل يقع علي المدة كلها وعلي آخرها، يقال لعمر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وللموت الذي ينتهي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فَأَمْسِكُوهُنَّ‌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راجعوهن قبل انقضاء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بمعروف بما يجب لها من القيام بواجبها من غير طلب ضرار بالمراجعة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سَرِّحُوهُنَّ‌ أو اتركوهن حتى تنقضي عدّتهن فيكنّ أملك بأنفسهن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تُمْسِكُوهُنَّ ضِرٰاراً لا لرغبة فيهن بل لطلب الإضرار بهن بتطويل العدّة عليهن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لِتَعْتَدُوا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لتظلموهن وَ مَنْ يَفْعَلْ ذٰلِكَ فَقَدْ ظَلَمَ نَفْسَهُ‌ بتعريضها لعذاب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تَتَّخِذُوا آيٰاتِ اَللّٰهِ هُزُواً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تستخفوا بأوامره ونواهيه</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اُذْكُرُوا نِعْمَتَ اَللّٰهِ عَلَيْكُمْ‌ فيما أباحه لكم من الأزواج و الأموال وَ مٰا أَنْزَلَ عَلَيْكُمْ‌ من القرآن والعلوم التي بيّنها لكم</w:t>
      </w:r>
      <w:r>
        <w:rPr>
          <w:rFonts w:eastAsia="Amiri" w:cs="Amiri" w:ascii="Amiri" w:hAnsi="Amiri"/>
          <w:color w:val="111111"/>
          <w:sz w:val="28"/>
          <w:szCs w:val="28"/>
          <w:rtl w:val="true"/>
          <w:lang w:bidi="ar-SA"/>
        </w:rPr>
        <w:t xml:space="preserve">. </w:t>
      </w:r>
      <w:bookmarkStart w:id="577" w:name="pg15609_230509"/>
    </w:p>
    <w:p>
      <w:pPr>
        <w:pStyle w:val="BookText"/>
        <w:rPr/>
      </w:pPr>
      <w:bookmarkEnd w:id="577"/>
      <w:r>
        <w:rPr>
          <w:rFonts w:ascii="Amiri" w:hAnsi="Amiri" w:eastAsia="Amiri" w:cs="Amiri"/>
          <w:color w:val="111111"/>
          <w:sz w:val="28"/>
          <w:sz w:val="28"/>
          <w:szCs w:val="28"/>
          <w:rtl w:val="true"/>
          <w:lang w:bidi="ar-SA"/>
        </w:rPr>
        <w:t>يَعِظُكُمْ بِهِ‌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أنزل عليكم لتتعظوا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النعمة مقابلتها بالشكر</w:t>
      </w:r>
      <w:r>
        <w:rPr>
          <w:rFonts w:eastAsia="Amiri" w:cs="Amiri" w:ascii="Amiri" w:hAnsi="Amiri"/>
          <w:color w:val="111111"/>
          <w:sz w:val="28"/>
          <w:szCs w:val="28"/>
          <w:rtl w:val="true"/>
          <w:lang w:bidi="ar-SA"/>
        </w:rPr>
        <w:t>.</w:t>
      </w:r>
    </w:p>
    <w:p>
      <w:pPr>
        <w:pStyle w:val="Heading3"/>
        <w:numPr>
          <w:ilvl w:val="2"/>
          <w:numId w:val="1"/>
        </w:numPr>
        <w:rPr/>
      </w:pPr>
      <w:bookmarkStart w:id="578" w:name="__RefHeading___Toc10111043_2142443653"/>
      <w:bookmarkStart w:id="579" w:name="_Toc206"/>
      <w:bookmarkEnd w:id="578"/>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232</w:t>
      </w:r>
      <w:r>
        <w:rPr>
          <w:rtl w:val="true"/>
        </w:rPr>
        <w:t>]</w:t>
      </w:r>
      <w:bookmarkEnd w:id="579"/>
    </w:p>
    <w:p>
      <w:pPr>
        <w:pStyle w:val="BookText"/>
        <w:rPr/>
      </w:pPr>
      <w:r>
        <w:rPr>
          <w:rFonts w:ascii="Amiri" w:hAnsi="Amiri" w:eastAsia="Amiri" w:cs="Amiri"/>
          <w:color w:val="111111"/>
          <w:sz w:val="28"/>
          <w:sz w:val="28"/>
          <w:szCs w:val="28"/>
          <w:rtl w:val="true"/>
          <w:lang w:bidi="ar-SA"/>
        </w:rPr>
        <w:t>وَ إِذٰا طَلَّقْتُمُ اَلنِّسٰاءَ فَبَلَغْنَ أَجَلَهُنَّ فَلاٰ تَعْضُلُوهُنَّ أَنْ يَنْكِحْنَ أَزْوٰاجَهُنَّ إِذٰا تَرٰاضَوْا بَيْنَهُمْ بِالْمَعْرُوفِ ذٰلِكَ يُوعَظُ بِهِ مَنْ كٰانَ مِنْكُمْ يُؤْمِنُ بِاللّٰهِ وَ اَلْيَوْمِ اَلْآخِرِ ذٰلِكُمْ أَزْكىٰ لَكُمْ وَ أَطْهَرُ وَ اَللّٰهُ يَعْلَمُ وَ أَنْتُمْ لاٰ تَعْلَمُونَ</w:t>
      </w:r>
    </w:p>
    <w:p>
      <w:pPr>
        <w:pStyle w:val="BookText"/>
        <w:rPr/>
      </w:pPr>
      <w:r>
        <w:rPr>
          <w:rFonts w:ascii="Amiri" w:hAnsi="Amiri" w:eastAsia="Amiri" w:cs="Amiri"/>
          <w:color w:val="111111"/>
          <w:sz w:val="28"/>
          <w:sz w:val="28"/>
          <w:szCs w:val="28"/>
          <w:rtl w:val="true"/>
          <w:lang w:bidi="ar-SA"/>
        </w:rPr>
        <w:t>فَبَلَغْنَ أَجَلَهُنَّ‌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انقضت عدّتهن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تَعْضُلُوهُنَّ‌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تمنعوهن ظلما عن التزوج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إما أن يكون خطابا للأزواج الذين يعضلون نساءهم بعد انقضاء العدة ظلما لا يتركونهن يتزوّجن من شئن من الأزواج، وإما أن يكون خطابا للأولياء في عضلهن أن يرجعن إلى أزواجهن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الحبس والتضييق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تَرٰاضَوْا إذا تراضى الخطّاب والنساء بِالْمَعْرُوفِ‌ بما يحسن في الدين والمروءة من الشرائط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ذلك الذي سبق من الأمر والنهي يُوعَظُ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ذٰلِكُمْ أَزْكىٰ لَكُمْ‌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لكم وأفضل وَ أَطْهَرُ من أدناس الآثام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يَعْلَمُ‌ ما في ذلك من الزكاء والطهر، أو يعلم ما تستصلحون به من الأحكام والشرائع وَ أَنْتُمْ‌ لا تعلمونه</w:t>
      </w:r>
      <w:r>
        <w:rPr>
          <w:rFonts w:eastAsia="Amiri" w:cs="Amiri" w:ascii="Amiri" w:hAnsi="Amiri"/>
          <w:color w:val="111111"/>
          <w:sz w:val="28"/>
          <w:szCs w:val="28"/>
          <w:rtl w:val="true"/>
          <w:lang w:bidi="ar-SA"/>
        </w:rPr>
        <w:t>.</w:t>
      </w:r>
    </w:p>
    <w:p>
      <w:pPr>
        <w:pStyle w:val="Heading3"/>
        <w:numPr>
          <w:ilvl w:val="2"/>
          <w:numId w:val="1"/>
        </w:numPr>
        <w:rPr/>
      </w:pPr>
      <w:bookmarkStart w:id="580" w:name="__RefHeading___Toc10111045_2142443653"/>
      <w:bookmarkStart w:id="581" w:name="_Toc207"/>
      <w:bookmarkEnd w:id="580"/>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233</w:t>
      </w:r>
      <w:r>
        <w:rPr>
          <w:rtl w:val="true"/>
        </w:rPr>
        <w:t>]</w:t>
      </w:r>
      <w:bookmarkEnd w:id="581"/>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اَلْوٰالِدٰاتُ يُرْضِعْنَ أَوْلاٰدَهُنَّ حَوْلَيْنِ كٰامِلَيْنِ لِمَنْ أَرٰادَ أَنْ يُتِمَّ‌ </w:t>
      </w:r>
      <w:bookmarkStart w:id="582" w:name="pg15609_230510"/>
    </w:p>
    <w:p>
      <w:pPr>
        <w:pStyle w:val="Heading3"/>
        <w:numPr>
          <w:ilvl w:val="2"/>
          <w:numId w:val="1"/>
        </w:numPr>
        <w:rPr/>
      </w:pPr>
      <w:bookmarkStart w:id="583" w:name="__RefHeading___Toc10111047_2142443653"/>
      <w:bookmarkStart w:id="584" w:name="_Toc208"/>
      <w:bookmarkEnd w:id="582"/>
      <w:bookmarkEnd w:id="583"/>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233</w:t>
      </w:r>
      <w:r>
        <w:rPr>
          <w:rtl w:val="true"/>
        </w:rPr>
        <w:t>]</w:t>
      </w:r>
      <w:bookmarkEnd w:id="584"/>
    </w:p>
    <w:p>
      <w:pPr>
        <w:pStyle w:val="BookText"/>
        <w:rPr/>
      </w:pPr>
      <w:r>
        <w:rPr>
          <w:rFonts w:ascii="Amiri" w:hAnsi="Amiri" w:eastAsia="Amiri" w:cs="Amiri"/>
          <w:color w:val="111111"/>
          <w:sz w:val="28"/>
          <w:sz w:val="28"/>
          <w:szCs w:val="28"/>
          <w:rtl w:val="true"/>
          <w:lang w:bidi="ar-SA"/>
        </w:rPr>
        <w:t>اَلرَّضٰاعَةَ وَ عَلَى اَلْمَوْلُودِ لَهُ رِزْقُهُنَّ وَ كِسْوَتُهُنَّ بِالْمَعْرُوفِ لاٰ تُكَلَّفُ نَفْسٌ إِلاّٰ وُسْعَهٰا لاٰ تُضٰارَّ وٰالِدَةٌ بِوَلَدِهٰا وَ لاٰ مَوْلُودٌ لَهُ بِوَلَدِهِ وَ عَلَى اَلْوٰارِثِ مِثْلُ ذٰلِكَ فَإِنْ أَرٰادٰا فِصٰالاً عَنْ تَرٰاضٍ مِنْهُمٰا وَ تَشٰاوُرٍ فَلاٰ جُنٰاحَ عَلَيْهِمٰا وَ إِنْ أَرَدْتُمْ أَنْ تَسْتَرْضِعُوا أَوْلاٰدَكُمْ فَلاٰ جُنٰاحَ عَلَيْكُمْ إِذٰا سَلَّمْتُمْ مٰا آتَيْتُمْ بِالْمَعْرُوفِ وَ اِتَّقُوا اَللّٰهَ وَ اِعْلَمُوا أَنَّ اَللّٰهَ بِمٰا تَعْمَلُونَ بَصِيرٌ</w:t>
      </w:r>
    </w:p>
    <w:p>
      <w:pPr>
        <w:pStyle w:val="BookText"/>
        <w:rPr/>
      </w:pPr>
      <w:r>
        <w:rPr>
          <w:rFonts w:ascii="Amiri" w:hAnsi="Amiri" w:eastAsia="Amiri" w:cs="Amiri"/>
          <w:color w:val="111111"/>
          <w:sz w:val="28"/>
          <w:sz w:val="28"/>
          <w:szCs w:val="28"/>
          <w:rtl w:val="true"/>
          <w:lang w:bidi="ar-SA"/>
        </w:rPr>
        <w:t xml:space="preserve">يُرْضِعْنَ‌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تربّصن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خبر في معنى الأمر المؤكد،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لترضع الأمهات أَوْلاٰدَهُنَّ حَوْلَيْنِ كٰامِلَيْنِ‌ تامين أربعة وعشرين شهرا، وإنّما أكّد لرفع الإبهام لأنّه يتسامح فيه، يقول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أقمت عند فلان حولين ولم يستكملهما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أَرٰادَ أَنْ يُتِمَّ اَلرَّضٰاعَةَ‌ بيان لمن توجه إليه الحكم،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الحكم لمن أراد إتمام الرضاع،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ذلك بوقت لا ينقص منه بعد أن لا يكون في الفطام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اللام يتعلّق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يُرْضِعْنَ‌ 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أرضعت فلانة لفلان ولده،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يرضعن حولين لمن أراد أن يتم الرضاعة من الآباء، لأنّ الأب يجب عليه إرضاع الولد دون الأم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تَعٰاسَرْتُمْ فَسَتُرْضِعُ لَهُ أُخْرىٰ‌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r>
        <w:rPr>
          <w:rStyle w:val="FootnoteAnchor"/>
          <w:rtl w:val="true"/>
        </w:rPr>
        <w:footnoteReference w:id="483"/>
      </w:r>
      <w:r>
        <w:rPr>
          <w:rFonts w:ascii="Amiri" w:hAnsi="Amiri" w:eastAsia="Amiri" w:cs="Amiri"/>
          <w:color w:val="111111"/>
          <w:sz w:val="28"/>
          <w:sz w:val="28"/>
          <w:szCs w:val="28"/>
          <w:rtl w:val="true"/>
          <w:lang w:bidi="ar-SA"/>
        </w:rPr>
        <w:t>، وعليه أن يتخذ له ظئرا، إلا إذا تطوّعت الأم بإرضاعه، وهي مندوبة إلى الإرضاع ولا تجبر على ذلك</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 لأمر للوالدات با لإرضاع أمر علي الندب،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بالوالدات المطلّقات و إيجاب النفقة والكسوة لأجل الرضاع</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عَلَى اَلْمَوْلُودِ لَهُ رِزْقُهُنَّ‌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الذي ولد له وهو الوالد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في محلّ الرفع علي الفاعلية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يرزقهن ويكسوهن إذا أرضعن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بالمعروف تفسيره ما يتبعه، وهو أن لا يكلف واحد منهما ما ليس في وسعه ولا يتضارا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تضار بالرفع علي الإخبار، ويحتمل أن يكون الأصل لا تضارر، ولا تضارر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الراء وفتحها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تضار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 على 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تضار وٰالِدَةٌ‌ زوجها بسبب ولدها بأن تطلب منه ما ليس بعدل من النفقة والكسوة، وأن تشغل قلبه بالتفريط في شأن الولد وَ لاٰ يضار مولود له امرأته بسبب ولده بأن يمنعها شيئا مما وجب عليه، أو يأخذه منها وهي تطلب إرضاعه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إذا كان مبنيا للمفعول فهو نهي عن أن يلحق بها الضرار من قبل الزوج، وعن أن يلحق الضرار بالزوج من قبلها بسبب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اَلْوٰارِثِ مِثْلُ ذٰلِكَ‌ عطف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اَلْمَوْلُودِ لَهُ رِزْقُهُنَّ وَ كِسْوَتُهُنَّ‌ ، وما بينهما تفسير للمعروف معترض بين المعطوف والمعطوف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وارث المولود له بعد موته مثل ما وجب عليه من الرزق والكسوة بالمعروف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أَرٰادٰا فِصٰالاً صادرا عَنْ تَرٰاضٍ مِنْهُمٰا وَ تَشٰاوُرٍ فَلاٰ جُنٰاحَ عَلَيْهِمٰا في ذلك، زادا علي الحولين أو نقصا، وهذه توسعة بعد التحديد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أَرَدْتُمْ‌ خطاب للآباء</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تَسْتَرْضِعُوا المراضع أَوْلاٰدَكُمْ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أردتم أن تتخذوا ظئرا ليرضع أولادكم إذا لم ترضع الأولاد الأمهات لعلة أو مرض أو لقلة اللبن أو للحمل أو لإرادتها زوجا آخر إذا كانت مطلّقة، أو لانكم تريدون أن يكون الولد </w:t>
      </w:r>
      <w:bookmarkStart w:id="585" w:name="pg15609_230512"/>
    </w:p>
    <w:p>
      <w:pPr>
        <w:pStyle w:val="BookText"/>
        <w:rPr/>
      </w:pPr>
      <w:bookmarkEnd w:id="585"/>
      <w:r>
        <w:rPr>
          <w:rFonts w:ascii="Amiri" w:hAnsi="Amiri" w:eastAsia="Amiri" w:cs="Amiri"/>
          <w:color w:val="111111"/>
          <w:sz w:val="28"/>
          <w:sz w:val="28"/>
          <w:szCs w:val="28"/>
          <w:rtl w:val="true"/>
          <w:lang w:bidi="ar-SA"/>
        </w:rPr>
        <w:t>عندكم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جُنٰاحَ عَلَيْكُمْ‌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حرج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وتقديره خطابا للآباء أن يسترضعوا المراضع أولادكم</w:t>
      </w:r>
      <w:r>
        <w:rPr>
          <w:rFonts w:eastAsia="Amiri" w:cs="Amiri" w:ascii="Amiri" w:hAnsi="Amiri"/>
          <w:color w:val="111111"/>
          <w:sz w:val="28"/>
          <w:szCs w:val="28"/>
          <w:rtl w:val="true"/>
          <w:lang w:bidi="ar-SA"/>
        </w:rPr>
        <w:t>]</w:t>
      </w:r>
      <w:r>
        <w:rPr>
          <w:rStyle w:val="FootnoteAnchor"/>
          <w:rtl w:val="true"/>
        </w:rPr>
        <w:footnoteReference w:id="485"/>
      </w:r>
      <w:r>
        <w:rPr>
          <w:rFonts w:ascii="Amiri" w:hAnsi="Amiri" w:eastAsia="Amiri" w:cs="Amiri"/>
          <w:color w:val="111111"/>
          <w:sz w:val="28"/>
          <w:sz w:val="28"/>
          <w:szCs w:val="28"/>
          <w:rtl w:val="true"/>
          <w:lang w:bidi="ar-SA"/>
        </w:rPr>
        <w:t>فحذف أحد المفعولين للاستغناء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سَلَّمْتُمْ‌ إلى المراضع مٰا آتَيْتُمْ‌ ما أردتم إيتاءه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أتيتم، من أتى إليه إحسانا إذا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سلّمتم إلى الأم أجرة المثل بمقدار ما أرضعت</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6" w:name="__RefHeading___Toc10111049_2142443653"/>
      <w:bookmarkStart w:id="587" w:name="_Toc209"/>
      <w:bookmarkEnd w:id="586"/>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234</w:t>
      </w:r>
      <w:r>
        <w:rPr>
          <w:rtl w:val="true"/>
        </w:rPr>
        <w:t>]</w:t>
      </w:r>
      <w:bookmarkEnd w:id="587"/>
    </w:p>
    <w:p>
      <w:pPr>
        <w:pStyle w:val="BookText"/>
        <w:rPr/>
      </w:pPr>
      <w:r>
        <w:rPr>
          <w:rFonts w:ascii="Amiri" w:hAnsi="Amiri" w:eastAsia="Amiri" w:cs="Amiri"/>
          <w:color w:val="111111"/>
          <w:sz w:val="28"/>
          <w:sz w:val="28"/>
          <w:szCs w:val="28"/>
          <w:rtl w:val="true"/>
          <w:lang w:bidi="ar-SA"/>
        </w:rPr>
        <w:t>وَ اَلَّذِينَ يُتَوَفَّوْنَ مِنْكُمْ وَ يَذَرُونَ أَزْوٰاجاً يَتَرَبَّصْنَ بِأَنْفُسِهِنَّ أَرْبَعَةَ أَشْهُرٍ وَ عَشْراً فَإِذٰا بَلَغْنَ أَجَلَهُنَّ فَلاٰ جُنٰاحَ عَلَيْكُمْ فِيمٰا فَعَلْنَ فِي أَنْفُسِهِنَّ بِالْمَعْرُوفِ وَ اَللّٰهُ بِمٰا تَعْمَلُونَ خَبِيرٌ</w:t>
      </w:r>
    </w:p>
    <w:p>
      <w:pPr>
        <w:pStyle w:val="BookText"/>
        <w:rPr/>
      </w:pPr>
      <w:r>
        <w:rPr>
          <w:rFonts w:ascii="Amiri" w:hAnsi="Amiri" w:eastAsia="Amiri" w:cs="Amiri"/>
          <w:color w:val="111111"/>
          <w:sz w:val="28"/>
          <w:sz w:val="28"/>
          <w:szCs w:val="28"/>
          <w:rtl w:val="true"/>
          <w:lang w:bidi="ar-SA"/>
        </w:rPr>
        <w:t>هو علي تقدير حذف المضاف،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وأزواج اَلَّذِينَ يُتَوَفَّوْنَ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يَتَرَبَّصْنَ‌ ،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يتوفون منكم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يقبضون ويموتون ويتركون أزواجا يتربّصن بعدهم، 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السمن منوان بدرهم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منوان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ومعنى يَتَرَبَّصْنَ بِأَنْفُسِهِنَّ‌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يعتددن هذه المدة وهي أَرْبَعَةَ أَشْهُرٍ وعشرة أيّام، 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ذهابا إلي الليالي والأيّام داخلة معها، ولا يستعمل التذكير فيه علي إرادة الأيّام،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صمت عشرا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بَلَغْنَ أَجَلَهُنَّ‌ فإذا انقضت عدّتهن فَلاٰ جُنٰاحَ عَلَيْكُمْ‌ أيّها الأولياء و الأئمّة فِيمٰا فَعَلْنَ فِي أَنْفُسِهِنَّ‌ من التعريض للخطّاب</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بِالْمَعْرُوفِ‌ بالوجه الذي لا ينكره الشرع</w:t>
      </w:r>
      <w:r>
        <w:rPr>
          <w:rFonts w:eastAsia="Amiri" w:cs="Amiri" w:ascii="Amiri" w:hAnsi="Amiri"/>
          <w:color w:val="111111"/>
          <w:sz w:val="28"/>
          <w:szCs w:val="28"/>
          <w:rtl w:val="true"/>
          <w:lang w:bidi="ar-SA"/>
        </w:rPr>
        <w:t xml:space="preserve">. </w:t>
      </w:r>
      <w:bookmarkStart w:id="588" w:name="pg15609_230513"/>
    </w:p>
    <w:p>
      <w:pPr>
        <w:pStyle w:val="BookText"/>
        <w:rPr/>
      </w:pPr>
      <w:bookmarkEnd w:id="588"/>
      <w:r>
        <w:rPr>
          <w:rFonts w:ascii="Amiri" w:hAnsi="Amiri" w:eastAsia="Amiri" w:cs="Amiri"/>
          <w:color w:val="111111"/>
          <w:sz w:val="28"/>
          <w:sz w:val="28"/>
          <w:szCs w:val="28"/>
          <w:rtl w:val="true"/>
          <w:lang w:bidi="ar-SA"/>
        </w:rPr>
        <w:t>وهذه الآية ناسخة للآية المتأخرة عنها الواردة في عدّة المتوفى عنها زوجها</w:t>
      </w:r>
      <w:r>
        <w:rPr>
          <w:rStyle w:val="FootnoteAnchor"/>
          <w:rtl w:val="true"/>
        </w:rPr>
        <w:footnoteReference w:id="487"/>
      </w:r>
    </w:p>
    <w:p>
      <w:pPr>
        <w:pStyle w:val="BookText"/>
        <w:rPr/>
      </w:pPr>
      <w:r>
        <w:rPr>
          <w:rFonts w:ascii="Amiri" w:hAnsi="Amiri" w:eastAsia="Amiri" w:cs="Amiri"/>
          <w:color w:val="111111"/>
          <w:sz w:val="28"/>
          <w:sz w:val="28"/>
          <w:szCs w:val="28"/>
          <w:rtl w:val="true"/>
          <w:lang w:bidi="ar-SA"/>
        </w:rPr>
        <w:t>وإن كانت مقدّمة عليها في التلاوة</w:t>
      </w:r>
      <w:r>
        <w:rPr>
          <w:rFonts w:eastAsia="Amiri" w:cs="Amiri" w:ascii="Amiri" w:hAnsi="Amiri"/>
          <w:color w:val="111111"/>
          <w:sz w:val="28"/>
          <w:szCs w:val="28"/>
          <w:rtl w:val="true"/>
          <w:lang w:bidi="ar-SA"/>
        </w:rPr>
        <w:t>.</w:t>
      </w:r>
    </w:p>
    <w:p>
      <w:pPr>
        <w:pStyle w:val="Heading3"/>
        <w:numPr>
          <w:ilvl w:val="2"/>
          <w:numId w:val="1"/>
        </w:numPr>
        <w:rPr/>
      </w:pPr>
      <w:bookmarkStart w:id="589" w:name="__RefHeading___Toc10111051_2142443653"/>
      <w:bookmarkStart w:id="590" w:name="_Toc210"/>
      <w:bookmarkEnd w:id="589"/>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235</w:t>
      </w:r>
      <w:r>
        <w:rPr>
          <w:rtl w:val="true"/>
        </w:rPr>
        <w:t>]</w:t>
      </w:r>
      <w:bookmarkEnd w:id="590"/>
    </w:p>
    <w:p>
      <w:pPr>
        <w:pStyle w:val="BookText"/>
        <w:rPr/>
      </w:pPr>
      <w:r>
        <w:rPr>
          <w:rFonts w:ascii="Amiri" w:hAnsi="Amiri" w:eastAsia="Amiri" w:cs="Amiri"/>
          <w:color w:val="111111"/>
          <w:sz w:val="28"/>
          <w:sz w:val="28"/>
          <w:szCs w:val="28"/>
          <w:rtl w:val="true"/>
          <w:lang w:bidi="ar-SA"/>
        </w:rPr>
        <w:t>وَ لاٰ جُنٰاحَ عَلَيْكُمْ فِيمٰا عَرَّضْتُمْ بِهِ مِنْ خِطْبَةِ اَلنِّسٰاءِ أَوْ أَكْنَنْتُمْ فِي أَنْفُسِكُمْ عَلِمَ اَللّٰهُ أَنَّكُمْ سَتَذْكُرُونَهُنَّ وَ لٰكِنْ لاٰ تُوٰاعِدُوهُنَّ سِرًّا إِلاّٰ أَنْ تَقُولُوا قَوْلاً مَعْرُوفاً وَ لاٰ تَعْزِمُوا عُقْدَةَ اَلنِّكٰاحِ حَتّٰى يَبْلُغَ اَلْكِتٰابُ أَجَلَهُ وَ اِعْلَمُوا أَنَّ اَللّٰهَ يَعْلَمُ مٰا فِي أَنْفُسِكُمْ فَاحْذَرُوهُ وَ اِعْلَمُوا أَنَّ اَللّٰهَ غَفُورٌ حَلِيمٌ</w:t>
      </w:r>
    </w:p>
    <w:p>
      <w:pPr>
        <w:pStyle w:val="BookText"/>
        <w:rPr/>
      </w:pPr>
      <w:r>
        <w:rPr>
          <w:rFonts w:ascii="Amiri" w:hAnsi="Amiri" w:eastAsia="Amiri" w:cs="Amiri"/>
          <w:color w:val="111111"/>
          <w:sz w:val="28"/>
          <w:sz w:val="28"/>
          <w:szCs w:val="28"/>
          <w:rtl w:val="true"/>
          <w:lang w:bidi="ar-SA"/>
        </w:rPr>
        <w:t>وَ لاٰ جُنٰاحَ عَلَيْكُمْ‌ أيّها الرجال فِيمٰا عَرَّضْتُمْ بِهِ مِنْ خِطْبَةِ اَلنِّسٰاءِ المعتدّات، والتعريض هو أن يقول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الجميلة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أحبّ امرأة صفتها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ويذكر بعض صفاتها، ونحو ذلك من الكلام الذي يوهم أنّه يريد نكاحها حتى تحبس نفسها عليه إن رغبت فيه، ولا يصرّح بالنكاح فلا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أريد أن أنكحك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أتزوّجك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أَكْنَنْتُمْ فِي أَنْفُسِكُمْ‌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سترتم و أضمرتم في قلوبكم فلم تذكروه بألسنتكم لا معرّضين ولا مصرّحين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 اَللّٰهُ أَنَّكُمْ سَتَذْكُرُونَهُنَّ‌ لا محالة برغبتكم فيهن خوفا منكم أن يسبقكم غيركم إليهن فأباح لكم ذلك، فاذكروهن وَ لٰكِنْ لاٰ تُوٰاعِدُوهُنَّ سِرًّا والسرّ كناية عن الوطء، لأنّه مما يسرّ، ثم عبّر به عن النكاح الذي هو العقد، لأنه سبب فيه كما فعل بالنكاح</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تَقُولُوا قَوْلاً مَعْرُوفاً وهو أن تعرّضوا و لا تصرّحوا،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تواعدوهن إلا بالتعريض، أو لا تواعدوهن إلا مواعدة معروفة غير منكرة</w:t>
      </w:r>
      <w:r>
        <w:rPr>
          <w:rFonts w:eastAsia="Amiri" w:cs="Amiri" w:ascii="Amiri" w:hAnsi="Amiri"/>
          <w:color w:val="111111"/>
          <w:sz w:val="28"/>
          <w:szCs w:val="28"/>
          <w:rtl w:val="true"/>
          <w:lang w:bidi="ar-SA"/>
        </w:rPr>
        <w:t xml:space="preserve">. </w:t>
      </w:r>
      <w:bookmarkStart w:id="591" w:name="pg15609_230514"/>
    </w:p>
    <w:p>
      <w:pPr>
        <w:pStyle w:val="BookText"/>
        <w:rPr/>
      </w:pPr>
      <w:bookmarkEnd w:id="591"/>
      <w:r>
        <w:rPr>
          <w:rFonts w:ascii="Amiri" w:hAnsi="Amiri" w:eastAsia="Amiri" w:cs="Amiri"/>
          <w:color w:val="111111"/>
          <w:sz w:val="28"/>
          <w:sz w:val="28"/>
          <w:szCs w:val="28"/>
          <w:rtl w:val="true"/>
          <w:lang w:bidi="ar-SA"/>
        </w:rPr>
        <w:t>وَ لاٰ تَعْزِمُوا عُقْدَةَ اَلنِّكٰاحِ‌ من عزم الأمر وعزم عليه، وهو مبالغة في النهي عن عقد النكاح في العدّة، لأنّ العزم علي الفعل متقدّم، فإذا نهى عنه كان عن الفعل أنهى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تعزموا عقد عقدة النكاح في العدّة حَتّٰى يَبْلُغَ اَلْكِتٰابُ أَجَلَهُ‌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كتب وفرض من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اِعْلَمُوا أَنَّ اَللّٰهَ يَعْلَمُ مٰا فِي أَنْفُسِكُمْ‌ من العزم علي ما لا يجوز فَاحْذَرُوهُ ولا تعزموا عليه</w:t>
      </w:r>
      <w:r>
        <w:rPr>
          <w:rFonts w:eastAsia="Amiri" w:cs="Amiri" w:ascii="Amiri" w:hAnsi="Amiri"/>
          <w:color w:val="111111"/>
          <w:sz w:val="28"/>
          <w:szCs w:val="28"/>
          <w:rtl w:val="true"/>
          <w:lang w:bidi="ar-SA"/>
        </w:rPr>
        <w:t>.</w:t>
      </w:r>
    </w:p>
    <w:p>
      <w:pPr>
        <w:pStyle w:val="Heading3"/>
        <w:numPr>
          <w:ilvl w:val="2"/>
          <w:numId w:val="1"/>
        </w:numPr>
        <w:rPr/>
      </w:pPr>
      <w:bookmarkStart w:id="592" w:name="__RefHeading___Toc10111053_2142443653"/>
      <w:bookmarkStart w:id="593" w:name="_Toc211"/>
      <w:bookmarkEnd w:id="592"/>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236</w:t>
      </w:r>
      <w:r>
        <w:rPr>
          <w:rtl w:val="true"/>
        </w:rPr>
        <w:t>]</w:t>
      </w:r>
      <w:bookmarkEnd w:id="593"/>
    </w:p>
    <w:p>
      <w:pPr>
        <w:pStyle w:val="BookText"/>
        <w:rPr/>
      </w:pPr>
      <w:r>
        <w:rPr>
          <w:rFonts w:ascii="Amiri" w:hAnsi="Amiri" w:eastAsia="Amiri" w:cs="Amiri"/>
          <w:color w:val="111111"/>
          <w:sz w:val="28"/>
          <w:sz w:val="28"/>
          <w:szCs w:val="28"/>
          <w:rtl w:val="true"/>
          <w:lang w:bidi="ar-SA"/>
        </w:rPr>
        <w:t>لاٰ جُنٰاحَ عَلَيْكُمْ إِنْ طَلَّقْتُمُ اَلنِّسٰاءَ مٰا لَمْ تَمَسُّوهُنَّ أَوْ تَفْرِضُوا لَهُنَّ فَرِيضَةً وَ مَتِّعُوهُنَّ عَلَى اَلْمُوسِعِ قَدَرُهُ وَ عَلَى اَلْمُقْتِرِ قَدَرُهُ مَتٰاعاً بِالْمَعْرُوفِ حَقًّا عَلَى اَلْمُحْسِنِينَ</w:t>
      </w:r>
    </w:p>
    <w:p>
      <w:pPr>
        <w:pStyle w:val="BookText"/>
        <w:rPr/>
      </w:pPr>
      <w:r>
        <w:rPr>
          <w:rFonts w:ascii="Amiri" w:hAnsi="Amiri" w:eastAsia="Amiri" w:cs="Amiri"/>
          <w:color w:val="111111"/>
          <w:sz w:val="28"/>
          <w:sz w:val="28"/>
          <w:szCs w:val="28"/>
          <w:rtl w:val="true"/>
          <w:lang w:bidi="ar-SA"/>
        </w:rPr>
        <w:t>لاٰ جُنٰاحَ عَلَيْكُمْ‌ لا تبعة عليكم من إيجاب مهر إِنْ طَلَّقْتُمُ اَلنِّسٰاءَ مٰا لَمْ تَمَسُّوهُنَّ‌ ما لم تجامعوهن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أن تكون مٰا هاهنا شرطية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تمسّوهن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تكون بمعنى المدة،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مدة لم تمسّوهنّ فيها فيكون نصبا علي الظرف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تماسوهن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والمعنى فيهما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تَفْرِضُوا لَهُنَّ فَرِيضَةً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تفرضوا لهنّ فريضة</w:t>
      </w:r>
      <w:r>
        <w:rPr>
          <w:rFonts w:eastAsia="Amiri" w:cs="Amiri" w:ascii="Amiri" w:hAnsi="Amiri"/>
          <w:color w:val="111111"/>
          <w:sz w:val="28"/>
          <w:szCs w:val="28"/>
          <w:rtl w:val="true"/>
          <w:lang w:bidi="ar-SA"/>
        </w:rPr>
        <w:t>]</w:t>
      </w:r>
      <w:r>
        <w:rPr>
          <w:rStyle w:val="FootnoteAnchor"/>
          <w:rtl w:val="true"/>
        </w:rPr>
        <w:footnoteReference w:id="488"/>
      </w:r>
      <w:r>
        <w:rPr>
          <w:rFonts w:ascii="Amiri" w:hAnsi="Amiri" w:eastAsia="Amiri" w:cs="Amiri"/>
          <w:color w:val="111111"/>
          <w:sz w:val="28"/>
          <w:sz w:val="28"/>
          <w:szCs w:val="28"/>
          <w:rtl w:val="true"/>
          <w:lang w:bidi="ar-SA"/>
        </w:rPr>
        <w:t>أو حتى تفرضوا لهنّ 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وفرض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تسمية المهر، وذلك أن المطلّقة غير المدخول بها إن سمّي لها مهر فلها نصف المسمّى، وإن لم يسمّ لها مهر فليس لها إلا المتعة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مَتِّعُوهُنَّ‌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أعطوهنّ من مالكم ما يتمتعن به</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اَلْمُوسِعِ قَدَرُهُ وَ عَلَى اَلْمُقْتِرِ قَدَرُهُ‌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الغني الذي هو في سعة لغناه </w:t>
      </w:r>
      <w:bookmarkStart w:id="594" w:name="pg15609_230515"/>
    </w:p>
    <w:p>
      <w:pPr>
        <w:pStyle w:val="BookText"/>
        <w:rPr/>
      </w:pPr>
      <w:bookmarkEnd w:id="594"/>
      <w:r>
        <w:rPr>
          <w:rFonts w:ascii="Amiri" w:hAnsi="Amiri" w:eastAsia="Amiri" w:cs="Amiri"/>
          <w:color w:val="111111"/>
          <w:sz w:val="28"/>
          <w:sz w:val="28"/>
          <w:szCs w:val="28"/>
          <w:rtl w:val="true"/>
          <w:lang w:bidi="ar-SA"/>
        </w:rPr>
        <w:t>علي قدر حاله، وعلي الفقير الذي هو في ضيق علي قدر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قدره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مقداره الذي يطيقه، والقدر والقدر لغتان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مَتٰاعاً تأكيد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مَتِّعُوهُنَّ‌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بِالْمَعْرُوفِ‌ بالوجه الذي يحسن في الشرع والمروءة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حَقًّا صفة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مَتٰاعاً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واجبا عليهم، أو حقّ ذلك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اَلْمُحْسِنِينَ‌ علي الذين يحسنون إلى المطلّقات بالتمتيع، وسمّاهم قبل الفعل محسنين كما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قتل قتيلا فله سلبه</w:t>
      </w:r>
      <w:r>
        <w:rPr>
          <w:rFonts w:eastAsia="Amiri" w:cs="Amiri" w:ascii="Amiri" w:hAnsi="Amiri"/>
          <w:color w:val="111111"/>
          <w:sz w:val="28"/>
          <w:szCs w:val="28"/>
          <w:rtl w:val="true"/>
          <w:lang w:bidi="ar-SA"/>
        </w:rPr>
        <w:t>)</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5" w:name="__RefHeading___Toc10111055_2142443653"/>
      <w:bookmarkStart w:id="596" w:name="_Toc212"/>
      <w:bookmarkEnd w:id="595"/>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237</w:t>
      </w:r>
      <w:r>
        <w:rPr>
          <w:rtl w:val="true"/>
        </w:rPr>
        <w:t>]</w:t>
      </w:r>
      <w:bookmarkEnd w:id="596"/>
    </w:p>
    <w:p>
      <w:pPr>
        <w:pStyle w:val="BookText"/>
        <w:rPr/>
      </w:pPr>
      <w:r>
        <w:rPr>
          <w:rFonts w:ascii="Amiri" w:hAnsi="Amiri" w:eastAsia="Amiri" w:cs="Amiri"/>
          <w:color w:val="111111"/>
          <w:sz w:val="28"/>
          <w:sz w:val="28"/>
          <w:szCs w:val="28"/>
          <w:rtl w:val="true"/>
          <w:lang w:bidi="ar-SA"/>
        </w:rPr>
        <w:t>وَ إِنْ طَلَّقْتُمُوهُنَّ مِنْ قَبْلِ أَنْ تَمَسُّوهُنَّ وَ قَدْ فَرَضْتُمْ لَهُنَّ فَرِيضَةً فَنِصْفُ مٰا فَرَضْتُمْ إِلاّٰ أَنْ يَعْفُونَ أَوْ يَعْفُوَا اَلَّذِي بِيَدِهِ عُقْدَةُ اَلنِّكٰاحِ وَ أَنْ تَعْفُوا أَقْرَبُ لِلتَّقْوىٰ وَ لاٰ تَنْسَوُا اَلْفَضْلَ بَيْنَكُمْ إِنَّ اَللّٰهَ بِمٰا تَعْمَلُونَ بَصِيرٌ</w:t>
      </w:r>
    </w:p>
    <w:p>
      <w:pPr>
        <w:pStyle w:val="BookText"/>
        <w:rPr/>
      </w:pPr>
      <w:r>
        <w:rPr>
          <w:rFonts w:ascii="Amiri" w:hAnsi="Amiri" w:eastAsia="Amiri" w:cs="Amiri"/>
          <w:color w:val="111111"/>
          <w:sz w:val="28"/>
          <w:sz w:val="28"/>
          <w:szCs w:val="28"/>
          <w:rtl w:val="true"/>
          <w:lang w:bidi="ar-SA"/>
        </w:rPr>
        <w:t xml:space="preserve">هذا يدلّ علي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المتقدّمة المراد به تبعة المهر، لأنّ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فَنِصْفُ مٰا فَرَضْتُمْ‌ إثبات للجناح المنفي هناك، وتقديره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فالواجب نصف ما فرضتم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يَعْفُونَ‌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المطلّقات،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يتركن ما يجب لهن من نصف المهر فلا يطالبن الأزواج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يَعْفُوَا اَلَّذِي بِيَدِهِ عُقْدَةُ اَلنِّكٰاحِ‌ و هو الولي الذي يلي عقد نكاحهن</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هذه هي الناصبة للفعل، و يَعْفُونَ‌ فعل النسوة في محلّ النصب</w:t>
      </w:r>
      <w:r>
        <w:rPr>
          <w:rFonts w:eastAsia="Amiri" w:cs="Amiri" w:ascii="Amiri" w:hAnsi="Amiri"/>
          <w:color w:val="111111"/>
          <w:sz w:val="28"/>
          <w:szCs w:val="28"/>
          <w:rtl w:val="true"/>
          <w:lang w:bidi="ar-SA"/>
        </w:rPr>
        <w:t xml:space="preserve">. </w:t>
      </w:r>
      <w:bookmarkStart w:id="597" w:name="pg15609_230516"/>
    </w:p>
    <w:p>
      <w:pPr>
        <w:pStyle w:val="BookText"/>
        <w:rPr/>
      </w:pPr>
      <w:bookmarkEnd w:id="597"/>
      <w:r>
        <w:rPr>
          <w:rFonts w:ascii="Amiri" w:hAnsi="Amiri" w:eastAsia="Amiri" w:cs="Amiri"/>
          <w:color w:val="111111"/>
          <w:sz w:val="28"/>
          <w:sz w:val="28"/>
          <w:szCs w:val="28"/>
          <w:rtl w:val="true"/>
          <w:lang w:bidi="ar-SA"/>
        </w:rPr>
        <w:t>وَ لاٰ تَنْسَوُا اَلْفَضْلَ بَيْنَكُمْ‌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التفضّل،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تنسوا أن يتفضّل بعضكم علي بعض ولا تستقصوا</w:t>
      </w:r>
      <w:r>
        <w:rPr>
          <w:rFonts w:eastAsia="Amiri" w:cs="Amiri" w:ascii="Amiri" w:hAnsi="Amiri"/>
          <w:color w:val="111111"/>
          <w:sz w:val="28"/>
          <w:szCs w:val="28"/>
          <w:rtl w:val="true"/>
          <w:lang w:bidi="ar-SA"/>
        </w:rPr>
        <w:t>.</w:t>
      </w:r>
    </w:p>
    <w:p>
      <w:pPr>
        <w:pStyle w:val="Heading3"/>
        <w:numPr>
          <w:ilvl w:val="2"/>
          <w:numId w:val="1"/>
        </w:numPr>
        <w:rPr/>
      </w:pPr>
      <w:bookmarkStart w:id="598" w:name="__RefHeading___Toc10111057_2142443653"/>
      <w:bookmarkStart w:id="599" w:name="_Toc213"/>
      <w:bookmarkEnd w:id="598"/>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238</w:t>
      </w:r>
      <w:r>
        <w:rPr>
          <w:rtl w:val="true"/>
        </w:rPr>
        <w:t>]</w:t>
      </w:r>
      <w:bookmarkEnd w:id="599"/>
    </w:p>
    <w:p>
      <w:pPr>
        <w:pStyle w:val="BookText"/>
        <w:rPr/>
      </w:pPr>
      <w:r>
        <w:rPr>
          <w:rFonts w:ascii="Amiri" w:hAnsi="Amiri" w:eastAsia="Amiri" w:cs="Amiri"/>
          <w:color w:val="111111"/>
          <w:sz w:val="28"/>
          <w:sz w:val="28"/>
          <w:szCs w:val="28"/>
          <w:rtl w:val="true"/>
          <w:lang w:bidi="ar-SA"/>
        </w:rPr>
        <w:t>حٰافِظُوا عَلَى اَلصَّلَوٰاتِ وَ اَلصَّلاٰةِ اَلْوُسْطىٰ وَ قُومُوا لِلّٰهِ قٰانِتِينَ</w:t>
      </w:r>
    </w:p>
    <w:p>
      <w:pPr>
        <w:pStyle w:val="BookText"/>
        <w:rPr/>
      </w:pPr>
      <w:r>
        <w:rPr>
          <w:rFonts w:ascii="Amiri" w:hAnsi="Amiri" w:eastAsia="Amiri" w:cs="Amiri"/>
          <w:color w:val="111111"/>
          <w:sz w:val="28"/>
          <w:sz w:val="28"/>
          <w:szCs w:val="28"/>
          <w:rtl w:val="true"/>
          <w:lang w:bidi="ar-SA"/>
        </w:rPr>
        <w:t>داوموا عَلَى اَلصَّلَوٰاتِ‌ في مواقيتها بأداء أركانها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اَلصَّلاٰةِ اَلْوُسْطىٰ‌ بين الصلوات، أو الفضلى من قولهم للأفضل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أفردت وعطفت علي اَلصَّلَوٰاتِ‌ لانفرادها بالفضل، وروي عنهم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أنّها صلاة الظهر</w:t>
      </w:r>
      <w:r>
        <w:rPr>
          <w:rFonts w:eastAsia="Amiri" w:cs="Amiri" w:ascii="Amiri" w:hAnsi="Amiri"/>
          <w:color w:val="111111"/>
          <w:sz w:val="28"/>
          <w:szCs w:val="28"/>
          <w:rtl w:val="true"/>
          <w:lang w:bidi="ar-SA"/>
        </w:rPr>
        <w:t>)</w:t>
      </w:r>
      <w:r>
        <w:rPr>
          <w:rStyle w:val="FootnoteAnchor"/>
          <w:rtl w:val="true"/>
        </w:rPr>
        <w:footnoteReference w:id="490"/>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صلاة العصر</w:t>
      </w:r>
      <w:r>
        <w:rPr>
          <w:rStyle w:val="FootnoteAnchor"/>
          <w:rtl w:val="true"/>
        </w:rPr>
        <w:footnoteReference w:id="491"/>
      </w:r>
      <w:r>
        <w:rPr>
          <w:rFonts w:ascii="Amiri" w:hAnsi="Amiri" w:eastAsia="Amiri" w:cs="Amiri"/>
          <w:color w:val="111111"/>
          <w:sz w:val="28"/>
          <w:sz w:val="28"/>
          <w:szCs w:val="28"/>
          <w:rtl w:val="true"/>
          <w:lang w:bidi="ar-SA"/>
        </w:rPr>
        <w:t xml:space="preserve">، وروي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مرفوعا</w:t>
      </w:r>
      <w:r>
        <w:rPr>
          <w:rStyle w:val="FootnoteAnchor"/>
          <w:rtl w:val="true"/>
        </w:rPr>
        <w:footnoteReference w:id="492"/>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الفجر</w:t>
      </w:r>
      <w:r>
        <w:rPr>
          <w:rStyle w:val="FootnoteAnchor"/>
          <w:rtl w:val="true"/>
        </w:rPr>
        <w:footnoteReference w:id="493"/>
      </w:r>
      <w:r>
        <w:rPr>
          <w:rFonts w:ascii="Amiri" w:hAnsi="Amiri" w:eastAsia="Amiri" w:cs="Amiri"/>
          <w:color w:val="111111"/>
          <w:sz w:val="28"/>
          <w:sz w:val="28"/>
          <w:szCs w:val="28"/>
          <w:rtl w:val="true"/>
          <w:lang w:bidi="ar-SA"/>
        </w:rPr>
        <w:t>يدلّ عليه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قُرْآنَ اَلْفَجْرِ إِنَّ قُرْآنَ اَلْفَجْرِ كٰانَ مَشْهُوداً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قُومُوا لِلّٰهِ قٰانِتِينَ‌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داعين في قيامكم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الصادق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القنوت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في الصلاة في حال القيام</w:t>
      </w:r>
      <w:r>
        <w:rPr>
          <w:rFonts w:eastAsia="Amiri" w:cs="Amiri" w:ascii="Amiri" w:hAnsi="Amiri"/>
          <w:color w:val="111111"/>
          <w:sz w:val="28"/>
          <w:szCs w:val="28"/>
          <w:rtl w:val="true"/>
          <w:lang w:bidi="ar-SA"/>
        </w:rPr>
        <w:t>)</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0" w:name="__RefHeading___Toc10111059_2142443653"/>
      <w:bookmarkStart w:id="601" w:name="_Toc214"/>
      <w:bookmarkEnd w:id="600"/>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239</w:t>
      </w:r>
      <w:r>
        <w:rPr>
          <w:rtl w:val="true"/>
        </w:rPr>
        <w:t>]</w:t>
      </w:r>
      <w:bookmarkEnd w:id="601"/>
    </w:p>
    <w:p>
      <w:pPr>
        <w:pStyle w:val="BookText"/>
        <w:rPr/>
      </w:pPr>
      <w:r>
        <w:rPr>
          <w:rFonts w:ascii="Amiri" w:hAnsi="Amiri" w:eastAsia="Amiri" w:cs="Amiri"/>
          <w:color w:val="111111"/>
          <w:sz w:val="28"/>
          <w:sz w:val="28"/>
          <w:szCs w:val="28"/>
          <w:rtl w:val="true"/>
          <w:lang w:bidi="ar-SA"/>
        </w:rPr>
        <w:t>فَإِنْ خِفْتُمْ فَرِجٰالاً أَوْ رُكْبٰاناً فَإِذٰا أَمِنْتُمْ فَاذْكُرُوا اَللّٰهَ كَمٰا عَلَّمَكُمْ مٰا لَمْ تَكُونُوا تَعْلَمُونَ</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بكم خوف من عدو أو غيره فصلّوا راجلين، والرجال جمع </w:t>
      </w:r>
      <w:bookmarkStart w:id="602" w:name="pg15609_230517"/>
    </w:p>
    <w:p>
      <w:pPr>
        <w:pStyle w:val="BookText"/>
        <w:rPr/>
      </w:pPr>
      <w:bookmarkEnd w:id="602"/>
      <w:r>
        <w:rPr>
          <w:rFonts w:ascii="Amiri" w:hAnsi="Amiri" w:eastAsia="Amiri" w:cs="Amiri"/>
          <w:color w:val="111111"/>
          <w:sz w:val="28"/>
          <w:sz w:val="28"/>
          <w:szCs w:val="28"/>
          <w:rtl w:val="true"/>
          <w:lang w:bidi="ar-SA"/>
        </w:rPr>
        <w:t>راجل كالقيام جمع 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رُكْبٰاناً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ظهور دوابكم، عنى بذلك صلاة الخوف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أَمِنْتُمْ‌ من الخوف</w:t>
      </w:r>
      <w:r>
        <w:rPr>
          <w:rFonts w:eastAsia="Amiri" w:cs="Amiri" w:ascii="Amiri" w:hAnsi="Amiri"/>
          <w:color w:val="111111"/>
          <w:sz w:val="28"/>
          <w:szCs w:val="28"/>
          <w:rtl w:val="true"/>
          <w:lang w:bidi="ar-SA"/>
        </w:rPr>
        <w:t>]</w:t>
      </w:r>
      <w:r>
        <w:rPr>
          <w:rStyle w:val="FootnoteAnchor"/>
          <w:rtl w:val="true"/>
        </w:rPr>
        <w:footnoteReference w:id="496"/>
      </w:r>
      <w:r>
        <w:rPr>
          <w:rFonts w:ascii="Amiri" w:hAnsi="Amiri" w:eastAsia="Amiri" w:cs="Amiri"/>
          <w:color w:val="111111"/>
          <w:sz w:val="28"/>
          <w:sz w:val="28"/>
          <w:szCs w:val="28"/>
          <w:rtl w:val="true"/>
          <w:lang w:bidi="ar-SA"/>
        </w:rPr>
        <w:t>فَاذْكُرُوا اَللّٰهَ كَمٰا عَلَّمَكُمْ‌ من صلاة الأمن، أو فاشكروا اللّه علي الأمن و اذكروه بالعبادة كما أحسن إليكم بما علّمكم كيف تصلّون في حال الأمن والخوف</w:t>
      </w:r>
      <w:r>
        <w:rPr>
          <w:rFonts w:eastAsia="Amiri" w:cs="Amiri" w:ascii="Amiri" w:hAnsi="Amiri"/>
          <w:color w:val="111111"/>
          <w:sz w:val="28"/>
          <w:szCs w:val="28"/>
          <w:rtl w:val="true"/>
          <w:lang w:bidi="ar-SA"/>
        </w:rPr>
        <w:t>.</w:t>
      </w:r>
    </w:p>
    <w:p>
      <w:pPr>
        <w:pStyle w:val="Heading3"/>
        <w:numPr>
          <w:ilvl w:val="2"/>
          <w:numId w:val="1"/>
        </w:numPr>
        <w:rPr/>
      </w:pPr>
      <w:bookmarkStart w:id="603" w:name="__RefHeading___Toc10111061_2142443653"/>
      <w:bookmarkStart w:id="604" w:name="_Toc215"/>
      <w:bookmarkEnd w:id="603"/>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240</w:t>
      </w:r>
      <w:r>
        <w:rPr>
          <w:rtl w:val="true"/>
        </w:rPr>
        <w:t>]</w:t>
      </w:r>
      <w:bookmarkEnd w:id="604"/>
    </w:p>
    <w:p>
      <w:pPr>
        <w:pStyle w:val="BookText"/>
        <w:rPr/>
      </w:pPr>
      <w:r>
        <w:rPr>
          <w:rFonts w:ascii="Amiri" w:hAnsi="Amiri" w:eastAsia="Amiri" w:cs="Amiri"/>
          <w:color w:val="111111"/>
          <w:sz w:val="28"/>
          <w:sz w:val="28"/>
          <w:szCs w:val="28"/>
          <w:rtl w:val="true"/>
          <w:lang w:bidi="ar-SA"/>
        </w:rPr>
        <w:t>وَ اَلَّذِينَ يُتَوَفَّوْنَ مِنْكُمْ وَ يَذَرُونَ أَزْوٰاجاً وَصِيَّةً لِأَزْوٰاجِهِمْ مَتٰاعاً إِلَى اَلْحَوْلِ غَيْرَ إِخْرٰاجٍ فَإِنْ خَرَجْنَ فَلاٰ جُنٰاحَ عَلَيْكُمْ فِي مٰا فَعَلْنَ فِي أَنْفُسِهِنَّ مِنْ مَعْرُوفٍ وَ اَللّٰهُ عَزِيزٌ حَكِيمٌ</w:t>
      </w:r>
    </w:p>
    <w:p>
      <w:pPr>
        <w:pStyle w:val="BookText"/>
        <w:rPr/>
      </w:pPr>
      <w:r>
        <w:rPr>
          <w:rFonts w:ascii="Amiri" w:hAnsi="Amiri" w:eastAsia="Amiri" w:cs="Amiri"/>
          <w:color w:val="111111"/>
          <w:sz w:val="28"/>
          <w:sz w:val="28"/>
          <w:szCs w:val="28"/>
          <w:rtl w:val="true"/>
          <w:lang w:bidi="ar-SA"/>
        </w:rPr>
        <w:t>من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وحكم اَلَّذِينَ يُتَوَفَّوْنَ‌ ، أو وصية الذين يتوفون وصية لأزواجهم، أو والذين يتوفون أهل وصية فحذف المضاف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 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يتوفّون يوصون وصية كقولك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أنت سير البريد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بإضمار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مَتٰاعاً نصب بالوصية أو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يوصون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أضمرته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 إِخْرٰاجٍ‌ مصدر مؤكد، أو بدل من مَتٰاعاً ، أو حال من الأزواج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مخرجات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حقّ الذين يتوفون عن أزواجهم أن يوصوا قبل أن يموتوا بأن تمتع أزواجهم بعدهم حولا كاملا،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ينفق عليهن من تركته ولا يخرجن من مساكنهن، وكان ذلك قبل الإسلام، ثم نسخت المدة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أَرْبَعَةَ أَشْهُرٍ وَ عَشْراً </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مٰا فَعَلْنَ فِي أَنْفُسِهِنَّ‌ من التزيّن و التعرّض للأزواج من </w:t>
      </w:r>
      <w:bookmarkStart w:id="605" w:name="pg15609_230518"/>
    </w:p>
    <w:p>
      <w:pPr>
        <w:pStyle w:val="BookText"/>
        <w:rPr/>
      </w:pPr>
      <w:bookmarkEnd w:id="605"/>
      <w:r>
        <w:rPr>
          <w:rFonts w:ascii="Amiri" w:hAnsi="Amiri" w:eastAsia="Amiri" w:cs="Amiri"/>
          <w:color w:val="111111"/>
          <w:sz w:val="28"/>
          <w:sz w:val="28"/>
          <w:szCs w:val="28"/>
          <w:rtl w:val="true"/>
          <w:lang w:bidi="ar-SA"/>
        </w:rPr>
        <w:t>مَعْرُوفٍ‌ ليس بمنكر شرعا</w:t>
      </w:r>
      <w:r>
        <w:rPr>
          <w:rFonts w:eastAsia="Amiri" w:cs="Amiri" w:ascii="Amiri" w:hAnsi="Amiri"/>
          <w:color w:val="111111"/>
          <w:sz w:val="28"/>
          <w:szCs w:val="28"/>
          <w:rtl w:val="true"/>
          <w:lang w:bidi="ar-SA"/>
        </w:rPr>
        <w:t>.</w:t>
      </w:r>
    </w:p>
    <w:p>
      <w:pPr>
        <w:pStyle w:val="Heading3"/>
        <w:numPr>
          <w:ilvl w:val="2"/>
          <w:numId w:val="1"/>
        </w:numPr>
        <w:rPr/>
      </w:pPr>
      <w:bookmarkStart w:id="606" w:name="__RefHeading___Toc10111063_2142443653"/>
      <w:bookmarkStart w:id="607" w:name="_Toc216"/>
      <w:bookmarkEnd w:id="606"/>
      <w:r>
        <w:rPr>
          <w:rtl w:val="true"/>
        </w:rPr>
        <w:t>[</w:t>
      </w:r>
      <w:r>
        <w:rPr>
          <w:rtl w:val="true"/>
        </w:rPr>
        <w:t xml:space="preserve">سورة البقرة </w:t>
      </w:r>
      <w:r>
        <w:rPr>
          <w:rtl w:val="true"/>
        </w:rPr>
        <w:t>(</w:t>
      </w:r>
      <w:r>
        <w:rPr/>
        <w:t>2</w:t>
      </w:r>
      <w:r>
        <w:rPr>
          <w:rtl w:val="true"/>
        </w:rPr>
        <w:t xml:space="preserve">): </w:t>
      </w:r>
      <w:r>
        <w:rPr>
          <w:rtl w:val="true"/>
        </w:rPr>
        <w:t xml:space="preserve">الآیات </w:t>
      </w:r>
      <w:r>
        <w:rPr/>
        <w:t>241</w:t>
      </w:r>
      <w:r>
        <w:rPr>
          <w:rtl w:val="true"/>
        </w:rPr>
        <w:t xml:space="preserve"> </w:t>
      </w:r>
      <w:r>
        <w:rPr>
          <w:rtl w:val="true"/>
        </w:rPr>
        <w:t xml:space="preserve">الی </w:t>
      </w:r>
      <w:r>
        <w:rPr/>
        <w:t>242</w:t>
      </w:r>
      <w:r>
        <w:rPr>
          <w:rtl w:val="true"/>
        </w:rPr>
        <w:t>]</w:t>
      </w:r>
      <w:bookmarkEnd w:id="607"/>
    </w:p>
    <w:p>
      <w:pPr>
        <w:pStyle w:val="BookText"/>
        <w:rPr/>
      </w:pPr>
      <w:r>
        <w:rPr>
          <w:rFonts w:ascii="Amiri" w:hAnsi="Amiri" w:eastAsia="Amiri" w:cs="Amiri"/>
          <w:color w:val="111111"/>
          <w:sz w:val="28"/>
          <w:sz w:val="28"/>
          <w:szCs w:val="28"/>
          <w:rtl w:val="true"/>
          <w:lang w:bidi="ar-SA"/>
        </w:rPr>
        <w:t>وَ لِلْمُطَلَّقٰاتِ مَتٰاعٌ بِالْمَعْرُوفِ حَقًّا عَلَى اَلْمُتَّقِينَ كَذٰلِكَ يُبَيِّنُ اَللّٰهُ لَكُمْ آيٰاتِهِ لَعَلَّكُمْ تَعْقِلُونَ</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بالمتاع النفقة المذكورة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مَتٰاعاً إِلَى اَلْحَوْلِ‌ </w:t>
      </w:r>
      <w:r>
        <w:rPr>
          <w:rStyle w:val="FootnoteAnchor"/>
          <w:rtl w:val="true"/>
        </w:rPr>
        <w:footnoteReference w:id="497"/>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بالمتاع المتعة فتكون مخصوصة بالآية المتقدّمة، فإنّ المتعة للمطلّقة التي لم يدخل بها ولم يفرض لها مهر، فأما المدخول بها فلها مهر مثلها إن لم يسمّ لها مهر، وما سمّي لها إن فرض لها مهر، وإن لم يدخل بها فنصف المهر</w:t>
      </w:r>
      <w:r>
        <w:rPr>
          <w:rFonts w:eastAsia="Amiri" w:cs="Amiri" w:ascii="Amiri" w:hAnsi="Amiri"/>
          <w:color w:val="111111"/>
          <w:sz w:val="28"/>
          <w:szCs w:val="28"/>
          <w:rtl w:val="true"/>
          <w:lang w:bidi="ar-SA"/>
        </w:rPr>
        <w:t>.</w:t>
      </w:r>
    </w:p>
    <w:p>
      <w:pPr>
        <w:pStyle w:val="Heading3"/>
        <w:numPr>
          <w:ilvl w:val="2"/>
          <w:numId w:val="1"/>
        </w:numPr>
        <w:rPr/>
      </w:pPr>
      <w:bookmarkStart w:id="608" w:name="__RefHeading___Toc10111065_2142443653"/>
      <w:bookmarkStart w:id="609" w:name="_Toc217"/>
      <w:bookmarkEnd w:id="608"/>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243</w:t>
      </w:r>
      <w:r>
        <w:rPr>
          <w:rtl w:val="true"/>
        </w:rPr>
        <w:t>]</w:t>
      </w:r>
      <w:bookmarkEnd w:id="609"/>
    </w:p>
    <w:p>
      <w:pPr>
        <w:pStyle w:val="BookText"/>
        <w:rPr/>
      </w:pPr>
      <w:r>
        <w:rPr>
          <w:rFonts w:ascii="Amiri" w:hAnsi="Amiri" w:eastAsia="Amiri" w:cs="Amiri"/>
          <w:color w:val="111111"/>
          <w:sz w:val="28"/>
          <w:sz w:val="28"/>
          <w:szCs w:val="28"/>
          <w:rtl w:val="true"/>
          <w:lang w:bidi="ar-SA"/>
        </w:rPr>
        <w:t>أَ لَمْ تَرَ إِلَى اَلَّذِينَ خَرَجُوا مِنْ دِيٰارِهِمْ وَ هُمْ أُلُوفٌ حَذَرَ اَلْمَوْتِ فَقٰالَ لَهُمُ اَللّٰهُ مُوتُوا ثُمَّ أَحْيٰاهُمْ إِنَّ اَللّٰهَ لَذُو فَضْلٍ عَلَى اَلنّٰاسِ وَ لٰكِنَّ أَكْثَرَ اَلنّٰاسِ لاٰ يَشْكُرُونَ</w:t>
      </w:r>
    </w:p>
    <w:p>
      <w:pPr>
        <w:pStyle w:val="BookText"/>
        <w:rPr/>
      </w:pPr>
      <w:r>
        <w:rPr>
          <w:rFonts w:ascii="Amiri" w:hAnsi="Amiri" w:eastAsia="Amiri" w:cs="Amiri"/>
          <w:color w:val="111111"/>
          <w:sz w:val="28"/>
          <w:sz w:val="28"/>
          <w:szCs w:val="28"/>
          <w:rtl w:val="true"/>
          <w:lang w:bidi="ar-SA"/>
        </w:rPr>
        <w:t>أَ لَمْ تَرَ تقرير لمن سمع بقصّتهم من أهل الكتاب، و تعجيب من شأنهم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يخاطب به من لم ير ولم يسمع، لأنّ هذا يجري مجري المثل في معنى التعجب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وهؤلاء قوم وقع فيهم الطاعون فخرجوا هاربين فأماتهم اللّه ثم أحياهم ليعتبروا ويعلموا أنّه لا مفر من حكم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قوم من بني إسرائيل دعاهم ملكهم إلي الجهاد، فهربوا حذرا من الموت، فأماتهم اللّه ثم أحياهم</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هُمْ أُلُوفٌ‌ فيه دليل علي الألوف الكثيرة</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لَهُمُ اَللّٰهُ مُوتُوا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فأماتهم اللّه، وإنّما جيء به على هذه العبارة للدلالة علي أنّهم ماتوا ميتة إنسان واحد بمشية اللّه</w:t>
      </w:r>
      <w:r>
        <w:rPr>
          <w:rFonts w:eastAsia="Amiri" w:cs="Amiri" w:ascii="Amiri" w:hAnsi="Amiri"/>
          <w:color w:val="111111"/>
          <w:sz w:val="28"/>
          <w:szCs w:val="28"/>
          <w:rtl w:val="true"/>
          <w:lang w:bidi="ar-SA"/>
        </w:rPr>
        <w:t xml:space="preserve">. </w:t>
      </w:r>
      <w:bookmarkStart w:id="610" w:name="pg15609_230519"/>
    </w:p>
    <w:p>
      <w:pPr>
        <w:pStyle w:val="BookText"/>
        <w:rPr/>
      </w:pPr>
      <w:bookmarkEnd w:id="610"/>
      <w:r>
        <w:rPr>
          <w:rFonts w:ascii="Amiri" w:hAnsi="Amiri" w:eastAsia="Amiri" w:cs="Amiri"/>
          <w:color w:val="111111"/>
          <w:sz w:val="28"/>
          <w:sz w:val="28"/>
          <w:szCs w:val="28"/>
          <w:rtl w:val="true"/>
          <w:lang w:bidi="ar-SA"/>
        </w:rPr>
        <w:t>إِنَّ اَللّٰهَ لَذُو فَضْلٍ عَلَى اَلنّٰاسِ‌ حيث يبصّرهم ما يعتبرون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وساق سبحانه هذه القصّة بعثا علي الجهاد بدلالة قوله بعد</w:t>
      </w:r>
      <w:r>
        <w:rPr>
          <w:rFonts w:eastAsia="Amiri" w:cs="Amiri" w:ascii="Amiri" w:hAnsi="Amiri"/>
          <w:color w:val="111111"/>
          <w:sz w:val="28"/>
          <w:szCs w:val="28"/>
          <w:rtl w:val="true"/>
          <w:lang w:bidi="ar-SA"/>
        </w:rPr>
        <w:t>.</w:t>
      </w:r>
    </w:p>
    <w:p>
      <w:pPr>
        <w:pStyle w:val="Heading3"/>
        <w:numPr>
          <w:ilvl w:val="2"/>
          <w:numId w:val="1"/>
        </w:numPr>
        <w:rPr/>
      </w:pPr>
      <w:bookmarkStart w:id="611" w:name="__RefHeading___Toc10111067_2142443653"/>
      <w:bookmarkStart w:id="612" w:name="_Toc218"/>
      <w:bookmarkEnd w:id="611"/>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244</w:t>
      </w:r>
      <w:r>
        <w:rPr>
          <w:rtl w:val="true"/>
        </w:rPr>
        <w:t>]</w:t>
      </w:r>
      <w:bookmarkEnd w:id="612"/>
    </w:p>
    <w:p>
      <w:pPr>
        <w:pStyle w:val="BookText"/>
        <w:rPr/>
      </w:pPr>
      <w:r>
        <w:rPr>
          <w:rFonts w:ascii="Amiri" w:hAnsi="Amiri" w:eastAsia="Amiri" w:cs="Amiri"/>
          <w:color w:val="111111"/>
          <w:sz w:val="28"/>
          <w:sz w:val="28"/>
          <w:szCs w:val="28"/>
          <w:rtl w:val="true"/>
          <w:lang w:bidi="ar-SA"/>
        </w:rPr>
        <w:t>وَ قٰاتِلُوا فِي سَبِيلِ اَللّٰهِ وَ اِعْلَمُوا أَنَّ اَللّٰهَ سَمِيعٌ عَلِيمٌ</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سَمِيعٌ‌ يسمع ما يقوله المتخلفون والسابقون عَلِيمٌ‌ بما يضمرونه</w:t>
      </w:r>
      <w:r>
        <w:rPr>
          <w:rFonts w:eastAsia="Amiri" w:cs="Amiri" w:ascii="Amiri" w:hAnsi="Amiri"/>
          <w:color w:val="111111"/>
          <w:sz w:val="28"/>
          <w:szCs w:val="28"/>
          <w:rtl w:val="true"/>
          <w:lang w:bidi="ar-SA"/>
        </w:rPr>
        <w:t>.</w:t>
      </w:r>
    </w:p>
    <w:p>
      <w:pPr>
        <w:pStyle w:val="Heading3"/>
        <w:numPr>
          <w:ilvl w:val="2"/>
          <w:numId w:val="1"/>
        </w:numPr>
        <w:rPr/>
      </w:pPr>
      <w:bookmarkStart w:id="613" w:name="__RefHeading___Toc10111069_2142443653"/>
      <w:bookmarkStart w:id="614" w:name="_Toc219"/>
      <w:bookmarkEnd w:id="613"/>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245</w:t>
      </w:r>
      <w:r>
        <w:rPr>
          <w:rtl w:val="true"/>
        </w:rPr>
        <w:t>]</w:t>
      </w:r>
      <w:bookmarkEnd w:id="614"/>
    </w:p>
    <w:p>
      <w:pPr>
        <w:pStyle w:val="BookText"/>
        <w:rPr/>
      </w:pPr>
      <w:r>
        <w:rPr>
          <w:rFonts w:ascii="Amiri" w:hAnsi="Amiri" w:eastAsia="Amiri" w:cs="Amiri"/>
          <w:color w:val="111111"/>
          <w:sz w:val="28"/>
          <w:sz w:val="28"/>
          <w:szCs w:val="28"/>
          <w:rtl w:val="true"/>
          <w:lang w:bidi="ar-SA"/>
        </w:rPr>
        <w:t>مَنْ ذَا اَلَّذِي يُقْرِضُ اَللّٰهَ قَرْضاً حَسَناً فَيُضٰاعِفَهُ لَهُ أَضْعٰافاً كَثِيرَةً وَ اَللّٰهُ يَقْبِضُ وَ يَبْصُطُ وَ إِلَيْهِ تُرْجَعُونَ</w:t>
      </w:r>
    </w:p>
    <w:p>
      <w:pPr>
        <w:pStyle w:val="BookText"/>
        <w:rPr/>
      </w:pPr>
      <w:r>
        <w:rPr>
          <w:rFonts w:ascii="Amiri" w:hAnsi="Amiri" w:eastAsia="Amiri" w:cs="Amiri"/>
          <w:color w:val="111111"/>
          <w:sz w:val="28"/>
          <w:sz w:val="28"/>
          <w:szCs w:val="28"/>
          <w:rtl w:val="true"/>
          <w:lang w:bidi="ar-SA"/>
        </w:rPr>
        <w:t>إقراض اللّه مثل لتقديم العمل الذي يطلب به ثوابه، وهو تلطف للدعاء إلى فعله وتأكيد للجزاء عليه، والقرض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المجاهدة نفسها، وإما النفقة في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أَضْعٰافاً كَثِيرَةً‌ لا يعلم كنهها إلا اللّه،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الواحد بسبعمائة</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اَللّٰهُ يَقْبِضُ وَ يَبْصُطُ يوّسع علي عباده ويقتر، فلا تبخلوا عليه بما وسّع عليكم لئلا يبدلكم الضيقة بالسعة</w:t>
      </w:r>
      <w:r>
        <w:rPr>
          <w:rFonts w:eastAsia="Amiri" w:cs="Amiri" w:ascii="Amiri" w:hAnsi="Amiri"/>
          <w:color w:val="111111"/>
          <w:sz w:val="28"/>
          <w:szCs w:val="28"/>
          <w:rtl w:val="true"/>
          <w:lang w:bidi="ar-SA"/>
        </w:rPr>
        <w:t>.</w:t>
      </w:r>
    </w:p>
    <w:p>
      <w:pPr>
        <w:pStyle w:val="Heading3"/>
        <w:numPr>
          <w:ilvl w:val="2"/>
          <w:numId w:val="1"/>
        </w:numPr>
        <w:rPr/>
      </w:pPr>
      <w:bookmarkStart w:id="615" w:name="__RefHeading___Toc10111071_2142443653"/>
      <w:bookmarkStart w:id="616" w:name="_Toc220"/>
      <w:bookmarkEnd w:id="615"/>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246</w:t>
      </w:r>
      <w:r>
        <w:rPr>
          <w:rtl w:val="true"/>
        </w:rPr>
        <w:t>]</w:t>
      </w:r>
      <w:bookmarkEnd w:id="616"/>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لَمْ تَرَ إِلَى اَلْمَلَإِ مِنْ بَنِي إِسْرٰائِيلَ مِنْ بَعْدِ مُوسىٰ إِذْ قٰالُوا لِنَبِيٍّ لَهُمُ اِبْعَثْ لَنٰا مَلِكاً نُقٰاتِلْ فِي سَبِيلِ اَللّٰهِ قٰالَ هَلْ عَسَيْتُمْ إِنْ كُتِبَ عَلَيْكُمُ اَلْقِتٰالُ أَلاّٰ تُقٰاتِلُوا قٰالُوا وَ مٰا لَنٰا أَلاّٰ نُقٰاتِلَ فِي سَبِيلِ اَللّٰهِ وَ قَدْ أُخْرِجْنٰا مِنْ دِيٰارِنٰا وَ أَبْنٰائِنٰا فَلَمّٰا كُتِبَ عَلَيْهِمُ اَلْقِتٰالُ تَوَلَّوْا إِلاّٰ قَلِيلاً مِنْهُمْ وَ اَللّٰهُ عَلِيمٌ بِالظّٰالِمِينَ‌ </w:t>
      </w:r>
      <w:bookmarkStart w:id="617" w:name="pg15609_230520"/>
    </w:p>
    <w:p>
      <w:pPr>
        <w:pStyle w:val="BookText"/>
        <w:rPr/>
      </w:pPr>
      <w:bookmarkEnd w:id="617"/>
      <w:r>
        <w:rPr>
          <w:rFonts w:ascii="Amiri" w:hAnsi="Amiri" w:eastAsia="Amiri" w:cs="Amiri"/>
          <w:color w:val="111111"/>
          <w:sz w:val="28"/>
          <w:sz w:val="28"/>
          <w:szCs w:val="28"/>
          <w:rtl w:val="true"/>
          <w:lang w:bidi="ar-SA"/>
        </w:rPr>
        <w:t xml:space="preserve">اَلْمَلَإِ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 الأشراف من الناس، لأنّ هيبتهم تملأ الصدور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بَعْدِ مُوسىٰ‌ من بعد 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قٰالُوا لِنَبِيٍّ لَهُمُ‌ هو يوشع أو شمعون أو إشموئيل وهو الأعرف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اِبْعَثْ لَنٰا مَلِكاً أنهض للقتال معنا أميرا ننتهي إلى أمره نقاتل في سبيل الله ونصدر في تدبير الحرب عن رأيه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هَلْ عَسَيْتُمْ إِنْ كُتِبَ عَلَيْكُمُ اَلْقِتٰالُ أَلاّٰ تُقٰاتِلُوا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لعلكم إن فرض عليكم القتال مع ذلك الملك ألا تقاتلوا وتجبنوا،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أتوقّع جبنكم عن القتال، فأدخل هَلْ‌ مستفهما عما هو متوقع عنده ومظنون، وأراد بالاستفهام التقرير وأن يثبت أنّ المتوقع كائن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وَ مٰا لَنٰا أَلاّٰ نُقٰاتِلَ فِي سَبِيلِ اَللّٰهِ‌ وأي داع لنا إلي ترك القتال، وأي غرض لنا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أُخْرِجْنٰا مِنْ دِيٰارِنٰا وَ أَبْنٰائِنٰا وذلك أنّ قوم جالوت كانوا يسكنون ساحل بحر الروم بين مصر وفلسطين فأسروا من أبناء ملوكهم أربعمائة وأربعين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كُتِبَ عَلَيْهِمُ اَلْقِتٰالُ تَوَلَّوْا إِلاّٰ قَلِيلاً مِنْهُمْ‌ كان عددهم ثلاثمائة وثلاثة عشر على عدد أهل 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عَلِيمٌ بِالظّٰالِمِينَ‌ وعيد لهم علي ظلمهم في ترك الجهاد والقعود عن القتال</w:t>
      </w:r>
      <w:r>
        <w:rPr>
          <w:rFonts w:eastAsia="Amiri" w:cs="Amiri" w:ascii="Amiri" w:hAnsi="Amiri"/>
          <w:color w:val="111111"/>
          <w:sz w:val="28"/>
          <w:szCs w:val="28"/>
          <w:rtl w:val="true"/>
          <w:lang w:bidi="ar-SA"/>
        </w:rPr>
        <w:t>.</w:t>
      </w:r>
    </w:p>
    <w:p>
      <w:pPr>
        <w:pStyle w:val="Heading3"/>
        <w:numPr>
          <w:ilvl w:val="2"/>
          <w:numId w:val="1"/>
        </w:numPr>
        <w:rPr/>
      </w:pPr>
      <w:bookmarkStart w:id="618" w:name="__RefHeading___Toc10111073_2142443653"/>
      <w:bookmarkStart w:id="619" w:name="_Toc221"/>
      <w:bookmarkEnd w:id="618"/>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247</w:t>
      </w:r>
      <w:r>
        <w:rPr>
          <w:rtl w:val="true"/>
        </w:rPr>
        <w:t>]</w:t>
      </w:r>
      <w:bookmarkEnd w:id="619"/>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لَهُمْ نَبِيُّهُمْ إِنَّ اَللّٰهَ قَدْ بَعَثَ لَكُمْ طٰالُوتَ مَلِكاً قٰالُوا أَنّٰى يَكُونُ لَهُ اَلْمُلْكُ عَلَيْنٰا وَ نَحْنُ أَحَقُّ بِالْمُلْكِ مِنْهُ وَ لَمْ يُؤْتَ سَعَةً مِنَ اَلْمٰالِ قٰالَ إِنَّ اَللّٰهَ اِصْطَفٰاهُ عَلَيْكُمْ وَ زٰادَهُ‌ </w:t>
      </w:r>
      <w:bookmarkStart w:id="620" w:name="pg15609_230521"/>
    </w:p>
    <w:p>
      <w:pPr>
        <w:pStyle w:val="Heading3"/>
        <w:numPr>
          <w:ilvl w:val="2"/>
          <w:numId w:val="1"/>
        </w:numPr>
        <w:rPr/>
      </w:pPr>
      <w:bookmarkStart w:id="621" w:name="__RefHeading___Toc10111075_2142443653"/>
      <w:bookmarkStart w:id="622" w:name="_Toc222"/>
      <w:bookmarkEnd w:id="620"/>
      <w:bookmarkEnd w:id="621"/>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247</w:t>
      </w:r>
      <w:r>
        <w:rPr>
          <w:rtl w:val="true"/>
        </w:rPr>
        <w:t>]</w:t>
      </w:r>
      <w:bookmarkEnd w:id="622"/>
    </w:p>
    <w:p>
      <w:pPr>
        <w:pStyle w:val="BookText"/>
        <w:rPr/>
      </w:pPr>
      <w:r>
        <w:rPr>
          <w:rFonts w:ascii="Amiri" w:hAnsi="Amiri" w:eastAsia="Amiri" w:cs="Amiri"/>
          <w:color w:val="111111"/>
          <w:sz w:val="28"/>
          <w:sz w:val="28"/>
          <w:szCs w:val="28"/>
          <w:rtl w:val="true"/>
          <w:lang w:bidi="ar-SA"/>
        </w:rPr>
        <w:t>بَسْطَةً فِي اَلْعِلْمِ وَ اَلْجِسْمِ وَ اَللّٰهُ يُؤْتِي مُلْكَهُ مَنْ يَشٰاءُ وَ اَللّٰهُ وٰاسِعٌ عَلِيمٌ</w:t>
      </w:r>
    </w:p>
    <w:p>
      <w:pPr>
        <w:pStyle w:val="BookText"/>
        <w:rPr/>
      </w:pPr>
      <w:r>
        <w:rPr>
          <w:rFonts w:ascii="Amiri" w:hAnsi="Amiri" w:eastAsia="Amiri" w:cs="Amiri"/>
          <w:color w:val="111111"/>
          <w:sz w:val="28"/>
          <w:sz w:val="28"/>
          <w:szCs w:val="28"/>
          <w:rtl w:val="true"/>
          <w:lang w:bidi="ar-SA"/>
        </w:rPr>
        <w:t>طٰالُوتَ‌ اسم أعجمي كجالوت وداود، وفيه سببان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التعريف والعجمة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أَنّٰى يَكُونُ‌ كيف يكون‌؟ ومن أين يكون‌؟ وهو إنكار لتملّكه عليهم،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يتملك علينا والحال أنّه لا يستحقّ التملك لوجود من هو أَحَقُّ بِالْمُلْكِ مِنْهُ‌ ، وأنّه فقير ولابد للملك من مال يتقوّى به‌؟ وإنّما قالوا ذلك لأنّ النبوة كانت في سبط لاوي بن يعقوب والملك في سبط يهودا، ولم يكن طالوت من أحد السبطين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إِنَّ اَللّٰهَ اِصْطَفٰاهُ‌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اختاره عَلَيْكُمْ‌ وهو أعلم بالمصالح منكم، ثم ذكر سبحانه خصلتين هما أعلى رتبة في الفضل من النسب والمال 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العلم المبسوط والجسامة،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زٰادَهُ بَسْطَةً‌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سعة و امتدادا فِي اَلْعِلْمِ وَ اَلْجِسْمِ‌ وكان أعلم بني إسرائيل في وقته و أتمهم جسما و أشجعهم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يُؤْتِي مُلْكَهُ مَنْ يَشٰاءُ‌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 له فهو يعطيه من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وٰاسِعٌ‌ الفضل والعطاء عَلِيمٌ‌ بمن يصطفيه للرئاسة والملك</w:t>
      </w:r>
      <w:r>
        <w:rPr>
          <w:rFonts w:eastAsia="Amiri" w:cs="Amiri" w:ascii="Amiri" w:hAnsi="Amiri"/>
          <w:color w:val="111111"/>
          <w:sz w:val="28"/>
          <w:szCs w:val="28"/>
          <w:rtl w:val="true"/>
          <w:lang w:bidi="ar-SA"/>
        </w:rPr>
        <w:t>.</w:t>
      </w:r>
    </w:p>
    <w:p>
      <w:pPr>
        <w:pStyle w:val="Heading3"/>
        <w:numPr>
          <w:ilvl w:val="2"/>
          <w:numId w:val="1"/>
        </w:numPr>
        <w:rPr/>
      </w:pPr>
      <w:bookmarkStart w:id="623" w:name="__RefHeading___Toc10111077_2142443653"/>
      <w:bookmarkStart w:id="624" w:name="_Toc223"/>
      <w:bookmarkEnd w:id="623"/>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248</w:t>
      </w:r>
      <w:r>
        <w:rPr>
          <w:rtl w:val="true"/>
        </w:rPr>
        <w:t>]</w:t>
      </w:r>
      <w:bookmarkEnd w:id="624"/>
    </w:p>
    <w:p>
      <w:pPr>
        <w:pStyle w:val="BookText"/>
        <w:rPr/>
      </w:pPr>
      <w:r>
        <w:rPr>
          <w:rFonts w:ascii="Amiri" w:hAnsi="Amiri" w:eastAsia="Amiri" w:cs="Amiri"/>
          <w:color w:val="111111"/>
          <w:sz w:val="28"/>
          <w:sz w:val="28"/>
          <w:szCs w:val="28"/>
          <w:rtl w:val="true"/>
          <w:lang w:bidi="ar-SA"/>
        </w:rPr>
        <w:t>وَ قٰالَ لَهُمْ نَبِيُّهُمْ إِنَّ آيَةَ مُلْكِهِ أَنْ يَأْتِيَكُمُ اَلتّٰابُوتُ فِيهِ سَكِينَةٌ مِنْ رَبِّكُمْ وَ بَقِيَّةٌ مِمّٰا تَرَكَ آلُ مُوسىٰ وَ آلُ هٰارُونَ تَحْمِلُهُ اَلْمَلاٰئِكَةُ إِنَّ فِي ذٰلِكَ لَآيَةً لَكُمْ إِنْ كُنْتُمْ مُؤْمِنِينَ</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اَلتّٰابُوتُ‌ صندوق التوراة، وكان موسى عليه السلام إذا قاتل قوما قدّمه، فكانت تسكن نفوس بني إسرائيل ولا يفرّون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والسكينة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السكون والطمأنينة، </w:t>
      </w:r>
      <w:bookmarkStart w:id="625" w:name="pg15609_230522"/>
    </w:p>
    <w:p>
      <w:pPr>
        <w:pStyle w:val="BookText"/>
        <w:rPr/>
      </w:pPr>
      <w:bookmarkEnd w:id="625"/>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صورة كانت فيه من زبرجد أو ياقوت، لها جناحان ورأس كرأس الهر وذنب كذنبه، فيزف التابوت نحو العدو وهم يمضون معه، فإذا استقر ثبتوا وسكنوا ونزل النصر</w:t>
      </w:r>
      <w:r>
        <w:rPr>
          <w:rStyle w:val="FootnoteAnchor"/>
          <w:rtl w:val="true"/>
        </w:rPr>
        <w:footnoteReference w:id="500"/>
      </w:r>
      <w:r>
        <w:rPr>
          <w:rFonts w:ascii="Amiri" w:hAnsi="Amiri" w:eastAsia="Amiri" w:cs="Amiri"/>
          <w:color w:val="111111"/>
          <w:sz w:val="28"/>
          <w:sz w:val="28"/>
          <w:szCs w:val="28"/>
          <w:rtl w:val="true"/>
          <w:lang w:bidi="ar-SA"/>
        </w:rPr>
        <w:t>، وعن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فيه ريح هفافة من الجنّة ولها وجه كوجه الإنسان</w:t>
      </w:r>
      <w:r>
        <w:rPr>
          <w:rFonts w:eastAsia="Amiri" w:cs="Amiri" w:ascii="Amiri" w:hAnsi="Amiri"/>
          <w:color w:val="111111"/>
          <w:sz w:val="28"/>
          <w:szCs w:val="28"/>
          <w:rtl w:val="true"/>
          <w:lang w:bidi="ar-SA"/>
        </w:rPr>
        <w:t>)</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بَقِيَّةٌ مِمّٰا تَرَكَ آلُ مُوسىٰ‌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عصا موسى ورضاض الألواح وشيء من التوراة، وكان قد رفعه الله بعد موسى فنزلت به الملائكة تَحْمِلُهُ وهم ينظرون إليه، وكان ذلك آية لاصطفاء اللّه طالوت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آلُ مُوسىٰ‌ و وَ آلُ هٰارُونَ‌ الأنبياء من بني يعقوب بعدهما، لأنّ عمران هو ابن قاهث بن لاوي بن يعقوب، فكان أولاد يعقوب آلهما، ويجوز أن يراد مما تركه موسى وهارون و آل مفخم</w:t>
      </w:r>
      <w:r>
        <w:rPr>
          <w:rFonts w:eastAsia="Amiri" w:cs="Amiri" w:ascii="Amiri" w:hAnsi="Amiri"/>
          <w:color w:val="111111"/>
          <w:sz w:val="28"/>
          <w:szCs w:val="28"/>
          <w:rtl w:val="true"/>
          <w:lang w:bidi="ar-SA"/>
        </w:rPr>
        <w:t>.</w:t>
      </w:r>
    </w:p>
    <w:p>
      <w:pPr>
        <w:pStyle w:val="Heading3"/>
        <w:numPr>
          <w:ilvl w:val="2"/>
          <w:numId w:val="1"/>
        </w:numPr>
        <w:rPr/>
      </w:pPr>
      <w:bookmarkStart w:id="626" w:name="__RefHeading___Toc10111079_2142443653"/>
      <w:bookmarkStart w:id="627" w:name="_Toc224"/>
      <w:bookmarkEnd w:id="626"/>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249</w:t>
      </w:r>
      <w:r>
        <w:rPr>
          <w:rtl w:val="true"/>
        </w:rPr>
        <w:t>]</w:t>
      </w:r>
      <w:bookmarkEnd w:id="627"/>
    </w:p>
    <w:p>
      <w:pPr>
        <w:pStyle w:val="BookText"/>
        <w:rPr/>
      </w:pPr>
      <w:r>
        <w:rPr>
          <w:rFonts w:ascii="Amiri" w:hAnsi="Amiri" w:eastAsia="Amiri" w:cs="Amiri"/>
          <w:color w:val="111111"/>
          <w:sz w:val="28"/>
          <w:sz w:val="28"/>
          <w:szCs w:val="28"/>
          <w:rtl w:val="true"/>
          <w:lang w:bidi="ar-SA"/>
        </w:rPr>
        <w:t>فَلَمّٰا فَصَلَ طٰالُوتُ بِالْجُنُودِ قٰالَ إِنَّ اَللّٰهَ مُبْتَلِيكُمْ بِنَهَرٍ فَمَنْ شَرِبَ مِنْهُ فَلَيْسَ مِنِّي وَ مَنْ لَمْ يَطْعَمْهُ فَإِنَّهُ مِنِّي إِلاّٰ مَنِ اِغْتَرَفَ غُرْفَةً بِيَدِهِ فَشَرِبُوا مِنْهُ إِلاّٰ قَلِيلاً مِنْهُمْ فَلَمّٰا جٰاوَزَهُ هُوَ وَ اَلَّذِينَ آمَنُوا مَعَهُ قٰالُوا لاٰ طٰاقَةَ لَنَا اَلْيَوْمَ بِجٰالُوتَ وَ جُنُودِهِ قٰالَ اَلَّذِينَ يَظُنُّونَ أَنَّهُمْ مُلاٰقُوا اَللّٰهِ كَمْ مِنْ فِئَةٍ قَلِيلَةٍ غَلَبَتْ فِئَةً كَثِيرَةً بِإِذْنِ اَللّٰهِ وَ اَللّٰهُ مَعَ اَلصّٰابِرِينَ</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عن موضع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انفصل عنه وجاوزه، وأصله فصل نفسه، ثم كثر حذف المفعول حتى صار في حكم اللازم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انفصل عن البلد بِالْجُنُودِ </w:t>
      </w:r>
      <w:bookmarkStart w:id="628" w:name="pg15609_230523"/>
    </w:p>
    <w:p>
      <w:pPr>
        <w:pStyle w:val="BookText"/>
        <w:rPr/>
      </w:pPr>
      <w:bookmarkEnd w:id="628"/>
      <w:r>
        <w:rPr>
          <w:rFonts w:ascii="Amiri" w:hAnsi="Amiri" w:eastAsia="Amiri" w:cs="Amiri"/>
          <w:color w:val="111111"/>
          <w:sz w:val="28"/>
          <w:sz w:val="28"/>
          <w:szCs w:val="28"/>
          <w:rtl w:val="true"/>
          <w:lang w:bidi="ar-SA"/>
        </w:rPr>
        <w:t>وكانوا ثلاثين ألف مقاتل،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سبعين ألفا</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طالوت إِنَّ اَللّٰهَ مُبْتَلِيكُمْ‌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مختبركم بِنَهَرٍ فَمَنْ شَرِبَ‌ من النهر بأن كرع في مائه فَلَيْسَ مِنِّي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جملتي وأشياعي وَ مَنْ لَمْ يَطْعَمْهُ‌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يذقه فَإِنَّهُ مِنِّي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طعم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مَنِ اِغْتَرَفَ‌ استثناء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شَرِبَ مِنْهُ فَلَيْسَ مِنِّي ومعناه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الرخصة في اغتراف الغرفة باليد دون الكروع، يدلّ عليه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فَشَرِبُوا مِنْهُ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فكرعوا فيه إِلاّٰ قَلِيلاً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غُرْفَةً‌ بفتح الغين وضمّها، فالفتح بمعنى المصدر والضم بمعنى المغروف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يبق مع طالوت إلا ثلاثمائة وثلاثة عشر رجلا</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جٰاوَزَهُ‌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تخطى النهر طالوت وَ اَلَّذِينَ آمَنُوا مَعَهُ‌ يعني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القليل من أصحابه ورأوا كثرة عدد جنود جالوت قٰالُوا لاٰ طٰاقَةَ لَنَا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الضمير في قٰالُوا للكثير الذين شربوا و انخذلوا</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اَلَّذِينَ يَظُنُّونَ‌ هم القليل الذين ثبتوا معه وتيقنوا أَنَّهُمْ يلقون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 مِنْ فِئَةٍ‌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فرقة قَلِيلَةٍ غَلَبَتْ فِئَةً كَثِيرَةً بِإِذْنِ اَللّٰهِ بنصر اللّه لأنّه إذا أذن في القتال نصر فيه</w:t>
      </w:r>
      <w:r>
        <w:rPr>
          <w:rFonts w:eastAsia="Amiri" w:cs="Amiri" w:ascii="Amiri" w:hAnsi="Amiri"/>
          <w:color w:val="111111"/>
          <w:sz w:val="28"/>
          <w:szCs w:val="28"/>
          <w:rtl w:val="true"/>
          <w:lang w:bidi="ar-SA"/>
        </w:rPr>
        <w:t>.</w:t>
      </w:r>
    </w:p>
    <w:p>
      <w:pPr>
        <w:pStyle w:val="Heading3"/>
        <w:numPr>
          <w:ilvl w:val="2"/>
          <w:numId w:val="1"/>
        </w:numPr>
        <w:rPr/>
      </w:pPr>
      <w:bookmarkStart w:id="629" w:name="__RefHeading___Toc10111081_2142443653"/>
      <w:bookmarkStart w:id="630" w:name="_Toc225"/>
      <w:bookmarkEnd w:id="629"/>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250</w:t>
      </w:r>
      <w:r>
        <w:rPr>
          <w:rtl w:val="true"/>
        </w:rPr>
        <w:t>]</w:t>
      </w:r>
      <w:bookmarkEnd w:id="630"/>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بَرَزُوا لِجٰالُوتَ وَ جُنُودِهِ قٰالُوا رَبَّنٰا أَفْرِغْ عَلَيْنٰا صَبْراً وَ ثَبِّتْ أَقْدٰامَنٰا وَ اُنْصُرْنٰا عَلَى اَلْقَوْمِ اَلْكٰافِرِينَ‌ </w:t>
      </w:r>
      <w:bookmarkStart w:id="631" w:name="pg15609_230524"/>
    </w:p>
    <w:p>
      <w:pPr>
        <w:pStyle w:val="Heading3"/>
        <w:numPr>
          <w:ilvl w:val="2"/>
          <w:numId w:val="1"/>
        </w:numPr>
        <w:rPr/>
      </w:pPr>
      <w:bookmarkStart w:id="632" w:name="__RefHeading___Toc10111083_2142443653"/>
      <w:bookmarkStart w:id="633" w:name="_Toc226"/>
      <w:bookmarkEnd w:id="631"/>
      <w:bookmarkEnd w:id="632"/>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251</w:t>
      </w:r>
      <w:r>
        <w:rPr>
          <w:rtl w:val="true"/>
        </w:rPr>
        <w:t>]</w:t>
      </w:r>
      <w:bookmarkEnd w:id="633"/>
    </w:p>
    <w:p>
      <w:pPr>
        <w:pStyle w:val="BookText"/>
        <w:rPr/>
      </w:pPr>
      <w:r>
        <w:rPr>
          <w:rFonts w:ascii="Amiri" w:hAnsi="Amiri" w:eastAsia="Amiri" w:cs="Amiri"/>
          <w:color w:val="111111"/>
          <w:sz w:val="28"/>
          <w:sz w:val="28"/>
          <w:szCs w:val="28"/>
          <w:rtl w:val="true"/>
          <w:lang w:bidi="ar-SA"/>
        </w:rPr>
        <w:t>فَهَزَمُوهُمْ بِإِذْنِ اَللّٰهِ وَ قَتَلَ دٰاوُدُ جٰالُوتَ وَ آتٰاهُ اَللّٰهُ اَلْمُلْكَ وَ اَلْحِكْمَةَ وَ عَلَّمَهُ مِمّٰا يَشٰاءُ وَ لَوْ لاٰ دَفْعُ اَللّٰهِ اَلنّٰاسَ بَعْضَهُمْ بِبَعْضٍ لَفَسَدَتِ اَلْأَرْضُ وَ لٰكِنَّ اَللّٰهَ ذُو فَضْلٍ عَلَى اَلْعٰالَمِينَ</w:t>
      </w:r>
    </w:p>
    <w:p>
      <w:pPr>
        <w:pStyle w:val="BookText"/>
        <w:rPr/>
      </w:pPr>
      <w:r>
        <w:rPr>
          <w:rFonts w:ascii="Amiri" w:hAnsi="Amiri" w:eastAsia="Amiri" w:cs="Amiri"/>
          <w:color w:val="111111"/>
          <w:sz w:val="28"/>
          <w:sz w:val="28"/>
          <w:szCs w:val="28"/>
          <w:rtl w:val="true"/>
          <w:lang w:bidi="ar-SA"/>
        </w:rPr>
        <w:t>أي ظهروا لمحاربة لِجٰالُوتَ وَ جُنُودِهِ قٰالُوا رَبَّنٰا أَفْرِغْ عَلَيْنٰا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صبّ علينا صَبْراً وَ ثَبِّتْ أَقْدٰامَنٰا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وفقنا للثبوت عند مداحض الحرب بتقوية القلوب وإلقاء الرعب في قلوب الأعداء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ايشا أبو داود في عسكر طالوت مع ستة من بنيه أو عشرة، وكان داود أصغرهم يرعى الغنم، فبعث طالوت إلى ايشا أن احضر وأحضر ولدك، فجاء ومعه ولده، فمر داود في طريقه بثلاثة أحجار دعاه كل واحد منها أن يحمله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تقتل بنا جالوت، فحملها في مخلاته ورمى بها جالوت فقتله، وزوجّه طالوت بنته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آتٰاهُ اَللّٰهُ اَلْمُلْكَ‌ في الأرض المقدسة، وما اجتمعت بنو إسرائيل علي ملك قط قبل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اَلْحِكْمَةَ‌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عَلَّمَهُ مِمّٰا يَشٰاءُ‌ من صنعة الدروع وكلام الطير والنمل</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لاٰ دَفْعُ اَللّٰهِ‌ ولولا أن يدفع اللّه بعض الناس بِبَعْضٍ‌ لغلب المفسدون و لَفَسَدَتِ اَلْأَرْضُ‌ وبطلت منافعها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أن اللّه ينصر المسلمين علي الكفار لعمّ الكفر ونزل العذاب و استؤصل أهل الأرض</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 xml:space="preserve">. </w:t>
      </w:r>
      <w:bookmarkStart w:id="634" w:name="pg15609_230525"/>
    </w:p>
    <w:p>
      <w:pPr>
        <w:pStyle w:val="Heading3"/>
        <w:numPr>
          <w:ilvl w:val="2"/>
          <w:numId w:val="1"/>
        </w:numPr>
        <w:rPr/>
      </w:pPr>
      <w:bookmarkStart w:id="635" w:name="__RefHeading___Toc10111085_2142443653"/>
      <w:bookmarkStart w:id="636" w:name="_Toc227"/>
      <w:bookmarkEnd w:id="634"/>
      <w:bookmarkEnd w:id="635"/>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252</w:t>
      </w:r>
      <w:r>
        <w:rPr>
          <w:rtl w:val="true"/>
        </w:rPr>
        <w:t>]</w:t>
      </w:r>
      <w:bookmarkEnd w:id="636"/>
    </w:p>
    <w:p>
      <w:pPr>
        <w:pStyle w:val="BookText"/>
        <w:rPr/>
      </w:pPr>
      <w:r>
        <w:rPr>
          <w:rFonts w:ascii="Amiri" w:hAnsi="Amiri" w:eastAsia="Amiri" w:cs="Amiri"/>
          <w:color w:val="111111"/>
          <w:sz w:val="28"/>
          <w:sz w:val="28"/>
          <w:szCs w:val="28"/>
          <w:rtl w:val="true"/>
          <w:lang w:bidi="ar-SA"/>
        </w:rPr>
        <w:t>تِلْكَ آيٰاتُ اَللّٰهِ نَتْلُوهٰا عَلَيْكَ بِالْحَقِّ وَ إِنَّكَ لَمِنَ اَلْمُرْسَلِينَ</w:t>
      </w:r>
    </w:p>
    <w:p>
      <w:pPr>
        <w:pStyle w:val="BookText"/>
        <w:rPr/>
      </w:pPr>
      <w:r>
        <w:rPr>
          <w:rFonts w:ascii="Amiri" w:hAnsi="Amiri" w:eastAsia="Amiri" w:cs="Amiri"/>
          <w:color w:val="111111"/>
          <w:sz w:val="28"/>
          <w:sz w:val="28"/>
          <w:szCs w:val="28"/>
          <w:rtl w:val="true"/>
          <w:lang w:bidi="ar-SA"/>
        </w:rPr>
        <w:t>تِلْكَ‌ إشارة إلى القصص التي اقتصّها من حديث إماتة الألوف من الناس و إحيائهم، و تمليك طالوت، و نزول التابوت، وغلبة الجبابرة علي يد صبي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آيٰاتُ اَللّٰهِ‌ دلالاته علي كمال قدرته نقرأها عَلَيْكَ‌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تِلْكَ‌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آيٰاتُ اَللّٰهِ‌ خبره، و نَتْلُوهٰا حال، و يجوز أن تكون آيٰاتُ اَللّٰهِ‌ بدلا من تِلْكَ‌ </w:t>
      </w:r>
      <w:r>
        <w:rPr>
          <w:rFonts w:eastAsia="Amiri" w:cs="Amiri" w:ascii="Amiri" w:hAnsi="Amiri"/>
          <w:color w:val="111111"/>
          <w:sz w:val="28"/>
          <w:szCs w:val="28"/>
          <w:rtl w:val="true"/>
          <w:lang w:bidi="ar-SA"/>
        </w:rPr>
        <w:t>]</w:t>
      </w:r>
      <w:r>
        <w:rPr>
          <w:rStyle w:val="FootnoteAnchor"/>
          <w:rtl w:val="true"/>
        </w:rPr>
        <w:footnoteReference w:id="506"/>
      </w:r>
      <w:r>
        <w:rPr>
          <w:rFonts w:ascii="Amiri" w:hAnsi="Amiri" w:eastAsia="Amiri" w:cs="Amiri"/>
          <w:color w:val="111111"/>
          <w:sz w:val="28"/>
          <w:sz w:val="28"/>
          <w:szCs w:val="28"/>
          <w:rtl w:val="true"/>
          <w:lang w:bidi="ar-SA"/>
        </w:rPr>
        <w:t>و نَتْلُوهٰا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بِالْحَقِّ‌ باليقين الذي لا يشك فيه أهل الكتاب لأنّه في كتبهم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إِنَّكَ لَمِنَ اَلْمُرْسَلِينَ‌ حيث تخبر بها من غيرأن تعرف بقراءة وكتابة</w:t>
      </w:r>
      <w:r>
        <w:rPr>
          <w:rFonts w:eastAsia="Amiri" w:cs="Amiri" w:ascii="Amiri" w:hAnsi="Amiri"/>
          <w:color w:val="111111"/>
          <w:sz w:val="28"/>
          <w:szCs w:val="28"/>
          <w:rtl w:val="true"/>
          <w:lang w:bidi="ar-SA"/>
        </w:rPr>
        <w:t>.</w:t>
      </w:r>
    </w:p>
    <w:p>
      <w:pPr>
        <w:pStyle w:val="Heading3"/>
        <w:numPr>
          <w:ilvl w:val="2"/>
          <w:numId w:val="1"/>
        </w:numPr>
        <w:rPr/>
      </w:pPr>
      <w:bookmarkStart w:id="637" w:name="__RefHeading___Toc10111087_2142443653"/>
      <w:bookmarkStart w:id="638" w:name="_Toc228"/>
      <w:bookmarkEnd w:id="637"/>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253</w:t>
      </w:r>
      <w:r>
        <w:rPr>
          <w:rtl w:val="true"/>
        </w:rPr>
        <w:t>]</w:t>
      </w:r>
      <w:bookmarkEnd w:id="638"/>
    </w:p>
    <w:p>
      <w:pPr>
        <w:pStyle w:val="BookText"/>
        <w:rPr/>
      </w:pPr>
      <w:r>
        <w:rPr>
          <w:rFonts w:ascii="Amiri" w:hAnsi="Amiri" w:eastAsia="Amiri" w:cs="Amiri"/>
          <w:color w:val="111111"/>
          <w:sz w:val="28"/>
          <w:sz w:val="28"/>
          <w:szCs w:val="28"/>
          <w:rtl w:val="true"/>
          <w:lang w:bidi="ar-SA"/>
        </w:rPr>
        <w:t>تِلْكَ اَلرُّسُلُ فَضَّلْنٰا بَعْضَهُمْ عَلىٰ بَعْضٍ مِنْهُمْ مَنْ كَلَّمَ اَللّٰهُ وَ رَفَعَ بَعْضَهُمْ دَرَجٰاتٍ وَ آتَيْنٰا عِيسَى اِبْنَ مَرْيَمَ اَلْبَيِّنٰاتِ وَ أَيَّدْنٰاهُ بِرُوحِ اَلْقُدُسِ وَ لَوْ شٰاءَ اَللّٰهُ مَا اِقْتَتَلَ اَلَّذِينَ مِنْ بَعْدِهِمْ مِنْ بَعْدِ مٰا جٰاءَتْهُمُ اَلْبَيِّنٰاتُ وَ لٰكِنِ اِخْتَلَفُوا فَمِنْهُمْ مَنْ آمَنَ وَ مِنْهُمْ مَنْ كَفَرَ وَ لَوْ شٰاءَ اَللّٰهُ مَا اِقْتَتَلُوا وَ لٰكِنَّ اَللّٰهَ يَفْعَلُ مٰا يُرِيدُ</w:t>
      </w:r>
    </w:p>
    <w:p>
      <w:pPr>
        <w:pStyle w:val="BookText"/>
        <w:rPr/>
      </w:pPr>
      <w:r>
        <w:rPr>
          <w:rFonts w:ascii="Amiri" w:hAnsi="Amiri" w:eastAsia="Amiri" w:cs="Amiri"/>
          <w:color w:val="111111"/>
          <w:sz w:val="28"/>
          <w:sz w:val="28"/>
          <w:szCs w:val="28"/>
          <w:rtl w:val="true"/>
          <w:lang w:bidi="ar-SA"/>
        </w:rPr>
        <w:t>تِلْكَ اَلرُّسُلُ‌ إشارة إلى الرسل التي ذكرت قصصها في السورة، أو التي ثبت علمها عند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فَضَّلْنٰا بَعْضَهُمْ عَلىٰ بَعْضٍ‌ لما أوجب ذلك من تفاضلهم في مراتبهم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مِنْهُمْ مَنْ كَلَّمَ اَللّٰهُ‌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فضّله اللّه بأن كلّمه من غير سفير، وهو موسى عليه السلام</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رَفَعَ بَعْضَهُمْ دَرَجٰاتٍ‌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من رفعه علي سائر الأنبياء، فكان بعد </w:t>
      </w:r>
      <w:bookmarkStart w:id="639" w:name="pg15609_230526"/>
    </w:p>
    <w:p>
      <w:pPr>
        <w:pStyle w:val="BookText"/>
        <w:rPr/>
      </w:pPr>
      <w:bookmarkEnd w:id="639"/>
      <w:r>
        <w:rPr>
          <w:rFonts w:ascii="Amiri" w:hAnsi="Amiri" w:eastAsia="Amiri" w:cs="Amiri"/>
          <w:color w:val="111111"/>
          <w:sz w:val="28"/>
          <w:sz w:val="28"/>
          <w:szCs w:val="28"/>
          <w:rtl w:val="true"/>
          <w:lang w:bidi="ar-SA"/>
        </w:rPr>
        <w:t>تفاوتهم في الفضل أفضل منهم بدرجات كثيرة، وهو محمّد صلوات اللّه عليه وآله لأنّه المفضّل عليهم حيث أوتي ما لم يؤته أحد من المعجزات الموفية علي ألف وأكثر، وبعث إلى الإنس والجن، وخصّ بالمعجزة القائمة إلى يوم القيامة وهي القران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الإبهام من تعظيم شأنه وإعلاء مكانه مالا يخفى، لأنّ فيه أنّه العلم الذي لا يشتبه والمشهور الذي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آتَيْنٰا عِيسَى اِبْنَ مَرْيَمَ اَلْبَيِّنٰاتِ‌ كإحياء الموتى وإبراء الأكمه و الأبرص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أَيَّدْنٰاهُ بِرُوحِ اَلْقُدُسِ‌ تقدّم تفسيره</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شاء الله مشيئة إلجاء و قسر مَا اِقْتَتَلَ اَلَّذِينَ مِنْ‌ بعد الرسل لاختلافهم في الدين و تكفير بعضهم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اِخْتَلَفُوا فَمِنْهُمْ مَنْ آمَنَ‌ لالتزامه دين الأنبياء وَ مِنْهُمْ مَنْ كَفَرَ لإعراضه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شٰاءَ اَللّٰهُ مَا اِقْتَتَلُوا كرره للتأكيد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اَللّٰهَ يَفْعَلُ مٰا يُرِيدُ من الخذلان و العصمة</w:t>
      </w:r>
      <w:r>
        <w:rPr>
          <w:rFonts w:eastAsia="Amiri" w:cs="Amiri" w:ascii="Amiri" w:hAnsi="Amiri"/>
          <w:color w:val="111111"/>
          <w:sz w:val="28"/>
          <w:szCs w:val="28"/>
          <w:rtl w:val="true"/>
          <w:lang w:bidi="ar-SA"/>
        </w:rPr>
        <w:t>.</w:t>
      </w:r>
    </w:p>
    <w:p>
      <w:pPr>
        <w:pStyle w:val="Heading3"/>
        <w:numPr>
          <w:ilvl w:val="2"/>
          <w:numId w:val="1"/>
        </w:numPr>
        <w:rPr/>
      </w:pPr>
      <w:bookmarkStart w:id="640" w:name="__RefHeading___Toc10111089_2142443653"/>
      <w:bookmarkStart w:id="641" w:name="_Toc229"/>
      <w:bookmarkEnd w:id="640"/>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254</w:t>
      </w:r>
      <w:r>
        <w:rPr>
          <w:rtl w:val="true"/>
        </w:rPr>
        <w:t>]</w:t>
      </w:r>
      <w:bookmarkEnd w:id="641"/>
    </w:p>
    <w:p>
      <w:pPr>
        <w:pStyle w:val="BookText"/>
        <w:rPr/>
      </w:pPr>
      <w:r>
        <w:rPr>
          <w:rFonts w:ascii="Amiri" w:hAnsi="Amiri" w:eastAsia="Amiri" w:cs="Amiri"/>
          <w:color w:val="111111"/>
          <w:sz w:val="28"/>
          <w:sz w:val="28"/>
          <w:szCs w:val="28"/>
          <w:rtl w:val="true"/>
          <w:lang w:bidi="ar-SA"/>
        </w:rPr>
        <w:t>يٰا أَيُّهَا اَلَّذِينَ آمَنُوا أَنْفِقُوا مِمّٰا رَزَقْنٰاكُمْ مِنْ قَبْلِ أَنْ يَأْتِيَ يَوْمٌ لاٰ بَيْعٌ فِيهِ وَ لاٰ خُلَّةٌ وَ لاٰ شَفٰاعَةٌ وَ اَلْكٰافِرُونَ هُمُ اَلظّٰالِمُونَ</w:t>
      </w:r>
    </w:p>
    <w:p>
      <w:pPr>
        <w:pStyle w:val="BookText"/>
        <w:rPr/>
      </w:pPr>
      <w:r>
        <w:rPr>
          <w:rFonts w:ascii="Amiri" w:hAnsi="Amiri" w:eastAsia="Amiri" w:cs="Amiri"/>
          <w:color w:val="111111"/>
          <w:sz w:val="28"/>
          <w:sz w:val="28"/>
          <w:szCs w:val="28"/>
          <w:rtl w:val="true"/>
          <w:lang w:bidi="ar-SA"/>
        </w:rPr>
        <w:t>أنفقوا مِنْ قَبْلِ أَنْ يَأْتِيَ يَوْمٌ‌ لا تقدرون فيه علي تدارك ما فاتكم من الإنفاق، لأنّه لاٰ بَيْعٌ فِيهِ‌ حتى تبتاعوا ما تنفقونه وَ لاٰ خُلَّةٌ‌ حتى يسامحكم أخلاؤكم به</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شَفٰاعَةٌ‌ عام يراد به الخاص بلا خلاف، لأنّ الأمّة اجتمعت علي </w:t>
      </w:r>
      <w:bookmarkStart w:id="642" w:name="pg15609_230527"/>
    </w:p>
    <w:p>
      <w:pPr>
        <w:pStyle w:val="BookText"/>
        <w:rPr/>
      </w:pPr>
      <w:bookmarkEnd w:id="642"/>
      <w:r>
        <w:rPr>
          <w:rFonts w:ascii="Amiri" w:hAnsi="Amiri" w:eastAsia="Amiri" w:cs="Amiri"/>
          <w:color w:val="111111"/>
          <w:sz w:val="28"/>
          <w:sz w:val="28"/>
          <w:szCs w:val="28"/>
          <w:rtl w:val="true"/>
          <w:lang w:bidi="ar-SA"/>
        </w:rPr>
        <w:t>إثبات الشفاعة يوم القيامة، وإن اختلفوا في كيفيتها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اَلْكٰافِرُونَ هُمُ اَلظّٰالِمُونَ‌ لأنّ الكفر هو غاية الظلم</w:t>
      </w:r>
      <w:r>
        <w:rPr>
          <w:rFonts w:eastAsia="Amiri" w:cs="Amiri" w:ascii="Amiri" w:hAnsi="Amiri"/>
          <w:color w:val="111111"/>
          <w:sz w:val="28"/>
          <w:szCs w:val="28"/>
          <w:rtl w:val="true"/>
          <w:lang w:bidi="ar-SA"/>
        </w:rPr>
        <w:t>.</w:t>
      </w:r>
    </w:p>
    <w:p>
      <w:pPr>
        <w:pStyle w:val="Heading3"/>
        <w:numPr>
          <w:ilvl w:val="2"/>
          <w:numId w:val="1"/>
        </w:numPr>
        <w:rPr/>
      </w:pPr>
      <w:bookmarkStart w:id="643" w:name="__RefHeading___Toc10111091_2142443653"/>
      <w:bookmarkStart w:id="644" w:name="_Toc230"/>
      <w:bookmarkEnd w:id="643"/>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255</w:t>
      </w:r>
      <w:r>
        <w:rPr>
          <w:rtl w:val="true"/>
        </w:rPr>
        <w:t>]</w:t>
      </w:r>
      <w:bookmarkEnd w:id="644"/>
    </w:p>
    <w:p>
      <w:pPr>
        <w:pStyle w:val="BookText"/>
        <w:rPr/>
      </w:pPr>
      <w:r>
        <w:rPr>
          <w:rFonts w:ascii="Amiri" w:hAnsi="Amiri" w:eastAsia="Amiri" w:cs="Amiri"/>
          <w:color w:val="111111"/>
          <w:sz w:val="28"/>
          <w:sz w:val="28"/>
          <w:szCs w:val="28"/>
          <w:rtl w:val="true"/>
          <w:lang w:bidi="ar-SA"/>
        </w:rPr>
        <w:t>اَللّٰهُ لاٰ إِلٰهَ إِلاّٰ هُوَ اَلْحَيُّ اَلْقَيُّومُ لاٰ تَأْخُذُهُ سِنَةٌ وَ لاٰ نَوْمٌ لَهُ مٰا فِي اَلسَّمٰاوٰاتِ وَ مٰا فِي اَلْأَرْضِ مَنْ ذَا اَلَّذِي يَشْفَعُ عِنْدَهُ إِلاّٰ بِإِذْنِهِ يَعْلَمُ مٰا بَيْنَ أَيْدِيهِمْ وَ مٰا خَلْفَهُمْ وَ لاٰ يُحِيطُونَ بِشَيْ‌ءٍ مِنْ عِلْمِهِ إِلاّٰ بِمٰا شٰاءَ وَسِعَ كُرْسِيُّهُ اَلسَّمٰاوٰاتِ وَ اَلْأَرْضَ وَ لاٰ يَؤُدُهُ حِفْظُهُمٰا وَ هُوَ اَلْعَلِيُّ اَلْعَظِيمُ</w:t>
      </w:r>
    </w:p>
    <w:p>
      <w:pPr>
        <w:pStyle w:val="BookText"/>
        <w:rPr/>
      </w:pPr>
      <w:r>
        <w:rPr>
          <w:rFonts w:ascii="Amiri" w:hAnsi="Amiri" w:eastAsia="Amiri" w:cs="Amiri"/>
          <w:color w:val="111111"/>
          <w:sz w:val="28"/>
          <w:sz w:val="28"/>
          <w:szCs w:val="28"/>
          <w:rtl w:val="true"/>
          <w:lang w:bidi="ar-SA"/>
        </w:rPr>
        <w:t>اَلْحَيُّ‌ الذي يصح أن يكون قادرا عالما وهو الباقي الذي لا يتطرق إليه الفناء، و اَلْقَيُّومُ‌ الدائم القيام بتدبير الخلق وحفظهم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تَأْخُذُهُ سِنَةٌ‌ و هو ما يتقدّم النوم من الفتور الذي يسمّى النعاس وَ لاٰ نَوْمٌ‌ وهو تأكيد للقيوم وبيان له، لأنّ من جاز عليه النوم والسنة لا يكون قيوما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مٰا فِي اَلسَّمٰاوٰاتِ وَ مٰا فِي اَلْأَرْضِ‌ يملكهما ويملك تدبير ما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ذَا اَلَّذِي يَشْفَعُ عِنْدَهُ‌ بيان لكبريائه و ملكوته بأنّ أحدا لا يملك أن يتكلّم يوم القيامة إلا إذا أذن له في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يَعْلَمُ مٰا بَيْنَ أَيْدِيهِمْ وَ مٰا خَلْفَهُمْ‌ الضمير لما في السماوات وما في الأرض لأنّ فيهم العقلاء، أو لما دلّ عليه مَنْ ذَا اَلَّذِي من الملائكة و الأنّبياء،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ما كان قبلهم وما يكون بعدهم، ويعلم أحوالهم و المرتضى منهم للشفاعة وغير المرتضى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يُحِيطُونَ بِشَيْ‌ءٍ مِنْ عِلْمِهِ‌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معلوماته</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بِمٰا شٰاءَ‌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علّم و أطلع عليه، و الإحاطة بالشيء علما أن يعلم </w:t>
      </w:r>
      <w:bookmarkStart w:id="645" w:name="pg15609_230528"/>
    </w:p>
    <w:p>
      <w:pPr>
        <w:pStyle w:val="BookText"/>
        <w:rPr/>
      </w:pPr>
      <w:bookmarkEnd w:id="645"/>
      <w:r>
        <w:rPr>
          <w:rFonts w:ascii="Amiri" w:hAnsi="Amiri" w:eastAsia="Amiri" w:cs="Amiri"/>
          <w:color w:val="111111"/>
          <w:sz w:val="28"/>
          <w:sz w:val="28"/>
          <w:szCs w:val="28"/>
          <w:rtl w:val="true"/>
          <w:lang w:bidi="ar-SA"/>
        </w:rPr>
        <w:t>كما هو علي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وَسِعَ كُرْسِيُّهُ‌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اَلسَّمٰاوٰاتِ وَ اَلْأَرْضَ‌ روي ذلك عنهم عليهم السلام</w:t>
      </w:r>
      <w:r>
        <w:rPr>
          <w:rStyle w:val="FootnoteAnchor"/>
          <w:rtl w:val="true"/>
        </w:rPr>
        <w:footnoteReference w:id="508"/>
      </w:r>
      <w:r>
        <w:rPr>
          <w:rFonts w:ascii="Amiri" w:hAnsi="Amiri" w:eastAsia="Amiri" w:cs="Amiri"/>
          <w:color w:val="111111"/>
          <w:sz w:val="28"/>
          <w:sz w:val="28"/>
          <w:szCs w:val="28"/>
          <w:rtl w:val="true"/>
          <w:lang w:bidi="ar-SA"/>
        </w:rPr>
        <w:t>، و سمّي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كرسيا، تسمية بمكانه الذي هو كرسي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كرسيّه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ملكه تسمية بمكانه الذي هو كرسي الملك،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الكرسي</w:t>
      </w:r>
      <w:r>
        <w:rPr>
          <w:rFonts w:eastAsia="Amiri" w:cs="Amiri" w:ascii="Amiri" w:hAnsi="Amiri"/>
          <w:color w:val="111111"/>
          <w:sz w:val="28"/>
          <w:szCs w:val="28"/>
          <w:rtl w:val="true"/>
          <w:lang w:bidi="ar-SA"/>
        </w:rPr>
        <w:t>]</w:t>
      </w:r>
      <w:r>
        <w:rPr>
          <w:rStyle w:val="FootnoteAnchor"/>
          <w:rtl w:val="true"/>
        </w:rPr>
        <w:footnoteReference w:id="509"/>
      </w:r>
      <w:r>
        <w:rPr>
          <w:rFonts w:ascii="Amiri" w:hAnsi="Amiri" w:eastAsia="Amiri" w:cs="Amiri"/>
          <w:color w:val="111111"/>
          <w:sz w:val="28"/>
          <w:sz w:val="28"/>
          <w:szCs w:val="28"/>
          <w:rtl w:val="true"/>
          <w:lang w:bidi="ar-SA"/>
        </w:rPr>
        <w:t>سرير دون العرش دونه السماوات وا لأرض</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ترتبت هذه الجمل من غير حرف عطف، لأنّ كل جملة منها واردة علي سبيل البيان لما ترتبت عليه، والبيان متحد بالمبيّن، فالأولى أن لا يتوسط بينهما حرف عطف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يَؤُدُهُ حِفْظُهُمٰا لا يثقله ولا يشق عليه حفظ السماوات والأرض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اَلْعَلِيُّ‌ الشأن اَلْعَظِيمُ‌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عن أمير المؤمنين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نبيّكم علي أعواد المنبر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آية الكرسي في دبر كل صلاة مكتوبة لم يمنعه من دخول الجنّة إلا الموت، ولا يواظب عليها إلا صدّيق أو عابد، ومن قرأها إذا أخذ مضجعه آمنه اللّه علي نفسه وجاره و جار جاره و الأبيات حوله</w:t>
      </w:r>
      <w:r>
        <w:rPr>
          <w:rFonts w:eastAsia="Amiri" w:cs="Amiri" w:ascii="Amiri" w:hAnsi="Amiri"/>
          <w:color w:val="111111"/>
          <w:sz w:val="28"/>
          <w:szCs w:val="28"/>
          <w:rtl w:val="true"/>
          <w:lang w:bidi="ar-SA"/>
        </w:rPr>
        <w:t>)</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6" w:name="__RefHeading___Toc10111093_2142443653"/>
      <w:bookmarkStart w:id="647" w:name="_Toc231"/>
      <w:bookmarkEnd w:id="646"/>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256</w:t>
      </w:r>
      <w:r>
        <w:rPr>
          <w:rtl w:val="true"/>
        </w:rPr>
        <w:t>]</w:t>
      </w:r>
      <w:bookmarkEnd w:id="647"/>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إِكْرٰاهَ فِي اَلدِّينِ قَدْ تَبَيَّنَ اَلرُّشْدُ مِنَ اَلْغَيِّ فَمَنْ يَكْفُرْ بِالطّٰاغُوتِ وَ يُؤْمِنْ بِاللّٰهِ فَقَدِ اِسْتَمْسَكَ بِالْعُرْوَةِ اَلْوُثْقىٰ لاَ اِنْفِصٰامَ لَهٰا وَ اَللّٰهُ سَمِيعٌ عَلِيمٌ‌ </w:t>
      </w:r>
      <w:bookmarkStart w:id="648" w:name="pg15609_230529"/>
    </w:p>
    <w:p>
      <w:pPr>
        <w:pStyle w:val="BookText"/>
        <w:rPr/>
      </w:pPr>
      <w:bookmarkEnd w:id="648"/>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أمور الدين جارية علي التمكّن و الاختيار لا علي القسر و الإجبار،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شٰاءَ رَبُّكَ لَآمَنَ مَنْ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512"/>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شاء لأجبرهم على الإيمان لكنه لم يفعل وبنى الأمر على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بمعنى النهي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تكرهوا في الدين</w:t>
      </w:r>
      <w:r>
        <w:rPr>
          <w:rStyle w:val="FootnoteAnchor"/>
          <w:rtl w:val="true"/>
        </w:rPr>
        <w:footnoteReference w:id="513"/>
      </w:r>
      <w:r>
        <w:rPr>
          <w:rFonts w:ascii="Amiri" w:hAnsi="Amiri" w:eastAsia="Amiri" w:cs="Amiri"/>
          <w:color w:val="111111"/>
          <w:sz w:val="28"/>
          <w:sz w:val="28"/>
          <w:szCs w:val="28"/>
          <w:rtl w:val="true"/>
          <w:lang w:bidi="ar-SA"/>
        </w:rPr>
        <w:t>، 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منسوخ بآية السيف</w:t>
      </w:r>
      <w:r>
        <w:rPr>
          <w:rStyle w:val="FootnoteAnchor"/>
          <w:rtl w:val="true"/>
        </w:rPr>
        <w:footnoteReference w:id="514"/>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مخصوص بأهل الكتاب إذا أدّوا الجزية</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تَبَيَّنَ اَلرُّشْدُ مِنَ اَلْغَيِّ‌ قد تميّز الإيمان من الكفر بالدلائل النيرة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يَكْفُرْ بِالطّٰاغُوتِ‌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بالشيطان والأصنام وَ يُؤْمِنْ بِاللّٰهِ فَقَدِ اِسْتَمْسَكَ‌ بالعصمة الوثيقة لاَ اِنْفِصٰامَ لَهٰا لا انقطاع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تمثيل لما يعلم بالنظر والاستدلال بالمشاهد المحسوس الذي ينظر إليه عيانا</w:t>
      </w:r>
      <w:r>
        <w:rPr>
          <w:rFonts w:eastAsia="Amiri" w:cs="Amiri" w:ascii="Amiri" w:hAnsi="Amiri"/>
          <w:color w:val="111111"/>
          <w:sz w:val="28"/>
          <w:szCs w:val="28"/>
          <w:rtl w:val="true"/>
          <w:lang w:bidi="ar-SA"/>
        </w:rPr>
        <w:t>.</w:t>
      </w:r>
    </w:p>
    <w:p>
      <w:pPr>
        <w:pStyle w:val="Heading3"/>
        <w:numPr>
          <w:ilvl w:val="2"/>
          <w:numId w:val="1"/>
        </w:numPr>
        <w:rPr/>
      </w:pPr>
      <w:bookmarkStart w:id="649" w:name="__RefHeading___Toc10111095_2142443653"/>
      <w:bookmarkStart w:id="650" w:name="_Toc232"/>
      <w:bookmarkEnd w:id="649"/>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257</w:t>
      </w:r>
      <w:r>
        <w:rPr>
          <w:rtl w:val="true"/>
        </w:rPr>
        <w:t>]</w:t>
      </w:r>
      <w:bookmarkEnd w:id="650"/>
    </w:p>
    <w:p>
      <w:pPr>
        <w:pStyle w:val="BookText"/>
        <w:rPr/>
      </w:pPr>
      <w:r>
        <w:rPr>
          <w:rFonts w:ascii="Amiri" w:hAnsi="Amiri" w:eastAsia="Amiri" w:cs="Amiri"/>
          <w:color w:val="111111"/>
          <w:sz w:val="28"/>
          <w:sz w:val="28"/>
          <w:szCs w:val="28"/>
          <w:rtl w:val="true"/>
          <w:lang w:bidi="ar-SA"/>
        </w:rPr>
        <w:t>اَللّٰهُ وَلِيُّ اَلَّذِينَ آمَنُوا يُخْرِجُهُمْ مِنَ اَلظُّلُمٰاتِ إِلَى اَلنُّورِ وَ اَلَّذِينَ كَفَرُوا أَوْلِيٰاؤُهُمُ اَلطّٰاغُوتُ يُخْرِجُونَهُمْ مِنَ اَلنُّورِ إِلَى اَلظُّلُمٰاتِ أُولٰئِكَ أَصْحٰابُ اَلنّٰارِ هُمْ فِيهٰا خٰالِدُونَ</w:t>
      </w:r>
    </w:p>
    <w:p>
      <w:pPr>
        <w:pStyle w:val="BookText"/>
        <w:rPr/>
      </w:pPr>
      <w:r>
        <w:rPr>
          <w:rFonts w:ascii="Amiri" w:hAnsi="Amiri" w:eastAsia="Amiri" w:cs="Amiri"/>
          <w:color w:val="111111"/>
          <w:sz w:val="28"/>
          <w:sz w:val="28"/>
          <w:szCs w:val="28"/>
          <w:rtl w:val="true"/>
          <w:lang w:bidi="ar-SA"/>
        </w:rPr>
        <w:t>اَللّٰهُ وَلِيُّ‌ يريدون أن يؤمنوا يلطف بهم حتى يُخْرِجُهُمْ‌ بلطفه وتوفيقه من ظلمات الكفر إلي نور الإيمان، أو يخرجهم من الشبه في الدين إن وقعت لهم بما يوفقهم له من حلّها حتى يخرجوا منها إلى نور اليقين</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اَلَّذِينَ كَفَرُوا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صمموا علي الكفر فأمرهم علي العكس</w:t>
      </w:r>
      <w:r>
        <w:rPr>
          <w:rFonts w:eastAsia="Amiri" w:cs="Amiri" w:ascii="Amiri" w:hAnsi="Amiri"/>
          <w:color w:val="111111"/>
          <w:sz w:val="28"/>
          <w:szCs w:val="28"/>
          <w:rtl w:val="true"/>
          <w:lang w:bidi="ar-SA"/>
        </w:rPr>
        <w:t xml:space="preserve">. </w:t>
      </w:r>
      <w:bookmarkStart w:id="651" w:name="pg15609_230530"/>
    </w:p>
    <w:p>
      <w:pPr>
        <w:pStyle w:val="BookText"/>
        <w:rPr/>
      </w:pPr>
      <w:bookmarkEnd w:id="651"/>
      <w:r>
        <w:rPr>
          <w:rFonts w:ascii="Amiri" w:hAnsi="Amiri" w:eastAsia="Amiri" w:cs="Amiri"/>
          <w:color w:val="111111"/>
          <w:sz w:val="28"/>
          <w:sz w:val="28"/>
          <w:szCs w:val="28"/>
          <w:rtl w:val="true"/>
          <w:lang w:bidi="ar-SA"/>
        </w:rPr>
        <w:t>أَوْلِيٰاؤُهُمُ اَلطّٰاغُوتُ‌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الشياطين يتولون أمورهم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يُخْرِجُونَهُمْ‌ من نور البيّنات إلى ظلمات الشك والشرك</w:t>
      </w:r>
      <w:r>
        <w:rPr>
          <w:rFonts w:eastAsia="Amiri" w:cs="Amiri" w:ascii="Amiri" w:hAnsi="Amiri"/>
          <w:color w:val="111111"/>
          <w:sz w:val="28"/>
          <w:szCs w:val="28"/>
          <w:rtl w:val="true"/>
          <w:lang w:bidi="ar-SA"/>
        </w:rPr>
        <w:t>.</w:t>
      </w:r>
    </w:p>
    <w:p>
      <w:pPr>
        <w:pStyle w:val="Heading3"/>
        <w:numPr>
          <w:ilvl w:val="2"/>
          <w:numId w:val="1"/>
        </w:numPr>
        <w:rPr/>
      </w:pPr>
      <w:bookmarkStart w:id="652" w:name="__RefHeading___Toc10111097_2142443653"/>
      <w:bookmarkStart w:id="653" w:name="_Toc233"/>
      <w:bookmarkEnd w:id="652"/>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258</w:t>
      </w:r>
      <w:r>
        <w:rPr>
          <w:rtl w:val="true"/>
        </w:rPr>
        <w:t>]</w:t>
      </w:r>
      <w:bookmarkEnd w:id="653"/>
    </w:p>
    <w:p>
      <w:pPr>
        <w:pStyle w:val="BookText"/>
        <w:rPr/>
      </w:pPr>
      <w:r>
        <w:rPr>
          <w:rFonts w:ascii="Amiri" w:hAnsi="Amiri" w:eastAsia="Amiri" w:cs="Amiri"/>
          <w:color w:val="111111"/>
          <w:sz w:val="28"/>
          <w:sz w:val="28"/>
          <w:szCs w:val="28"/>
          <w:rtl w:val="true"/>
          <w:lang w:bidi="ar-SA"/>
        </w:rPr>
        <w:t>أَ لَمْ تَرَ إِلَى اَلَّذِي حَاجَّ إِبْرٰاهِيمَ فِي رَبِّهِ أَنْ آتٰاهُ اَللّٰهُ اَلْمُلْكَ إِذْ قٰالَ إِبْرٰاهِيمُ رَبِّيَ اَلَّذِي يُحْيِي وَ يُمِيتُ قٰالَ أَنَا أُحْيِي وَ أُمِيتُ قٰالَ إِبْرٰاهِيمُ فَإِنَّ اَللّٰهَ يَأْتِي بِالشَّمْسِ مِنَ اَلْمَشْرِقِ فَأْتِ بِهٰا مِنَ اَلْمَغْرِبِ فَبُهِتَ اَلَّذِي كَفَرَ وَ اَللّٰهُ لاٰ يَهْدِي اَلْقَوْمَ اَلظّٰالِمِينَ</w:t>
      </w:r>
    </w:p>
    <w:p>
      <w:pPr>
        <w:pStyle w:val="BookText"/>
        <w:rPr/>
      </w:pPr>
      <w:r>
        <w:rPr>
          <w:rFonts w:ascii="Amiri" w:hAnsi="Amiri" w:eastAsia="Amiri" w:cs="Amiri"/>
          <w:color w:val="111111"/>
          <w:sz w:val="28"/>
          <w:sz w:val="28"/>
          <w:szCs w:val="28"/>
          <w:rtl w:val="true"/>
          <w:lang w:bidi="ar-SA"/>
        </w:rPr>
        <w:t>أَ لَمْ تَرَ تعجيب من محاجّة نمرود في اللّه وكفره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آتٰاهُ اَللّٰهُ اَلْمُلْكَ‌ متعلّق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آتاه اللّه الملك، علي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إيتاء الملك أورثه البطر و العتو فحاجّ إبراهيم لذلك، أو وضع المحاجة في ربّه موضع ما وجب عليه من الشكر علي إيتاء الملك، نحو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تَجْعَلُونَ رِزْقَكُمْ أَنَّكُمْ تُكَذِّبُونَ‌ </w:t>
      </w:r>
      <w:r>
        <w:rPr>
          <w:rStyle w:val="FootnoteAnchor"/>
          <w:rtl w:val="true"/>
        </w:rPr>
        <w:footnoteReference w:id="516"/>
      </w:r>
      <w:r>
        <w:rPr>
          <w:rFonts w:ascii="Amiri" w:hAnsi="Amiri" w:eastAsia="Amiri" w:cs="Amiri"/>
          <w:color w:val="111111"/>
          <w:sz w:val="28"/>
          <w:sz w:val="28"/>
          <w:szCs w:val="28"/>
          <w:rtl w:val="true"/>
          <w:lang w:bidi="ar-SA"/>
        </w:rPr>
        <w:t>، و يجوز أن 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 وقت أن آتاه اللّه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آتاه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آتاه ما غلب به و تملك من الأموال والخدم و الأتباع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قٰالَ‌ نصب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 أو بدل من أَنْ آتٰاهُ‌ إذا جعل بمعنى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أُحْيِي وَ أُمِيتُ‌ يريد أخلّي من وجب عليه القتل و أميت بالقتل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إبراهيم عليه السلام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فأحيي من قتلته إن كنت صادقا</w:t>
      </w:r>
      <w:r>
        <w:rPr>
          <w:rFonts w:eastAsia="Amiri" w:cs="Amiri" w:ascii="Amiri" w:hAnsi="Amiri"/>
          <w:color w:val="111111"/>
          <w:sz w:val="28"/>
          <w:szCs w:val="28"/>
          <w:rtl w:val="true"/>
          <w:lang w:bidi="ar-SA"/>
        </w:rPr>
        <w:t>)</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استظهر عليه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يَأْتِي بِالشَّمْسِ مِنَ اَلْمَشْرِقِ فَأْتِ بِهٰا مِنَ اَلْمَغْرِبِ‌ انتقل إلى مالا يقدر فيه علي نحو ذلك الجواب ليبهته</w:t>
      </w:r>
      <w:r>
        <w:rPr>
          <w:rFonts w:eastAsia="Amiri" w:cs="Amiri" w:ascii="Amiri" w:hAnsi="Amiri"/>
          <w:color w:val="111111"/>
          <w:sz w:val="28"/>
          <w:szCs w:val="28"/>
          <w:rtl w:val="true"/>
          <w:lang w:bidi="ar-SA"/>
        </w:rPr>
        <w:t xml:space="preserve">. </w:t>
      </w:r>
      <w:bookmarkStart w:id="654" w:name="pg15609_230531"/>
    </w:p>
    <w:p>
      <w:pPr>
        <w:pStyle w:val="BookText"/>
        <w:rPr/>
      </w:pPr>
      <w:bookmarkEnd w:id="65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فَبُهِتَ‌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تحيّر وعيي</w:t>
      </w:r>
      <w:r>
        <w:rPr>
          <w:rFonts w:eastAsia="Amiri" w:cs="Amiri" w:ascii="Amiri" w:hAnsi="Amiri"/>
          <w:color w:val="111111"/>
          <w:sz w:val="28"/>
          <w:szCs w:val="28"/>
          <w:rtl w:val="true"/>
          <w:lang w:bidi="ar-SA"/>
        </w:rPr>
        <w:t>]</w:t>
      </w:r>
      <w:r>
        <w:rPr>
          <w:rStyle w:val="FootnoteAnchor"/>
          <w:rtl w:val="true"/>
        </w:rPr>
        <w:footnoteReference w:id="5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دليل علي جواز الانتقال من حجّة إلى حجة</w:t>
      </w:r>
      <w:r>
        <w:rPr>
          <w:rFonts w:eastAsia="Amiri" w:cs="Amiri" w:ascii="Amiri" w:hAnsi="Amiri"/>
          <w:color w:val="111111"/>
          <w:sz w:val="28"/>
          <w:szCs w:val="28"/>
          <w:rtl w:val="true"/>
          <w:lang w:bidi="ar-SA"/>
        </w:rPr>
        <w:t>.</w:t>
      </w:r>
    </w:p>
    <w:p>
      <w:pPr>
        <w:pStyle w:val="Heading3"/>
        <w:numPr>
          <w:ilvl w:val="2"/>
          <w:numId w:val="1"/>
        </w:numPr>
        <w:rPr/>
      </w:pPr>
      <w:bookmarkStart w:id="655" w:name="__RefHeading___Toc10111099_2142443653"/>
      <w:bookmarkStart w:id="656" w:name="_Toc234"/>
      <w:bookmarkEnd w:id="655"/>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259</w:t>
      </w:r>
      <w:r>
        <w:rPr>
          <w:rtl w:val="true"/>
        </w:rPr>
        <w:t>]</w:t>
      </w:r>
      <w:bookmarkEnd w:id="656"/>
    </w:p>
    <w:p>
      <w:pPr>
        <w:pStyle w:val="BookText"/>
        <w:rPr/>
      </w:pPr>
      <w:r>
        <w:rPr>
          <w:rFonts w:ascii="Amiri" w:hAnsi="Amiri" w:eastAsia="Amiri" w:cs="Amiri"/>
          <w:color w:val="111111"/>
          <w:sz w:val="28"/>
          <w:sz w:val="28"/>
          <w:szCs w:val="28"/>
          <w:rtl w:val="true"/>
          <w:lang w:bidi="ar-SA"/>
        </w:rPr>
        <w:t>أَوْ كَالَّذِي مَرَّ عَلىٰ قَرْيَةٍ وَ هِيَ خٰاوِيَةٌ عَلىٰ عُرُوشِهٰا قٰالَ أَنّٰى يُحْيِي هٰذِهِ اَللّٰهُ بَعْدَ مَوْتِهٰا فَأَمٰاتَهُ اَللّٰهُ مِائَةَ عٰامٍ ثُمَّ بَعَثَهُ قٰالَ كَمْ لَبِثْتَ قٰالَ لَبِثْتُ يَوْماً أَوْ بَعْضَ يَوْمٍ قٰالَ بَلْ لَبِثْتَ مِائَةَ عٰامٍ فَانْظُرْ إِلىٰ طَعٰامِكَ وَ شَرٰابِكَ لَمْ يَتَسَنَّهْ وَ اُنْظُرْ إِلىٰ حِمٰارِكَ وَ لِنَجْعَلَكَ آيَةً لِلنّٰاسِ وَ اُنْظُرْ إِلَى اَلْعِظٰامِ كَيْفَ نُنْشِزُهٰا ثُمَّ نَكْسُوهٰا لَحْماً فَلَمّٰا تَبَيَّنَ لَهُ قٰالَ أَعْلَمُ أَنَّ اَللّٰهَ عَلىٰ كُلِّ شَيْ‌ءٍ قَدِيرٌ</w:t>
      </w:r>
    </w:p>
    <w:p>
      <w:pPr>
        <w:pStyle w:val="BookText"/>
        <w:rPr/>
      </w:pPr>
      <w:r>
        <w:rPr>
          <w:rFonts w:ascii="Amiri" w:hAnsi="Amiri" w:eastAsia="Amiri" w:cs="Amiri"/>
          <w:color w:val="111111"/>
          <w:sz w:val="28"/>
          <w:sz w:val="28"/>
          <w:szCs w:val="28"/>
          <w:rtl w:val="true"/>
          <w:lang w:bidi="ar-SA"/>
        </w:rPr>
        <w:t>أَوْ كَالَّذِي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أرأيت مثل الذي مرّ، فحذف لدلالة أَ لَمْ تَرَ عليه، لأنّ كلتيهما كلمة تعجيب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يحمل علي المعنى 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كالذي حاجّ إبراهيم أَوْ كَالَّذِي مَرَّ عَلىٰ قَرْيَةٍ‌ والمار عزير أو ارمياء، أراد أن يعاين إحياء الموتى ليزداد بصيرة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أَنّٰى يُحْيِي هٰذِهِ اَللّٰهُ‌ هذا اعتراف بالعجز عن معرفة طريقة الإحياء و استعظام لقدرة المحيي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المقدس حين خرّبه بخت نصر،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القرية التي خرج منها الألوف حذر الموت</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 خٰاوِيَةٌ عَلىٰ عُرُوشِهٰا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ساقطة علي أبنيتها و سقوفها، كأنّ سقوفها سقطت ثم وقع البنيان عليها،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يحيي اللّه هذه القرية بعد خرابها؟ أطلق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وأراد أهلها، و أحبّ أن يريه اللّه إحياءها مشاهدة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فَأَمٰاتَهُ اَللّٰهُ مِائَةَ عٰامٍ‌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مات ضحى وبعث بعد مائة سنة قبل غيبوبة الشمس، فقال قبل النظر إلى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لَبِثْتُ يَوْماً ثم التفت فرأي بقية من الشمس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بَعْضَ يَوْمٍ‌ </w:t>
      </w:r>
      <w:r>
        <w:rPr>
          <w:rStyle w:val="FootnoteAnchor"/>
          <w:rtl w:val="true"/>
        </w:rPr>
        <w:footnoteReference w:id="520"/>
      </w:r>
      <w:r>
        <w:rPr>
          <w:rFonts w:ascii="Amiri" w:hAnsi="Amiri" w:eastAsia="Amiri" w:cs="Amiri"/>
          <w:color w:val="111111"/>
          <w:sz w:val="28"/>
          <w:sz w:val="28"/>
          <w:szCs w:val="28"/>
          <w:rtl w:val="true"/>
          <w:lang w:bidi="ar-SA"/>
        </w:rPr>
        <w:t>، 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طعامه كان تينا وعنبا وشرابه عصيرا أو لبنا، فوجد التين والعنب كما جنيا والشراب علي حاله</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يَتَسَنَّهْ‌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تغيره السنون، والهاء أصلية أو هاء سكت، واشتقاقه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الوجهين، لأنّ لامها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أنّ الشيء يتغير بمرور الزمان عليه،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يتسنن من الحمأ المسنون فقلبت نونه حرف علة كتقضي البازي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اُنْظُرْ إِلىٰ حِمٰارِكَ‌ كيف تفرّقت عظامه و نخرت وكان له حمار قد ربطه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أن يكون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وانظر إليه سالما في مكانه كما ربطته وذلك من أعظم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لِنَجْعَلَكَ آيَةً لِلنّٰاسِ‌ فعلنا ذلك، يريد إحياءه بعد الموت، وحفظ طعامه وشرابه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أتى قومه راكب حماره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عزير، فكذّبوه،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هاتوا التوراة، فأخذ يهذّها هذّا عن ظهر قلبه وهم ينظرون في الكتاب فما خرم حرفا،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اللّه</w:t>
      </w:r>
      <w:r>
        <w:rPr>
          <w:rStyle w:val="FootnoteAnchor"/>
          <w:rtl w:val="true"/>
        </w:rPr>
        <w:footnoteReference w:id="522"/>
      </w:r>
      <w:r>
        <w:rPr>
          <w:rFonts w:ascii="Amiri" w:hAnsi="Amiri" w:eastAsia="Amiri" w:cs="Amiri"/>
          <w:color w:val="111111"/>
          <w:sz w:val="28"/>
          <w:sz w:val="28"/>
          <w:szCs w:val="28"/>
          <w:rtl w:val="true"/>
          <w:lang w:bidi="ar-SA"/>
        </w:rPr>
        <w:t>، ولم يقرأ التوراة ظاهرا أحد قبل عزير، فذلك كونه آية</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اُنْظُرْ إِلَى اَلْعِظٰامِ‌ وهي عظام الحمار أو عظام الموتى الذين تعجّب من إحيائهم كَيْفَ نُنْشِزُهٰا نحييها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وننشرها من نشر اللّه الموتى بمعنى</w:t>
      </w:r>
      <w:r>
        <w:rPr>
          <w:rFonts w:eastAsia="Amiri" w:cs="Amiri" w:ascii="Amiri" w:hAnsi="Amiri"/>
          <w:color w:val="111111"/>
          <w:sz w:val="28"/>
          <w:szCs w:val="28"/>
          <w:rtl w:val="true"/>
          <w:lang w:bidi="ar-SA"/>
        </w:rPr>
        <w:t xml:space="preserve">: </w:t>
      </w:r>
      <w:bookmarkStart w:id="657" w:name="pg15609_230533"/>
    </w:p>
    <w:p>
      <w:pPr>
        <w:pStyle w:val="BookText"/>
        <w:rPr/>
      </w:pPr>
      <w:bookmarkEnd w:id="657"/>
      <w:r>
        <w:rPr>
          <w:rFonts w:ascii="Amiri" w:hAnsi="Amiri" w:eastAsia="Amiri" w:cs="Amiri"/>
          <w:color w:val="111111"/>
          <w:sz w:val="28"/>
          <w:sz w:val="28"/>
          <w:szCs w:val="28"/>
          <w:rtl w:val="true"/>
          <w:lang w:bidi="ar-SA"/>
        </w:rPr>
        <w:t xml:space="preserve">أنشرهم، وننشزها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بالزاي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نحرّكها ونرفع بعضها إلى بعض للتركيب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وفاعل تَبَيَّنَ‌ مضمر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تبيّن له أنّ اللّه علي كل شيء قدير قٰالَ أَعْلَمُ أَنَّ اَللّٰهَ عَلىٰ كُلِّ شَيْ‌ءٍ قَدِيرٌ فحذف الأول لدلالة الثاني عليه، نحو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ضربني وضربت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تبيّن له ما أشكل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لفظ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حاطب نفسه، كقول الأعشى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 هريرة إنّ الرّكب مرتحل</w:t>
      </w:r>
      <w:r>
        <w:rPr>
          <w:rStyle w:val="FootnoteAnchor"/>
          <w:rtl w:val="true"/>
        </w:rPr>
        <w:footnoteReference w:id="523"/>
      </w:r>
    </w:p>
    <w:p>
      <w:pPr>
        <w:pStyle w:val="Heading3"/>
        <w:numPr>
          <w:ilvl w:val="2"/>
          <w:numId w:val="1"/>
        </w:numPr>
        <w:rPr/>
      </w:pPr>
      <w:bookmarkStart w:id="658" w:name="__RefHeading___Toc10111101_2142443653"/>
      <w:bookmarkStart w:id="659" w:name="_Toc235"/>
      <w:bookmarkEnd w:id="658"/>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260</w:t>
      </w:r>
      <w:r>
        <w:rPr>
          <w:rtl w:val="true"/>
        </w:rPr>
        <w:t>]</w:t>
      </w:r>
      <w:bookmarkEnd w:id="659"/>
    </w:p>
    <w:p>
      <w:pPr>
        <w:pStyle w:val="BookText"/>
        <w:rPr/>
      </w:pPr>
      <w:r>
        <w:rPr>
          <w:rFonts w:ascii="Amiri" w:hAnsi="Amiri" w:eastAsia="Amiri" w:cs="Amiri"/>
          <w:color w:val="111111"/>
          <w:sz w:val="28"/>
          <w:sz w:val="28"/>
          <w:szCs w:val="28"/>
          <w:rtl w:val="true"/>
          <w:lang w:bidi="ar-SA"/>
        </w:rPr>
        <w:t>وَ إِذْ قٰالَ إِبْرٰاهِيمُ رَبِّ أَرِنِي كَيْفَ تُحْيِ اَلْمَوْتىٰ قٰالَ أَ وَ لَمْ تُؤْمِنْ قٰالَ بَلىٰ وَ لٰكِنْ لِيَطْمَئِنَّ قَلْبِي قٰالَ فَخُذْ أَرْبَعَةً مِنَ اَلطَّيْرِ فَصُرْهُنَّ إِلَيْكَ ثُمَّ اِجْعَلْ عَلىٰ كُلِّ جَبَلٍ مِنْهُنَّ جُزْءاً ثُمَّ اُدْعُهُنَّ يَأْتِينَكَ سَعْياً وَ اِعْلَمْ أَنَّ اَللّٰهَ عَزِيزٌ حَكِيمٌ</w:t>
      </w:r>
    </w:p>
    <w:p>
      <w:pPr>
        <w:pStyle w:val="BookText"/>
        <w:rPr/>
      </w:pPr>
      <w:r>
        <w:rPr>
          <w:rFonts w:ascii="Amiri" w:hAnsi="Amiri" w:eastAsia="Amiri" w:cs="Amiri"/>
          <w:color w:val="111111"/>
          <w:sz w:val="28"/>
          <w:sz w:val="28"/>
          <w:szCs w:val="28"/>
          <w:rtl w:val="true"/>
          <w:lang w:bidi="ar-SA"/>
        </w:rPr>
        <w:t>رَبِّ أَرِنِي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بصّرني كَيْفَ تُحْيِ اَلْمَوْتىٰ‌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 وَ لَمْ تُؤْمِنْ‌ قال له ذلك سبحانه وقد علم أنّه أثبت الناس إيمانا، ليجيب بما أجاب به لما فيه من الفائدة للسامعين، وهذا ألف استفهام المراد به التقرير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بَلىٰ‌ هو إيجاب بعد النفي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آمنت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لِيَطْمَئِنَّ قَلْبِي ليزيد سكونا وطمأنينة، بأن يضام العلم الضروري علم الاستدلال، و تظاهر الأدلة أزيد للبصيرة واليقين، وأراد بطمأنينة القلب</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العلم الذي لا مجال فيه للشك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واللام تعلّقت بمحذوف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ذلك ليطمئن قلبي</w:t>
      </w:r>
      <w:r>
        <w:rPr>
          <w:rFonts w:eastAsia="Amiri" w:cs="Amiri" w:ascii="Amiri" w:hAnsi="Amiri"/>
          <w:color w:val="111111"/>
          <w:sz w:val="28"/>
          <w:szCs w:val="28"/>
          <w:rtl w:val="true"/>
          <w:lang w:bidi="ar-SA"/>
        </w:rPr>
        <w:t xml:space="preserve">. </w:t>
      </w:r>
      <w:bookmarkStart w:id="660" w:name="pg15609_230534"/>
    </w:p>
    <w:p>
      <w:pPr>
        <w:pStyle w:val="BookText"/>
        <w:rPr/>
      </w:pPr>
      <w:bookmarkEnd w:id="660"/>
      <w:r>
        <w:rPr>
          <w:rFonts w:ascii="Amiri" w:hAnsi="Amiri" w:eastAsia="Amiri" w:cs="Amiri"/>
          <w:color w:val="111111"/>
          <w:sz w:val="28"/>
          <w:sz w:val="28"/>
          <w:szCs w:val="28"/>
          <w:rtl w:val="true"/>
          <w:lang w:bidi="ar-SA"/>
        </w:rPr>
        <w:t>قٰالَ فَخُذْ أَرْبَعَةً مِنَ اَلطَّيْرِ طاووسا، وديكا، وغرابا، وحمامة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فَصُرْهُنَّ إِلَيْكَ‌ بضم الصاد وكسرها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فأملهن واضممهن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اِجْعَلْ عَلىٰ كُلِّ جَبَلٍ مِنْهُنَّ جُزْءاً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فجزّئهنّ وفرّق أجزاءهنّ علي الجبال التي بحضرتك وفي أرضك، وكانت أربعة أجبل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اُدْعُهُنَّ‌ و قل 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تعالين بإذن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يَأْتِينَكَ سَعْياً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ساعيات مسرعات في طيرانهن أو في مشيهن علي أرجلهن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أمر بأن يذبحها وينتف ريشها ويقطّعها ويفرّق أجزاءها ويخلط ريشها ودماءها ولحومها وأن يمسك رؤوسها، ثم أمر بأن يجعل أجزاءها علي الجبال علي كل جبل ربعا من كل طائر، ثم يصيح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تعالين بإذن اللّه، فجعل كل جزء يطير إلى الآخر حتى صارت جثثا، ثم أقبلن فانضممن إلى رؤوسهن كل جثة إلى رأسها</w:t>
      </w:r>
      <w:r>
        <w:rPr>
          <w:rStyle w:val="FootnoteAnchor"/>
          <w:rtl w:val="true"/>
        </w:rPr>
        <w:footnoteReference w:id="5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جزؤا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بضمتين،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بالتشديد، ووجهه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خفّف بطرح همزته ثم شدّد كما يشدّد في الوقف إجراء للوصل مجري الوقف</w:t>
      </w:r>
      <w:r>
        <w:rPr>
          <w:rFonts w:eastAsia="Amiri" w:cs="Amiri" w:ascii="Amiri" w:hAnsi="Amiri"/>
          <w:color w:val="111111"/>
          <w:sz w:val="28"/>
          <w:szCs w:val="28"/>
          <w:rtl w:val="true"/>
          <w:lang w:bidi="ar-SA"/>
        </w:rPr>
        <w:t>.</w:t>
      </w:r>
    </w:p>
    <w:p>
      <w:pPr>
        <w:pStyle w:val="Heading3"/>
        <w:numPr>
          <w:ilvl w:val="2"/>
          <w:numId w:val="1"/>
        </w:numPr>
        <w:rPr/>
      </w:pPr>
      <w:bookmarkStart w:id="661" w:name="__RefHeading___Toc10111103_2142443653"/>
      <w:bookmarkStart w:id="662" w:name="_Toc236"/>
      <w:bookmarkEnd w:id="661"/>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261</w:t>
      </w:r>
      <w:r>
        <w:rPr>
          <w:rtl w:val="true"/>
        </w:rPr>
        <w:t>]</w:t>
      </w:r>
      <w:bookmarkEnd w:id="662"/>
    </w:p>
    <w:p>
      <w:pPr>
        <w:pStyle w:val="BookText"/>
        <w:rPr/>
      </w:pPr>
      <w:r>
        <w:rPr>
          <w:rFonts w:ascii="Amiri" w:hAnsi="Amiri" w:eastAsia="Amiri" w:cs="Amiri"/>
          <w:color w:val="111111"/>
          <w:sz w:val="28"/>
          <w:sz w:val="28"/>
          <w:szCs w:val="28"/>
          <w:rtl w:val="true"/>
          <w:lang w:bidi="ar-SA"/>
        </w:rPr>
        <w:t>مَثَلُ اَلَّذِينَ يُنْفِقُونَ أَمْوٰالَهُمْ فِي سَبِيلِ اَللّٰهِ كَمَثَلِ حَبَّةٍ أَنْبَتَتْ سَبْعَ سَنٰابِلَ فِي كُلِّ سُنْبُلَةٍ مِائَةُ حَبَّةٍ وَ اَللّٰهُ يُضٰاعِفُ لِمَنْ يَشٰاءُ وَ اَللّٰهُ وٰاسِعٌ عَلِيمٌ</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لابد من تقدير حذف مضاف،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نفقة اَلَّذِينَ يُنْفِقُونَ‌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كَمَثَلِ حَبَّةٍ‌ ، أو مثلهم كمثل باذر 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والمنبت هو الله ولكن الحبّة لما كانت سببا أسند إليها الإنبات، كما يسند إلى الأرض وإلى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التمثيل تصوير لمضاعفة الحسنات كأنّها موضوعة بحذاء العين</w:t>
      </w:r>
      <w:r>
        <w:rPr>
          <w:rFonts w:eastAsia="Amiri" w:cs="Amiri" w:ascii="Amiri" w:hAnsi="Amiri"/>
          <w:color w:val="111111"/>
          <w:sz w:val="28"/>
          <w:szCs w:val="28"/>
          <w:rtl w:val="true"/>
          <w:lang w:bidi="ar-SA"/>
        </w:rPr>
        <w:t xml:space="preserve">. </w:t>
      </w:r>
      <w:bookmarkStart w:id="663" w:name="pg15609_230535"/>
    </w:p>
    <w:p>
      <w:pPr>
        <w:pStyle w:val="BookText"/>
        <w:rPr/>
      </w:pPr>
      <w:bookmarkEnd w:id="663"/>
      <w:r>
        <w:rPr>
          <w:rFonts w:ascii="Amiri" w:hAnsi="Amiri" w:eastAsia="Amiri" w:cs="Amiri"/>
          <w:color w:val="111111"/>
          <w:sz w:val="28"/>
          <w:sz w:val="28"/>
          <w:szCs w:val="28"/>
          <w:rtl w:val="true"/>
          <w:lang w:bidi="ar-SA"/>
        </w:rPr>
        <w:t>وَ اَللّٰهُ يُضٰاعِفُ لِمَنْ يَشٰاءُ‌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علي سبعمائة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وٰاسِعٌ‌ المقدرة عَلِيمٌ‌ بمن يستحقّ الزيادة</w:t>
      </w:r>
      <w:r>
        <w:rPr>
          <w:rFonts w:eastAsia="Amiri" w:cs="Amiri" w:ascii="Amiri" w:hAnsi="Amiri"/>
          <w:color w:val="111111"/>
          <w:sz w:val="28"/>
          <w:szCs w:val="28"/>
          <w:rtl w:val="true"/>
          <w:lang w:bidi="ar-SA"/>
        </w:rPr>
        <w:t>.</w:t>
      </w:r>
    </w:p>
    <w:p>
      <w:pPr>
        <w:pStyle w:val="Heading3"/>
        <w:numPr>
          <w:ilvl w:val="2"/>
          <w:numId w:val="1"/>
        </w:numPr>
        <w:rPr/>
      </w:pPr>
      <w:bookmarkStart w:id="664" w:name="__RefHeading___Toc10111105_2142443653"/>
      <w:bookmarkStart w:id="665" w:name="_Toc237"/>
      <w:bookmarkEnd w:id="664"/>
      <w:r>
        <w:rPr>
          <w:rtl w:val="true"/>
        </w:rPr>
        <w:t>[</w:t>
      </w:r>
      <w:r>
        <w:rPr>
          <w:rtl w:val="true"/>
        </w:rPr>
        <w:t xml:space="preserve">سورة البقرة </w:t>
      </w:r>
      <w:r>
        <w:rPr>
          <w:rtl w:val="true"/>
        </w:rPr>
        <w:t>(</w:t>
      </w:r>
      <w:r>
        <w:rPr/>
        <w:t>2</w:t>
      </w:r>
      <w:r>
        <w:rPr>
          <w:rtl w:val="true"/>
        </w:rPr>
        <w:t xml:space="preserve">): </w:t>
      </w:r>
      <w:r>
        <w:rPr>
          <w:rtl w:val="true"/>
        </w:rPr>
        <w:t xml:space="preserve">الآیات </w:t>
      </w:r>
      <w:r>
        <w:rPr/>
        <w:t>262</w:t>
      </w:r>
      <w:r>
        <w:rPr>
          <w:rtl w:val="true"/>
        </w:rPr>
        <w:t xml:space="preserve"> </w:t>
      </w:r>
      <w:r>
        <w:rPr>
          <w:rtl w:val="true"/>
        </w:rPr>
        <w:t xml:space="preserve">الی </w:t>
      </w:r>
      <w:r>
        <w:rPr/>
        <w:t>263</w:t>
      </w:r>
      <w:r>
        <w:rPr>
          <w:rtl w:val="true"/>
        </w:rPr>
        <w:t>]</w:t>
      </w:r>
      <w:bookmarkEnd w:id="665"/>
    </w:p>
    <w:p>
      <w:pPr>
        <w:pStyle w:val="BookText"/>
        <w:rPr/>
      </w:pPr>
      <w:r>
        <w:rPr>
          <w:rFonts w:ascii="Amiri" w:hAnsi="Amiri" w:eastAsia="Amiri" w:cs="Amiri"/>
          <w:color w:val="111111"/>
          <w:sz w:val="28"/>
          <w:sz w:val="28"/>
          <w:szCs w:val="28"/>
          <w:rtl w:val="true"/>
          <w:lang w:bidi="ar-SA"/>
        </w:rPr>
        <w:t>اَلَّذِينَ يُنْفِقُونَ أَمْوٰالَهُمْ فِي سَبِيلِ اَللّٰهِ ثُمَّ لاٰ يُتْبِعُونَ مٰا أَنْفَقُوا مَنًّا وَ لاٰ أَذىً لَهُمْ أَجْرُهُمْ عِنْدَ رَبِّهِمْ وَ لاٰ خَوْفٌ عَلَيْهِمْ وَ لاٰ هُمْ يَحْزَنُونَ قَوْلٌ مَعْرُوفٌ وَ مَغْفِرَةٌ خَيْرٌ مِنْ صَدَقَةٍ يَتْبَعُهٰا أَذىً وَ اَللّٰهُ غَنِيٌّ حَلِيمٌ</w:t>
      </w:r>
    </w:p>
    <w:p>
      <w:pPr>
        <w:pStyle w:val="BookText"/>
        <w:rPr/>
      </w:pPr>
      <w:r>
        <w:rPr>
          <w:rFonts w:ascii="Amiri" w:hAnsi="Amiri" w:eastAsia="Amiri" w:cs="Amiri"/>
          <w:color w:val="111111"/>
          <w:sz w:val="28"/>
          <w:sz w:val="28"/>
          <w:szCs w:val="28"/>
          <w:rtl w:val="true"/>
          <w:lang w:bidi="ar-SA"/>
        </w:rPr>
        <w:t>المنّ‌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يعتدّ علي من أحسن إليه بإحسانه ويريه أنّه أوجب عليه حقّا له، والأذي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يتطاول عليه بسبب ما أسدى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ومعنى 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إظهار التفاوت بين الإنفاق وترك المنّ والأذي، وأنّ تركهما خير من الإنفاق، كما جعل الاستقامة علي الإيمان خيرا من الدخول فيه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اِسْتَقٰامُوا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 مَعْرُوفٌ‌ رد جميل وَ مَغْفِرَةٌ‌ وعفو عن السائل إذا وجد منه ما يثقل علي المسؤول، أو نيل مغفرة من اللّه بسبب الرد الجميل، أو عفو من جهة السائل، لأنّه إذا ردّه ردا جميلا عذره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خَيْرٌ مِنْ صَدَقَةٍ يَتْبَعُهٰا أَذىً وَ اَللّٰهُ غَنِيٌّ‌ لا حاجة به إلى منفق يمنّ ويؤذي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حَلِيمٌ‌ عن المعاجلة بالعقوبة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ذرو من الوعيد</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6" w:name="__RefHeading___Toc10111107_2142443653"/>
      <w:bookmarkStart w:id="667" w:name="_Toc238"/>
      <w:bookmarkEnd w:id="666"/>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264</w:t>
      </w:r>
      <w:r>
        <w:rPr>
          <w:rtl w:val="true"/>
        </w:rPr>
        <w:t>]</w:t>
      </w:r>
      <w:bookmarkEnd w:id="667"/>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اَلَّذِينَ آمَنُوا لاٰ تُبْطِلُوا صَدَقٰاتِكُمْ بِالْمَنِّ وَ اَلْأَذىٰ كَالَّذِي يُنْفِقُ مٰالَهُ رِئٰاءَ اَلنّٰاسِ وَ لاٰ يُؤْمِنُ بِاللّٰهِ وَ اَلْيَوْمِ اَلْآخِرِ فَمَثَلُهُ كَمَثَلِ‌ </w:t>
      </w:r>
      <w:bookmarkStart w:id="668" w:name="pg15609_230536"/>
    </w:p>
    <w:p>
      <w:pPr>
        <w:pStyle w:val="Heading3"/>
        <w:numPr>
          <w:ilvl w:val="2"/>
          <w:numId w:val="1"/>
        </w:numPr>
        <w:rPr/>
      </w:pPr>
      <w:bookmarkStart w:id="669" w:name="__RefHeading___Toc10111109_2142443653"/>
      <w:bookmarkStart w:id="670" w:name="_Toc239"/>
      <w:bookmarkEnd w:id="668"/>
      <w:bookmarkEnd w:id="669"/>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264</w:t>
      </w:r>
      <w:r>
        <w:rPr>
          <w:rtl w:val="true"/>
        </w:rPr>
        <w:t>]</w:t>
      </w:r>
      <w:bookmarkEnd w:id="670"/>
    </w:p>
    <w:p>
      <w:pPr>
        <w:pStyle w:val="BookText"/>
        <w:rPr/>
      </w:pPr>
      <w:r>
        <w:rPr>
          <w:rFonts w:ascii="Amiri" w:hAnsi="Amiri" w:eastAsia="Amiri" w:cs="Amiri"/>
          <w:color w:val="111111"/>
          <w:sz w:val="28"/>
          <w:sz w:val="28"/>
          <w:szCs w:val="28"/>
          <w:rtl w:val="true"/>
          <w:lang w:bidi="ar-SA"/>
        </w:rPr>
        <w:t>صَفْوٰانٍ عَلَيْهِ تُرٰابٌ فَأَصٰابَهُ وٰابِلٌ فَتَرَكَهُ صَلْداً لاٰ يَقْدِرُونَ عَلىٰ شَيْ‌ءٍ مِمّٰا كَسَبُوا وَ اَللّٰهُ لاٰ يَهْدِي اَلْقَوْمَ اَلْكٰافِرِينَ</w:t>
      </w:r>
    </w:p>
    <w:p>
      <w:pPr>
        <w:pStyle w:val="BookText"/>
        <w:rPr/>
      </w:pPr>
      <w:r>
        <w:rPr>
          <w:rFonts w:ascii="Amiri" w:hAnsi="Amiri" w:eastAsia="Amiri" w:cs="Amiri"/>
          <w:color w:val="111111"/>
          <w:sz w:val="28"/>
          <w:sz w:val="28"/>
          <w:szCs w:val="28"/>
          <w:rtl w:val="true"/>
          <w:lang w:bidi="ar-SA"/>
        </w:rPr>
        <w:t>كَالَّذِي يُنْفِقُ مٰالَهُ‌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تُبْطِلُوا صَدَقٰاتِكُمْ بِالْمَنِّ وَ اَلْأَذىٰ‌ كإبطال المنافق كَالَّذِي يُنْفِقُ مٰالَهُ رِئٰاءَ اَلنّٰاسِ‌ لا يريد بإنفاقه رضاء اللّه وثواب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ونفقته التي لا ينتفع بها البتة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كَمَثَلِ صَفْوٰانٍ‌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 أملس عَلَيْهِ تُرٰابٌ فَأَصٰابَهُ وٰابِلٌ‌ مطر عظيم القطر فَتَرَكَهُ صَلْداً أجرد نقيا من التراب الذي كان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يَقْدِرُونَ عَلىٰ شَيْ‌ءٍ مِمّٰا كَسَبُوا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يحصلون مما أنفقوه من ثوابه علي شيء كما لا يحصل أحد علي شيء من التراب الذي أذهبه المطر من الحجر الصلد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أن يكون الكاف في محلّ النصب علي الحال،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تُبْطِلُوا صَدَقٰاتِكُمْ مماثلين كَالَّذِي يُنْفِقُ‌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وأراد بالذي ينفق الجنس أو الفريق الذي ينفق، فلذلك قال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يَقْدِرُونَ‌ </w:t>
      </w:r>
      <w:r>
        <w:rPr>
          <w:rFonts w:eastAsia="Amiri" w:cs="Amiri" w:ascii="Amiri" w:hAnsi="Amiri"/>
          <w:color w:val="111111"/>
          <w:sz w:val="28"/>
          <w:szCs w:val="28"/>
          <w:rtl w:val="true"/>
          <w:lang w:bidi="ar-SA"/>
        </w:rPr>
        <w:t>.</w:t>
      </w:r>
    </w:p>
    <w:p>
      <w:pPr>
        <w:pStyle w:val="Heading3"/>
        <w:numPr>
          <w:ilvl w:val="2"/>
          <w:numId w:val="1"/>
        </w:numPr>
        <w:rPr/>
      </w:pPr>
      <w:bookmarkStart w:id="671" w:name="__RefHeading___Toc10111111_2142443653"/>
      <w:bookmarkStart w:id="672" w:name="_Toc240"/>
      <w:bookmarkEnd w:id="671"/>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265</w:t>
      </w:r>
      <w:r>
        <w:rPr>
          <w:rtl w:val="true"/>
        </w:rPr>
        <w:t>]</w:t>
      </w:r>
      <w:bookmarkEnd w:id="672"/>
    </w:p>
    <w:p>
      <w:pPr>
        <w:pStyle w:val="BookText"/>
        <w:rPr/>
      </w:pPr>
      <w:r>
        <w:rPr>
          <w:rFonts w:ascii="Amiri" w:hAnsi="Amiri" w:eastAsia="Amiri" w:cs="Amiri"/>
          <w:color w:val="111111"/>
          <w:sz w:val="28"/>
          <w:sz w:val="28"/>
          <w:szCs w:val="28"/>
          <w:rtl w:val="true"/>
          <w:lang w:bidi="ar-SA"/>
        </w:rPr>
        <w:t>وَ مَثَلُ اَلَّذِينَ يُنْفِقُونَ أَمْوٰالَهُمُ اِبْتِغٰاءَ مَرْضٰاتِ اَللّٰهِ وَ تَثْبِيتاً مِنْ أَنْفُسِهِمْ كَمَثَلِ جَنَّةٍ بِرَبْوَةٍ أَصٰابَهٰا وٰابِلٌ فَآتَتْ أُكُلَهٰا ضِعْفَيْنِ فَإِنْ لَمْ يُصِبْهٰا وٰابِلٌ فَطَلٌّ وَ اَللّٰهُ بِمٰا تَعْمَلُونَ بَصِيرٌ</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تَثْبِيتاً مِنْ أَنْفُسِهِمْ‌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وليتثبّتوا من أنفسهم ببذل المال الذي هو أخو الروح، وبذله أشقّ علي النفس من أكثر العبادات الشاقة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أن يراد </w:t>
      </w:r>
      <w:bookmarkStart w:id="673" w:name="pg15609_230537"/>
    </w:p>
    <w:p>
      <w:pPr>
        <w:pStyle w:val="BookText"/>
        <w:rPr/>
      </w:pPr>
      <w:bookmarkEnd w:id="673"/>
      <w:r>
        <w:rPr>
          <w:rFonts w:ascii="Amiri" w:hAnsi="Amiri" w:eastAsia="Amiri" w:cs="Amiri"/>
          <w:color w:val="111111"/>
          <w:sz w:val="28"/>
          <w:sz w:val="28"/>
          <w:szCs w:val="28"/>
          <w:rtl w:val="true"/>
          <w:lang w:bidi="ar-SA"/>
        </w:rPr>
        <w:t>وتصديقا للإسلام وتحقيقا للجزاء من أصل أنفسهم، لأنّه إذا أنفق المسلم ماله في سبيل الله علم أنّ تصديقه بالثواب من أصل نفسه وإخلاص 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علي التفسير الأول للتبعيض مثلها في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 من عطفه، ومعنى التبعيض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بذل ماله فقد ثبت بعض نفسه، ومن بذل ماله وروحه فقد ثبتها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الآخر لابتداء الغاية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حَسَداً مِنْ عِنْدِ أَنْفُسِهِمْ‌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نفقة هؤلاء كَمَثَلِ جَنَّةٍ‌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بستان بِرَبْوَةٍ بمكان مرتفع، وخصها لأنّ الشجر فيها أزكى وأحسن ثمرا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أَصٰابَهٰا وٰابِلٌ‌ مطر عظيم القطر فَآتَتْ أُكُلَهٰا ثمرتها ضِعْفَيْنِ مثلي ما كانت تثمر بسبب الوابل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لَمْ يُصِبْهٰا وٰابِلٌ فَطَلٌّ‌ فمطر صغير القطر يكفيها لكرم منبتها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مثّل حالهم عند اللّه بالجنّة علي الربوة، ونفقتهم الكثيرة والقليلة بالوابل والطل، وكما أنّ كل واحد من المطرين يضعف أكل الجنّة، فكذلك نفقتهم كثيرة كانت أو قليلة زاكية عند اللّه</w:t>
      </w:r>
      <w:r>
        <w:rPr>
          <w:rFonts w:eastAsia="Amiri" w:cs="Amiri" w:ascii="Amiri" w:hAnsi="Amiri"/>
          <w:color w:val="111111"/>
          <w:sz w:val="28"/>
          <w:szCs w:val="28"/>
          <w:rtl w:val="true"/>
          <w:lang w:bidi="ar-SA"/>
        </w:rPr>
        <w:t>.</w:t>
      </w:r>
    </w:p>
    <w:p>
      <w:pPr>
        <w:pStyle w:val="Heading3"/>
        <w:numPr>
          <w:ilvl w:val="2"/>
          <w:numId w:val="1"/>
        </w:numPr>
        <w:rPr/>
      </w:pPr>
      <w:bookmarkStart w:id="674" w:name="__RefHeading___Toc10111113_2142443653"/>
      <w:bookmarkStart w:id="675" w:name="_Toc241"/>
      <w:bookmarkEnd w:id="674"/>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266</w:t>
      </w:r>
      <w:r>
        <w:rPr>
          <w:rtl w:val="true"/>
        </w:rPr>
        <w:t>]</w:t>
      </w:r>
      <w:bookmarkEnd w:id="675"/>
    </w:p>
    <w:p>
      <w:pPr>
        <w:pStyle w:val="BookText"/>
        <w:rPr/>
      </w:pPr>
      <w:r>
        <w:rPr>
          <w:rFonts w:ascii="Amiri" w:hAnsi="Amiri" w:eastAsia="Amiri" w:cs="Amiri"/>
          <w:color w:val="111111"/>
          <w:sz w:val="28"/>
          <w:sz w:val="28"/>
          <w:szCs w:val="28"/>
          <w:rtl w:val="true"/>
          <w:lang w:bidi="ar-SA"/>
        </w:rPr>
        <w:t>أَ يَوَدُّ أَحَدُكُمْ أَنْ تَكُونَ لَهُ جَنَّةٌ مِنْ نَخِيلٍ وَ أَعْنٰابٍ تَجْرِي مِنْ تَحْتِهَا اَلْأَنْهٰارُ لَهُ فِيهٰا مِنْ كُلِّ اَلثَّمَرٰاتِ وَ أَصٰابَهُ اَلْكِبَرُ وَ لَهُ ذُرِّيَّةٌ ضُعَفٰاءُ فَأَصٰابَهٰا إِعْصٰارٌ فِيهِ نٰارٌ فَاحْتَرَقَتْ كَذٰلِكَ يُبَيِّنُ اَللّٰهُ لَكُمُ اَلْآيٰاتِ لَعَلَّكُمْ تَتَفَكَّرُونَ</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يَوَدُّ أَحَدُكُمْ‌ الهمزة للإنكار، والواو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أَصٰابَهُ اَلْكِبَرُ للحال لا للعطف، 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أيودّ أحدكم أن تكون له جنّة وقد أصابه الكبر</w:t>
      </w:r>
      <w:r>
        <w:rPr>
          <w:rFonts w:eastAsia="Amiri" w:cs="Amiri" w:ascii="Amiri" w:hAnsi="Amiri"/>
          <w:color w:val="111111"/>
          <w:sz w:val="28"/>
          <w:szCs w:val="28"/>
          <w:rtl w:val="true"/>
          <w:lang w:bidi="ar-SA"/>
        </w:rPr>
        <w:t xml:space="preserve">. </w:t>
      </w:r>
      <w:bookmarkStart w:id="676" w:name="pg15609_230538"/>
    </w:p>
    <w:p>
      <w:pPr>
        <w:pStyle w:val="BookText"/>
        <w:rPr/>
      </w:pPr>
      <w:bookmarkEnd w:id="676"/>
      <w:r>
        <w:rPr>
          <w:rFonts w:ascii="Amiri" w:hAnsi="Amiri" w:eastAsia="Amiri" w:cs="Amiri"/>
          <w:color w:val="111111"/>
          <w:sz w:val="28"/>
          <w:sz w:val="28"/>
          <w:szCs w:val="28"/>
          <w:rtl w:val="true"/>
          <w:lang w:bidi="ar-SA"/>
        </w:rPr>
        <w:t>والإعصار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الريح التي تستدير ثم تسطع نحو السماء كالعمود، وهذا مثل لمن يعمل الأعمال الحسنة لا يبتغي بها وجه اللّه تعالى، فإذا كان يوم القيامة وجدها محبطة لا ثواب عليها، فيتحسّر عند ذلك حسرة من كانت له جنّة من أبهج الجنان وأبهاها وفيها أنواع الثمار، فبلغه اَلْكِبَرُ وَ لَهُ‌ أولاد ضُعَفٰاءُ‌ والجنّة معاشهم فهلكت بالصاعقة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مثل قلّ واللّه من يعقله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كبير ضعف جسمه وكثر صبيانه أفقر ما يكون إلى جنّته، وإنّ أحدكم واللّه أفقر ما يكون إلى عمله إذا انقطعت عنه الدنيا</w:t>
      </w:r>
      <w:r>
        <w:rPr>
          <w:rFonts w:eastAsia="Amiri" w:cs="Amiri" w:ascii="Amiri" w:hAnsi="Amiri"/>
          <w:color w:val="111111"/>
          <w:sz w:val="28"/>
          <w:szCs w:val="28"/>
          <w:rtl w:val="true"/>
          <w:lang w:bidi="ar-SA"/>
        </w:rPr>
        <w:t>)</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7" w:name="__RefHeading___Toc10111115_2142443653"/>
      <w:bookmarkStart w:id="678" w:name="_Toc242"/>
      <w:bookmarkEnd w:id="677"/>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267</w:t>
      </w:r>
      <w:r>
        <w:rPr>
          <w:rtl w:val="true"/>
        </w:rPr>
        <w:t>]</w:t>
      </w:r>
      <w:bookmarkEnd w:id="678"/>
    </w:p>
    <w:p>
      <w:pPr>
        <w:pStyle w:val="BookText"/>
        <w:rPr/>
      </w:pPr>
      <w:r>
        <w:rPr>
          <w:rFonts w:ascii="Amiri" w:hAnsi="Amiri" w:eastAsia="Amiri" w:cs="Amiri"/>
          <w:color w:val="111111"/>
          <w:sz w:val="28"/>
          <w:sz w:val="28"/>
          <w:szCs w:val="28"/>
          <w:rtl w:val="true"/>
          <w:lang w:bidi="ar-SA"/>
        </w:rPr>
        <w:t>يٰا أَيُّهَا اَلَّذِينَ آمَنُوا أَنْفِقُوا مِنْ طَيِّبٰاتِ مٰا كَسَبْتُمْ وَ مِمّٰا أَخْرَجْنٰا لَكُمْ مِنَ اَلْأَرْضِ وَ لاٰ تَيَمَّمُوا اَلْخَبِيثَ مِنْهُ تُنْفِقُونَ وَ لَسْتُمْ بِآخِذِيهِ إِلاّٰ أَنْ تُغْمِضُوا فِيهِ وَ اِعْلَمُوا أَنَّ اَللّٰهَ غَنِيٌّ حَمِيدٌ</w:t>
      </w:r>
    </w:p>
    <w:p>
      <w:pPr>
        <w:pStyle w:val="BookText"/>
        <w:rPr/>
      </w:pPr>
      <w:r>
        <w:rPr>
          <w:rFonts w:ascii="Amiri" w:hAnsi="Amiri" w:eastAsia="Amiri" w:cs="Amiri"/>
          <w:color w:val="111111"/>
          <w:sz w:val="28"/>
          <w:sz w:val="28"/>
          <w:szCs w:val="28"/>
          <w:rtl w:val="true"/>
          <w:lang w:bidi="ar-SA"/>
        </w:rPr>
        <w:t>أَنْفِقُوا مِنْ طَيِّبٰاتِ مٰا كَسَبْتُمْ‌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جياد مكسوباتكم وخيارها،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حلالها</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مِمّٰا أَخْرَجْنٰا لَكُمْ مِنَ اَلْأَرْضِ‌ من الغلات والثمار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طيبات ما أخرجنا لكم، إلا أنّه حذف لأنّه ذكر الطيبات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تَيَمَّمُوا اَلْخَبِيثَ‌ ولا تقصدوا المال الرديء مِنْهُ تُنْفِقُونَ‌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تخصونه بالإنفاق، وهو في محلّ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لَسْتُمْ بِآخِذِيهِ‌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وحالكم أنّكم لا تأخذونه في حقوقكم</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تُغْمِضُوا فِيهِ‌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بأن تتسامحوا في أخذه وتترخصوا فيه،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أغمض فلان عن بعض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غض بصره،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أغمض البائع إذا لم </w:t>
      </w:r>
      <w:bookmarkStart w:id="679" w:name="pg15609_230539"/>
    </w:p>
    <w:p>
      <w:pPr>
        <w:pStyle w:val="BookText"/>
        <w:rPr/>
      </w:pPr>
      <w:bookmarkEnd w:id="679"/>
      <w:r>
        <w:rPr>
          <w:rFonts w:ascii="Amiri" w:hAnsi="Amiri" w:eastAsia="Amiri" w:cs="Amiri"/>
          <w:color w:val="111111"/>
          <w:sz w:val="28"/>
          <w:sz w:val="28"/>
          <w:szCs w:val="28"/>
          <w:rtl w:val="true"/>
          <w:lang w:bidi="ar-SA"/>
        </w:rPr>
        <w:t>يستقص كأنّه لا يبصر، وعن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كانوا يتصدّقون بحشف التمر فنهوا عنه</w:t>
      </w:r>
      <w:r>
        <w:rPr>
          <w:rFonts w:eastAsia="Amiri" w:cs="Amiri" w:ascii="Amiri" w:hAnsi="Amiri"/>
          <w:color w:val="111111"/>
          <w:sz w:val="28"/>
          <w:szCs w:val="28"/>
          <w:rtl w:val="true"/>
          <w:lang w:bidi="ar-SA"/>
        </w:rPr>
        <w:t>)</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0" w:name="__RefHeading___Toc10111117_2142443653"/>
      <w:bookmarkStart w:id="681" w:name="_Toc243"/>
      <w:bookmarkEnd w:id="680"/>
      <w:r>
        <w:rPr>
          <w:rtl w:val="true"/>
        </w:rPr>
        <w:t>[</w:t>
      </w:r>
      <w:r>
        <w:rPr>
          <w:rtl w:val="true"/>
        </w:rPr>
        <w:t xml:space="preserve">سورة البقرة </w:t>
      </w:r>
      <w:r>
        <w:rPr>
          <w:rtl w:val="true"/>
        </w:rPr>
        <w:t>(</w:t>
      </w:r>
      <w:r>
        <w:rPr/>
        <w:t>2</w:t>
      </w:r>
      <w:r>
        <w:rPr>
          <w:rtl w:val="true"/>
        </w:rPr>
        <w:t xml:space="preserve">): </w:t>
      </w:r>
      <w:r>
        <w:rPr>
          <w:rtl w:val="true"/>
        </w:rPr>
        <w:t xml:space="preserve">الآیات </w:t>
      </w:r>
      <w:r>
        <w:rPr/>
        <w:t>268</w:t>
      </w:r>
      <w:r>
        <w:rPr>
          <w:rtl w:val="true"/>
        </w:rPr>
        <w:t xml:space="preserve"> </w:t>
      </w:r>
      <w:r>
        <w:rPr>
          <w:rtl w:val="true"/>
        </w:rPr>
        <w:t xml:space="preserve">الی </w:t>
      </w:r>
      <w:r>
        <w:rPr/>
        <w:t>269</w:t>
      </w:r>
      <w:r>
        <w:rPr>
          <w:rtl w:val="true"/>
        </w:rPr>
        <w:t>]</w:t>
      </w:r>
      <w:bookmarkEnd w:id="681"/>
    </w:p>
    <w:p>
      <w:pPr>
        <w:pStyle w:val="BookText"/>
        <w:rPr/>
      </w:pPr>
      <w:r>
        <w:rPr>
          <w:rFonts w:ascii="Amiri" w:hAnsi="Amiri" w:eastAsia="Amiri" w:cs="Amiri"/>
          <w:color w:val="111111"/>
          <w:sz w:val="28"/>
          <w:sz w:val="28"/>
          <w:szCs w:val="28"/>
          <w:rtl w:val="true"/>
          <w:lang w:bidi="ar-SA"/>
        </w:rPr>
        <w:t>اَلشَّيْطٰانُ يَعِدُكُمُ اَلْفَقْرَ وَ يَأْمُرُكُمْ بِالْفَحْشٰاءِ وَ اَللّٰهُ يَعِدُكُمْ مَغْفِرَةً مِنْهُ وَ فَضْلاً وَ اَللّٰهُ وٰاسِعٌ عَلِيمٌ يُؤْتِي اَلْحِكْمَةَ مَنْ يَشٰاءُ وَ مَنْ يُؤْتَ اَلْحِكْمَةَ فَقَدْ أُوتِيَ خَيْراً كَثِيراً وَ مٰا يَذَّكَّرُ إِلاّٰ أُولُوا اَلْأَلْبٰابِ</w:t>
      </w:r>
    </w:p>
    <w:p>
      <w:pPr>
        <w:pStyle w:val="BookText"/>
        <w:rPr/>
      </w:pPr>
      <w:r>
        <w:rPr>
          <w:rFonts w:ascii="Amiri" w:hAnsi="Amiri" w:eastAsia="Amiri" w:cs="Amiri"/>
          <w:color w:val="111111"/>
          <w:sz w:val="28"/>
          <w:sz w:val="28"/>
          <w:szCs w:val="28"/>
          <w:rtl w:val="true"/>
          <w:lang w:bidi="ar-SA"/>
        </w:rPr>
        <w:t>يَعِدُكُمُ اَلْفَقْرَ بالإنفاق في وجوه البر وبإنفاق الجيد من المال، والوعد يستعمل في الخير والشر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يَأْمُرُكُمْ بِالْفَحْشٰاءِ‌ ويغريكم علي البخل ومنع الزكوات إغراء الآمر للمأمور، والعرب تسمّي البخيل فاحشا كما قال طرفة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أرى الموت يعتام الكرام ويصطفي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عقيلة مال الفاحش المتشدّد</w:t>
      </w:r>
      <w:r>
        <w:rPr>
          <w:rStyle w:val="FootnoteAnchor"/>
          <w:rtl w:val="true"/>
        </w:rPr>
        <w:footnoteReference w:id="531"/>
      </w:r>
    </w:p>
    <w:p>
      <w:pPr>
        <w:pStyle w:val="BookText"/>
        <w:rPr/>
      </w:pPr>
      <w:r>
        <w:rPr>
          <w:rFonts w:ascii="Amiri" w:hAnsi="Amiri" w:eastAsia="Amiri" w:cs="Amiri"/>
          <w:color w:val="111111"/>
          <w:sz w:val="28"/>
          <w:sz w:val="28"/>
          <w:szCs w:val="28"/>
          <w:rtl w:val="true"/>
          <w:lang w:bidi="ar-SA"/>
        </w:rPr>
        <w:t>وَ اَللّٰهُ يَعِدُكُمْ‌ في الإنفاق مَغْفِرَةً‌ لذنوبكم وكفارة لها وَ فَضْلاً وأن يخلف عليكم أفضل مما أنفقتم،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وثوابا عليه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يُؤْتِي اَلْحِكْمَةَ‌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 اللّه الحكمة،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ويوفق للعمل به، والحكيم عند اللّه هو العالم العامل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القران والفقه</w:t>
      </w:r>
      <w:r>
        <w:rPr>
          <w:rStyle w:val="FootnoteAnchor"/>
          <w:rtl w:val="true"/>
        </w:rPr>
        <w:footnoteReference w:id="5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يؤت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التاء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يؤته اللّه الحكمة</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خَيْراً كَثِيراً تنكير تعظيم، 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أوتي أيّ خير كثير</w:t>
      </w:r>
      <w:r>
        <w:rPr>
          <w:rFonts w:eastAsia="Amiri" w:cs="Amiri" w:ascii="Amiri" w:hAnsi="Amiri"/>
          <w:color w:val="111111"/>
          <w:sz w:val="28"/>
          <w:szCs w:val="28"/>
          <w:rtl w:val="true"/>
          <w:lang w:bidi="ar-SA"/>
        </w:rPr>
        <w:t xml:space="preserve">. </w:t>
      </w:r>
      <w:bookmarkStart w:id="682" w:name="pg15609_230540"/>
    </w:p>
    <w:p>
      <w:pPr>
        <w:pStyle w:val="BookText"/>
        <w:rPr/>
      </w:pPr>
      <w:bookmarkEnd w:id="682"/>
      <w:r>
        <w:rPr>
          <w:rFonts w:ascii="Amiri" w:hAnsi="Amiri" w:eastAsia="Amiri" w:cs="Amiri"/>
          <w:color w:val="111111"/>
          <w:sz w:val="28"/>
          <w:sz w:val="28"/>
          <w:szCs w:val="28"/>
          <w:rtl w:val="true"/>
          <w:lang w:bidi="ar-SA"/>
        </w:rPr>
        <w:t>وَ مٰا يَذَّكَّرُ إِلاّٰ أُولُوا اَلْأَلْبٰابِ‌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العلماء الحكماء العمال</w:t>
      </w:r>
      <w:r>
        <w:rPr>
          <w:rFonts w:eastAsia="Amiri" w:cs="Amiri" w:ascii="Amiri" w:hAnsi="Amiri"/>
          <w:color w:val="111111"/>
          <w:sz w:val="28"/>
          <w:szCs w:val="28"/>
          <w:rtl w:val="true"/>
          <w:lang w:bidi="ar-SA"/>
        </w:rPr>
        <w:t>.</w:t>
      </w:r>
    </w:p>
    <w:p>
      <w:pPr>
        <w:pStyle w:val="Heading3"/>
        <w:numPr>
          <w:ilvl w:val="2"/>
          <w:numId w:val="1"/>
        </w:numPr>
        <w:rPr/>
      </w:pPr>
      <w:bookmarkStart w:id="683" w:name="__RefHeading___Toc10111119_2142443653"/>
      <w:bookmarkStart w:id="684" w:name="_Toc244"/>
      <w:bookmarkEnd w:id="683"/>
      <w:r>
        <w:rPr>
          <w:rtl w:val="true"/>
        </w:rPr>
        <w:t>[</w:t>
      </w:r>
      <w:r>
        <w:rPr>
          <w:rtl w:val="true"/>
        </w:rPr>
        <w:t xml:space="preserve">سورة البقرة </w:t>
      </w:r>
      <w:r>
        <w:rPr>
          <w:rtl w:val="true"/>
        </w:rPr>
        <w:t>(</w:t>
      </w:r>
      <w:r>
        <w:rPr/>
        <w:t>2</w:t>
      </w:r>
      <w:r>
        <w:rPr>
          <w:rtl w:val="true"/>
        </w:rPr>
        <w:t xml:space="preserve">): </w:t>
      </w:r>
      <w:r>
        <w:rPr>
          <w:rtl w:val="true"/>
        </w:rPr>
        <w:t xml:space="preserve">الآیات </w:t>
      </w:r>
      <w:r>
        <w:rPr/>
        <w:t>270</w:t>
      </w:r>
      <w:r>
        <w:rPr>
          <w:rtl w:val="true"/>
        </w:rPr>
        <w:t xml:space="preserve"> </w:t>
      </w:r>
      <w:r>
        <w:rPr>
          <w:rtl w:val="true"/>
        </w:rPr>
        <w:t xml:space="preserve">الی </w:t>
      </w:r>
      <w:r>
        <w:rPr/>
        <w:t>271</w:t>
      </w:r>
      <w:r>
        <w:rPr>
          <w:rtl w:val="true"/>
        </w:rPr>
        <w:t>]</w:t>
      </w:r>
      <w:bookmarkEnd w:id="684"/>
    </w:p>
    <w:p>
      <w:pPr>
        <w:pStyle w:val="BookText"/>
        <w:rPr/>
      </w:pPr>
      <w:r>
        <w:rPr>
          <w:rFonts w:ascii="Amiri" w:hAnsi="Amiri" w:eastAsia="Amiri" w:cs="Amiri"/>
          <w:color w:val="111111"/>
          <w:sz w:val="28"/>
          <w:sz w:val="28"/>
          <w:szCs w:val="28"/>
          <w:rtl w:val="true"/>
          <w:lang w:bidi="ar-SA"/>
        </w:rPr>
        <w:t>وَ مٰا أَنْفَقْتُمْ مِنْ نَفَقَةٍ أَوْ نَذَرْتُمْ مِنْ نَذْرٍ فَإِنَّ اَللّٰهَ يَعْلَمُهُ وَ مٰا لِلظّٰالِمِينَ مِنْ أَنْصٰارٍ إِنْ تُبْدُوا اَلصَّدَقٰاتِ فَنِعِمّٰا هِيَ وَ إِنْ تُخْفُوهٰا وَ تُؤْتُوهَا اَلْفُقَرٰاءَ فَهُوَ خَيْرٌ لَكُمْ وَ يُكَفِّرُ عَنْكُمْ مِنْ سَيِّئٰاتِكُمْ وَ اَللّٰهُ بِمٰا تَعْمَلُونَ خَبِيرٌ</w:t>
      </w:r>
    </w:p>
    <w:p>
      <w:pPr>
        <w:pStyle w:val="BookText"/>
        <w:rPr/>
      </w:pPr>
      <w:r>
        <w:rPr>
          <w:rFonts w:ascii="Amiri" w:hAnsi="Amiri" w:eastAsia="Amiri" w:cs="Amiri"/>
          <w:color w:val="111111"/>
          <w:sz w:val="28"/>
          <w:sz w:val="28"/>
          <w:szCs w:val="28"/>
          <w:rtl w:val="true"/>
          <w:lang w:bidi="ar-SA"/>
        </w:rPr>
        <w:t>وَ مٰا أَنْفَقْتُمْ مِنْ نَفَقَةٍ‌ في سبيل اللّه أو في سبيل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نَذَرْتُمْ مِنْ نَذْرٍ في طاعة أو في معصية فَإِنَّ اَللّٰهَ يَعْلَمُهُ لا يخفى عليه فيجازي عليه بحسبه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لِلظّٰالِمِينَ‌ الذين ينفقون أموالهم في المعاصي، أو يمنعون الزكوات، أو لا يوفون بالنذور، أو ينذرون في المعاصي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أَنْصٰارٍ ممن ينصرهم من اللّه ويمنع عنهم عذاب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فَنِعِمّٰا هِيَ‌ نكرة،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فنعم شيئا إبداؤها، وقرئ بكسر النون وفتحها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تُخْفُوهٰا وَ تُؤْتُوهَا اَلْفُقَرٰاءَ‌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تعطوها إيّاهم مع الإخفاء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خَيْرٌ لَكُمْ‌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فالإخفاء خير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بالصدقات المتطوّع بها، لأنّ الأفضل في الفرائض الإظهار</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بالنون مرفوعا عطفا علي محلّ ما بعد الفاء، أو علي أنّه خبر مبتدأ محذوف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نكفّر، مجزوما عطفا علي محلّ الفاء، وما بعده لأنه جواب الشرط، 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يُكَفِّرُ بالياء مرفوعا والفعل للّه أو للإخفاء</w:t>
      </w:r>
      <w:r>
        <w:rPr>
          <w:rFonts w:eastAsia="Amiri" w:cs="Amiri" w:ascii="Amiri" w:hAnsi="Amiri"/>
          <w:color w:val="111111"/>
          <w:sz w:val="28"/>
          <w:szCs w:val="28"/>
          <w:rtl w:val="true"/>
          <w:lang w:bidi="ar-SA"/>
        </w:rPr>
        <w:t xml:space="preserve">. </w:t>
      </w:r>
      <w:bookmarkStart w:id="685" w:name="pg15609_230541"/>
    </w:p>
    <w:p>
      <w:pPr>
        <w:pStyle w:val="Heading3"/>
        <w:numPr>
          <w:ilvl w:val="2"/>
          <w:numId w:val="1"/>
        </w:numPr>
        <w:rPr/>
      </w:pPr>
      <w:bookmarkStart w:id="686" w:name="__RefHeading___Toc10111121_2142443653"/>
      <w:bookmarkStart w:id="687" w:name="_Toc245"/>
      <w:bookmarkEnd w:id="685"/>
      <w:bookmarkEnd w:id="686"/>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272</w:t>
      </w:r>
      <w:r>
        <w:rPr>
          <w:rtl w:val="true"/>
        </w:rPr>
        <w:t>]</w:t>
      </w:r>
      <w:bookmarkEnd w:id="687"/>
    </w:p>
    <w:p>
      <w:pPr>
        <w:pStyle w:val="BookText"/>
        <w:rPr/>
      </w:pPr>
      <w:r>
        <w:rPr>
          <w:rFonts w:ascii="Amiri" w:hAnsi="Amiri" w:eastAsia="Amiri" w:cs="Amiri"/>
          <w:color w:val="111111"/>
          <w:sz w:val="28"/>
          <w:sz w:val="28"/>
          <w:szCs w:val="28"/>
          <w:rtl w:val="true"/>
          <w:lang w:bidi="ar-SA"/>
        </w:rPr>
        <w:t>لَيْسَ عَلَيْكَ هُدٰاهُمْ وَ لٰكِنَّ اَللّٰهَ يَهْدِي مَنْ يَشٰاءُ وَ مٰا تُنْفِقُوا مِنْ خَيْرٍ فَلِأَنْفُسِكُمْ وَ مٰا تُنْفِقُونَ إِلاَّ اِبْتِغٰاءَ وَجْهِ اَللّٰهِ وَ مٰا تُنْفِقُوا مِنْ خَيْرٍ يُوَفَّ إِلَيْكُمْ وَ أَنْتُمْ لاٰ تُظْلَمُونَ</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عَلَيْكَ‌ أن تجعلهم مهتدين إلى الانتهاء عما نهوا عنه من المنّ والأذي والإنفاق من الخبيث وغير ذلك، وما عليك إلا البلاغ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اَللّٰهَ يَهْدِي مَنْ يَشٰاءُ‌ يلطف بمن يعلم أنّ اللطف ينفع فيه فينتهي عما نهي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تنفقوا من خير من مال فَلِأَنْفُسِكُمْ‌ فهو لأنفسكم لا ينتفع به غيركم، فلا تمنّوا به علي من تنفقونه عليه ولا تؤذوه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تُنْفِقُونَ‌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 نفقتكم إِلاَّ لابتغاء وَجْهِ اَللّٰهِ ولطلب ما عنده فما بالكم تمنّون بها وتنفقون الخبيث الذي لا يتوجه بمثله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تُنْفِقُوا مِنْ خَيْرٍ يُوَفَّ إِلَيْكُمْ‌ ثوابه أضعافا مضاعفة، فلا عذر لكم في أن ترغبوا عن الإنفاق، وأن يكون على أحسن الوجوه وأجملها</w:t>
      </w:r>
      <w:r>
        <w:rPr>
          <w:rFonts w:eastAsia="Amiri" w:cs="Amiri" w:ascii="Amiri" w:hAnsi="Amiri"/>
          <w:color w:val="111111"/>
          <w:sz w:val="28"/>
          <w:szCs w:val="28"/>
          <w:rtl w:val="true"/>
          <w:lang w:bidi="ar-SA"/>
        </w:rPr>
        <w:t>.</w:t>
      </w:r>
    </w:p>
    <w:p>
      <w:pPr>
        <w:pStyle w:val="Heading3"/>
        <w:numPr>
          <w:ilvl w:val="2"/>
          <w:numId w:val="1"/>
        </w:numPr>
        <w:rPr/>
      </w:pPr>
      <w:bookmarkStart w:id="688" w:name="__RefHeading___Toc10111123_2142443653"/>
      <w:bookmarkStart w:id="689" w:name="_Toc246"/>
      <w:bookmarkEnd w:id="688"/>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273</w:t>
      </w:r>
      <w:r>
        <w:rPr>
          <w:rtl w:val="true"/>
        </w:rPr>
        <w:t>]</w:t>
      </w:r>
      <w:bookmarkEnd w:id="689"/>
    </w:p>
    <w:p>
      <w:pPr>
        <w:pStyle w:val="BookText"/>
        <w:rPr/>
      </w:pPr>
      <w:r>
        <w:rPr>
          <w:rFonts w:ascii="Amiri" w:hAnsi="Amiri" w:eastAsia="Amiri" w:cs="Amiri"/>
          <w:color w:val="111111"/>
          <w:sz w:val="28"/>
          <w:sz w:val="28"/>
          <w:szCs w:val="28"/>
          <w:rtl w:val="true"/>
          <w:lang w:bidi="ar-SA"/>
        </w:rPr>
        <w:t>لِلْفُقَرٰاءِ اَلَّذِينَ أُحْصِرُوا فِي سَبِيلِ اَللّٰهِ لاٰ يَسْتَطِيعُونَ ضَرْباً فِي اَلْأَرْضِ يَحْسَبُهُمُ اَلْجٰاهِلُ أَغْنِيٰاءَ مِنَ اَلتَّعَفُّفِ تَعْرِفُهُمْ بِسِيمٰاهُمْ لاٰ يَسْئَلُونَ اَلنّٰاسَ إِلْحٰافاً وَ مٰا تُنْفِقُوا مِنْ خَيْرٍ فَإِنَّ اَللّٰهَ بِهِ عَلِيمٌ</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الجار يتعلّق بمحذوف، 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اعمدوا لِلْفُقَرٰاءِ‌ أو اجعلوا ما تنفقونه للفقراء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يكون خبر مبتدأ محذوف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صدقاتكم للفقراء</w:t>
      </w:r>
      <w:r>
        <w:rPr>
          <w:rFonts w:eastAsia="Amiri" w:cs="Amiri" w:ascii="Amiri" w:hAnsi="Amiri"/>
          <w:color w:val="111111"/>
          <w:sz w:val="28"/>
          <w:szCs w:val="28"/>
          <w:rtl w:val="true"/>
          <w:lang w:bidi="ar-SA"/>
        </w:rPr>
        <w:t xml:space="preserve">. </w:t>
      </w:r>
      <w:bookmarkStart w:id="690" w:name="pg15609_230542"/>
    </w:p>
    <w:p>
      <w:pPr>
        <w:pStyle w:val="BookText"/>
        <w:rPr/>
      </w:pPr>
      <w:bookmarkEnd w:id="690"/>
      <w:r>
        <w:rPr>
          <w:rFonts w:ascii="Amiri" w:hAnsi="Amiri" w:eastAsia="Amiri" w:cs="Amiri"/>
          <w:color w:val="111111"/>
          <w:sz w:val="28"/>
          <w:sz w:val="28"/>
          <w:szCs w:val="28"/>
          <w:rtl w:val="true"/>
          <w:lang w:bidi="ar-SA"/>
        </w:rPr>
        <w:t>و اَلَّذِينَ أُحْصِرُوا فِي سَبِيلِ اَللّٰهِ‌ هم الذين أحصرهم الجهاد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يَسْتَطِيعُونَ‌ لاشتغالهم به ضَرْباً فِي اَلْأَرْضِ‌ للكسب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أصحاب الصفّة وهم نحو من أربعمائة رجل، لم يكن لهم مساكن في المدينة ولا عشائر، فكانوا في صفّة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سقيفته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يتعلّمون القرآن بالليل ويرضخون</w:t>
      </w:r>
      <w:r>
        <w:rPr>
          <w:rStyle w:val="FootnoteAnchor"/>
          <w:rtl w:val="true"/>
        </w:rPr>
        <w:footnoteReference w:id="533"/>
      </w:r>
    </w:p>
    <w:p>
      <w:pPr>
        <w:pStyle w:val="BookText"/>
        <w:rPr/>
      </w:pPr>
      <w:r>
        <w:rPr>
          <w:rFonts w:ascii="Amiri" w:hAnsi="Amiri" w:eastAsia="Amiri" w:cs="Amiri"/>
          <w:color w:val="111111"/>
          <w:sz w:val="28"/>
          <w:sz w:val="28"/>
          <w:szCs w:val="28"/>
          <w:rtl w:val="true"/>
          <w:lang w:bidi="ar-SA"/>
        </w:rPr>
        <w:t>النوى بالنهار، وكانوا يخرجون في كل سرية يبعثها رسول اللّه صلى الله عليه و آله و سلم فمن كان عنده فضل أتاهم به إذا أمسى</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يَحْسَبُهُمُ اَلْجٰاهِلُ‌ بحالهم أَغْنِيٰاءَ مِنَ اَلتَّعَفُّفِ‌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مستغنين من أجل تعففهم عن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تَعْرِفُهُمْ بِسِيمٰاهُمْ‌ من صفرة الوجه ورثاثة الحال، أو الخضوع الذي هو شعار 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يَسْئَلُونَ اَلنّٰاسَ إِلْحٰافاً أي إلحاحا، 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سألوا سألوا بتلطّف ولم يلحّوا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نفي للسؤال والإلحاف جميعا</w:t>
      </w:r>
      <w:r>
        <w:rPr>
          <w:rStyle w:val="FootnoteAnchor"/>
          <w:rtl w:val="true"/>
        </w:rPr>
        <w:footnoteReference w:id="535"/>
      </w:r>
      <w:r>
        <w:rPr>
          <w:rFonts w:ascii="Amiri" w:hAnsi="Amiri" w:eastAsia="Amiri" w:cs="Amiri"/>
          <w:color w:val="111111"/>
          <w:sz w:val="28"/>
          <w:sz w:val="28"/>
          <w:szCs w:val="28"/>
          <w:rtl w:val="true"/>
          <w:lang w:bidi="ar-SA"/>
        </w:rPr>
        <w:t>كقول امرئ القيس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لاحب لا يهتدى بمناره</w:t>
      </w:r>
      <w:r>
        <w:rPr>
          <w:rStyle w:val="FootnoteAnchor"/>
          <w:rtl w:val="true"/>
        </w:rPr>
        <w:footnoteReference w:id="536"/>
      </w:r>
    </w:p>
    <w:p>
      <w:pPr>
        <w:pStyle w:val="BookText"/>
        <w:rPr/>
      </w:pPr>
      <w:r>
        <w:rPr>
          <w:rFonts w:ascii="Amiri" w:hAnsi="Amiri" w:eastAsia="Amiri" w:cs="Amiri"/>
          <w:color w:val="111111"/>
          <w:sz w:val="28"/>
          <w:sz w:val="28"/>
          <w:szCs w:val="28"/>
          <w:rtl w:val="true"/>
          <w:lang w:bidi="ar-SA"/>
        </w:rPr>
        <w:t>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المنار والاهتداء به</w:t>
      </w:r>
      <w:r>
        <w:rPr>
          <w:rFonts w:eastAsia="Amiri" w:cs="Amiri" w:ascii="Amiri" w:hAnsi="Amiri"/>
          <w:color w:val="111111"/>
          <w:sz w:val="28"/>
          <w:szCs w:val="28"/>
          <w:rtl w:val="true"/>
          <w:lang w:bidi="ar-SA"/>
        </w:rPr>
        <w:t>.</w:t>
      </w:r>
    </w:p>
    <w:p>
      <w:pPr>
        <w:pStyle w:val="Heading3"/>
        <w:numPr>
          <w:ilvl w:val="2"/>
          <w:numId w:val="1"/>
        </w:numPr>
        <w:rPr/>
      </w:pPr>
      <w:bookmarkStart w:id="691" w:name="__RefHeading___Toc10111125_2142443653"/>
      <w:bookmarkStart w:id="692" w:name="_Toc247"/>
      <w:bookmarkEnd w:id="691"/>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274</w:t>
      </w:r>
      <w:r>
        <w:rPr>
          <w:rtl w:val="true"/>
        </w:rPr>
        <w:t>]</w:t>
      </w:r>
      <w:bookmarkEnd w:id="692"/>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اَلَّذِينَ يُنْفِقُونَ أَمْوٰالَهُمْ بِاللَّيْلِ وَ اَلنَّهٰارِ سِرًّا وَ عَلاٰنِيَةً فَلَهُمْ أَجْرُهُمْ عِنْدَ رَبِّهِمْ وَ لاٰ خَوْفٌ عَلَيْهِمْ وَ لاٰ هُمْ يَحْزَنُونَ‌ </w:t>
      </w:r>
      <w:bookmarkStart w:id="693" w:name="pg15609_230543"/>
    </w:p>
    <w:p>
      <w:pPr>
        <w:pStyle w:val="BookText"/>
        <w:rPr/>
      </w:pPr>
      <w:bookmarkEnd w:id="693"/>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يعمّون أوقاتهم وأحوالهم بالصدقة لحرصهم علي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نزلت في علي عليه السلام، كانت معه أربعة دراهم فتصدّق بدرهم ليلا وبدرهم نهارا وبدرهم سرا وبدرهم علانية</w:t>
      </w:r>
      <w:r>
        <w:rPr>
          <w:rFonts w:eastAsia="Amiri" w:cs="Amiri" w:ascii="Amiri" w:hAnsi="Amiri"/>
          <w:color w:val="111111"/>
          <w:sz w:val="28"/>
          <w:szCs w:val="28"/>
          <w:rtl w:val="true"/>
          <w:lang w:bidi="ar-SA"/>
        </w:rPr>
        <w:t>)</w:t>
      </w:r>
      <w:r>
        <w:rPr>
          <w:rStyle w:val="FootnoteAnchor"/>
          <w:rtl w:val="true"/>
        </w:rPr>
        <w:footnoteReference w:id="5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ذلك عن الباقر والصادق عليهما السلام</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4" w:name="__RefHeading___Toc10111127_2142443653"/>
      <w:bookmarkStart w:id="695" w:name="_Toc248"/>
      <w:bookmarkEnd w:id="694"/>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275</w:t>
      </w:r>
      <w:r>
        <w:rPr>
          <w:rtl w:val="true"/>
        </w:rPr>
        <w:t>]</w:t>
      </w:r>
      <w:bookmarkEnd w:id="695"/>
    </w:p>
    <w:p>
      <w:pPr>
        <w:pStyle w:val="BookText"/>
        <w:rPr/>
      </w:pPr>
      <w:r>
        <w:rPr>
          <w:rFonts w:ascii="Amiri" w:hAnsi="Amiri" w:eastAsia="Amiri" w:cs="Amiri"/>
          <w:color w:val="111111"/>
          <w:sz w:val="28"/>
          <w:sz w:val="28"/>
          <w:szCs w:val="28"/>
          <w:rtl w:val="true"/>
          <w:lang w:bidi="ar-SA"/>
        </w:rPr>
        <w:t>اَلَّذِينَ يَأْكُلُونَ اَلرِّبٰا لاٰ يَقُومُونَ إِلاّٰ كَمٰا يَقُومُ اَلَّذِي يَتَخَبَّطُهُ اَلشَّيْطٰانُ مِنَ اَلْمَسِّ ذٰلِكَ بِأَنَّهُمْ قٰالُوا إِنَّمَا اَلْبَيْعُ مِثْلُ اَلرِّبٰا وَ أَحَلَّ اَللّٰهُ اَلْبَيْعَ وَ حَرَّمَ اَلرِّبٰا فَمَنْ جٰاءَهُ مَوْعِظَةٌ مِنْ رَبِّهِ فَانْتَهىٰ فَلَهُ مٰا سَلَفَ وَ أَمْرُهُ إِلَى اَللّٰهِ وَ مَنْ عٰادَ فَأُولٰئِكَ أَصْحٰابُ اَلنّٰارِ هُمْ فِيهٰا خٰالِدُونَ</w:t>
      </w:r>
    </w:p>
    <w:p>
      <w:pPr>
        <w:pStyle w:val="BookText"/>
        <w:rPr/>
      </w:pPr>
      <w:r>
        <w:rPr>
          <w:rFonts w:ascii="Amiri" w:hAnsi="Amiri" w:eastAsia="Amiri" w:cs="Amiri"/>
          <w:color w:val="111111"/>
          <w:sz w:val="28"/>
          <w:sz w:val="28"/>
          <w:szCs w:val="28"/>
          <w:rtl w:val="true"/>
          <w:lang w:bidi="ar-SA"/>
        </w:rPr>
        <w:t>اَلرِّبَوا كتب بالواو علي لغة من يفخم كما كتبت الصلوة والزكوة بالواو، وزيدت الألف بعدها تشبيها بواو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يَقُومُونَ‌ إذا بعثوا من قبورهم إِلاّٰ كَمٰا يَقُومُ اَلَّذِي يَتَخَبَّطُهُ اَلشَّيْطٰانُ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المصروع مِنَ اَلْمَسِّ‌ وهو الجنون، ورجل ممسوس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ممسوس</w:t>
      </w:r>
      <w:r>
        <w:rPr>
          <w:rFonts w:eastAsia="Amiri" w:cs="Amiri" w:ascii="Amiri" w:hAnsi="Amiri"/>
          <w:color w:val="111111"/>
          <w:sz w:val="28"/>
          <w:szCs w:val="28"/>
          <w:rtl w:val="true"/>
          <w:lang w:bidi="ar-SA"/>
        </w:rPr>
        <w:t>]</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وتعلّق من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يَقُومُونَ‌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يقومون من المسّ الذي بهم إلا كما يقوم المصروع، ويجوز أن يتعلّق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يقوم المصروع من جنونه،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يقومون يوم القيامة مخبلين كالمصروعين يعرفون بتلك السيماء عند أهل الموقف</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ذٰلِكَ‌ العقاب بسبب بِأَنَّهُمْ قٰالُوا إِنَّمَا اَلْبَيْعُ مِثْلُ اَلرِّبٰا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 الذي لا ربا فيه مثل البيع الذي فيه الربا،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أَحَلَّ اَللّٰهُ اَلْبَيْعَ وَ حَرَّمَ اَلرِّبٰا إنكار </w:t>
      </w:r>
      <w:bookmarkStart w:id="696" w:name="pg15609_230544"/>
    </w:p>
    <w:p>
      <w:pPr>
        <w:pStyle w:val="BookText"/>
        <w:rPr/>
      </w:pPr>
      <w:bookmarkEnd w:id="696"/>
      <w:r>
        <w:rPr>
          <w:rFonts w:ascii="Amiri" w:hAnsi="Amiri" w:eastAsia="Amiri" w:cs="Amiri"/>
          <w:color w:val="111111"/>
          <w:sz w:val="28"/>
          <w:sz w:val="28"/>
          <w:szCs w:val="28"/>
          <w:rtl w:val="true"/>
          <w:lang w:bidi="ar-SA"/>
        </w:rPr>
        <w:t>لتسويتهم بينهما، ودلالة علي بطلان قياسهم الربا علي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جٰاءَهُ مَوْعِظَةٌ‌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بلغه وعظ مِنْ رَبِّهِ‌ وزجر بالنهي عن الربا فَانْتَهىٰ‌ فتبع النهي وامتنع منه فَلَهُ مٰا سَلَفَ‌ فلا يؤاخذ بما مضى منه وَ أَمْرُهُ إِلَى اَللّٰهِ‌ يحكم في شأنه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عٰادَ إلى الربا بعد التحريم وقال ما كان يقوله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البيع مثل الربا فَأُولٰئِكَ أَصْحٰابُ اَلنّٰارِ هُمْ فِيهٰا خٰالِدُونَ‌ لأنّ ذلك القول لا يصدر إلا من كافر مستحلّ للربا، فلهذا توعد بعذاب الأبد</w:t>
      </w:r>
      <w:r>
        <w:rPr>
          <w:rFonts w:eastAsia="Amiri" w:cs="Amiri" w:ascii="Amiri" w:hAnsi="Amiri"/>
          <w:color w:val="111111"/>
          <w:sz w:val="28"/>
          <w:szCs w:val="28"/>
          <w:rtl w:val="true"/>
          <w:lang w:bidi="ar-SA"/>
        </w:rPr>
        <w:t>.</w:t>
      </w:r>
    </w:p>
    <w:p>
      <w:pPr>
        <w:pStyle w:val="Heading3"/>
        <w:numPr>
          <w:ilvl w:val="2"/>
          <w:numId w:val="1"/>
        </w:numPr>
        <w:rPr/>
      </w:pPr>
      <w:bookmarkStart w:id="697" w:name="__RefHeading___Toc10111129_2142443653"/>
      <w:bookmarkStart w:id="698" w:name="_Toc249"/>
      <w:bookmarkEnd w:id="697"/>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276</w:t>
      </w:r>
      <w:r>
        <w:rPr>
          <w:rtl w:val="true"/>
        </w:rPr>
        <w:t>]</w:t>
      </w:r>
      <w:bookmarkEnd w:id="698"/>
    </w:p>
    <w:p>
      <w:pPr>
        <w:pStyle w:val="BookText"/>
        <w:rPr/>
      </w:pPr>
      <w:r>
        <w:rPr>
          <w:rFonts w:ascii="Amiri" w:hAnsi="Amiri" w:eastAsia="Amiri" w:cs="Amiri"/>
          <w:color w:val="111111"/>
          <w:sz w:val="28"/>
          <w:sz w:val="28"/>
          <w:szCs w:val="28"/>
          <w:rtl w:val="true"/>
          <w:lang w:bidi="ar-SA"/>
        </w:rPr>
        <w:t>يَمْحَقُ اَللّٰهُ اَلرِّبٰا وَ يُرْبِي اَلصَّدَقٰاتِ وَ اَللّٰهُ لاٰ يُحِبُّ كُلَّ كَفّٰارٍ أَثِيمٍ</w:t>
      </w:r>
    </w:p>
    <w:p>
      <w:pPr>
        <w:pStyle w:val="BookText"/>
        <w:rPr/>
      </w:pPr>
      <w:r>
        <w:rPr>
          <w:rFonts w:ascii="Amiri" w:hAnsi="Amiri" w:eastAsia="Amiri" w:cs="Amiri"/>
          <w:color w:val="111111"/>
          <w:sz w:val="28"/>
          <w:sz w:val="28"/>
          <w:szCs w:val="28"/>
          <w:rtl w:val="true"/>
          <w:lang w:bidi="ar-SA"/>
        </w:rPr>
        <w:t>يَمْحَقُ اَللّٰهُ اَلرِّبٰا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يذهب ببركته ويهلك المال الذي يدخل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يُرْبِي اَلصَّدَقٰاتِ‌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يتصدّق به بأن يضاعف عليه الثواب ويزيد المال الذي أخرجت منه الصدقة ويبارك فيه، 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نقص مال من صدقة</w:t>
      </w:r>
      <w:r>
        <w:rPr>
          <w:rFonts w:eastAsia="Amiri" w:cs="Amiri" w:ascii="Amiri" w:hAnsi="Amiri"/>
          <w:color w:val="111111"/>
          <w:sz w:val="28"/>
          <w:szCs w:val="28"/>
          <w:rtl w:val="true"/>
          <w:lang w:bidi="ar-SA"/>
        </w:rPr>
        <w:t>)</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اَللّٰهُ لاٰ يُحِبُّ كُلَّ كَفّٰارٍ أَثِيمٍ‌ هذا تغليظ في أمر الربا، وإيذان بأنّه من فعل الكفار لا من فعل المسلمين</w:t>
      </w:r>
      <w:r>
        <w:rPr>
          <w:rFonts w:eastAsia="Amiri" w:cs="Amiri" w:ascii="Amiri" w:hAnsi="Amiri"/>
          <w:color w:val="111111"/>
          <w:sz w:val="28"/>
          <w:szCs w:val="28"/>
          <w:rtl w:val="true"/>
          <w:lang w:bidi="ar-SA"/>
        </w:rPr>
        <w:t>.</w:t>
      </w:r>
    </w:p>
    <w:p>
      <w:pPr>
        <w:pStyle w:val="Heading3"/>
        <w:numPr>
          <w:ilvl w:val="2"/>
          <w:numId w:val="1"/>
        </w:numPr>
        <w:rPr/>
      </w:pPr>
      <w:bookmarkStart w:id="699" w:name="__RefHeading___Toc10111131_2142443653"/>
      <w:bookmarkStart w:id="700" w:name="_Toc250"/>
      <w:bookmarkEnd w:id="699"/>
      <w:r>
        <w:rPr>
          <w:rtl w:val="true"/>
        </w:rPr>
        <w:t>[</w:t>
      </w:r>
      <w:r>
        <w:rPr>
          <w:rtl w:val="true"/>
        </w:rPr>
        <w:t xml:space="preserve">سورة البقرة </w:t>
      </w:r>
      <w:r>
        <w:rPr>
          <w:rtl w:val="true"/>
        </w:rPr>
        <w:t>(</w:t>
      </w:r>
      <w:r>
        <w:rPr/>
        <w:t>2</w:t>
      </w:r>
      <w:r>
        <w:rPr>
          <w:rtl w:val="true"/>
        </w:rPr>
        <w:t xml:space="preserve">): </w:t>
      </w:r>
      <w:r>
        <w:rPr>
          <w:rtl w:val="true"/>
        </w:rPr>
        <w:t xml:space="preserve">الآیات </w:t>
      </w:r>
      <w:r>
        <w:rPr/>
        <w:t>277</w:t>
      </w:r>
      <w:r>
        <w:rPr>
          <w:rtl w:val="true"/>
        </w:rPr>
        <w:t xml:space="preserve"> </w:t>
      </w:r>
      <w:r>
        <w:rPr>
          <w:rtl w:val="true"/>
        </w:rPr>
        <w:t xml:space="preserve">الی </w:t>
      </w:r>
      <w:r>
        <w:rPr/>
        <w:t>279</w:t>
      </w:r>
      <w:r>
        <w:rPr>
          <w:rtl w:val="true"/>
        </w:rPr>
        <w:t>]</w:t>
      </w:r>
      <w:bookmarkEnd w:id="700"/>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اَلَّذِينَ آمَنُوا وَ عَمِلُوا اَلصّٰالِحٰاتِ وَ أَقٰامُوا اَلصَّلاٰةَ وَ آتَوُا اَلزَّكٰاةَ لَهُمْ أَجْرُهُمْ عِنْدَ رَبِّهِمْ وَ لاٰ خَوْفٌ عَلَيْهِمْ وَ لاٰ هُمْ يَحْزَنُونَ يٰا أَيُّهَا اَلَّذِينَ آمَنُوا اِتَّقُوا اَللّٰهَ وَ ذَرُوا مٰا بَقِيَ مِنَ اَلرِّبٰا إِنْ كُنْتُمْ مُؤْمِنِينَ فَإِنْ لَمْ تَفْعَلُوا فَأْذَنُوا بِحَرْبٍ مِنَ اَللّٰهِ وَ رَسُولِهِ وَ إِنْ تُبْتُمْ فَلَكُمْ رُؤُسُ أَمْوٰالِكُمْ لاٰ تَظْلِمُونَ وَ لاٰ </w:t>
      </w:r>
      <w:bookmarkStart w:id="701" w:name="pg15609_230545"/>
    </w:p>
    <w:p>
      <w:pPr>
        <w:pStyle w:val="Heading3"/>
        <w:numPr>
          <w:ilvl w:val="2"/>
          <w:numId w:val="1"/>
        </w:numPr>
        <w:rPr/>
      </w:pPr>
      <w:bookmarkStart w:id="702" w:name="__RefHeading___Toc10111133_2142443653"/>
      <w:bookmarkStart w:id="703" w:name="_Toc251"/>
      <w:bookmarkEnd w:id="701"/>
      <w:bookmarkEnd w:id="702"/>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272</w:t>
      </w:r>
      <w:r>
        <w:rPr>
          <w:rtl w:val="true"/>
        </w:rPr>
        <w:t>]</w:t>
      </w:r>
      <w:bookmarkEnd w:id="703"/>
    </w:p>
    <w:p>
      <w:pPr>
        <w:pStyle w:val="BookText"/>
        <w:rPr/>
      </w:pPr>
      <w:r>
        <w:rPr>
          <w:rFonts w:ascii="Amiri" w:hAnsi="Amiri" w:eastAsia="Amiri" w:cs="Amiri"/>
          <w:color w:val="111111"/>
          <w:sz w:val="28"/>
          <w:sz w:val="28"/>
          <w:szCs w:val="28"/>
          <w:rtl w:val="true"/>
          <w:lang w:bidi="ar-SA"/>
        </w:rPr>
        <w:t>تُظْلَمُونَ</w:t>
      </w:r>
    </w:p>
    <w:p>
      <w:pPr>
        <w:pStyle w:val="BookText"/>
        <w:rPr/>
      </w:pPr>
      <w:r>
        <w:rPr>
          <w:rFonts w:ascii="Amiri" w:hAnsi="Amiri" w:eastAsia="Amiri" w:cs="Amiri"/>
          <w:color w:val="111111"/>
          <w:sz w:val="28"/>
          <w:sz w:val="28"/>
          <w:szCs w:val="28"/>
          <w:rtl w:val="true"/>
          <w:lang w:bidi="ar-SA"/>
        </w:rPr>
        <w:t>الفرق بين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أَجْرُهُمْ‌ وقوله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فَلَهُمْ أَجْرُهُمْ‌ </w:t>
      </w:r>
      <w:r>
        <w:rPr>
          <w:rStyle w:val="FootnoteAnchor"/>
          <w:rtl w:val="true"/>
        </w:rPr>
        <w:footnoteReference w:id="541"/>
      </w:r>
    </w:p>
    <w:p>
      <w:pPr>
        <w:pStyle w:val="BookText"/>
        <w:rPr/>
      </w:pPr>
      <w:r>
        <w:rPr>
          <w:rFonts w:ascii="Amiri" w:hAnsi="Amiri" w:eastAsia="Amiri" w:cs="Amiri"/>
          <w:color w:val="111111"/>
          <w:sz w:val="28"/>
          <w:sz w:val="28"/>
          <w:szCs w:val="28"/>
          <w:rtl w:val="true"/>
          <w:lang w:bidi="ar-SA"/>
        </w:rPr>
        <w:t>أنّ الفاء فيها دلالة علي أنّ الإنفاق به استحقّ الأجر، وطرح الفاء عار عن هذه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ذَرُوا مٰا بَقِيَ مِنَ اَلرِّبٰا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نزلت في ثقيف، وكان لهم علي قوم من قريش مال فطالبوهم عند المحلّ بالمال والربا</w:t>
      </w:r>
      <w:r>
        <w:rPr>
          <w:rStyle w:val="FootnoteAnchor"/>
          <w:rtl w:val="true"/>
        </w:rPr>
        <w:footnoteReference w:id="542"/>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أخذوا ما شرطوا علي الناس من الربا وبقيت لهم بقايا فأمروا أن يتركوها ولا يطالبوا بها</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كُنْتُمْ مُؤْمِنِينَ‌ إن صحّ إيمانكم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فَأْذَنُوا بِحَرْبٍ مِنَ اَللّٰهِ‌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فاعلموا بها، من أذن بالشيء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فآذنوا،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فأعلموا بها غيركم، وهو من الأذن وهو الاستماع، لأنه من طرق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فَأْذَنُوا بنوع من الحرب عظيم من عند اَللّٰهِ وَ رَسُولِهِ‌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تُبْتُمْ‌ من الارتباء فَلَكُمْ رُؤُسُ أَمْوٰالِكُمْ لاٰ تَظْلِمُونَ‌ المديونين بطلب الزيادة وَ لاٰ تُظْلَمُونَ‌ بالنقصان منها</w:t>
      </w:r>
      <w:r>
        <w:rPr>
          <w:rFonts w:eastAsia="Amiri" w:cs="Amiri" w:ascii="Amiri" w:hAnsi="Amiri"/>
          <w:color w:val="111111"/>
          <w:sz w:val="28"/>
          <w:szCs w:val="28"/>
          <w:rtl w:val="true"/>
          <w:lang w:bidi="ar-SA"/>
        </w:rPr>
        <w:t>.</w:t>
      </w:r>
    </w:p>
    <w:p>
      <w:pPr>
        <w:pStyle w:val="Heading3"/>
        <w:numPr>
          <w:ilvl w:val="2"/>
          <w:numId w:val="1"/>
        </w:numPr>
        <w:rPr/>
      </w:pPr>
      <w:bookmarkStart w:id="704" w:name="__RefHeading___Toc10111135_2142443653"/>
      <w:bookmarkStart w:id="705" w:name="_Toc252"/>
      <w:bookmarkEnd w:id="704"/>
      <w:r>
        <w:rPr>
          <w:rtl w:val="true"/>
        </w:rPr>
        <w:t>[</w:t>
      </w:r>
      <w:r>
        <w:rPr>
          <w:rtl w:val="true"/>
        </w:rPr>
        <w:t xml:space="preserve">سورة البقرة </w:t>
      </w:r>
      <w:r>
        <w:rPr>
          <w:rtl w:val="true"/>
        </w:rPr>
        <w:t>(</w:t>
      </w:r>
      <w:r>
        <w:rPr/>
        <w:t>2</w:t>
      </w:r>
      <w:r>
        <w:rPr>
          <w:rtl w:val="true"/>
        </w:rPr>
        <w:t xml:space="preserve">): </w:t>
      </w:r>
      <w:r>
        <w:rPr>
          <w:rtl w:val="true"/>
        </w:rPr>
        <w:t xml:space="preserve">الآیات </w:t>
      </w:r>
      <w:r>
        <w:rPr/>
        <w:t>280</w:t>
      </w:r>
      <w:r>
        <w:rPr>
          <w:rtl w:val="true"/>
        </w:rPr>
        <w:t xml:space="preserve"> </w:t>
      </w:r>
      <w:r>
        <w:rPr>
          <w:rtl w:val="true"/>
        </w:rPr>
        <w:t xml:space="preserve">الی </w:t>
      </w:r>
      <w:r>
        <w:rPr/>
        <w:t>281</w:t>
      </w:r>
      <w:r>
        <w:rPr>
          <w:rtl w:val="true"/>
        </w:rPr>
        <w:t>]</w:t>
      </w:r>
      <w:bookmarkEnd w:id="705"/>
    </w:p>
    <w:p>
      <w:pPr>
        <w:pStyle w:val="BookText"/>
        <w:rPr/>
      </w:pPr>
      <w:r>
        <w:rPr>
          <w:rFonts w:ascii="Amiri" w:hAnsi="Amiri" w:eastAsia="Amiri" w:cs="Amiri"/>
          <w:color w:val="111111"/>
          <w:sz w:val="28"/>
          <w:sz w:val="28"/>
          <w:szCs w:val="28"/>
          <w:rtl w:val="true"/>
          <w:lang w:bidi="ar-SA"/>
        </w:rPr>
        <w:t>وَ إِنْ كٰانَ ذُو عُسْرَةٍ فَنَظِرَةٌ إِلىٰ مَيْسَرَةٍ وَ أَنْ تَصَدَّقُوا خَيْرٌ لَكُمْ إِنْ كُنْتُمْ تَعْلَمُونَ وَ اِتَّقُوا يَوْماً تُرْجَعُونَ فِيهِ إِلَى اَللّٰهِ ثُمَّ تُوَفّٰى كُلُّ نَفْسٍ مٰا كَسَبَتْ وَ هُمْ لاٰ يُظْلَمُونَ</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وقع غريم من غرمائكم ذُو عُسْرَةٍ‌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إعسار</w:t>
      </w:r>
      <w:r>
        <w:rPr>
          <w:rFonts w:eastAsia="Amiri" w:cs="Amiri" w:ascii="Amiri" w:hAnsi="Amiri"/>
          <w:color w:val="111111"/>
          <w:sz w:val="28"/>
          <w:szCs w:val="28"/>
          <w:rtl w:val="true"/>
          <w:lang w:bidi="ar-SA"/>
        </w:rPr>
        <w:t xml:space="preserve">. </w:t>
      </w:r>
      <w:bookmarkStart w:id="706" w:name="pg15609_230546"/>
    </w:p>
    <w:p>
      <w:pPr>
        <w:pStyle w:val="BookText"/>
        <w:rPr/>
      </w:pPr>
      <w:bookmarkEnd w:id="706"/>
      <w:r>
        <w:rPr>
          <w:rFonts w:ascii="Amiri" w:hAnsi="Amiri" w:eastAsia="Amiri" w:cs="Amiri"/>
          <w:color w:val="111111"/>
          <w:sz w:val="28"/>
          <w:sz w:val="28"/>
          <w:szCs w:val="28"/>
          <w:rtl w:val="true"/>
          <w:lang w:bidi="ar-SA"/>
        </w:rPr>
        <w:t>فَنَظِرَةٌ‌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فالحكم أو فالأمر نظرة،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إنظار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مَيْسَرَةٍ‌ إلى يسار،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يسار، وهو خبر في معنى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فأنظروه إلي وقت يساره، والميسرة يضم السين وفتحها لغتان، وقرئ</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ميسره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بالإضافة إلى الهاء وحذف التاء عند الإضافة،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إِقٰامَ اَلصَّلاٰةِ‌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 تَصَدَّقُوا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تتصدّقوا خَيْرٌ لَكُمْ‌ ندب سبحانه إلى أن يتصدّقوا برؤوس أموالهم علي من أعسر من غرمائهم أو ببعضها،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تَعْفُوا أَقْرَبُ لِلتَّقْوىٰ‌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كُنْتُمْ تَعْلَمُونَ‌ أنّه خير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ترجعون و تُرْجَعُونَ‌ علي البناء للفاعل والمفعول،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واخشوا واحذروا يَوْماً تردّون فِيهِ إِلَى جزاء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آخر آية نزل بها جبرئيل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ضعها في رأس المائتين والثمانين من البقرة</w:t>
      </w:r>
      <w:r>
        <w:rPr>
          <w:rFonts w:eastAsia="Amiri" w:cs="Amiri" w:ascii="Amiri" w:hAnsi="Amiri"/>
          <w:color w:val="111111"/>
          <w:sz w:val="28"/>
          <w:szCs w:val="28"/>
          <w:rtl w:val="true"/>
          <w:lang w:bidi="ar-SA"/>
        </w:rPr>
        <w:t>)</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7" w:name="__RefHeading___Toc10111137_2142443653"/>
      <w:bookmarkStart w:id="708" w:name="_Toc253"/>
      <w:bookmarkEnd w:id="707"/>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282</w:t>
      </w:r>
      <w:r>
        <w:rPr>
          <w:rtl w:val="true"/>
        </w:rPr>
        <w:t>]</w:t>
      </w:r>
      <w:bookmarkEnd w:id="708"/>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اَلَّذِينَ آمَنُوا إِذٰا تَدٰايَنْتُمْ بِدَيْنٍ إِلىٰ أَجَلٍ مُسَمًّى فَاكْتُبُوهُ وَ لْيَكْتُبْ بَيْنَكُمْ كٰاتِبٌ بِالْعَدْلِ وَ لاٰ يَأْبَ كٰاتِبٌ أَنْ يَكْتُبَ كَمٰا عَلَّمَهُ اَللّٰهُ فَلْيَكْتُبْ وَ لْيُمْلِلِ اَلَّذِي عَلَيْهِ اَلْحَقُّ وَ لْيَتَّقِ اَللّٰهَ رَبَّهُ وَ لاٰ يَبْخَسْ مِنْهُ شَيْئاً فَإِنْ كٰانَ اَلَّذِي عَلَيْهِ اَلْحَقُّ سَفِيهاً أَوْ ضَعِيفاً أَوْ لاٰ يَسْتَطِيعُ أَنْ يُمِلَّ هُوَ فَلْيُمْلِلْ وَلِيُّهُ بِالْعَدْلِ وَ اِسْتَشْهِدُوا شَهِيدَيْنِ مِنْ رِجٰالِكُمْ فَإِنْ لَمْ يَكُونٰا رَجُلَيْنِ فَرَجُلٌ وَ اِمْرَأَتٰانِ مِمَّنْ تَرْضَوْنَ مِنَ اَلشُّهَدٰاءِ أَنْ تَضِلَّ إِحْدٰاهُمٰا </w:t>
      </w:r>
      <w:bookmarkStart w:id="709" w:name="pg15609_230547"/>
    </w:p>
    <w:p>
      <w:pPr>
        <w:pStyle w:val="Heading3"/>
        <w:numPr>
          <w:ilvl w:val="2"/>
          <w:numId w:val="1"/>
        </w:numPr>
        <w:rPr/>
      </w:pPr>
      <w:bookmarkStart w:id="710" w:name="__RefHeading___Toc10111139_2142443653"/>
      <w:bookmarkStart w:id="711" w:name="_Toc254"/>
      <w:bookmarkEnd w:id="709"/>
      <w:bookmarkEnd w:id="710"/>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282</w:t>
      </w:r>
      <w:r>
        <w:rPr>
          <w:rtl w:val="true"/>
        </w:rPr>
        <w:t>]</w:t>
      </w:r>
      <w:bookmarkEnd w:id="711"/>
    </w:p>
    <w:p>
      <w:pPr>
        <w:pStyle w:val="BookText"/>
        <w:rPr/>
      </w:pPr>
      <w:r>
        <w:rPr>
          <w:rFonts w:ascii="Amiri" w:hAnsi="Amiri" w:eastAsia="Amiri" w:cs="Amiri"/>
          <w:color w:val="111111"/>
          <w:sz w:val="28"/>
          <w:sz w:val="28"/>
          <w:szCs w:val="28"/>
          <w:rtl w:val="true"/>
          <w:lang w:bidi="ar-SA"/>
        </w:rPr>
        <w:t>فَتُذَكِّرَ إِحْدٰاهُمَا اَلْأُخْرىٰ وَ لاٰ يَأْبَ اَلشُّهَدٰاءُ إِذٰا مٰا دُعُوا وَ لاٰ تَسْئَمُوا أَنْ تَكْتُبُوهُ صَغِيراً أَوْ كَبِيراً إِلىٰ أَجَلِهِ ذٰلِكُمْ أَقْسَطُ عِنْدَ اَللّٰهِ وَ أَقْوَمُ لِلشَّهٰادَةِ وَ أَدْنىٰ أَلاّٰ تَرْتٰابُوا إِلاّٰ أَنْ تَكُونَ تِجٰارَةً حٰاضِرَةً تُدِيرُونَهٰا بَيْنَكُمْ فَلَيْسَ عَلَيْكُمْ جُنٰاحٌ أَلاّٰ تَكْتُبُوهٰا وَ أَشْهِدُوا إِذٰا تَبٰايَعْتُمْ وَ لاٰ يُضٰارَّ كٰاتِبٌ وَ لاٰ شَهِيدٌ وَ إِنْ تَفْعَلُوا فَإِنَّهُ فُسُوقٌ بِكُمْ وَ اِتَّقُوا اَللّٰهَ وَ يُعَلِّمُكُمُ اَللّٰهُ وَ اَللّٰهُ بِكُلِّ شَيْ‌ءٍ عَلِيمٌ</w:t>
      </w:r>
    </w:p>
    <w:p>
      <w:pPr>
        <w:pStyle w:val="BookText"/>
        <w:rPr/>
      </w:pPr>
      <w:r>
        <w:rPr>
          <w:rFonts w:ascii="Amiri" w:hAnsi="Amiri" w:eastAsia="Amiri" w:cs="Amiri"/>
          <w:color w:val="111111"/>
          <w:sz w:val="28"/>
          <w:sz w:val="28"/>
          <w:szCs w:val="28"/>
          <w:rtl w:val="true"/>
          <w:lang w:bidi="ar-SA"/>
        </w:rPr>
        <w:t>إِذٰا تَدٰايَنْتُمْ‌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تعاملتم وداين بعضكم بعضا،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داينت الرجل إذا عاملته بدين معطيا أو آخذا، 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بايعته إذا بعته أو باعك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بِدَيْنٍ إِلىٰ أَجَلٍ مُسَمًّى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بدين مؤجل فَاكْتُبُوهُ‌ ، وإنّما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ليرجع الضمير إليه في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فَاكْتُبُوهُ‌ ، ولأنّ الدين يتنوع إلى مؤجل وحال،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مُسَمًّى ليعلم أنّ من حقّ الأجل أن يكون معلوما موقتا بالسنين أو الشهور أو الأيّام، وهذا الأمر مندوب إليه، قال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والمراد به السلم، لما حرم اللّه الربا أباح السلم</w:t>
      </w:r>
      <w:r>
        <w:rPr>
          <w:rFonts w:eastAsia="Amiri" w:cs="Amiri" w:ascii="Amiri" w:hAnsi="Amiri"/>
          <w:color w:val="111111"/>
          <w:sz w:val="28"/>
          <w:szCs w:val="28"/>
          <w:rtl w:val="true"/>
          <w:lang w:bidi="ar-SA"/>
        </w:rPr>
        <w:t>)</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لْيَكْتُبْ بَيْنَكُمْ كٰاتِبٌ بِالْعَدْلِ‌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كاتب مأمون علي ما يكتب، يكتب بالاحتياط والنصفة لا يزيد على ما يجب أن يكتب ولا ينقص، فقوله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بالعدل صفة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دلالة علي أنّ الكاتب يجب أن يكون فقيها عالما بالشروط حتى يجيء مكتوبه معدلا بالشرع</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يَأْبَ كٰاتِبٌ‌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يمتنع أحد من الكتّاب أَنْ يَكْتُبَ كَمٰا عَلَّمَهُ‌ </w:t>
      </w:r>
    </w:p>
    <w:p>
      <w:pPr>
        <w:pStyle w:val="BookText"/>
        <w:rPr/>
      </w:pPr>
      <w:r>
        <w:rPr>
          <w:rFonts w:ascii="Amiri" w:hAnsi="Amiri" w:eastAsia="Amiri" w:cs="Amiri"/>
          <w:color w:val="111111"/>
          <w:sz w:val="28"/>
          <w:sz w:val="28"/>
          <w:szCs w:val="28"/>
          <w:rtl w:val="true"/>
          <w:lang w:bidi="ar-SA"/>
        </w:rPr>
        <w:t>الله كتابة الوثائق،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نفعه اللّه بتعليمها فلينفع الناس بكتابته</w:t>
      </w:r>
      <w:r>
        <w:rPr>
          <w:rStyle w:val="FootnoteAnchor"/>
          <w:rtl w:val="true"/>
        </w:rPr>
        <w:footnoteReference w:id="5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فرض علي الكفاية عند أكثر المفسرين</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ويجوز أن يتعلّق كَمٰا عَلَّمَهُ اَللّٰهُ‌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يَكْتُبَ‌ فيكون نهيا عن الامتناع عن الكتابة المقيّدة، ثم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فَلْيَكْتُبْ‌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فليكتب تلك الكتابة ولا يعدل عنها، ويجوز أن يتعلّق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فَلْيَكْتُبْ‌ فيكون نهيا عن الامتناع عن الكتابة على الإطلاق، ثم أمر بها مقيّدة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لْيُمْلِلِ اَلَّذِي عَلَيْهِ اَلْحَقُّ‌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وليكن المملي من وجب عليه الحقّ لأنّه هو المشهود علي ثباته في ذمته وإقراره به، والإملاء والإملال لغتان نطق بهما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فَهِيَ تُمْلىٰ عَلَيْهِ‌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يَبْخَسْ مِنْهُ‌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الحقّ شَيْئاً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اَلَّذِي عَلَيْهِ اَلْحَقُّ سَفِيهاً أَوْ ضَعِيفاً السفيه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المحجور عليه لتبذيره أو الجاهل بالإملاء، والضعيف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الصبي أو الشيخ الخرف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لاٰ يَسْتَطِيعُ أَنْ يُمِلَّ هُوَ بنفسه لعيّ أو خرس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فَلْيُمْلِلْ وَلِيُّهُ‌ الذي يلي أمره من وصيّ إن كان سفيها أو ضعيفا، أو وكيل إن كان غير مستطيع، أو ترجمان يملّ عنه وهو يصدّقه، ففي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يُمِلَّ هُوَ أنّه غير مستطيع بنفسه ولكن بغيره وهو الذي يترجم عنه</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اِسْتَشْهِدُوا شَهِيدَيْنِ‌ واطلبوا أن يشهد لكم شهيدان علي الدين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رِجٰالِكُمْ‌ من رجال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لَمْ يَكُونٰا فإن لم يكن الشهيدان رَجُلَيْنِ فَرَجُلٌ وَ اِمْرَأَتٰانِ فليشهد رجل وامرأتان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وشهادة النساء مقبولة عندنا في غير رؤية الهلال والطلاق مع الرجال علي تفصيل فيه، وهي مقبولة علي الانفراد فيما لا يستطيع الرجال النظر إليه مثل العذرة والأمور الباطنة للنساء</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مِمَّنْ تَرْضَوْنَ‌ ممن تعرفون عدالته وهو مرضي عندكم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اَلشُّهَدٰاءِ أَنْ تَضِلَّ إِحْدٰاهُمٰا أن لا تهتدي إحدي المرأتين للشهادة بأن تنساها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ضل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يهتد له، وهو في موضع النصب بأنّه مفعول 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أن تضل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الضلال سببا للإذكار كانت إرادة الضلال إرادة للإذكار، فكأنّه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أن تذكّر إحداهما الأخري إن ضلت، ومثله 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أعددت الخشبة أن يميل الحائط فادعمه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وهما لغتان، يقال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وقرأ حمزة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تضل 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بالرفع،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عٰادَ فَيَنْتَقِمُ اَللّٰهُ مِنْهُ‌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يَأْبَ اَلشُّهَدٰاءُ إِذٰا مٰا دُعُوا ليقيموا الشهادة،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ليستشهدوا، وقيل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شهداء قبل التحمّل، تنزيلا لما يقارب منزلة الكائن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تَسْئَمُوا ولا تملّوا أن تكتبوا الحقّ صَغِيراً كان الحقّ أَوْ كَبِيراً إِلىٰ أَجَلِهِ‌ إلي وقته الذي اتفق الغريمان علي تسميته</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ذٰلِكُمْ‌ إشارة إلى أَنْ تَكْتُبُوهُ‌ لأنّه في معنى المصدر،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ذلكم الكتب</w:t>
      </w:r>
      <w:r>
        <w:rPr>
          <w:rFonts w:eastAsia="Amiri" w:cs="Amiri" w:ascii="Amiri" w:hAnsi="Amiri"/>
          <w:color w:val="111111"/>
          <w:sz w:val="28"/>
          <w:szCs w:val="28"/>
          <w:rtl w:val="true"/>
          <w:lang w:bidi="ar-SA"/>
        </w:rPr>
        <w:t xml:space="preserve">. </w:t>
      </w:r>
      <w:bookmarkStart w:id="712" w:name="pg15609_230550"/>
    </w:p>
    <w:p>
      <w:pPr>
        <w:pStyle w:val="BookText"/>
        <w:rPr/>
      </w:pPr>
      <w:bookmarkEnd w:id="712"/>
      <w:r>
        <w:rPr>
          <w:rFonts w:ascii="Amiri" w:hAnsi="Amiri" w:eastAsia="Amiri" w:cs="Amiri"/>
          <w:color w:val="111111"/>
          <w:sz w:val="28"/>
          <w:sz w:val="28"/>
          <w:szCs w:val="28"/>
          <w:rtl w:val="true"/>
          <w:lang w:bidi="ar-SA"/>
        </w:rPr>
        <w:t>أَقْسَطُ عِنْدَ اَللّٰهِ‌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أعدل، من القسط وَ أَقْوَمُ لِلشَّهٰادَةِ‌ وأعون علي إقامة الشهادة وَ أَدْنىٰ أَلاّٰ تَرْتٰابُوا وأقرب من انتفاء الريب في مبلغ الحقّ والأجل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تَكُونَ تِجٰارَةً حٰاضِرَةً تُدِيرُونَهٰا أريد بالتجارة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يتجر فيه من الأبدال،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تتبايعوا بيعا ناجزا يدا بيد فلا بأس أن لا تكتبوه، لأنّه لا يتوهم فيه ما يتوهم في التداين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ومعنى تُدِيرُونَهٰا بَيْنَكُمْ‌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تعاطونها يدا 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 تِجٰارَةً حٰاضِرَةً بالنصب علي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تكون التجارة تجارة حاضرة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أَشْهِدُوا إِذٰا تَبٰايَعْتُمْ‌ أمر بالإشهاد مطلقا لأنّه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يُضٰارَّ يحتمل البناء للفاعل والمفعول،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الكاتب والشهيد عن ترك الإجابة إلى ما يطلب منهما، وعن التحريف والزيادة والنقصان، أو النهي عن الضرار بهما بأن يعجلا عن مهم، أو لا يكلف الكاتب الكتبة في حال عذر ولا يتفرغ لذلك، ولا يدعى الشاهد إلى إثبات الشهادة أو إقامتها في وقت لا يتفرغ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تَفْعَلُوا وءان تضاروا فَإِنَّهُ فُسُوقٌ بِكُمْ‌ فإنّ الضرار فسوق،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تفعلوا شيئا مما نهيتم عنه فإنّه خروج مما أمر اللّه سبحانه به</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3" w:name="__RefHeading___Toc10111141_2142443653"/>
      <w:bookmarkStart w:id="714" w:name="_Toc255"/>
      <w:bookmarkEnd w:id="713"/>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283</w:t>
      </w:r>
      <w:r>
        <w:rPr>
          <w:rtl w:val="true"/>
        </w:rPr>
        <w:t>]</w:t>
      </w:r>
      <w:bookmarkEnd w:id="714"/>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كُنْتُمْ عَلىٰ سَفَرٍ وَ لَمْ تَجِدُوا كٰاتِباً فَرِهٰانٌ مَقْبُوضَةٌ فَإِنْ أَمِنَ بَعْضُكُمْ بَعْضاً فَلْيُؤَدِّ اَلَّذِي اُؤْتُمِنَ أَمٰانَتَهُ وَ لْيَتَّقِ اَللّٰهَ رَبَّهُ وَ لاٰ تَكْتُمُوا اَلشَّهٰادَةَ وَ مَنْ يَكْتُمْهٰا فَإِنَّهُ آثِمٌ قَلْبُهُ وَ اَللّٰهُ بِمٰا تَعْمَلُونَ عَلِيمٌ‌ </w:t>
      </w:r>
      <w:bookmarkStart w:id="715" w:name="pg15609_230551"/>
    </w:p>
    <w:p>
      <w:pPr>
        <w:pStyle w:val="BookText"/>
        <w:rPr/>
      </w:pPr>
      <w:bookmarkEnd w:id="715"/>
      <w:r>
        <w:rPr>
          <w:rFonts w:ascii="Amiri" w:hAnsi="Amiri" w:eastAsia="Amiri" w:cs="Amiri"/>
          <w:color w:val="111111"/>
          <w:sz w:val="28"/>
          <w:sz w:val="28"/>
          <w:szCs w:val="28"/>
          <w:rtl w:val="true"/>
          <w:lang w:bidi="ar-SA"/>
        </w:rPr>
        <w:t>عَلىٰ سَفَرٍ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فَرِهٰانٌ‌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 يستوثق به 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وكلاهما جمع الرهن، وقد يخفف فيقال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الغرض تخصيص الارتهان بحال السفر، ولكن السفر لما كان مظنة لإعواز الكتب والإشهاد، أمر المسافر بأن يقيم الارتهان مقام الكتاب والإشهاد علي سبيل الإرشاد إلي حفظ المال، والقبض شرط في صحة الرهن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أَمِنَ بَعْضُكُمْ بَعْضاً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أمن بعض الدائنين بعض المديونين لحسن ظنه به فَلْيُؤَدِّ اَلَّذِي اُؤْتُمِنَ أَمٰانَتَهُ‌ وهو الذي عليه الحقّ‌، أمر بأن يؤديه إلى صاحب الحقّ وافيا وقت محلّه من غير مطل ولا تسويف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وسمّي الدين أمانة لائتمانه عليه بترك الارتهان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تَكْتُمُوا اَلشَّهٰادَةَ‌ خطاب للشهود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يَكْتُمْهٰا مع علمه بالمشهود به وتمكّنه من أدائها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آثِمٌ قَلْبُهُ‌ هو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قَلْبُهُ‌ مرفوع به علي الفاعلية، 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يأثم قلبه، والمعنى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 نّ كتمان الشهادة من آثام القلوب ومن معاظم الذنوب</w:t>
      </w:r>
      <w:r>
        <w:rPr>
          <w:rFonts w:eastAsia="Amiri" w:cs="Amiri" w:ascii="Amiri" w:hAnsi="Amiri"/>
          <w:color w:val="111111"/>
          <w:sz w:val="28"/>
          <w:szCs w:val="28"/>
          <w:rtl w:val="true"/>
          <w:lang w:bidi="ar-SA"/>
        </w:rPr>
        <w:t>.</w:t>
      </w:r>
    </w:p>
    <w:p>
      <w:pPr>
        <w:pStyle w:val="Heading3"/>
        <w:numPr>
          <w:ilvl w:val="2"/>
          <w:numId w:val="1"/>
        </w:numPr>
        <w:rPr/>
      </w:pPr>
      <w:bookmarkStart w:id="716" w:name="__RefHeading___Toc10111143_2142443653"/>
      <w:bookmarkStart w:id="717" w:name="_Toc256"/>
      <w:bookmarkEnd w:id="716"/>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284</w:t>
      </w:r>
      <w:r>
        <w:rPr>
          <w:rtl w:val="true"/>
        </w:rPr>
        <w:t>]</w:t>
      </w:r>
      <w:bookmarkEnd w:id="717"/>
    </w:p>
    <w:p>
      <w:pPr>
        <w:pStyle w:val="BookText"/>
        <w:rPr/>
      </w:pPr>
      <w:r>
        <w:rPr>
          <w:rFonts w:ascii="Amiri" w:hAnsi="Amiri" w:eastAsia="Amiri" w:cs="Amiri"/>
          <w:color w:val="111111"/>
          <w:sz w:val="28"/>
          <w:sz w:val="28"/>
          <w:szCs w:val="28"/>
          <w:rtl w:val="true"/>
          <w:lang w:bidi="ar-SA"/>
        </w:rPr>
        <w:t>لِلّٰهِ مٰا فِي اَلسَّمٰاوٰاتِ وَ مٰا فِي اَلْأَرْضِ وَ إِنْ تُبْدُوا مٰا فِي أَنْفُسِكُمْ أَوْ تُخْفُوهُ يُحٰاسِبْكُمْ بِهِ اَللّٰهُ فَيَغْفِرُ لِمَنْ يَشٰاءُ وَ يُعَذِّبُ مَنْ يَشٰاءُ وَ اَللّٰهُ عَلىٰ كُلِّ شَيْ‌ءٍ قَدِيرٌ</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تظهروا مٰا فِي أَنْفُسِكُمْ‌ من السوء أَوْ تُخْفُوهُ‌ فإنّ‌ </w:t>
      </w:r>
      <w:bookmarkStart w:id="718" w:name="pg15609_230552"/>
    </w:p>
    <w:p>
      <w:pPr>
        <w:pStyle w:val="BookText"/>
        <w:rPr/>
      </w:pPr>
      <w:bookmarkEnd w:id="718"/>
      <w:r>
        <w:rPr>
          <w:rFonts w:ascii="Amiri" w:hAnsi="Amiri" w:eastAsia="Amiri" w:cs="Amiri"/>
          <w:color w:val="111111"/>
          <w:sz w:val="28"/>
          <w:sz w:val="28"/>
          <w:szCs w:val="28"/>
          <w:rtl w:val="true"/>
          <w:lang w:bidi="ar-SA"/>
        </w:rPr>
        <w:t>اللّه تعالى يعلم ذلك ويجازيكم عليه، ولا يدخل فيما يخفيه الإنسان من الوساوس وحديث النفس، لأنّ ذلك مما ليس في وسعه الخلو منه، ولكن ما اعتقده وعزم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عبد اللّه بن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تلاها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أخذنا اللّه بهذا لنهلكن، ثم بكى حتى سمع نشيجه</w:t>
      </w:r>
      <w:r>
        <w:rPr>
          <w:rStyle w:val="FootnoteAnchor"/>
          <w:rtl w:val="true"/>
        </w:rPr>
        <w:footnoteReference w:id="554"/>
      </w:r>
      <w:r>
        <w:rPr>
          <w:rFonts w:ascii="Amiri" w:hAnsi="Amiri" w:eastAsia="Amiri" w:cs="Amiri"/>
          <w:color w:val="111111"/>
          <w:sz w:val="28"/>
          <w:sz w:val="28"/>
          <w:szCs w:val="28"/>
          <w:rtl w:val="true"/>
          <w:lang w:bidi="ar-SA"/>
        </w:rPr>
        <w:t>، فذكر لابن 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يغفر اللّه لأبي عبد الرحمن، قد وجد المسلمون منها مثل ما وجد، فنزل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يُكَلِّفُ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555"/>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9" w:name="__RefHeading___Toc10111145_2142443653"/>
      <w:bookmarkStart w:id="720" w:name="_Toc257"/>
      <w:bookmarkEnd w:id="719"/>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285</w:t>
      </w:r>
      <w:r>
        <w:rPr>
          <w:rtl w:val="true"/>
        </w:rPr>
        <w:t>]</w:t>
      </w:r>
      <w:bookmarkEnd w:id="720"/>
    </w:p>
    <w:p>
      <w:pPr>
        <w:pStyle w:val="BookText"/>
        <w:rPr/>
      </w:pPr>
      <w:r>
        <w:rPr>
          <w:rFonts w:ascii="Amiri" w:hAnsi="Amiri" w:eastAsia="Amiri" w:cs="Amiri"/>
          <w:color w:val="111111"/>
          <w:sz w:val="28"/>
          <w:sz w:val="28"/>
          <w:szCs w:val="28"/>
          <w:rtl w:val="true"/>
          <w:lang w:bidi="ar-SA"/>
        </w:rPr>
        <w:t>آمَنَ اَلرَّسُولُ بِمٰا أُنْزِلَ إِلَيْهِ مِنْ رَبِّهِ وَ اَلْمُؤْمِنُونَ كُلٌّ آمَنَ بِاللّٰهِ وَ مَلاٰئِكَتِهِ وَ كُتُبِهِ وَ رُسُلِهِ لاٰ نُفَرِّقُ بَيْنَ أَحَدٍ مِنْ رُسُلِهِ وَ قٰالُوا سَمِعْنٰا وَ أَطَعْنٰا غُفْرٰانَكَ رَبَّنٰا وَ إِلَيْكَ اَلْمَصِيرُ</w:t>
      </w:r>
    </w:p>
    <w:p>
      <w:pPr>
        <w:pStyle w:val="BookText"/>
        <w:rPr/>
      </w:pPr>
      <w:r>
        <w:rPr>
          <w:rFonts w:ascii="Amiri" w:hAnsi="Amiri" w:eastAsia="Amiri" w:cs="Amiri"/>
          <w:color w:val="111111"/>
          <w:sz w:val="28"/>
          <w:sz w:val="28"/>
          <w:szCs w:val="28"/>
          <w:rtl w:val="true"/>
          <w:lang w:bidi="ar-SA"/>
        </w:rPr>
        <w:t>وَ اَلْمُؤْمِنُونَ‌ يجوز أن يكون عطفا علي اَلرَّسُولُ‌ ، فيكون الضمير في كُلٌّ‌ الذي التنوين نائب عنه راجعا إلى الرسول والمؤمنين،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آمَنَ بِاللّٰهِ وَ مَلاٰئِكَتِهِ وَ كُتُبِهِ وَ رُسُلِهِ‌ ويوقف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أن يكون مبتدأ فيكون الضمير للمؤمنين،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واحد منهم آمن</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الجنس أو القرآن، وعن ابن 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الكتاب أكثر من الكتب</w:t>
      </w:r>
      <w:r>
        <w:rPr>
          <w:rFonts w:eastAsia="Amiri" w:cs="Amiri" w:ascii="Amiri" w:hAnsi="Amiri"/>
          <w:color w:val="111111"/>
          <w:sz w:val="28"/>
          <w:szCs w:val="28"/>
          <w:rtl w:val="true"/>
          <w:lang w:bidi="ar-SA"/>
        </w:rPr>
        <w:t>)</w:t>
      </w:r>
      <w:r>
        <w:rPr>
          <w:rStyle w:val="FootnoteAnchor"/>
          <w:rtl w:val="true"/>
        </w:rPr>
        <w:footnoteReference w:id="5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قال ذلك لأنه إذا أريد بالواحد الجنس والجنسية قائمة في وحدان الجنس كلها لم يخرج منه شيء، وأما الجمع فلا يدخل تحته إلا ما فيه الجنسية من الجموع</w:t>
      </w:r>
      <w:r>
        <w:rPr>
          <w:rFonts w:eastAsia="Amiri" w:cs="Amiri" w:ascii="Amiri" w:hAnsi="Amiri"/>
          <w:color w:val="111111"/>
          <w:sz w:val="28"/>
          <w:szCs w:val="28"/>
          <w:rtl w:val="true"/>
          <w:lang w:bidi="ar-SA"/>
        </w:rPr>
        <w:t xml:space="preserve">. </w:t>
      </w:r>
      <w:bookmarkStart w:id="721" w:name="pg15609_230553"/>
    </w:p>
    <w:p>
      <w:pPr>
        <w:pStyle w:val="BookText"/>
        <w:rPr/>
      </w:pPr>
      <w:bookmarkEnd w:id="72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نُفَرِّقُ‌ </w:t>
      </w:r>
      <w:r>
        <w:rPr>
          <w:rFonts w:eastAsia="Amiri" w:cs="Amiri" w:ascii="Amiri" w:hAnsi="Amiri"/>
          <w:color w:val="111111"/>
          <w:sz w:val="28"/>
          <w:szCs w:val="28"/>
          <w:rtl w:val="true"/>
          <w:lang w:bidi="ar-SA"/>
        </w:rPr>
        <w:t>]</w:t>
      </w:r>
      <w:r>
        <w:rPr>
          <w:rStyle w:val="FootnoteAnchor"/>
          <w:rtl w:val="true"/>
        </w:rPr>
        <w:footnoteReference w:id="558"/>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نُفَرِّقُ‌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غُفْرٰانَكَ‌ منصوب بإضمار فعله،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غفرانك لا كفرانك،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نستغفرك ولا نكفرك</w:t>
      </w:r>
      <w:r>
        <w:rPr>
          <w:rFonts w:eastAsia="Amiri" w:cs="Amiri" w:ascii="Amiri" w:hAnsi="Amiri"/>
          <w:color w:val="111111"/>
          <w:sz w:val="28"/>
          <w:szCs w:val="28"/>
          <w:rtl w:val="true"/>
          <w:lang w:bidi="ar-SA"/>
        </w:rPr>
        <w:t>.</w:t>
      </w:r>
    </w:p>
    <w:p>
      <w:pPr>
        <w:pStyle w:val="Heading3"/>
        <w:numPr>
          <w:ilvl w:val="2"/>
          <w:numId w:val="1"/>
        </w:numPr>
        <w:rPr/>
      </w:pPr>
      <w:bookmarkStart w:id="722" w:name="__RefHeading___Toc10111147_2142443653"/>
      <w:bookmarkStart w:id="723" w:name="_Toc258"/>
      <w:bookmarkEnd w:id="722"/>
      <w:r>
        <w:rPr>
          <w:rtl w:val="true"/>
        </w:rPr>
        <w:t>[</w:t>
      </w:r>
      <w:r>
        <w:rPr>
          <w:rtl w:val="true"/>
        </w:rPr>
        <w:t xml:space="preserve">سورة البقرة </w:t>
      </w:r>
      <w:r>
        <w:rPr>
          <w:rtl w:val="true"/>
        </w:rPr>
        <w:t>(</w:t>
      </w:r>
      <w:r>
        <w:rPr/>
        <w:t>2</w:t>
      </w:r>
      <w:r>
        <w:rPr>
          <w:rtl w:val="true"/>
        </w:rPr>
        <w:t xml:space="preserve">): </w:t>
      </w:r>
      <w:r>
        <w:rPr>
          <w:rtl w:val="true"/>
        </w:rPr>
        <w:t xml:space="preserve">آیة </w:t>
      </w:r>
      <w:r>
        <w:rPr/>
        <w:t>286</w:t>
      </w:r>
      <w:r>
        <w:rPr>
          <w:rtl w:val="true"/>
        </w:rPr>
        <w:t>]</w:t>
      </w:r>
      <w:bookmarkEnd w:id="723"/>
    </w:p>
    <w:p>
      <w:pPr>
        <w:pStyle w:val="BookText"/>
        <w:rPr/>
      </w:pPr>
      <w:r>
        <w:rPr>
          <w:rFonts w:ascii="Amiri" w:hAnsi="Amiri" w:eastAsia="Amiri" w:cs="Amiri"/>
          <w:color w:val="111111"/>
          <w:sz w:val="28"/>
          <w:sz w:val="28"/>
          <w:szCs w:val="28"/>
          <w:rtl w:val="true"/>
          <w:lang w:bidi="ar-SA"/>
        </w:rPr>
        <w:t>لاٰ يُكَلِّفُ اَللّٰهُ نَفْساً إِلاّٰ وُسْعَهٰا لَهٰا مٰا كَسَبَتْ وَ عَلَيْهٰا مَا اِكْتَسَبَتْ رَبَّنٰا لاٰ تُؤٰاخِذْنٰا إِنْ نَسِينٰا أَوْ أَخْطَأْنٰا رَبَّنٰا وَ لاٰ تَحْمِلْ عَلَيْنٰا إِصْراً كَمٰا حَمَلْتَهُ عَلَى اَلَّذِينَ مِنْ قَبْلِنٰا رَبَّنٰا وَ لاٰ تُحَمِّلْنٰا مٰا لاٰ طٰاقَةَ لَنٰا بِهِ وَ اُعْفُ عَنّٰا وَ اِغْفِرْ لَنٰا وَ اِرْحَمْنٰا أَنْتَ مَوْلاٰنٰا فَانْصُرْنٰا عَلَى اَلْقَوْمِ اَلْكٰافِرِينَ</w:t>
      </w:r>
    </w:p>
    <w:p>
      <w:pPr>
        <w:pStyle w:val="BookText"/>
        <w:rPr/>
      </w:pPr>
      <w:r>
        <w:rPr>
          <w:rFonts w:ascii="Amiri" w:hAnsi="Amiri" w:eastAsia="Amiri" w:cs="Amiri"/>
          <w:color w:val="111111"/>
          <w:sz w:val="28"/>
          <w:sz w:val="28"/>
          <w:szCs w:val="28"/>
          <w:rtl w:val="true"/>
          <w:lang w:bidi="ar-SA"/>
        </w:rPr>
        <w:t>الوسع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يسع الإنسان ولا يضيق عليه،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يُكَلِّفُ اَللّٰهُ نَفْساً إِلاّٰ ما يتيسر عليها ويتسع فيه طوقها، وهذا إخبار عن عدله ورحمته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لَهٰا مٰا كَسَبَتْ‌ من خير وَ عَلَيْهٰا مَا اِكْتَسَبَتْ‌ من شر، لا يؤاخذ بذنبها غيرها ولا يثاب بطاعتها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النسيان والخطأ والمراد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هما مسببان عنه من التفريط والإغفال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نَسِينٰا تركنا، و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أَخْطَأْنٰا أذنبنا</w:t>
      </w:r>
      <w:r>
        <w:rPr>
          <w:rStyle w:val="FootnoteAnchor"/>
          <w:rtl w:val="true"/>
        </w:rPr>
        <w:footnoteReference w:id="5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تعاقبنا إن عصيناك جاهلين أو متعمدين</w:t>
      </w:r>
      <w:r>
        <w:rPr>
          <w:rFonts w:eastAsia="Amiri" w:cs="Amiri" w:ascii="Amiri" w:hAnsi="Amiri"/>
          <w:color w:val="111111"/>
          <w:sz w:val="28"/>
          <w:szCs w:val="28"/>
          <w:rtl w:val="true"/>
          <w:lang w:bidi="ar-SA"/>
        </w:rPr>
        <w:t>)</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والإصر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العبء الذي يأصر حامله،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يحبسه مكانه لا يستقل به لثقله، </w:t>
      </w:r>
    </w:p>
    <w:p>
      <w:pPr>
        <w:pStyle w:val="BookText"/>
        <w:rPr/>
      </w:pPr>
      <w:r>
        <w:rPr>
          <w:rFonts w:ascii="Amiri" w:hAnsi="Amiri" w:eastAsia="Amiri" w:cs="Amiri"/>
          <w:color w:val="111111"/>
          <w:sz w:val="28"/>
          <w:sz w:val="28"/>
          <w:szCs w:val="28"/>
          <w:rtl w:val="true"/>
          <w:lang w:bidi="ar-SA"/>
        </w:rPr>
        <w:t>استعير المتكلمون الشاق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الأنفس، وقطع موضع النجاسة من الجلد والثوب،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تُحَمِّلْنٰا مٰا لاٰ طٰاقَةَ لَنٰا بِهِ‌ من العقوبات النازلة بمن قبلنا، طلبوا الإعفاء عن التكليفات الشاقة التي كلفها من قبلهم، ثم عما نزل عليهم من العقوبات علي تفريطهم في المحافظة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مَوْلاٰنٰا سيدنا ونحن عبيدك، أو متولي أمورنا وناصرنا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فَانْصُرْنٰا فإنّ من حقّ المولى أن ينصر عبده، أو فإنّ ذلك عادتك،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فأعنّا عَلَى اَلْقَوْمِ اَلْكٰافِرِينَ‌ بالقهر لهم والغلبة بالحجّة عليهم</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عن النبي صلى الله عليه و آله و 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أوتيت خواتيم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كنز تحت العرش لم يؤتهن نبي قبلي</w:t>
      </w:r>
      <w:r>
        <w:rPr>
          <w:rFonts w:eastAsia="Amiri" w:cs="Amiri" w:ascii="Amiri" w:hAnsi="Amiri"/>
          <w:color w:val="111111"/>
          <w:sz w:val="28"/>
          <w:szCs w:val="28"/>
          <w:rtl w:val="true"/>
          <w:lang w:bidi="ar-SA"/>
        </w:rPr>
        <w:t>)</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 xml:space="preserve">. </w:t>
      </w:r>
      <w:bookmarkStart w:id="724" w:name="pg15609_230555"/>
    </w:p>
    <w:p>
      <w:pPr>
        <w:pStyle w:val="Heading2"/>
        <w:numPr>
          <w:ilvl w:val="1"/>
          <w:numId w:val="1"/>
        </w:numPr>
        <w:rPr/>
      </w:pPr>
      <w:bookmarkStart w:id="725" w:name="__RefHeading___Toc10111149_2142443653"/>
      <w:bookmarkStart w:id="726" w:name="_Toc259"/>
      <w:bookmarkEnd w:id="724"/>
      <w:bookmarkEnd w:id="725"/>
      <w:r>
        <w:rPr>
          <w:rtl w:val="true"/>
        </w:rPr>
        <w:t>سورة آل عمران</w:t>
      </w:r>
      <w:bookmarkEnd w:id="726"/>
    </w:p>
    <w:p>
      <w:pPr>
        <w:pStyle w:val="Heading3"/>
        <w:numPr>
          <w:ilvl w:val="2"/>
          <w:numId w:val="1"/>
        </w:numPr>
        <w:rPr/>
      </w:pPr>
      <w:bookmarkStart w:id="727" w:name="__RefHeading___Toc10111151_2142443653"/>
      <w:bookmarkStart w:id="728" w:name="_Toc260"/>
      <w:bookmarkEnd w:id="727"/>
      <w:r>
        <w:rPr>
          <w:rtl w:val="true"/>
        </w:rPr>
        <w:t>اشارة</w:t>
      </w:r>
      <w:bookmarkEnd w:id="728"/>
    </w:p>
    <w:p>
      <w:pPr>
        <w:pStyle w:val="BookText"/>
        <w:rPr/>
      </w:pPr>
      <w:r>
        <w:rPr>
          <w:rFonts w:ascii="Amiri" w:hAnsi="Amiri" w:eastAsia="Amiri" w:cs="Amiri"/>
          <w:color w:val="111111"/>
          <w:sz w:val="28"/>
          <w:sz w:val="28"/>
          <w:szCs w:val="28"/>
          <w:rtl w:val="true"/>
          <w:lang w:bidi="ar-SA"/>
        </w:rPr>
        <w:t>مدنية كلها، وهي مائتا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الكوفي الم آية و وَ اَلْإِنْجِيلَ‌ الثاني آية، وترك وَ أَنْزَلَ اَلْفُرْقٰانَ‌ ، وعدّ البصري وَ رَسُولاً إِلىٰ بَنِي إِسْرٰائِيلَ‌ 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حديث أبيّ‌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 بكل اية منها أمانا على جسر جهنم</w:t>
      </w:r>
      <w:r>
        <w:rPr>
          <w:rFonts w:eastAsia="Amiri" w:cs="Amiri" w:ascii="Amiri" w:hAnsi="Amiri"/>
          <w:color w:val="111111"/>
          <w:sz w:val="28"/>
          <w:szCs w:val="28"/>
          <w:rtl w:val="true"/>
          <w:lang w:bidi="ar-SA"/>
        </w:rPr>
        <w:t>)</w:t>
      </w:r>
      <w:r>
        <w:rPr>
          <w:rStyle w:val="FootnoteAnchor"/>
          <w:rtl w:val="true"/>
        </w:rPr>
        <w:footnoteReference w:id="5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بريدة</w:t>
      </w:r>
      <w:r>
        <w:rPr>
          <w:rStyle w:val="FootnoteAnchor"/>
          <w:rtl w:val="true"/>
        </w:rPr>
        <w:footnoteReference w:id="563"/>
      </w:r>
      <w:r>
        <w:rPr>
          <w:rFonts w:ascii="Amiri" w:hAnsi="Amiri" w:eastAsia="Amiri" w:cs="Amiri"/>
          <w:color w:val="111111"/>
          <w:sz w:val="28"/>
          <w:sz w:val="28"/>
          <w:szCs w:val="28"/>
          <w:rtl w:val="true"/>
          <w:lang w:bidi="ar-SA"/>
        </w:rPr>
        <w:t>عن النبي 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تعلّموا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وسورة 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فإنّهما الزهراوان، وإنّهما تظلان صاحبهما يوم القيامة كأنّهما غمامتان، أو غيابتان، أو فرقان من طير صواف</w:t>
      </w:r>
      <w:r>
        <w:rPr>
          <w:rFonts w:eastAsia="Amiri" w:cs="Amiri" w:ascii="Amiri" w:hAnsi="Amiri"/>
          <w:color w:val="111111"/>
          <w:sz w:val="28"/>
          <w:szCs w:val="28"/>
          <w:rtl w:val="true"/>
          <w:lang w:bidi="ar-SA"/>
        </w:rPr>
        <w:t>)</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9" w:name="__RefHeading___Toc10111153_2142443653"/>
      <w:bookmarkStart w:id="730" w:name="_Toc261"/>
      <w:bookmarkEnd w:id="729"/>
      <w:r>
        <w:rPr>
          <w:rtl w:val="true"/>
        </w:rPr>
        <w:t>[</w:t>
      </w:r>
      <w:r>
        <w:rPr>
          <w:rtl w:val="true"/>
        </w:rPr>
        <w:t xml:space="preserve">سورة آل عمران </w:t>
      </w:r>
      <w:r>
        <w:rPr>
          <w:rtl w:val="true"/>
        </w:rPr>
        <w:t>(</w:t>
      </w:r>
      <w:r>
        <w:rPr/>
        <w:t>3</w:t>
      </w:r>
      <w:r>
        <w:rPr>
          <w:rtl w:val="true"/>
        </w:rPr>
        <w:t xml:space="preserve">): </w:t>
      </w:r>
      <w:r>
        <w:rPr>
          <w:rtl w:val="true"/>
        </w:rPr>
        <w:t xml:space="preserve">الآیات </w:t>
      </w:r>
      <w:r>
        <w:rPr/>
        <w:t>1</w:t>
      </w:r>
      <w:r>
        <w:rPr>
          <w:rtl w:val="true"/>
        </w:rPr>
        <w:t xml:space="preserve"> </w:t>
      </w:r>
      <w:r>
        <w:rPr>
          <w:rtl w:val="true"/>
        </w:rPr>
        <w:t xml:space="preserve">الی </w:t>
      </w:r>
      <w:r>
        <w:rPr/>
        <w:t>5</w:t>
      </w:r>
      <w:r>
        <w:rPr>
          <w:rtl w:val="true"/>
        </w:rPr>
        <w:t>]</w:t>
      </w:r>
      <w:bookmarkEnd w:id="730"/>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الم اَللّٰهُ لاٰ إِلٰهَ إِلاّٰ هُوَ اَلْحَيُّ اَلْقَيُّومُ نَزَّلَ عَلَيْكَ اَلْكِتٰابَ بِالْحَقِّ مُصَدِّقاً لِمٰا بَيْنَ يَدَيْهِ وَ أَنْزَلَ اَلتَّوْرٰاةَ وَ اَلْإِنْجِيلَ مِنْ قَبْلُ هُدىً لِلنّٰاسِ وَ أَنْزَلَ اَلْفُرْقٰانَ إِنَّ اَلَّذِينَ كَفَرُوا بِآيٰاتِ اَللّٰهِ لَهُمْ عَذٰابٌ شَدِيدٌ وَ اَللّٰهُ عَزِيزٌ ذُو اِنْتِقٰامٍ إِنَّ اَللّٰهَ لاٰ يَخْفىٰ عَلَيْهِ شَيْ‌ءٌ فِي اَلْأَرْضِ وَ لاٰ فِي اَلسَّمٰاءِ‌ </w:t>
      </w:r>
      <w:bookmarkStart w:id="731" w:name="pg15609_230556"/>
    </w:p>
    <w:p>
      <w:pPr>
        <w:pStyle w:val="BookText"/>
        <w:rPr/>
      </w:pPr>
      <w:bookmarkEnd w:id="731"/>
      <w:r>
        <w:rPr>
          <w:rFonts w:ascii="Amiri" w:hAnsi="Amiri" w:eastAsia="Amiri" w:cs="Amiri"/>
          <w:color w:val="111111"/>
          <w:sz w:val="28"/>
          <w:sz w:val="28"/>
          <w:szCs w:val="28"/>
          <w:rtl w:val="true"/>
          <w:lang w:bidi="ar-SA"/>
        </w:rPr>
        <w:t xml:space="preserve">من 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ألقى عليه حركة الهمزة حين أسقطها للتخفيف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اَلْكِتٰابَ‌ وهو القرآن وَ أَنْزَلَ اَلتَّوْرٰاةَ وَ اَلْإِنْجِيلَ‌ لأنّ القرآن نزل منجّما، ونزل الكتابان 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بِالْحَقِّ‌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بالصدق وبما توجبه الحكمة مُصَدِّقاً لِمٰا قبله من كتاب ورسول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أَنْزَلَ اَلْفُرْقٰانَ‌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كرر ذكره بما هو نعت له ومدح من كونه فارقا بين الحقّ والباطل، بعد ما ذكره باسم الجنس تعظيما لشأنه، أو أراد جنس الكتب السماوية، لأنّها كلها فرقان تفرق بين الحقّ والباطل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الفرقان كل آية محكمة في الكتاب</w:t>
      </w:r>
      <w:r>
        <w:rPr>
          <w:rFonts w:eastAsia="Amiri" w:cs="Amiri" w:ascii="Amiri" w:hAnsi="Amiri"/>
          <w:color w:val="111111"/>
          <w:sz w:val="28"/>
          <w:szCs w:val="28"/>
          <w:rtl w:val="true"/>
          <w:lang w:bidi="ar-SA"/>
        </w:rPr>
        <w:t>)</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اَلَّذِينَ كَفَرُوا بِآيٰاتِ اَللّٰهِ‌ من الكتب المنزلة وغيرها لَهُمْ عَذٰابٌ شَدِيدٌ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عَزِيزٌ ذُو اِنْتِقٰامٍ‌ له انتقام شديد، لا يقدر علي مثله منتقم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يَخْفىٰ عَلَيْهِ شَيْ‌ءٌ فِي العالم فعبّر عنه بالأرض والسماء</w:t>
      </w:r>
      <w:r>
        <w:rPr>
          <w:rFonts w:eastAsia="Amiri" w:cs="Amiri" w:ascii="Amiri" w:hAnsi="Amiri"/>
          <w:color w:val="111111"/>
          <w:sz w:val="28"/>
          <w:szCs w:val="28"/>
          <w:rtl w:val="true"/>
          <w:lang w:bidi="ar-SA"/>
        </w:rPr>
        <w:t>.</w:t>
      </w:r>
    </w:p>
    <w:p>
      <w:pPr>
        <w:pStyle w:val="Heading3"/>
        <w:numPr>
          <w:ilvl w:val="2"/>
          <w:numId w:val="1"/>
        </w:numPr>
        <w:rPr/>
      </w:pPr>
      <w:bookmarkStart w:id="732" w:name="__RefHeading___Toc10111155_2142443653"/>
      <w:bookmarkStart w:id="733" w:name="_Toc262"/>
      <w:bookmarkEnd w:id="732"/>
      <w:r>
        <w:rPr>
          <w:rtl w:val="true"/>
        </w:rPr>
        <w:t>[</w:t>
      </w:r>
      <w:r>
        <w:rPr>
          <w:rtl w:val="true"/>
        </w:rPr>
        <w:t xml:space="preserve">سورة آل عمران </w:t>
      </w:r>
      <w:r>
        <w:rPr>
          <w:rtl w:val="true"/>
        </w:rPr>
        <w:t>(</w:t>
      </w:r>
      <w:r>
        <w:rPr/>
        <w:t>3</w:t>
      </w:r>
      <w:r>
        <w:rPr>
          <w:rtl w:val="true"/>
        </w:rPr>
        <w:t xml:space="preserve">): </w:t>
      </w:r>
      <w:r>
        <w:rPr>
          <w:rtl w:val="true"/>
        </w:rPr>
        <w:t xml:space="preserve">آیة </w:t>
      </w:r>
      <w:r>
        <w:rPr/>
        <w:t>6</w:t>
      </w:r>
      <w:r>
        <w:rPr>
          <w:rtl w:val="true"/>
        </w:rPr>
        <w:t>]</w:t>
      </w:r>
      <w:bookmarkEnd w:id="733"/>
    </w:p>
    <w:p>
      <w:pPr>
        <w:pStyle w:val="BookText"/>
        <w:rPr/>
      </w:pPr>
      <w:r>
        <w:rPr>
          <w:rFonts w:ascii="Amiri" w:hAnsi="Amiri" w:eastAsia="Amiri" w:cs="Amiri"/>
          <w:color w:val="111111"/>
          <w:sz w:val="28"/>
          <w:sz w:val="28"/>
          <w:szCs w:val="28"/>
          <w:rtl w:val="true"/>
          <w:lang w:bidi="ar-SA"/>
        </w:rPr>
        <w:t>هُوَ اَلَّذِي يُصَوِّرُكُمْ فِي اَلْأَرْحٰامِ كَيْفَ يَشٰاءُ لاٰ إِلٰهَ إِلاّٰ هُوَ اَلْعَزِيزُ اَلْحَكِيمُ</w:t>
      </w:r>
    </w:p>
    <w:p>
      <w:pPr>
        <w:pStyle w:val="BookText"/>
        <w:rPr/>
      </w:pPr>
      <w:r>
        <w:rPr>
          <w:rFonts w:ascii="Amiri" w:hAnsi="Amiri" w:eastAsia="Amiri" w:cs="Amiri"/>
          <w:color w:val="111111"/>
          <w:sz w:val="28"/>
          <w:sz w:val="28"/>
          <w:szCs w:val="28"/>
          <w:rtl w:val="true"/>
          <w:lang w:bidi="ar-SA"/>
        </w:rPr>
        <w:t xml:space="preserve">هُوَ اَلَّذِي يخلق صوركم المختلفة المتفاوتة فِي اَلْأَرْحٰامِ‌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يَشٰاءُ‌ علي أي صفة يشاء من قبيح أو صبيح، ذكر أو أنثى</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إِلٰهَ إِلاّٰ هُوَ اَلْعَزِيزُ في جلاله اَلْحَكِيمُ‌ في أفعاله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سعيد بن </w:t>
      </w:r>
      <w:bookmarkStart w:id="734" w:name="pg15609_230557"/>
    </w:p>
    <w:p>
      <w:pPr>
        <w:pStyle w:val="BookText"/>
        <w:rPr/>
      </w:pPr>
      <w:bookmarkEnd w:id="734"/>
      <w:r>
        <w:rPr>
          <w:rFonts w:ascii="Amiri" w:hAnsi="Amiri" w:eastAsia="Amiri" w:cs="Amiri"/>
          <w:color w:val="111111"/>
          <w:sz w:val="28"/>
          <w:sz w:val="28"/>
          <w:szCs w:val="28"/>
          <w:rtl w:val="true"/>
          <w:lang w:bidi="ar-SA"/>
        </w:rPr>
        <w:t>جبير</w:t>
      </w:r>
      <w:r>
        <w:rPr>
          <w:rStyle w:val="FootnoteAnchor"/>
          <w:rtl w:val="true"/>
        </w:rPr>
        <w:footnoteReference w:id="56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حجاج علي من زعم أنّ عيسى كان ربّا</w:t>
      </w:r>
      <w:r>
        <w:rPr>
          <w:rFonts w:eastAsia="Amiri" w:cs="Amiri" w:ascii="Amiri" w:hAnsi="Amiri"/>
          <w:color w:val="111111"/>
          <w:sz w:val="28"/>
          <w:szCs w:val="28"/>
          <w:rtl w:val="true"/>
          <w:lang w:bidi="ar-SA"/>
        </w:rPr>
        <w:t>)</w:t>
      </w:r>
      <w:r>
        <w:rPr>
          <w:rStyle w:val="FootnoteAnchor"/>
          <w:rtl w:val="true"/>
        </w:rPr>
        <w:footnoteReference w:id="567"/>
      </w:r>
      <w:r>
        <w:rPr>
          <w:rFonts w:ascii="Amiri" w:hAnsi="Amiri" w:eastAsia="Amiri" w:cs="Amiri"/>
          <w:color w:val="111111"/>
          <w:sz w:val="28"/>
          <w:sz w:val="28"/>
          <w:szCs w:val="28"/>
          <w:rtl w:val="true"/>
          <w:lang w:bidi="ar-SA"/>
        </w:rPr>
        <w:t>، كأنّه نبّه بكونه مصوّرا في الرحم علي أنّه عبد كغيره، وكان يخفى عليه مالا يخفى علي اللّه</w:t>
      </w:r>
      <w:r>
        <w:rPr>
          <w:rFonts w:eastAsia="Amiri" w:cs="Amiri" w:ascii="Amiri" w:hAnsi="Amiri"/>
          <w:color w:val="111111"/>
          <w:sz w:val="28"/>
          <w:szCs w:val="28"/>
          <w:rtl w:val="true"/>
          <w:lang w:bidi="ar-SA"/>
        </w:rPr>
        <w:t>.</w:t>
      </w:r>
    </w:p>
    <w:p>
      <w:pPr>
        <w:pStyle w:val="Heading3"/>
        <w:numPr>
          <w:ilvl w:val="2"/>
          <w:numId w:val="1"/>
        </w:numPr>
        <w:rPr/>
      </w:pPr>
      <w:bookmarkStart w:id="735" w:name="__RefHeading___Toc10111157_2142443653"/>
      <w:bookmarkStart w:id="736" w:name="_Toc263"/>
      <w:bookmarkEnd w:id="735"/>
      <w:r>
        <w:rPr>
          <w:rtl w:val="true"/>
        </w:rPr>
        <w:t>[</w:t>
      </w:r>
      <w:r>
        <w:rPr>
          <w:rtl w:val="true"/>
        </w:rPr>
        <w:t xml:space="preserve">سورة آل عمران </w:t>
      </w:r>
      <w:r>
        <w:rPr>
          <w:rtl w:val="true"/>
        </w:rPr>
        <w:t>(</w:t>
      </w:r>
      <w:r>
        <w:rPr/>
        <w:t>3</w:t>
      </w:r>
      <w:r>
        <w:rPr>
          <w:rtl w:val="true"/>
        </w:rPr>
        <w:t xml:space="preserve">): </w:t>
      </w:r>
      <w:r>
        <w:rPr>
          <w:rtl w:val="true"/>
        </w:rPr>
        <w:t xml:space="preserve">آیة </w:t>
      </w:r>
      <w:r>
        <w:rPr/>
        <w:t>7</w:t>
      </w:r>
      <w:r>
        <w:rPr>
          <w:rtl w:val="true"/>
        </w:rPr>
        <w:t>]</w:t>
      </w:r>
      <w:bookmarkEnd w:id="736"/>
    </w:p>
    <w:p>
      <w:pPr>
        <w:pStyle w:val="BookText"/>
        <w:rPr/>
      </w:pPr>
      <w:r>
        <w:rPr>
          <w:rFonts w:ascii="Amiri" w:hAnsi="Amiri" w:eastAsia="Amiri" w:cs="Amiri"/>
          <w:color w:val="111111"/>
          <w:sz w:val="28"/>
          <w:sz w:val="28"/>
          <w:szCs w:val="28"/>
          <w:rtl w:val="true"/>
          <w:lang w:bidi="ar-SA"/>
        </w:rPr>
        <w:t>هُوَ اَلَّذِي أَنْزَلَ عَلَيْكَ اَلْكِتٰابَ مِنْهُ آيٰاتٌ مُحْكَمٰاتٌ هُنَّ أُمُّ اَلْكِتٰابِ وَ أُخَرُ مُتَشٰابِهٰاتٌ فَأَمَّا اَلَّذِينَ فِي قُلُوبِهِمْ زَيْغٌ فَيَتَّبِعُونَ مٰا تَشٰابَهَ مِنْهُ اِبْتِغٰاءَ اَلْفِتْنَةِ وَ اِبْتِغٰاءَ تَأْوِيلِهِ وَ مٰا يَعْلَمُ تَأْوِيلَهُ إِلاَّ اَللّٰهُ وَ اَلرّٰاسِخُونَ فِي اَلْعِلْمِ يَقُولُونَ آمَنّٰا بِهِ كُلٌّ مِنْ عِنْدِ رَبِّنٰا وَ مٰا يَذَّكَّرُ إِلاّٰ أُولُوا اَلْأَلْبٰابِ</w:t>
      </w:r>
    </w:p>
    <w:p>
      <w:pPr>
        <w:pStyle w:val="BookText"/>
        <w:rPr/>
      </w:pPr>
      <w:r>
        <w:rPr>
          <w:rFonts w:ascii="Amiri" w:hAnsi="Amiri" w:eastAsia="Amiri" w:cs="Amiri"/>
          <w:color w:val="111111"/>
          <w:sz w:val="28"/>
          <w:sz w:val="28"/>
          <w:szCs w:val="28"/>
          <w:rtl w:val="true"/>
          <w:lang w:bidi="ar-SA"/>
        </w:rPr>
        <w:t>آيٰاتٌ مُحْكَمٰاتٌ‌ أحكمت عباراتها بأن حفظت من الاحتمال والاشتباه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 أُمُّ اَلْكِتٰابِ‌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الكتاب، تحمل المتشابهات عليها وتردّ إليها وَ أُخَرُ مُتَشٰابِهٰاتٌ‌ مشتبهات محتملات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القران كله محكما لتعلّق الناس به لسهولة مأخذه، ولأعرضوا عما يحتاجون فيه إلى النظر والاستدلال، ولو فعلوا ذلك لعطّلوا الطريق الذي به يتوصل إلى معرفة اللّه وتوحيده، ولكان لا يتبين فضل العلماء الذين يتعبون القرائح في استخراج معاني المتشابه وردّ ذلك إلى المحكم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اَلَّذِينَ فِي قُلُوبِهِمْ زَيْغٌ‌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 عن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فَيَتَّبِعُونَ مٰا تَشٰابَهَ مِنْهُ‌ فيتعلّقون بالمتشابه الذي يحتمل ما يذهب إليه أهل البدعة مما لا يطابق المحكم، ويحتمل ما يطابقه من قول أهل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اِبْتِغٰاءَ اَلْفِتْنَةِ‌ طلب أن يفتنوا الناس عن دينهم ويضلوهم وَ اِبْتِغٰاءَ تَأْوِيلِهِ‌ وطلب أن يؤوّلوه التأويل الذي يشتهونه</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يَعْلَمُ تَأْوِيلَهُ إِلاَّ اَللّٰهُ وَ اَلرّٰاسِخُونَ فِي اَلْعِلْمِ‌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يهتدي إلى تأويله الحقّ‌ </w:t>
      </w:r>
      <w:bookmarkStart w:id="737" w:name="pg15609_230558"/>
    </w:p>
    <w:p>
      <w:pPr>
        <w:pStyle w:val="BookText"/>
        <w:rPr/>
      </w:pPr>
      <w:bookmarkEnd w:id="737"/>
      <w:r>
        <w:rPr>
          <w:rFonts w:ascii="Amiri" w:hAnsi="Amiri" w:eastAsia="Amiri" w:cs="Amiri"/>
          <w:color w:val="111111"/>
          <w:sz w:val="28"/>
          <w:sz w:val="28"/>
          <w:szCs w:val="28"/>
          <w:rtl w:val="true"/>
          <w:lang w:bidi="ar-SA"/>
        </w:rPr>
        <w:t>الذي يجب أن يحمل عليه إلا اللّه والعلماء الذين رسخوا في العلم،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ثبتوا فيه وتمكّنوا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وبعضهم يقف على إِلاَّ اَللّٰهُ‌ ويبتدئ وَ اَلرّٰاسِخُونَ فِي اَلْعِلْمِ يَقُولُونَ آمَنّٰا بِهِ‌ ، ويفسّرون المتشابه بأنّه ما استأثر اللّه بعلمه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أوجه، وهو المروي عن الباقر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رسول اللّه صلى الله عليه و آله و سلم أفضل الراسخين في العلم</w:t>
      </w:r>
      <w:r>
        <w:rPr>
          <w:rFonts w:eastAsia="Amiri" w:cs="Amiri" w:ascii="Amiri" w:hAnsi="Amiri"/>
          <w:color w:val="111111"/>
          <w:sz w:val="28"/>
          <w:szCs w:val="28"/>
          <w:rtl w:val="true"/>
          <w:lang w:bidi="ar-SA"/>
        </w:rPr>
        <w:t>)</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يَقُولُونَ‌ كلام مستأنف موضح لحال الراسخين،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الراسخون العالمون بالتأويل يَقُولُونَ آمَنّٰا بِهِ‌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بالمتشابه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مِنْ عِنْدِ رَبِّنٰا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واحد منه ومن المحكم من عنده، أو بالكتاب كل من متشابهه ومحكمه من عند اللّه الحكيم الذي لا يتناقض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يَذَّكَّرُ إِلاّٰ أُولُوا اَلْأَلْبٰابِ‌ مدح للراسخين بحسن التأمل والتفكر وا لتذكر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أن يكون يَقُولُونَ‌ حالا من الراسخين</w:t>
      </w:r>
      <w:r>
        <w:rPr>
          <w:rFonts w:eastAsia="Amiri" w:cs="Amiri" w:ascii="Amiri" w:hAnsi="Amiri"/>
          <w:color w:val="111111"/>
          <w:sz w:val="28"/>
          <w:szCs w:val="28"/>
          <w:rtl w:val="true"/>
          <w:lang w:bidi="ar-SA"/>
        </w:rPr>
        <w:t>.</w:t>
      </w:r>
    </w:p>
    <w:p>
      <w:pPr>
        <w:pStyle w:val="Heading3"/>
        <w:numPr>
          <w:ilvl w:val="2"/>
          <w:numId w:val="1"/>
        </w:numPr>
        <w:rPr/>
      </w:pPr>
      <w:bookmarkStart w:id="738" w:name="__RefHeading___Toc10111159_2142443653"/>
      <w:bookmarkStart w:id="739" w:name="_Toc264"/>
      <w:bookmarkEnd w:id="738"/>
      <w:r>
        <w:rPr>
          <w:rtl w:val="true"/>
        </w:rPr>
        <w:t>[</w:t>
      </w:r>
      <w:r>
        <w:rPr>
          <w:rtl w:val="true"/>
        </w:rPr>
        <w:t xml:space="preserve">سورة آل عمران </w:t>
      </w:r>
      <w:r>
        <w:rPr>
          <w:rtl w:val="true"/>
        </w:rPr>
        <w:t>(</w:t>
      </w:r>
      <w:r>
        <w:rPr/>
        <w:t>3</w:t>
      </w:r>
      <w:r>
        <w:rPr>
          <w:rtl w:val="true"/>
        </w:rPr>
        <w:t xml:space="preserve">): </w:t>
      </w:r>
      <w:r>
        <w:rPr>
          <w:rtl w:val="true"/>
        </w:rPr>
        <w:t xml:space="preserve">الآیات </w:t>
      </w:r>
      <w:r>
        <w:rPr/>
        <w:t>8</w:t>
      </w:r>
      <w:r>
        <w:rPr>
          <w:rtl w:val="true"/>
        </w:rPr>
        <w:t xml:space="preserve"> </w:t>
      </w:r>
      <w:r>
        <w:rPr>
          <w:rtl w:val="true"/>
        </w:rPr>
        <w:t xml:space="preserve">الی </w:t>
      </w:r>
      <w:r>
        <w:rPr/>
        <w:t>9</w:t>
      </w:r>
      <w:r>
        <w:rPr>
          <w:rtl w:val="true"/>
        </w:rPr>
        <w:t>]</w:t>
      </w:r>
      <w:bookmarkEnd w:id="739"/>
    </w:p>
    <w:p>
      <w:pPr>
        <w:pStyle w:val="BookText"/>
        <w:rPr/>
      </w:pPr>
      <w:r>
        <w:rPr>
          <w:rFonts w:ascii="Amiri" w:hAnsi="Amiri" w:eastAsia="Amiri" w:cs="Amiri"/>
          <w:color w:val="111111"/>
          <w:sz w:val="28"/>
          <w:sz w:val="28"/>
          <w:szCs w:val="28"/>
          <w:rtl w:val="true"/>
          <w:lang w:bidi="ar-SA"/>
        </w:rPr>
        <w:t>رَبَّنٰا لاٰ تُزِغْ قُلُوبَنٰا بَعْدَ إِذْ هَدَيْتَنٰا وَ هَبْ لَنٰا مِنْ لَدُنْكَ رَحْمَةً إِنَّكَ أَنْتَ اَلْوَهّٰابُ رَبَّنٰا إِنَّكَ جٰامِعُ اَلنّٰاسِ لِيَوْمٍ لاٰ رَيْبَ فِيهِ إِنَّ اَللّٰهَ لاٰ يُخْلِفُ اَلْمِيعٰادَ</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تُزِغْ قُلُوبَنٰا لا تختبرنا ببلايا تزيغ فيها قلوبنا بَعْدَ إِذْ هَدَيْتَنٰا وأرشدتنا إلى دينك، ونظيره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كُتِبَ عَلَيْهِمُ اَلْقِتٰالُ تَوَلَّوْا </w:t>
      </w:r>
      <w:r>
        <w:rPr>
          <w:rStyle w:val="FootnoteAnchor"/>
          <w:rtl w:val="true"/>
        </w:rPr>
        <w:footnoteReference w:id="569"/>
      </w:r>
      <w:r>
        <w:rPr>
          <w:rFonts w:ascii="Amiri" w:hAnsi="Amiri" w:eastAsia="Amiri" w:cs="Amiri"/>
          <w:color w:val="111111"/>
          <w:sz w:val="28"/>
          <w:sz w:val="28"/>
          <w:szCs w:val="28"/>
          <w:rtl w:val="true"/>
          <w:lang w:bidi="ar-SA"/>
        </w:rPr>
        <w:t xml:space="preserve">، فأضافوا ما يقع من زيغ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إليه سبحانه لما كان عند امتحانه، أو لا تمنعنا لطفك الذي معه تستقيم </w:t>
      </w:r>
      <w:bookmarkStart w:id="740" w:name="pg15609_230559"/>
    </w:p>
    <w:p>
      <w:pPr>
        <w:pStyle w:val="BookText"/>
        <w:rPr/>
      </w:pPr>
      <w:bookmarkEnd w:id="740"/>
      <w:r>
        <w:rPr>
          <w:rFonts w:ascii="IRNazanin" w:hAnsi="IRNazanin" w:eastAsia="IRNazanin"/>
          <w:color w:val="111111"/>
          <w:sz w:val="28"/>
          <w:sz w:val="28"/>
          <w:szCs w:val="28"/>
          <w:rtl w:val="true"/>
          <w:lang w:bidi="fa-IR"/>
        </w:rPr>
        <w:t>القلوب</w:t>
      </w:r>
      <w:r>
        <w:rPr>
          <w:rFonts w:eastAsia="IRNazanin" w:cs="IRNazanin"/>
          <w:color w:val="111111"/>
          <w:sz w:val="28"/>
          <w:szCs w:val="28"/>
          <w:rtl w:val="true"/>
          <w:lang w:bidi="fa-IR"/>
        </w:rPr>
        <w:t>]</w:t>
      </w:r>
      <w:r>
        <w:rPr>
          <w:rStyle w:val="FootnoteAnchor"/>
          <w:rtl w:val="true"/>
        </w:rPr>
        <w:footnoteReference w:id="570"/>
      </w:r>
      <w:r>
        <w:rPr>
          <w:rFonts w:ascii="Amiri" w:hAnsi="Amiri" w:eastAsia="Amiri" w:cs="Amiri"/>
          <w:color w:val="111111"/>
          <w:sz w:val="28"/>
          <w:sz w:val="28"/>
          <w:szCs w:val="28"/>
          <w:rtl w:val="true"/>
          <w:lang w:bidi="ar-SA"/>
        </w:rPr>
        <w:t>فتميل قلوبنا عن الإيمان بعد إذ لطفت 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هَبْ لَنٰا مِنْ لَدُنْكَ رَحْمَةً‌ من عندك نعمة بالتوفيق والمعونة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 جٰامِعُ اَلنّٰاسِ لِيَوْمٍ‌ تجمعهم لحساب يوم أو لجزاء يوم،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يَجْمَعُكُمْ لِيَوْمِ اَلْجَمْعِ‌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اَلْمِيعٰادَ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الموعد</w:t>
      </w:r>
      <w:r>
        <w:rPr>
          <w:rFonts w:eastAsia="Amiri" w:cs="Amiri" w:ascii="Amiri" w:hAnsi="Amiri"/>
          <w:color w:val="111111"/>
          <w:sz w:val="28"/>
          <w:szCs w:val="28"/>
          <w:rtl w:val="true"/>
          <w:lang w:bidi="ar-SA"/>
        </w:rPr>
        <w:t>.</w:t>
      </w:r>
    </w:p>
    <w:p>
      <w:pPr>
        <w:pStyle w:val="Heading3"/>
        <w:numPr>
          <w:ilvl w:val="2"/>
          <w:numId w:val="1"/>
        </w:numPr>
        <w:rPr/>
      </w:pPr>
      <w:bookmarkStart w:id="741" w:name="__RefHeading___Toc10111161_2142443653"/>
      <w:bookmarkStart w:id="742" w:name="_Toc265"/>
      <w:bookmarkEnd w:id="741"/>
      <w:r>
        <w:rPr>
          <w:rtl w:val="true"/>
        </w:rPr>
        <w:t>[</w:t>
      </w:r>
      <w:r>
        <w:rPr>
          <w:rtl w:val="true"/>
        </w:rPr>
        <w:t xml:space="preserve">سورة آل عمران </w:t>
      </w:r>
      <w:r>
        <w:rPr>
          <w:rtl w:val="true"/>
        </w:rPr>
        <w:t>(</w:t>
      </w:r>
      <w:r>
        <w:rPr/>
        <w:t>3</w:t>
      </w:r>
      <w:r>
        <w:rPr>
          <w:rtl w:val="true"/>
        </w:rPr>
        <w:t xml:space="preserve">): </w:t>
      </w:r>
      <w:r>
        <w:rPr>
          <w:rtl w:val="true"/>
        </w:rPr>
        <w:t xml:space="preserve">الآیات </w:t>
      </w:r>
      <w:r>
        <w:rPr/>
        <w:t>10</w:t>
      </w:r>
      <w:r>
        <w:rPr>
          <w:rtl w:val="true"/>
        </w:rPr>
        <w:t xml:space="preserve"> </w:t>
      </w:r>
      <w:r>
        <w:rPr>
          <w:rtl w:val="true"/>
        </w:rPr>
        <w:t xml:space="preserve">الی </w:t>
      </w:r>
      <w:r>
        <w:rPr/>
        <w:t>11</w:t>
      </w:r>
      <w:r>
        <w:rPr>
          <w:rtl w:val="true"/>
        </w:rPr>
        <w:t>]</w:t>
      </w:r>
      <w:bookmarkEnd w:id="742"/>
    </w:p>
    <w:p>
      <w:pPr>
        <w:pStyle w:val="BookText"/>
        <w:rPr/>
      </w:pPr>
      <w:r>
        <w:rPr>
          <w:rFonts w:ascii="Amiri" w:hAnsi="Amiri" w:eastAsia="Amiri" w:cs="Amiri"/>
          <w:color w:val="111111"/>
          <w:sz w:val="28"/>
          <w:sz w:val="28"/>
          <w:szCs w:val="28"/>
          <w:rtl w:val="true"/>
          <w:lang w:bidi="ar-SA"/>
        </w:rPr>
        <w:t>إِنَّ اَلَّذِينَ كَفَرُوا لَنْ تُغْنِيَ عَنْهُمْ أَمْوٰالُهُمْ وَ لاٰ أَوْلاٰدُهُمْ مِنَ اَللّٰهِ شَيْئاً وَ أُولٰئِكَ هُمْ وَقُودُ اَلنّٰارِ كَدَأْبِ آلِ فِرْعَوْنَ وَ اَلَّذِينَ مِنْ قَبْلِهِمْ كَذَّبُوا بِآيٰاتِنٰا فَأَخَذَهُمُ اَللّٰهُ بِذُنُوبِهِمْ وَ اَللّٰهُ شَدِيدُ اَلْعِقٰابِ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مثل الذي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اَلظَّنَّ لاٰ يُغْنِي مِنَ اَلْحَقِّ شَيْئاً </w:t>
      </w:r>
      <w:r>
        <w:rPr>
          <w:rStyle w:val="FootnoteAnchor"/>
          <w:rtl w:val="true"/>
        </w:rPr>
        <w:footnoteReference w:id="5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تغني عَنْهُمْ أَمْوٰالُهُمْ‌ من رحمة اَللّٰهِ‌ أو من طاعة اللّه شَيْئاً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رحمة اللّه وطاعته، ومثله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ينفع ذا الجد منك الجد</w:t>
      </w:r>
      <w:r>
        <w:rPr>
          <w:rFonts w:eastAsia="Amiri" w:cs="Amiri" w:ascii="Amiri" w:hAnsi="Amiri"/>
          <w:color w:val="111111"/>
          <w:sz w:val="28"/>
          <w:szCs w:val="28"/>
          <w:rtl w:val="true"/>
          <w:lang w:bidi="ar-SA"/>
        </w:rPr>
        <w:t>)</w:t>
      </w:r>
      <w:r>
        <w:rPr>
          <w:rStyle w:val="FootnoteAnchor"/>
          <w:rtl w:val="true"/>
        </w:rPr>
        <w:footnoteReference w:id="573"/>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ينفعه جدّه من الدنيا بدلك،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طاعتك وعبادتك وما عندك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وَقُودُ اَلنّٰارِ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حطب النار تتقد النار بأجسامهم</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والدأب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دأب في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كدح فيه، فوضع موضع ما عليه الإنسان من شأنه وحاله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وتقديره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دأب هؤلاء الكفرة كَدَأْبِ‌ من قبلهم من آلِ فِرْعَوْنَ‌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يكون منصوب المحلّ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تُغْنِيَ‌ أو بالوقود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تغني عنهم أموالهم مثل ما لم </w:t>
      </w:r>
      <w:bookmarkStart w:id="743" w:name="pg15609_230560"/>
    </w:p>
    <w:p>
      <w:pPr>
        <w:pStyle w:val="BookText"/>
        <w:rPr/>
      </w:pPr>
      <w:bookmarkEnd w:id="743"/>
      <w:r>
        <w:rPr>
          <w:rFonts w:ascii="Amiri" w:hAnsi="Amiri" w:eastAsia="Amiri" w:cs="Amiri"/>
          <w:color w:val="111111"/>
          <w:sz w:val="28"/>
          <w:sz w:val="28"/>
          <w:szCs w:val="28"/>
          <w:rtl w:val="true"/>
          <w:lang w:bidi="ar-SA"/>
        </w:rPr>
        <w:t>تغن عن آل فرعون، أو توقد بهم النار كما توقد بهم، كما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لتظلم الناس كدأب أبيك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كظلم أبيك،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كان يظلمهم، وإنّ فلانا لمحارف</w:t>
      </w:r>
      <w:r>
        <w:rPr>
          <w:rStyle w:val="FootnoteAnchor"/>
          <w:rtl w:val="true"/>
        </w:rPr>
        <w:footnoteReference w:id="574"/>
      </w:r>
    </w:p>
    <w:p>
      <w:pPr>
        <w:pStyle w:val="BookText"/>
        <w:rPr/>
      </w:pPr>
      <w:r>
        <w:rPr>
          <w:rFonts w:ascii="Amiri" w:hAnsi="Amiri" w:eastAsia="Amiri" w:cs="Amiri"/>
          <w:color w:val="111111"/>
          <w:sz w:val="28"/>
          <w:sz w:val="28"/>
          <w:szCs w:val="28"/>
          <w:rtl w:val="true"/>
          <w:lang w:bidi="ar-SA"/>
        </w:rPr>
        <w:t>كدأب أبيه، تريد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حورف أبوه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كَذَّبُوا بِآيٰاتِنٰا تفسير لدأبهم بما فعلوا وفعل بهم، كأنّه جواب لمن يسأل عن حالهم</w:t>
      </w:r>
      <w:r>
        <w:rPr>
          <w:rFonts w:eastAsia="Amiri" w:cs="Amiri" w:ascii="Amiri" w:hAnsi="Amiri"/>
          <w:color w:val="111111"/>
          <w:sz w:val="28"/>
          <w:szCs w:val="28"/>
          <w:rtl w:val="true"/>
          <w:lang w:bidi="ar-SA"/>
        </w:rPr>
        <w:t>.</w:t>
      </w:r>
    </w:p>
    <w:p>
      <w:pPr>
        <w:pStyle w:val="Heading3"/>
        <w:numPr>
          <w:ilvl w:val="2"/>
          <w:numId w:val="1"/>
        </w:numPr>
        <w:rPr/>
      </w:pPr>
      <w:bookmarkStart w:id="744" w:name="__RefHeading___Toc10111163_2142443653"/>
      <w:bookmarkStart w:id="745" w:name="_Toc266"/>
      <w:bookmarkEnd w:id="744"/>
      <w:r>
        <w:rPr>
          <w:rtl w:val="true"/>
        </w:rPr>
        <w:t>[</w:t>
      </w:r>
      <w:r>
        <w:rPr>
          <w:rtl w:val="true"/>
        </w:rPr>
        <w:t xml:space="preserve">سورة آل عمران </w:t>
      </w:r>
      <w:r>
        <w:rPr>
          <w:rtl w:val="true"/>
        </w:rPr>
        <w:t>(</w:t>
      </w:r>
      <w:r>
        <w:rPr/>
        <w:t>3</w:t>
      </w:r>
      <w:r>
        <w:rPr>
          <w:rtl w:val="true"/>
        </w:rPr>
        <w:t xml:space="preserve">): </w:t>
      </w:r>
      <w:r>
        <w:rPr>
          <w:rtl w:val="true"/>
        </w:rPr>
        <w:t xml:space="preserve">الآیات </w:t>
      </w:r>
      <w:r>
        <w:rPr/>
        <w:t>12</w:t>
      </w:r>
      <w:r>
        <w:rPr>
          <w:rtl w:val="true"/>
        </w:rPr>
        <w:t xml:space="preserve"> </w:t>
      </w:r>
      <w:r>
        <w:rPr>
          <w:rtl w:val="true"/>
        </w:rPr>
        <w:t xml:space="preserve">الی </w:t>
      </w:r>
      <w:r>
        <w:rPr/>
        <w:t>13</w:t>
      </w:r>
      <w:r>
        <w:rPr>
          <w:rtl w:val="true"/>
        </w:rPr>
        <w:t>]</w:t>
      </w:r>
      <w:bookmarkEnd w:id="745"/>
    </w:p>
    <w:p>
      <w:pPr>
        <w:pStyle w:val="BookText"/>
        <w:rPr/>
      </w:pPr>
      <w:r>
        <w:rPr>
          <w:rFonts w:ascii="Amiri" w:hAnsi="Amiri" w:eastAsia="Amiri" w:cs="Amiri"/>
          <w:color w:val="111111"/>
          <w:sz w:val="28"/>
          <w:sz w:val="28"/>
          <w:szCs w:val="28"/>
          <w:rtl w:val="true"/>
          <w:lang w:bidi="ar-SA"/>
        </w:rPr>
        <w:t>قُلْ لِلَّذِينَ كَفَرُوا سَتُغْلَبُونَ وَ تُحْشَرُونَ إِلىٰ جَهَنَّمَ وَ بِئْسَ اَلْمِهٰادُ قَدْ كٰانَ لَكُمْ آيَةٌ فِي فِئَتَيْنِ اِلْتَقَتٰا فِئَةٌ تُقٰاتِلُ فِي سَبِيلِ اَللّٰهِ وَ أُخْرىٰ كٰافِرَةٌ يَرَوْنَهُمْ مِثْلَيْهِمْ رَأْيَ اَلْعَيْنِ وَ اَللّٰهُ يُؤَيِّدُ بِنَصْرِهِ مَنْ يَشٰاءُ إِنَّ فِي ذٰلِكَ لَعِبْرَةً لِأُولِي اَلْأَبْصٰارِ</w:t>
      </w:r>
    </w:p>
    <w:p>
      <w:pPr>
        <w:pStyle w:val="BookText"/>
        <w:rPr/>
      </w:pPr>
      <w:r>
        <w:rPr>
          <w:rFonts w:ascii="Amiri" w:hAnsi="Amiri" w:eastAsia="Amiri" w:cs="Amiri"/>
          <w:color w:val="111111"/>
          <w:sz w:val="28"/>
          <w:sz w:val="28"/>
          <w:szCs w:val="28"/>
          <w:rtl w:val="true"/>
          <w:lang w:bidi="ar-SA"/>
        </w:rPr>
        <w:t>اَلَّذِينَ كَفَرُوا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اليهود جمعهم رسول اللّه صلى الله عليه و آله و سلم بعد وقعة بدر في سوق بني قينقاع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اليهود، إحذروا مثل ما نزل بقريش، وأسلموا قبل أن ينزل بكم مثل ما نزل بهم، فقد عرفتم أنّي نبيّ 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يغرّنّك أنّك لقيت قوما أغمارا</w:t>
      </w:r>
      <w:r>
        <w:rPr>
          <w:rStyle w:val="FootnoteAnchor"/>
          <w:rtl w:val="true"/>
        </w:rPr>
        <w:footnoteReference w:id="575"/>
      </w:r>
      <w:r>
        <w:rPr>
          <w:rFonts w:ascii="Amiri" w:hAnsi="Amiri" w:eastAsia="Amiri" w:cs="Amiri"/>
          <w:color w:val="111111"/>
          <w:sz w:val="28"/>
          <w:sz w:val="28"/>
          <w:szCs w:val="28"/>
          <w:rtl w:val="true"/>
          <w:lang w:bidi="ar-SA"/>
        </w:rPr>
        <w:t>لا علم لهم بالحرب فأصبت منهم فرصة، ولئن قاتلتنا لعرفت إنّا نحن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الآية</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سيغلبون ويحشرون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في 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لِلَّذِينَ كَفَرُوا إِنْ يَنْتَهُوا يُغْفَرْ لَهُمْ مٰا قَدْ سَلَفَ‌ </w:t>
      </w:r>
      <w:r>
        <w:rPr>
          <w:rStyle w:val="FootnoteAnchor"/>
          <w:rtl w:val="true"/>
        </w:rPr>
        <w:footnoteReference w:id="577"/>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لهم قولي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سيغلبون، ومن قرأ بالتاء </w:t>
      </w:r>
    </w:p>
    <w:p>
      <w:pPr>
        <w:pStyle w:val="BookText"/>
        <w:rPr/>
      </w:pPr>
      <w:r>
        <w:rPr>
          <w:rFonts w:ascii="Amiri" w:hAnsi="Amiri" w:eastAsia="Amiri" w:cs="Amiri"/>
          <w:color w:val="111111"/>
          <w:sz w:val="28"/>
          <w:sz w:val="28"/>
          <w:szCs w:val="28"/>
          <w:rtl w:val="true"/>
          <w:lang w:bidi="ar-SA"/>
        </w:rPr>
        <w:t>أجرى الجميع علي الخطاب،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ستصيرون مغلوبين في الدنيا وتحشرون إلى جهنم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مشركو مكة</w:t>
      </w:r>
      <w:r>
        <w:rPr>
          <w:rStyle w:val="FootnoteAnchor"/>
          <w:rtl w:val="true"/>
        </w:rPr>
        <w:footnoteReference w:id="578"/>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ستغلبون يوم بدر، وأيّهما أريد فقد فعل الله ذلك، فإنّ اليهود قد غلبوا بقتل بني قريظة وإجلاء بني النضير،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وفتح خيبر</w:t>
      </w:r>
      <w:r>
        <w:rPr>
          <w:rFonts w:eastAsia="Amiri" w:cs="Amiri" w:ascii="Amiri" w:hAnsi="Amiri"/>
          <w:color w:val="111111"/>
          <w:sz w:val="28"/>
          <w:szCs w:val="28"/>
          <w:rtl w:val="true"/>
          <w:lang w:bidi="ar-SA"/>
        </w:rPr>
        <w:t>]</w:t>
      </w:r>
      <w:r>
        <w:rPr>
          <w:rStyle w:val="FootnoteAnchor"/>
          <w:rtl w:val="true"/>
        </w:rPr>
        <w:footnoteReference w:id="579"/>
      </w:r>
      <w:r>
        <w:rPr>
          <w:rFonts w:ascii="Amiri" w:hAnsi="Amiri" w:eastAsia="Amiri" w:cs="Amiri"/>
          <w:color w:val="111111"/>
          <w:sz w:val="28"/>
          <w:sz w:val="28"/>
          <w:szCs w:val="28"/>
          <w:rtl w:val="true"/>
          <w:lang w:bidi="ar-SA"/>
        </w:rPr>
        <w:t>ووضع الجزية على من بقي منهم، وغلب المشركون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كٰانَ لَكُمْ آيَةٌ‌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معجزة علي صدق نبيّنا محمّد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فِئَتَيْنِ اِلْتَقَتٰا يوم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فرقة تُقٰاتِلُ فِي سَبِيلِ اَللّٰهِ‌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دينه وطاعته وهم الرسول وأصحابه، وفرقة أُخْرىٰ كٰافِرَةٌ‌ وهم مشركو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يَرَوْنَهُمْ مِثْلَيْهِمْ‌ يري المشركون المسلمين مثلي المشركين في العدد قريبا من ألفين أو مثلي عدد المسلمين ستمائة ونيفا وعشرين، أراهم اللّه إيّاهم مع قلّتهم أضعافهم ليجبنوا عن قتالهم، وكان ذلك مددا من اللّه لهم كما أمدّهم بالملائكة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عليه قراءة من قرأ بالتاء،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ترون يا مشركي قريش المسلمين مثلي فئتكم الكافرة أو مثليهم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قال في سورة 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يُقَلِّلُكُمْ فِي أَعْيُنِهِمْ‌ </w:t>
      </w:r>
      <w:r>
        <w:rPr>
          <w:rStyle w:val="FootnoteAnchor"/>
          <w:rtl w:val="true"/>
        </w:rPr>
        <w:footnoteReference w:id="580"/>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قلّلوا أوّلا في أعينهم حتى اجترؤوا عليهم، فلما التحم القتال كثّروا في أعينهم حتى غلبوا، فكان التقليل والتكثير في حالتين مختلفتين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 اَلْعَيْنِ‌ يعني رؤية ظاهرة مكشوفة معاينة</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يُؤَيِّدُ بِنَصْرِهِ مَنْ يَشٰاءُ‌ كما أيّد المسلمين يوم بدر</w:t>
      </w:r>
      <w:r>
        <w:rPr>
          <w:rFonts w:eastAsia="Amiri" w:cs="Amiri" w:ascii="Amiri" w:hAnsi="Amiri"/>
          <w:color w:val="111111"/>
          <w:sz w:val="28"/>
          <w:szCs w:val="28"/>
          <w:rtl w:val="true"/>
          <w:lang w:bidi="ar-SA"/>
        </w:rPr>
        <w:t xml:space="preserve">. </w:t>
      </w:r>
      <w:bookmarkStart w:id="746" w:name="pg15609_230562"/>
    </w:p>
    <w:p>
      <w:pPr>
        <w:pStyle w:val="Heading3"/>
        <w:numPr>
          <w:ilvl w:val="2"/>
          <w:numId w:val="1"/>
        </w:numPr>
        <w:rPr/>
      </w:pPr>
      <w:bookmarkStart w:id="747" w:name="__RefHeading___Toc10111165_2142443653"/>
      <w:bookmarkStart w:id="748" w:name="_Toc267"/>
      <w:bookmarkEnd w:id="746"/>
      <w:bookmarkEnd w:id="747"/>
      <w:r>
        <w:rPr>
          <w:rtl w:val="true"/>
        </w:rPr>
        <w:t>[</w:t>
      </w:r>
      <w:r>
        <w:rPr>
          <w:rtl w:val="true"/>
        </w:rPr>
        <w:t xml:space="preserve">سورة آل عمران </w:t>
      </w:r>
      <w:r>
        <w:rPr>
          <w:rtl w:val="true"/>
        </w:rPr>
        <w:t>(</w:t>
      </w:r>
      <w:r>
        <w:rPr/>
        <w:t>3</w:t>
      </w:r>
      <w:r>
        <w:rPr>
          <w:rtl w:val="true"/>
        </w:rPr>
        <w:t xml:space="preserve">): </w:t>
      </w:r>
      <w:r>
        <w:rPr>
          <w:rtl w:val="true"/>
        </w:rPr>
        <w:t xml:space="preserve">آیة </w:t>
      </w:r>
      <w:r>
        <w:rPr/>
        <w:t>14</w:t>
      </w:r>
      <w:r>
        <w:rPr>
          <w:rtl w:val="true"/>
        </w:rPr>
        <w:t>]</w:t>
      </w:r>
      <w:bookmarkEnd w:id="748"/>
    </w:p>
    <w:p>
      <w:pPr>
        <w:pStyle w:val="BookText"/>
        <w:rPr/>
      </w:pPr>
      <w:r>
        <w:rPr>
          <w:rFonts w:ascii="Amiri" w:hAnsi="Amiri" w:eastAsia="Amiri" w:cs="Amiri"/>
          <w:color w:val="111111"/>
          <w:sz w:val="28"/>
          <w:sz w:val="28"/>
          <w:szCs w:val="28"/>
          <w:rtl w:val="true"/>
          <w:lang w:bidi="ar-SA"/>
        </w:rPr>
        <w:t>زُيِّنَ لِلنّٰاسِ حُبُّ اَلشَّهَوٰاتِ مِنَ اَلنِّسٰاءِ وَ اَلْبَنِينَ وَ اَلْقَنٰاطِيرِ اَلْمُقَنْطَرَةِ مِنَ اَلذَّهَبِ وَ اَلْفِضَّةِ وَ اَلْخَيْلِ اَلْمُسَوَّمَةِ وَ اَلْأَنْعٰامِ وَ اَلْحَرْثِ ذٰلِكَ مَتٰاعُ اَلْحَيٰاةِ اَلدُّنْيٰا وَ اَللّٰهُ عِنْدَهُ حُسْنُ اَلْمَآبِ</w:t>
      </w:r>
    </w:p>
    <w:p>
      <w:pPr>
        <w:pStyle w:val="BookText"/>
        <w:rPr/>
      </w:pPr>
      <w:r>
        <w:rPr>
          <w:rFonts w:ascii="Amiri" w:hAnsi="Amiri" w:eastAsia="Amiri" w:cs="Amiri"/>
          <w:color w:val="111111"/>
          <w:sz w:val="28"/>
          <w:sz w:val="28"/>
          <w:szCs w:val="28"/>
          <w:rtl w:val="true"/>
          <w:lang w:bidi="ar-SA"/>
        </w:rPr>
        <w:t>حُبُّ اَلشَّهَوٰاتِ‌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المشتهيات، جعل سبحانه الأعيان التي ذكرها شهوات مبالغة في كونها مشتهاة محروصا علي الاستمتاع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والمزيّن هو اللّه سبحانه بما جعل في الطباع من الميل إليها تشديدا للتكليف،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جَعَلْنٰا مٰا عَلَى اَلْأَرْضِ زِينَةً لَهٰا لِنَبْلُوَهُمْ‌ </w:t>
      </w:r>
      <w:r>
        <w:rPr>
          <w:rStyle w:val="FootnoteAnchor"/>
          <w:rtl w:val="true"/>
        </w:rPr>
        <w:footnoteReference w:id="581"/>
      </w:r>
      <w:r>
        <w:rPr>
          <w:rFonts w:ascii="Amiri" w:hAnsi="Amiri" w:eastAsia="Amiri" w:cs="Amiri"/>
          <w:color w:val="111111"/>
          <w:sz w:val="28"/>
          <w:sz w:val="28"/>
          <w:szCs w:val="28"/>
          <w:rtl w:val="true"/>
          <w:lang w:bidi="ar-SA"/>
        </w:rPr>
        <w:t>، وعن 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زيّنها الشيطان لهم لأنّا لا نعلم أحدا أذمّ لها من خالقها</w:t>
      </w:r>
      <w:r>
        <w:rPr>
          <w:rFonts w:eastAsia="Amiri" w:cs="Amiri" w:ascii="Amiri" w:hAnsi="Amiri"/>
          <w:color w:val="111111"/>
          <w:sz w:val="28"/>
          <w:szCs w:val="28"/>
          <w:rtl w:val="true"/>
          <w:lang w:bidi="ar-SA"/>
        </w:rPr>
        <w:t>)</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قدّم سبحانه ذكر اَلنِّسٰاءِ‌ لأنّ الفتنة بهن أعظم، ثم ثنّى بالبنين لأنّ حبّهم داع إلى جمع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والقنطار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الكثير،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ملء مسك ثور ذهبا</w:t>
      </w:r>
      <w:r>
        <w:rPr>
          <w:rStyle w:val="FootnoteAnchor"/>
          <w:rtl w:val="true"/>
        </w:rPr>
        <w:footnoteReference w:id="583"/>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سبعون ألف دينار</w:t>
      </w:r>
      <w:r>
        <w:rPr>
          <w:rStyle w:val="FootnoteAnchor"/>
          <w:rtl w:val="true"/>
        </w:rPr>
        <w:footnoteReference w:id="584"/>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ألف دينار</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اَلْمُقَنْطَرَةِ‌ بنيت من لفظ القناطير للتأكيد،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مؤلّف، وبدرة مبدّرة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اَلْمُسَوَّمَةِ‌ المعلّمة أو المرعية من أسام الدابة وسوّمها</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اَلْأَنْعٰامِ‌ االأزواج الثمانية</w:t>
      </w:r>
      <w:r>
        <w:rPr>
          <w:rFonts w:eastAsia="Amiri" w:cs="Amiri" w:ascii="Amiri" w:hAnsi="Amiri"/>
          <w:color w:val="111111"/>
          <w:sz w:val="28"/>
          <w:szCs w:val="28"/>
          <w:rtl w:val="true"/>
          <w:lang w:bidi="ar-SA"/>
        </w:rPr>
        <w:t xml:space="preserve">. </w:t>
      </w:r>
      <w:bookmarkStart w:id="749" w:name="pg15609_230563"/>
    </w:p>
    <w:p>
      <w:pPr>
        <w:pStyle w:val="BookText"/>
        <w:rPr/>
      </w:pPr>
      <w:bookmarkEnd w:id="749"/>
      <w:r>
        <w:rPr>
          <w:rFonts w:ascii="Amiri" w:hAnsi="Amiri" w:eastAsia="Amiri" w:cs="Amiri"/>
          <w:color w:val="111111"/>
          <w:sz w:val="28"/>
          <w:sz w:val="28"/>
          <w:szCs w:val="28"/>
          <w:rtl w:val="true"/>
          <w:lang w:bidi="ar-SA"/>
        </w:rPr>
        <w:t xml:space="preserve">ذٰلِكَ‌ المذكور مَتٰاعُ اَلْحَيٰاةِ اَلدُّنْيٰا </w:t>
      </w:r>
      <w:r>
        <w:rPr>
          <w:rFonts w:eastAsia="Amiri" w:cs="Amiri" w:ascii="Amiri" w:hAnsi="Amiri"/>
          <w:color w:val="111111"/>
          <w:sz w:val="28"/>
          <w:szCs w:val="28"/>
          <w:rtl w:val="true"/>
          <w:lang w:bidi="ar-SA"/>
        </w:rPr>
        <w:t>.</w:t>
      </w:r>
    </w:p>
    <w:p>
      <w:pPr>
        <w:pStyle w:val="Heading3"/>
        <w:numPr>
          <w:ilvl w:val="2"/>
          <w:numId w:val="1"/>
        </w:numPr>
        <w:rPr/>
      </w:pPr>
      <w:bookmarkStart w:id="750" w:name="__RefHeading___Toc10111167_2142443653"/>
      <w:bookmarkStart w:id="751" w:name="_Toc268"/>
      <w:bookmarkEnd w:id="750"/>
      <w:r>
        <w:rPr>
          <w:rtl w:val="true"/>
        </w:rPr>
        <w:t>[</w:t>
      </w:r>
      <w:r>
        <w:rPr>
          <w:rtl w:val="true"/>
        </w:rPr>
        <w:t xml:space="preserve">سورة آل عمران </w:t>
      </w:r>
      <w:r>
        <w:rPr>
          <w:rtl w:val="true"/>
        </w:rPr>
        <w:t>(</w:t>
      </w:r>
      <w:r>
        <w:rPr/>
        <w:t>3</w:t>
      </w:r>
      <w:r>
        <w:rPr>
          <w:rtl w:val="true"/>
        </w:rPr>
        <w:t xml:space="preserve">): </w:t>
      </w:r>
      <w:r>
        <w:rPr>
          <w:rtl w:val="true"/>
        </w:rPr>
        <w:t xml:space="preserve">الآیات </w:t>
      </w:r>
      <w:r>
        <w:rPr/>
        <w:t>15</w:t>
      </w:r>
      <w:r>
        <w:rPr>
          <w:rtl w:val="true"/>
        </w:rPr>
        <w:t xml:space="preserve"> </w:t>
      </w:r>
      <w:r>
        <w:rPr>
          <w:rtl w:val="true"/>
        </w:rPr>
        <w:t xml:space="preserve">الی </w:t>
      </w:r>
      <w:r>
        <w:rPr/>
        <w:t>17</w:t>
      </w:r>
      <w:r>
        <w:rPr>
          <w:rtl w:val="true"/>
        </w:rPr>
        <w:t>]</w:t>
      </w:r>
      <w:bookmarkEnd w:id="751"/>
    </w:p>
    <w:p>
      <w:pPr>
        <w:pStyle w:val="BookText"/>
        <w:rPr/>
      </w:pPr>
      <w:r>
        <w:rPr>
          <w:rFonts w:ascii="Amiri" w:hAnsi="Amiri" w:eastAsia="Amiri" w:cs="Amiri"/>
          <w:color w:val="111111"/>
          <w:sz w:val="28"/>
          <w:sz w:val="28"/>
          <w:szCs w:val="28"/>
          <w:rtl w:val="true"/>
          <w:lang w:bidi="ar-SA"/>
        </w:rPr>
        <w:t>قُلْ أَ أُنَبِّئُكُمْ بِخَيْرٍ مِنْ ذٰلِكُمْ لِلَّذِينَ اِتَّقَوْا عِنْدَ رَبِّهِمْ جَنّٰاتٌ تَجْرِي مِنْ تَحْتِهَا اَلْأَنْهٰارُ خٰالِدِينَ فِيهٰا وَ أَزْوٰاجٌ مُطَهَّرَةٌ وَ رِضْوٰانٌ مِنَ اَللّٰهِ وَ اَللّٰهُ بَصِيرٌ بِالْعِبٰادِ اَلَّذِينَ يَقُولُونَ رَبَّنٰا إِنَّنٰا آمَنّٰا فَاغْفِرْ لَنٰا ذُنُوبَنٰا وَ قِنٰا عَذٰابَ اَلنّٰارِ اَلصّٰابِرِينَ وَ اَلصّٰادِقِينَ وَ اَلْقٰانِتِينَ وَ اَلْمُنْفِقِينَ وَ اَلْمُسْتَغْفِرِينَ بِالْأَسْحٰارِ</w:t>
      </w:r>
    </w:p>
    <w:p>
      <w:pPr>
        <w:pStyle w:val="BookText"/>
        <w:rPr/>
      </w:pPr>
      <w:r>
        <w:rPr>
          <w:rFonts w:ascii="Amiri" w:hAnsi="Amiri" w:eastAsia="Amiri" w:cs="Amiri"/>
          <w:color w:val="111111"/>
          <w:sz w:val="28"/>
          <w:sz w:val="28"/>
          <w:szCs w:val="28"/>
          <w:rtl w:val="true"/>
          <w:lang w:bidi="ar-SA"/>
        </w:rPr>
        <w:t>تم الكلام 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ذٰلِكُمْ‌ ،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لِلَّذِينَ اِتَّقَوْا عِنْدَ رَبِّهِمْ جَنّٰاتٌ كلام مستأنف فيه دلالة علي بيان ما هو خير مِنْ ذٰلِكُمْ‌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أن يتعلّق اللام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 واختص المتقين لأنّهم هم المنتفعون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وترتفع جَنّٰاتٌ‌ علي هو جنات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بَصِيرٌ بِالْعِبٰادِ يجازيهم بأفعالهم علي قدر استحقاقهم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اَلَّذِينَ يَقُولُونَ‌ في محلّ نصب أو رفع علي المدح، أو في موضع جر صفة للمتقين أو للعباد، والواو المتوسطة بين الصفات للدلالة علي كمالهم في كل واحدة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اَلْمُسْتَغْفِرِينَ بِالْأَسْحٰارِ المصلّين وقت السحر،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تنتهي صلاتهم إلى وقت السحر ثم يستغفرون ويدعون</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2" w:name="__RefHeading___Toc10111169_2142443653"/>
      <w:bookmarkStart w:id="753" w:name="_Toc269"/>
      <w:bookmarkEnd w:id="752"/>
      <w:r>
        <w:rPr>
          <w:rtl w:val="true"/>
        </w:rPr>
        <w:t>[</w:t>
      </w:r>
      <w:r>
        <w:rPr>
          <w:rtl w:val="true"/>
        </w:rPr>
        <w:t xml:space="preserve">سورة آل عمران </w:t>
      </w:r>
      <w:r>
        <w:rPr>
          <w:rtl w:val="true"/>
        </w:rPr>
        <w:t>(</w:t>
      </w:r>
      <w:r>
        <w:rPr/>
        <w:t>3</w:t>
      </w:r>
      <w:r>
        <w:rPr>
          <w:rtl w:val="true"/>
        </w:rPr>
        <w:t xml:space="preserve">): </w:t>
      </w:r>
      <w:r>
        <w:rPr>
          <w:rtl w:val="true"/>
        </w:rPr>
        <w:t xml:space="preserve">الآیات </w:t>
      </w:r>
      <w:r>
        <w:rPr/>
        <w:t>18</w:t>
      </w:r>
      <w:r>
        <w:rPr>
          <w:rtl w:val="true"/>
        </w:rPr>
        <w:t xml:space="preserve"> </w:t>
      </w:r>
      <w:r>
        <w:rPr>
          <w:rtl w:val="true"/>
        </w:rPr>
        <w:t xml:space="preserve">الی </w:t>
      </w:r>
      <w:r>
        <w:rPr/>
        <w:t>19</w:t>
      </w:r>
      <w:r>
        <w:rPr>
          <w:rtl w:val="true"/>
        </w:rPr>
        <w:t>]</w:t>
      </w:r>
      <w:bookmarkEnd w:id="753"/>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شَهِدَ اَللّٰهُ أَنَّهُ لاٰ إِلٰهَ إِلاّٰ هُوَ وَ اَلْمَلاٰئِكَةُ وَ أُولُوا اَلْعِلْمِ قٰائِماً بِالْقِسْطِ لاٰ إِلٰهَ إِلاّٰ هُوَ اَلْعَزِيزُ اَلْحَكِيمُ إِنَّ اَلدِّينَ عِنْدَ اَللّٰهِ‌ </w:t>
      </w:r>
      <w:bookmarkStart w:id="754" w:name="pg15609_230564"/>
    </w:p>
    <w:p>
      <w:pPr>
        <w:pStyle w:val="Heading3"/>
        <w:numPr>
          <w:ilvl w:val="2"/>
          <w:numId w:val="1"/>
        </w:numPr>
        <w:rPr/>
      </w:pPr>
      <w:bookmarkStart w:id="755" w:name="__RefHeading___Toc10111171_2142443653"/>
      <w:bookmarkStart w:id="756" w:name="_Toc270"/>
      <w:bookmarkEnd w:id="754"/>
      <w:bookmarkEnd w:id="755"/>
      <w:r>
        <w:rPr>
          <w:rtl w:val="true"/>
        </w:rPr>
        <w:t>[</w:t>
      </w:r>
      <w:r>
        <w:rPr>
          <w:rtl w:val="true"/>
        </w:rPr>
        <w:t xml:space="preserve">سورة آل عمران </w:t>
      </w:r>
      <w:r>
        <w:rPr>
          <w:rtl w:val="true"/>
        </w:rPr>
        <w:t>(</w:t>
      </w:r>
      <w:r>
        <w:rPr/>
        <w:t>3</w:t>
      </w:r>
      <w:r>
        <w:rPr>
          <w:rtl w:val="true"/>
        </w:rPr>
        <w:t xml:space="preserve">): </w:t>
      </w:r>
      <w:r>
        <w:rPr>
          <w:rtl w:val="true"/>
        </w:rPr>
        <w:t xml:space="preserve">آیة </w:t>
      </w:r>
      <w:r>
        <w:rPr/>
        <w:t>19</w:t>
      </w:r>
      <w:r>
        <w:rPr>
          <w:rtl w:val="true"/>
        </w:rPr>
        <w:t>]</w:t>
      </w:r>
      <w:bookmarkEnd w:id="756"/>
    </w:p>
    <w:p>
      <w:pPr>
        <w:pStyle w:val="BookText"/>
        <w:rPr/>
      </w:pPr>
      <w:r>
        <w:rPr>
          <w:rFonts w:ascii="Amiri" w:hAnsi="Amiri" w:eastAsia="Amiri" w:cs="Amiri"/>
          <w:color w:val="111111"/>
          <w:sz w:val="28"/>
          <w:sz w:val="28"/>
          <w:szCs w:val="28"/>
          <w:rtl w:val="true"/>
          <w:lang w:bidi="ar-SA"/>
        </w:rPr>
        <w:t>اَلْإِسْلاٰمُ وَ مَا اِخْتَلَفَ اَلَّذِينَ أُوتُوا اَلْكِتٰابَ إِلاّٰ مِنْ بَعْدِ مٰا جٰاءَهُمُ اَلْعِلْمُ بَغْياً بَيْنَهُمْ وَ مَنْ يَكْفُرْ بِآيٰاتِ اَللّٰهِ فَإِنَّ اَللّٰهَ سَرِيعُ اَلْحِسٰابِ</w:t>
      </w:r>
    </w:p>
    <w:p>
      <w:pPr>
        <w:pStyle w:val="BookText"/>
        <w:rPr/>
      </w:pPr>
      <w:r>
        <w:rPr>
          <w:rFonts w:ascii="Amiri" w:hAnsi="Amiri" w:eastAsia="Amiri" w:cs="Amiri"/>
          <w:color w:val="111111"/>
          <w:sz w:val="28"/>
          <w:sz w:val="28"/>
          <w:szCs w:val="28"/>
          <w:rtl w:val="true"/>
          <w:lang w:bidi="ar-SA"/>
        </w:rPr>
        <w:t>شبّه سبحانه دلالته علي وحدانيته بالأفعال التي لا يقدر عليها غيره، والآيات الناطقة بتوحيده مثل سورة الإخلاص وآية الكرسي وغيرهما، بشهادة الشاهد في البيان والكشف، وكذلك إقرار الملائكة وأولي العلم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قٰائِماً بِالْقِسْطِ مقيما للعدل فيما يقسم للعباد من الآجال والأرزاق، وفيما يأمر به عباده من الإنصاف والعمل علي السوية فيما بينهم، وانتصابه علي أنّه حال مؤكدة من اسم اللّه،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اَلْحَقُّ مُصَدِّقاً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اَلدِّينَ عِنْدَ اَللّٰهِ اَلْإِسْلاٰمُ‌ جملة مستأنفة مؤكدة للجملة الأولى، والفائدة فيه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هو توحيد،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قٰائِماً بِالْقِسْطِ تعديل، فإذا تبعه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اَلدِّينَ عِنْدَ اَللّٰهِ اَلْإِسْلاٰمُ‌ فقد آذن أنّ الإسلام هو العدل والتوحيد، وهو الدين عند اللّه، وما عداه فليس من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الدين بالفتح علي أنّه بدل من الأوّل،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اللّه أنّ الدين عند اللّه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اَلَّذِينَ أُوتُوا اَلْكِتٰابَ‌ هم اليهود والنصاري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واختلافهم أنّهم تركوا الإسلام مِنْ بَعْدِ مٰا جٰاءَهُمُ اَلْعِلْمُ‌ أنّه الحقّ‌، فثلّثت النصاري، وقالت اليهود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عزير ابن اللّه، واختلف الفريقان في نبوة محمّد صلى الله عليه و آله و سلم وقد وجدوا نعته في كتبهم، وجاءهم العلم بأنّه رسول اللّه ونبيّه</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بَغْياً بَيْنَهُمْ‌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حسدا بينهم وطلبا منهم للرئاسة لا شبهة في الإسلام</w:t>
      </w:r>
      <w:r>
        <w:rPr>
          <w:rFonts w:eastAsia="Amiri" w:cs="Amiri" w:ascii="Amiri" w:hAnsi="Amiri"/>
          <w:color w:val="111111"/>
          <w:sz w:val="28"/>
          <w:szCs w:val="28"/>
          <w:rtl w:val="true"/>
          <w:lang w:bidi="ar-SA"/>
        </w:rPr>
        <w:t xml:space="preserve">. </w:t>
      </w:r>
      <w:bookmarkStart w:id="757" w:name="pg15609_230565"/>
    </w:p>
    <w:p>
      <w:pPr>
        <w:pStyle w:val="BookText"/>
        <w:rPr/>
      </w:pPr>
      <w:bookmarkEnd w:id="757"/>
      <w:r>
        <w:rPr>
          <w:rFonts w:ascii="Amiri" w:hAnsi="Amiri" w:eastAsia="Amiri" w:cs="Amiri"/>
          <w:color w:val="111111"/>
          <w:sz w:val="28"/>
          <w:sz w:val="28"/>
          <w:szCs w:val="28"/>
          <w:rtl w:val="true"/>
          <w:lang w:bidi="ar-SA"/>
        </w:rPr>
        <w:t>وَ مَنْ يَكْفُرْ بِآيٰاتِ اَللّٰهِ‌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بالقرآن، أو بالتوراة وا لإنجيل وما فيهما من صفة محمّد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اَللّٰهَ سَرِيعُ اَلْحِسٰابِ‌ لا يفوته شيء من أعمالهم</w:t>
      </w:r>
      <w:r>
        <w:rPr>
          <w:rFonts w:eastAsia="Amiri" w:cs="Amiri" w:ascii="Amiri" w:hAnsi="Amiri"/>
          <w:color w:val="111111"/>
          <w:sz w:val="28"/>
          <w:szCs w:val="28"/>
          <w:rtl w:val="true"/>
          <w:lang w:bidi="ar-SA"/>
        </w:rPr>
        <w:t>.</w:t>
      </w:r>
    </w:p>
    <w:p>
      <w:pPr>
        <w:pStyle w:val="Heading3"/>
        <w:numPr>
          <w:ilvl w:val="2"/>
          <w:numId w:val="1"/>
        </w:numPr>
        <w:rPr/>
      </w:pPr>
      <w:bookmarkStart w:id="758" w:name="__RefHeading___Toc10111173_2142443653"/>
      <w:bookmarkStart w:id="759" w:name="_Toc271"/>
      <w:bookmarkEnd w:id="758"/>
      <w:r>
        <w:rPr>
          <w:rtl w:val="true"/>
        </w:rPr>
        <w:t>[</w:t>
      </w:r>
      <w:r>
        <w:rPr>
          <w:rtl w:val="true"/>
        </w:rPr>
        <w:t xml:space="preserve">سورة آل عمران </w:t>
      </w:r>
      <w:r>
        <w:rPr>
          <w:rtl w:val="true"/>
        </w:rPr>
        <w:t>(</w:t>
      </w:r>
      <w:r>
        <w:rPr/>
        <w:t>3</w:t>
      </w:r>
      <w:r>
        <w:rPr>
          <w:rtl w:val="true"/>
        </w:rPr>
        <w:t xml:space="preserve">): </w:t>
      </w:r>
      <w:r>
        <w:rPr>
          <w:rtl w:val="true"/>
        </w:rPr>
        <w:t xml:space="preserve">آیة </w:t>
      </w:r>
      <w:r>
        <w:rPr/>
        <w:t>20</w:t>
      </w:r>
      <w:r>
        <w:rPr>
          <w:rtl w:val="true"/>
        </w:rPr>
        <w:t>]</w:t>
      </w:r>
      <w:bookmarkEnd w:id="759"/>
    </w:p>
    <w:p>
      <w:pPr>
        <w:pStyle w:val="BookText"/>
        <w:rPr/>
      </w:pPr>
      <w:r>
        <w:rPr>
          <w:rFonts w:ascii="Amiri" w:hAnsi="Amiri" w:eastAsia="Amiri" w:cs="Amiri"/>
          <w:color w:val="111111"/>
          <w:sz w:val="28"/>
          <w:sz w:val="28"/>
          <w:szCs w:val="28"/>
          <w:rtl w:val="true"/>
          <w:lang w:bidi="ar-SA"/>
        </w:rPr>
        <w:t>فَإِنْ حَاجُّوكَ فَقُلْ أَسْلَمْتُ وَجْهِيَ لِلّٰهِ وَ مَنِ اِتَّبَعَنِ وَ قُلْ لِلَّذِينَ أُوتُوا اَلْكِتٰابَ وَ اَلْأُمِّيِّينَ أَ أَسْلَمْتُمْ فَإِنْ أَسْلَمُوا فَقَدِ اِهْتَدَوْا وَ إِنْ تَوَلَّوْا فَإِنَّمٰا عَلَيْكَ اَلْبَلاٰغُ وَ اَللّٰهُ بَصِيرٌ بِالْعِبٰادِ</w:t>
      </w:r>
    </w:p>
    <w:p>
      <w:pPr>
        <w:pStyle w:val="BookText"/>
        <w:rPr/>
      </w:pPr>
      <w:r>
        <w:rPr>
          <w:rFonts w:ascii="Amiri" w:hAnsi="Amiri" w:eastAsia="Amiri" w:cs="Amiri"/>
          <w:color w:val="111111"/>
          <w:sz w:val="28"/>
          <w:sz w:val="28"/>
          <w:szCs w:val="28"/>
          <w:rtl w:val="true"/>
          <w:lang w:bidi="ar-SA"/>
        </w:rPr>
        <w:t xml:space="preserve">فإن جادلوك في الدين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أخلصت نفسي وجملتي لله وحده، لم أجعل فيها لغيره شريكا بأن أعبده وأعبد إلها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ديني التوحيد، وهو الأصل الذي يلزم جميع المكلفين الإقرار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اِتَّبَعَنِ‌ عطف علي التاء في أسلمت ، ويجوز أن يكون الواو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مفعولا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 لِلَّذِينَ أُوتُوا اَلْكِتٰابَ‌ من اليهود والنصارى وَ اَلْأُمِّيِّينَ‌ الذين لا كتاب لهم من مشركي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أَسْلَمْتُمْ‌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أتاكم من البيّنات ما يوجب الإسلام، فهل أسلمتم أم أنتم بعد علي كفركم‌؟، ومثله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أَنْتُمْ مُنْتَهُونَ‌ </w:t>
      </w:r>
      <w:r>
        <w:rPr>
          <w:rStyle w:val="FootnoteAnchor"/>
          <w:rtl w:val="true"/>
        </w:rPr>
        <w:footnoteReference w:id="588"/>
      </w:r>
      <w:r>
        <w:rPr>
          <w:rFonts w:ascii="IRNazanin" w:hAnsi="IRNazanin" w:eastAsia="IRNazanin"/>
          <w:color w:val="111111"/>
          <w:sz w:val="28"/>
          <w:sz w:val="28"/>
          <w:szCs w:val="28"/>
          <w:rtl w:val="true"/>
          <w:lang w:bidi="fa-IR"/>
        </w:rPr>
        <w:t>، لفظه لفظ الاستفهام والمراد الأمر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أَسْلَمُوا فَقَدِ اِهْتَدَوْا فقد نفعوا أنفسهم حيث خرجوا من الضلال إلى الهدي</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تَوَلَّوْا لم يضرّوك فإنّك رسول ما عليك إلا البلاغ والتنبيه علي </w:t>
      </w:r>
      <w:bookmarkStart w:id="760" w:name="pg15609_230566"/>
    </w:p>
    <w:p>
      <w:pPr>
        <w:pStyle w:val="BookText"/>
        <w:rPr/>
      </w:pPr>
      <w:bookmarkEnd w:id="760"/>
      <w:r>
        <w:rPr>
          <w:rFonts w:ascii="Amiri" w:hAnsi="Amiri" w:eastAsia="Amiri" w:cs="Amiri"/>
          <w:color w:val="111111"/>
          <w:sz w:val="28"/>
          <w:sz w:val="28"/>
          <w:szCs w:val="28"/>
          <w:rtl w:val="true"/>
          <w:lang w:bidi="ar-SA"/>
        </w:rPr>
        <w:t>طريق الرشد والهدي</w:t>
      </w:r>
      <w:r>
        <w:rPr>
          <w:rFonts w:eastAsia="Amiri" w:cs="Amiri" w:ascii="Amiri" w:hAnsi="Amiri"/>
          <w:color w:val="111111"/>
          <w:sz w:val="28"/>
          <w:szCs w:val="28"/>
          <w:rtl w:val="true"/>
          <w:lang w:bidi="ar-SA"/>
        </w:rPr>
        <w:t>.</w:t>
      </w:r>
    </w:p>
    <w:p>
      <w:pPr>
        <w:pStyle w:val="Heading3"/>
        <w:numPr>
          <w:ilvl w:val="2"/>
          <w:numId w:val="1"/>
        </w:numPr>
        <w:rPr/>
      </w:pPr>
      <w:bookmarkStart w:id="761" w:name="__RefHeading___Toc10111175_2142443653"/>
      <w:bookmarkStart w:id="762" w:name="_Toc272"/>
      <w:bookmarkEnd w:id="761"/>
      <w:r>
        <w:rPr>
          <w:rtl w:val="true"/>
        </w:rPr>
        <w:t>[</w:t>
      </w:r>
      <w:r>
        <w:rPr>
          <w:rtl w:val="true"/>
        </w:rPr>
        <w:t xml:space="preserve">سورة آل عمران </w:t>
      </w:r>
      <w:r>
        <w:rPr>
          <w:rtl w:val="true"/>
        </w:rPr>
        <w:t>(</w:t>
      </w:r>
      <w:r>
        <w:rPr/>
        <w:t>3</w:t>
      </w:r>
      <w:r>
        <w:rPr>
          <w:rtl w:val="true"/>
        </w:rPr>
        <w:t xml:space="preserve">): </w:t>
      </w:r>
      <w:r>
        <w:rPr>
          <w:rtl w:val="true"/>
        </w:rPr>
        <w:t xml:space="preserve">الآیات </w:t>
      </w:r>
      <w:r>
        <w:rPr/>
        <w:t>21</w:t>
      </w:r>
      <w:r>
        <w:rPr>
          <w:rtl w:val="true"/>
        </w:rPr>
        <w:t xml:space="preserve"> </w:t>
      </w:r>
      <w:r>
        <w:rPr>
          <w:rtl w:val="true"/>
        </w:rPr>
        <w:t xml:space="preserve">الی </w:t>
      </w:r>
      <w:r>
        <w:rPr/>
        <w:t>22</w:t>
      </w:r>
      <w:r>
        <w:rPr>
          <w:rtl w:val="true"/>
        </w:rPr>
        <w:t>]</w:t>
      </w:r>
      <w:bookmarkEnd w:id="762"/>
    </w:p>
    <w:p>
      <w:pPr>
        <w:pStyle w:val="BookText"/>
        <w:rPr/>
      </w:pPr>
      <w:r>
        <w:rPr>
          <w:rFonts w:ascii="Amiri" w:hAnsi="Amiri" w:eastAsia="Amiri" w:cs="Amiri"/>
          <w:color w:val="111111"/>
          <w:sz w:val="28"/>
          <w:sz w:val="28"/>
          <w:szCs w:val="28"/>
          <w:rtl w:val="true"/>
          <w:lang w:bidi="ar-SA"/>
        </w:rPr>
        <w:t>إِنَّ اَلَّذِينَ يَكْفُرُونَ بِآيٰاتِ اَللّٰهِ وَ يَقْتُلُونَ اَلنَّبِيِّينَ بِغَيْرِ حَقٍّ وَ يَقْتُلُونَ اَلَّذِينَ يَأْمُرُونَ بِالْقِسْطِ مِنَ اَلنّٰاسِ فَبَشِّرْهُمْ بِعَذٰابٍ أَلِيمٍ أُولٰئِكَ اَلَّذِينَ حَبِطَتْ أَعْمٰالُهُمْ فِي اَلدُّنْيٰا وَ اَلْآخِرَةِ وَ مٰا لَهُمْ مِنْ نٰاصِرِينَ</w:t>
      </w:r>
    </w:p>
    <w:p>
      <w:pPr>
        <w:pStyle w:val="BookText"/>
        <w:rPr/>
      </w:pPr>
      <w:r>
        <w:rPr>
          <w:rFonts w:ascii="Amiri" w:hAnsi="Amiri" w:eastAsia="Amiri" w:cs="Amiri"/>
          <w:color w:val="111111"/>
          <w:sz w:val="28"/>
          <w:sz w:val="28"/>
          <w:szCs w:val="28"/>
          <w:rtl w:val="true"/>
          <w:lang w:bidi="ar-SA"/>
        </w:rPr>
        <w:t>هم أهل الكتاب قتلت أوائلهم الأنبياء وأتباعهم من عبّاد بني إسرائيل، وكان هؤلاء راضين بما فعل أولئك، وحاولوا قتل رسول اللّه صلى الله عليه و سلم والمؤمنين لولا عصمة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حَقٍّ‌ المراد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قتلهم لا يكون إلا بغير حقّ‌، كقوله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يَدْعُ مَعَ اَللّٰهِ إِلٰهاً آخَرَ لاٰ بُرْهٰانَ لَهُ بِهِ‌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حَبِطَتْ أَعْمٰالُهُمْ فِي اَلدُّنْيٰا إذ لم ينالوا بها الثناء والمدح، ولم تحقن دماؤهم وأموالهم، وفي اَلْآخِرَةِ‌ لأنّهم لم يستحقّوا بها الثواب فصارت كأنّها لم تكن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حقيقة الحبوط، وهو الوقوع علي خلاف الوجه المأمور به فلا يستحقّ عليه الثواب والأجر</w:t>
      </w:r>
      <w:r>
        <w:rPr>
          <w:rFonts w:eastAsia="Amiri" w:cs="Amiri" w:ascii="Amiri" w:hAnsi="Amiri"/>
          <w:color w:val="111111"/>
          <w:sz w:val="28"/>
          <w:szCs w:val="28"/>
          <w:rtl w:val="true"/>
          <w:lang w:bidi="ar-SA"/>
        </w:rPr>
        <w:t>.</w:t>
      </w:r>
    </w:p>
    <w:p>
      <w:pPr>
        <w:pStyle w:val="Heading3"/>
        <w:numPr>
          <w:ilvl w:val="2"/>
          <w:numId w:val="1"/>
        </w:numPr>
        <w:rPr/>
      </w:pPr>
      <w:bookmarkStart w:id="763" w:name="__RefHeading___Toc10111177_2142443653"/>
      <w:bookmarkStart w:id="764" w:name="_Toc273"/>
      <w:bookmarkEnd w:id="763"/>
      <w:r>
        <w:rPr>
          <w:rtl w:val="true"/>
        </w:rPr>
        <w:t>[</w:t>
      </w:r>
      <w:r>
        <w:rPr>
          <w:rtl w:val="true"/>
        </w:rPr>
        <w:t xml:space="preserve">سورة آل عمران </w:t>
      </w:r>
      <w:r>
        <w:rPr>
          <w:rtl w:val="true"/>
        </w:rPr>
        <w:t>(</w:t>
      </w:r>
      <w:r>
        <w:rPr/>
        <w:t>3</w:t>
      </w:r>
      <w:r>
        <w:rPr>
          <w:rtl w:val="true"/>
        </w:rPr>
        <w:t xml:space="preserve">): </w:t>
      </w:r>
      <w:r>
        <w:rPr>
          <w:rtl w:val="true"/>
        </w:rPr>
        <w:t xml:space="preserve">الآیات </w:t>
      </w:r>
      <w:r>
        <w:rPr/>
        <w:t>23</w:t>
      </w:r>
      <w:r>
        <w:rPr>
          <w:rtl w:val="true"/>
        </w:rPr>
        <w:t xml:space="preserve"> </w:t>
      </w:r>
      <w:r>
        <w:rPr>
          <w:rtl w:val="true"/>
        </w:rPr>
        <w:t xml:space="preserve">الی </w:t>
      </w:r>
      <w:r>
        <w:rPr/>
        <w:t>25</w:t>
      </w:r>
      <w:r>
        <w:rPr>
          <w:rtl w:val="true"/>
        </w:rPr>
        <w:t>]</w:t>
      </w:r>
      <w:bookmarkEnd w:id="764"/>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لَمْ تَرَ إِلَى اَلَّذِينَ أُوتُوا نَصِيباً مِنَ اَلْكِتٰابِ يُدْعَوْنَ إِلىٰ كِتٰابِ اَللّٰهِ لِيَحْكُمَ بَيْنَهُمْ ثُمَّ يَتَوَلّٰى فَرِيقٌ مِنْهُمْ وَ هُمْ مُعْرِضُونَ ذٰلِكَ بِأَنَّهُمْ قٰالُوا لَنْ تَمَسَّنَا اَلنّٰارُ إِلاّٰ أَيّٰاماً مَعْدُودٰاتٍ وَ غَرَّهُمْ فِي دِينِهِمْ مٰا كٰانُوا يَفْتَرُونَ فَكَيْفَ إِذٰا جَمَعْنٰاهُمْ لِيَوْمٍ لاٰ رَيْبَ فِيهِ وَ وُفِّيَتْ كُلُّ نَفْسٍ مٰا كَسَبَتْ وَ هُمْ لاٰ يُظْلَمُونَ‌ </w:t>
      </w:r>
    </w:p>
    <w:p>
      <w:pPr>
        <w:pStyle w:val="BookText"/>
        <w:rPr/>
      </w:pPr>
      <w:r>
        <w:rPr>
          <w:rFonts w:ascii="Amiri" w:hAnsi="Amiri" w:eastAsia="Amiri" w:cs="Amiri"/>
          <w:color w:val="111111"/>
          <w:sz w:val="28"/>
          <w:sz w:val="28"/>
          <w:szCs w:val="28"/>
          <w:rtl w:val="true"/>
          <w:lang w:bidi="ar-SA"/>
        </w:rPr>
        <w:t>يريد أحبار اليهود،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أعطوا حظا وافرا من التوراة، أو من جنس الكتب المنزلة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للتبعيض وإما للبيان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يُدْعَوْنَ إِلىٰ كِتٰابِ اَللّٰهِ‌ وهو التوراة لِيَحْكُمَ بَيْنَهُمْ‌ وذلك أنّ رسول اللّه صلى الله عليه و آله و سلم دخل مدارسهم فدعاهم، فقال له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أي دين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ملّة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 نّ إبراهيم كان يهوديا،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بيننا وبينكم التوراة، فأبوا فنزلت</w:t>
      </w:r>
      <w:r>
        <w:rPr>
          <w:rStyle w:val="FootnoteAnchor"/>
          <w:rtl w:val="true"/>
        </w:rPr>
        <w:footnoteReference w:id="5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الرجم وقد اختلفوا فيه</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يَتَوَلّٰى فَرِيقٌ مِنْهُمْ‌ استبعاد لتوليهم بعد علمهم أنّ الرجوع إلى كتاب اللّه واجب وَ هُمْ مُعْرِضُونَ‌ الإعراض عادتهم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التولي والإعراض بسبب بِأَنَّهُمْ قٰالُوا لَنْ تَمَسَّنَا اَلنّٰارُ إِلاّٰ أَيّٰاماً مَعْدُودٰاتٍ‌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قلائل، أربعين يوما أو سبعة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غَرَّهُمْ فِي دِينِهِمْ مٰا كٰانُوا يَفْتَرُونَ‌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افتراؤهم وهو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أَبْنٰاءُ اَللّٰهِ وَ أَحِبّٰاؤُهُ‌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فَكَيْفَ‌ يصنعون إِذٰا جَمَعْنٰاهُمْ لِيَوْمٍ‌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لجزاء يوم لاٰ رَيْبَ فِيهِ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فيه لمن نظر في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وُفِّيَتْ كُلُّ نَفْسٍ‌ جزاء مٰا كَسَبَتْ‌ </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هُمْ لاٰ يُظْلَمُونَ‌ يرجع إلى كُلُّ نَفْسٍ‌ علي المعنى، لأنّه في معنى كل الناس</w:t>
      </w:r>
      <w:r>
        <w:rPr>
          <w:rFonts w:eastAsia="Amiri" w:cs="Amiri" w:ascii="Amiri" w:hAnsi="Amiri"/>
          <w:color w:val="111111"/>
          <w:sz w:val="28"/>
          <w:szCs w:val="28"/>
          <w:rtl w:val="true"/>
          <w:lang w:bidi="ar-SA"/>
        </w:rPr>
        <w:t xml:space="preserve">. </w:t>
      </w:r>
      <w:bookmarkStart w:id="765" w:name="pg15609_230568"/>
    </w:p>
    <w:p>
      <w:pPr>
        <w:pStyle w:val="Heading3"/>
        <w:numPr>
          <w:ilvl w:val="2"/>
          <w:numId w:val="1"/>
        </w:numPr>
        <w:rPr/>
      </w:pPr>
      <w:bookmarkStart w:id="766" w:name="__RefHeading___Toc10111179_2142443653"/>
      <w:bookmarkStart w:id="767" w:name="_Toc274"/>
      <w:bookmarkEnd w:id="765"/>
      <w:bookmarkEnd w:id="766"/>
      <w:r>
        <w:rPr>
          <w:rtl w:val="true"/>
        </w:rPr>
        <w:t>[</w:t>
      </w:r>
      <w:r>
        <w:rPr>
          <w:rtl w:val="true"/>
        </w:rPr>
        <w:t xml:space="preserve">سورة آل عمران </w:t>
      </w:r>
      <w:r>
        <w:rPr>
          <w:rtl w:val="true"/>
        </w:rPr>
        <w:t>(</w:t>
      </w:r>
      <w:r>
        <w:rPr/>
        <w:t>3</w:t>
      </w:r>
      <w:r>
        <w:rPr>
          <w:rtl w:val="true"/>
        </w:rPr>
        <w:t xml:space="preserve">): </w:t>
      </w:r>
      <w:r>
        <w:rPr>
          <w:rtl w:val="true"/>
        </w:rPr>
        <w:t xml:space="preserve">الآیات </w:t>
      </w:r>
      <w:r>
        <w:rPr/>
        <w:t>26</w:t>
      </w:r>
      <w:r>
        <w:rPr>
          <w:rtl w:val="true"/>
        </w:rPr>
        <w:t xml:space="preserve"> </w:t>
      </w:r>
      <w:r>
        <w:rPr>
          <w:rtl w:val="true"/>
        </w:rPr>
        <w:t xml:space="preserve">الی </w:t>
      </w:r>
      <w:r>
        <w:rPr/>
        <w:t>27</w:t>
      </w:r>
      <w:r>
        <w:rPr>
          <w:rtl w:val="true"/>
        </w:rPr>
        <w:t>]</w:t>
      </w:r>
      <w:bookmarkEnd w:id="767"/>
    </w:p>
    <w:p>
      <w:pPr>
        <w:pStyle w:val="BookText"/>
        <w:rPr/>
      </w:pPr>
      <w:r>
        <w:rPr>
          <w:rFonts w:ascii="Amiri" w:hAnsi="Amiri" w:eastAsia="Amiri" w:cs="Amiri"/>
          <w:color w:val="111111"/>
          <w:sz w:val="28"/>
          <w:sz w:val="28"/>
          <w:szCs w:val="28"/>
          <w:rtl w:val="true"/>
          <w:lang w:bidi="ar-SA"/>
        </w:rPr>
        <w:t>قُلِ اَللّٰهُمَّ مٰالِكَ اَلْمُلْكِ تُؤْتِي اَلْمُلْكَ مَنْ تَشٰاءُ وَ تَنْزِعُ اَلْمُلْكَ مِمَّنْ تَشٰاءُ وَ تُعِزُّ مَنْ تَشٰاءُ وَ تُذِلُّ مَنْ تَشٰاءُ بِيَدِكَ اَلْخَيْرُ إِنَّكَ عَلىٰ كُلِّ شَيْ‌ءٍ قَدِيرٌ تُولِجُ اَللَّيْلَ فِي اَلنَّهٰارِ وَ تُولِجُ اَلنَّهٰارَ فِي اَللَّيْلِ وَ تُخْرِجُ اَلْحَيَّ مِنَ اَلْمَيِّتِ وَ تُخْرِجُ اَلْمَيِّتَ مِنَ اَلْحَيِّ وَ تَرْزُقُ مَنْ تَشٰاءُ بِغَيْرِ حِسٰابٍ</w:t>
      </w:r>
    </w:p>
    <w:p>
      <w:pPr>
        <w:pStyle w:val="BookText"/>
        <w:rPr/>
      </w:pPr>
      <w:r>
        <w:rPr>
          <w:rFonts w:ascii="Amiri" w:hAnsi="Amiri" w:eastAsia="Amiri" w:cs="Amiri"/>
          <w:color w:val="111111"/>
          <w:sz w:val="28"/>
          <w:sz w:val="28"/>
          <w:szCs w:val="28"/>
          <w:rtl w:val="true"/>
          <w:lang w:bidi="ar-SA"/>
        </w:rPr>
        <w:t xml:space="preserve">اَللّٰهُمَّ‌ الميم فيه عوض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لا يجتمعان، وهذا من خصائص هذا الاسم، كما اختص بالتاء في القسم، وبدخول حرف النداء عليه وفيه لام التعريف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مٰالِكَ اَلْمُلْكِ‌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تملك جنس الملك فتتصرّف فيه تصرّف الملاك فيما يملكونه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تُؤْتِي اَلْمُلْكَ مَنْ تَشٰاءُ‌ تعطي من تشاء من الملك النصيب الذي قسمته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تَنْزِعُ اَلْمُلْكَ مِمَّنْ تَشٰاءُ‌ النصيب الذي أعطيته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فالملك الأوّل عام، والآخران خاصان بعضان من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تُعِزُّ مَنْ تَشٰاءُ‌ من أوليائك في الدنيا والدين وَ تُذِلُّ مَنْ تَشٰاءُ‌ من أعدائك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بِيَدِكَ اَلْخَيْرُ تؤتيه أولياءك على رغم من أعدائك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تُولِجُ اَللَّيْلَ فِي اَلنَّهٰارِ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تنقص من الليل وتجعل ذلك النقصان زيادة في النهار، وتنقص من النهار وتجعل ذلك النقصان زيادة في الليل</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تُخْرِجُ اَلْحَيَّ مِنَ اَلْمَيِّتِ‌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النطفة وَ تُخْرِجُ اَلْمَيِّتَ‌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النطفة </w:t>
      </w:r>
    </w:p>
    <w:p>
      <w:pPr>
        <w:pStyle w:val="BookText"/>
        <w:rPr/>
      </w:pPr>
      <w:r>
        <w:rPr>
          <w:rFonts w:ascii="Amiri" w:hAnsi="Amiri" w:eastAsia="Amiri" w:cs="Amiri"/>
          <w:color w:val="111111"/>
          <w:sz w:val="28"/>
          <w:sz w:val="28"/>
          <w:szCs w:val="28"/>
          <w:rtl w:val="true"/>
          <w:lang w:bidi="ar-SA"/>
        </w:rPr>
        <w:t>مِنَ اَلْحَيِّ‌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 المؤمن من الكافر والكافر من المؤمن</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تَرْزُقُ مَنْ تَشٰاءُ بِغَيْرِ حِسٰابٍ‌ بغير تقتير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يتّخذ المؤمنون الكافرين أولاء من دون المؤمنين ومن يفعل ذلك فليس من اللّه في شى إلّا أن تتّقوا منهم تقاة و يحذّركم اللّه نفسه و إلى الله المصير نهى سبحانه المؤمنين أن يوالوا الْكٰافِرِينَ‌ لقرابة بينهم أو صداقة قبل الإسلام أو غير ذلك من الأسباب التي يتصادق بها، وقد كرر ذلك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تَتَّخِذُوا اَلْيَهُودَ وَ اَلنَّصٰارىٰ أَوْلِيٰاءَ‌ </w:t>
      </w:r>
      <w:r>
        <w:rPr>
          <w:rStyle w:val="FootnoteAnchor"/>
          <w:rtl w:val="true"/>
        </w:rPr>
        <w:footnoteReference w:id="594"/>
      </w:r>
      <w:r>
        <w:rPr>
          <w:rFonts w:ascii="Amiri" w:hAnsi="Amiri" w:eastAsia="Amiri" w:cs="Amiri"/>
          <w:color w:val="111111"/>
          <w:sz w:val="28"/>
          <w:sz w:val="28"/>
          <w:szCs w:val="28"/>
          <w:rtl w:val="true"/>
          <w:lang w:bidi="ar-SA"/>
        </w:rPr>
        <w:t>، لاٰ تَجِدُ قَوْماً يُؤْمِنُونَ بِاللّٰهِ وَ اَلْيَوْمِ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w:t>
      </w:r>
      <w:r>
        <w:rPr>
          <w:rStyle w:val="FootnoteAnchor"/>
          <w:rtl w:val="true"/>
        </w:rPr>
        <w:footnoteReference w:id="5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والحبّ في اللّه والبغض في اللّه أصل كبير من أصولى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دُونِ اَلْمُؤْمِنِينَ‌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لكم في موالاة المؤمنين مندوحة عن موالاة الكافرين فلا تؤثروهم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يَفْعَلْ ذٰلِكَ فَلَيْسَ مِنَ اَللّٰهِ فِي شَيْ‌ءٍ‌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من ولاية اللّه في شيء،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منسلخ عن ولاية اللّه رأسا، وهذا أمر معقول فإنّ مصادقة الصديق ومصادقة عدوه متنافيان،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تودّ عدوّي ثمّ تزعم 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صديقك إنّ الرّأي منك لعازب</w:t>
      </w:r>
      <w:r>
        <w:rPr>
          <w:rStyle w:val="FootnoteAnchor"/>
          <w:rtl w:val="true"/>
        </w:rPr>
        <w:footnoteReference w:id="596"/>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في موضع النصب علي الحال، لأنه في الأصل فليس في شيء ثابت من اللّه، فلما تقدّم انتصب علي الحال، ومثله شعرا</w:t>
      </w:r>
      <w:r>
        <w:rPr>
          <w:rFonts w:eastAsia="Amiri" w:cs="Amiri" w:ascii="Amiri" w:hAnsi="Amiri"/>
          <w:color w:val="111111"/>
          <w:sz w:val="28"/>
          <w:szCs w:val="28"/>
          <w:rtl w:val="true"/>
          <w:lang w:bidi="ar-SA"/>
        </w:rPr>
        <w:t xml:space="preserve">: </w:t>
      </w:r>
      <w:bookmarkStart w:id="768" w:name="pg15609_230570"/>
    </w:p>
    <w:p>
      <w:pPr>
        <w:pStyle w:val="BookText"/>
        <w:rPr/>
      </w:pPr>
      <w:bookmarkEnd w:id="768"/>
      <w:r>
        <w:rPr>
          <w:rFonts w:ascii="Amiri" w:hAnsi="Amiri" w:eastAsia="Amiri" w:cs="Amiri"/>
          <w:color w:val="111111"/>
          <w:sz w:val="28"/>
          <w:sz w:val="28"/>
          <w:szCs w:val="28"/>
          <w:rtl w:val="true"/>
          <w:lang w:bidi="ar-SA"/>
        </w:rPr>
        <w:t>ليسوا من الشّرّ في شيء وإن هانا</w:t>
      </w:r>
      <w:r>
        <w:rPr>
          <w:rStyle w:val="FootnoteAnchor"/>
          <w:rtl w:val="true"/>
        </w:rPr>
        <w:footnoteReference w:id="597"/>
      </w:r>
    </w:p>
    <w:p>
      <w:pPr>
        <w:pStyle w:val="BookText"/>
        <w:rPr/>
      </w:pPr>
      <w:r>
        <w:rPr>
          <w:rFonts w:ascii="Amiri" w:hAnsi="Amiri" w:eastAsia="Amiri" w:cs="Amiri"/>
          <w:color w:val="111111"/>
          <w:sz w:val="28"/>
          <w:sz w:val="28"/>
          <w:szCs w:val="28"/>
          <w:rtl w:val="true"/>
          <w:lang w:bidi="ar-SA"/>
        </w:rPr>
        <w:t>إِلاّٰ أَنْ تَتَّقُوا مِنْهُمْ تُقٰاةً‌ إلا أن تخافوا من جهتهم أمرا يجب اتقاؤه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تقيّة، وهما جميعا مصدر اتقى تقاة وتقية وتقوي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رخصة في موالاتهم عند الخوف، والمراد بهذه الموالاة المخالفة الظاهرة والقلب مطمئن بالعداوة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يُحَذِّرُكُمُ اَللّٰهُ نَفْسَهُ‌ فلا تتعرضوا لسخطه بموالاة أعدائه، وهذا وعيد شديد</w:t>
      </w:r>
      <w:r>
        <w:rPr>
          <w:rFonts w:eastAsia="Amiri" w:cs="Amiri" w:ascii="Amiri" w:hAnsi="Amiri"/>
          <w:color w:val="111111"/>
          <w:sz w:val="28"/>
          <w:szCs w:val="28"/>
          <w:rtl w:val="true"/>
          <w:lang w:bidi="ar-SA"/>
        </w:rPr>
        <w:t>.</w:t>
      </w:r>
    </w:p>
    <w:p>
      <w:pPr>
        <w:pStyle w:val="Heading3"/>
        <w:numPr>
          <w:ilvl w:val="2"/>
          <w:numId w:val="1"/>
        </w:numPr>
        <w:rPr/>
      </w:pPr>
      <w:bookmarkStart w:id="769" w:name="__RefHeading___Toc10111181_2142443653"/>
      <w:bookmarkStart w:id="770" w:name="_Toc275"/>
      <w:bookmarkEnd w:id="769"/>
      <w:r>
        <w:rPr>
          <w:rtl w:val="true"/>
        </w:rPr>
        <w:t>[</w:t>
      </w:r>
      <w:r>
        <w:rPr>
          <w:rtl w:val="true"/>
        </w:rPr>
        <w:t xml:space="preserve">سورة آل عمران </w:t>
      </w:r>
      <w:r>
        <w:rPr>
          <w:rtl w:val="true"/>
        </w:rPr>
        <w:t>(</w:t>
      </w:r>
      <w:r>
        <w:rPr/>
        <w:t>3</w:t>
      </w:r>
      <w:r>
        <w:rPr>
          <w:rtl w:val="true"/>
        </w:rPr>
        <w:t xml:space="preserve">): </w:t>
      </w:r>
      <w:r>
        <w:rPr>
          <w:rtl w:val="true"/>
        </w:rPr>
        <w:t xml:space="preserve">آیة </w:t>
      </w:r>
      <w:r>
        <w:rPr/>
        <w:t>29</w:t>
      </w:r>
      <w:r>
        <w:rPr>
          <w:rtl w:val="true"/>
        </w:rPr>
        <w:t>]</w:t>
      </w:r>
      <w:bookmarkEnd w:id="770"/>
    </w:p>
    <w:p>
      <w:pPr>
        <w:pStyle w:val="BookText"/>
        <w:rPr/>
      </w:pPr>
      <w:r>
        <w:rPr>
          <w:rFonts w:ascii="Amiri" w:hAnsi="Amiri" w:eastAsia="Amiri" w:cs="Amiri"/>
          <w:color w:val="111111"/>
          <w:sz w:val="28"/>
          <w:sz w:val="28"/>
          <w:szCs w:val="28"/>
          <w:rtl w:val="true"/>
          <w:lang w:bidi="ar-SA"/>
        </w:rPr>
        <w:t>قُلْ إِنْ تُخْفُوا مٰا فِي صُدُورِكُمْ أَوْ تُبْدُوهُ يَعْلَمْهُ اَللّٰهُ وَ يَعْلَمُ مٰا فِي اَلسَّمٰاوٰاتِ وَ مٰا فِي اَلْأَرْضِ وَ اَللّٰهُ عَلىٰ كُلِّ شَيْ‌ءٍ قَدِيرٌ</w:t>
      </w:r>
    </w:p>
    <w:p>
      <w:pPr>
        <w:pStyle w:val="BookText"/>
        <w:rPr/>
      </w:pPr>
      <w:r>
        <w:rPr>
          <w:rFonts w:ascii="Amiri" w:hAnsi="Amiri" w:eastAsia="Amiri" w:cs="Amiri"/>
          <w:color w:val="111111"/>
          <w:sz w:val="28"/>
          <w:sz w:val="28"/>
          <w:szCs w:val="28"/>
          <w:rtl w:val="true"/>
          <w:lang w:bidi="ar-SA"/>
        </w:rPr>
        <w:t>إِنْ تُخْفُوا مٰا فِي صُدُورِكُمْ‌ من ولاية الكفار أو غيرها مما لا يرضي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يَعْلَمْهُ اَللّٰهُ‌ ولم يخف عليه وهو يَعْلَمُ مٰا فِي اَلسَّمٰاوٰاتِ وَ مٰا فِي اَلْأَرْضِ‌ لا يخفى عليه منه شيء، فلا يخفى عليه سرّكم وجهركم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عَلىٰ كُلِّ شَيْ‌ءٍ قَدِيرٌ فهو قادر علي عقوبتكم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بيان لقوله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يُحَذِّرُكُمُ اَللّٰهُ نَفْسَهُ‌ وهي ذاته المتميّزة من سائر الذوات القادرة العالمة، فلا تختص بمقدور دون مقدور، ولا بمعلوم دون معلوم، فكان أحقّ بأن يتقى ويحذر</w:t>
      </w:r>
      <w:r>
        <w:rPr>
          <w:rFonts w:eastAsia="Amiri" w:cs="Amiri" w:ascii="Amiri" w:hAnsi="Amiri"/>
          <w:color w:val="111111"/>
          <w:sz w:val="28"/>
          <w:szCs w:val="28"/>
          <w:rtl w:val="true"/>
          <w:lang w:bidi="ar-SA"/>
        </w:rPr>
        <w:t>.</w:t>
      </w:r>
    </w:p>
    <w:p>
      <w:pPr>
        <w:pStyle w:val="Heading3"/>
        <w:numPr>
          <w:ilvl w:val="2"/>
          <w:numId w:val="1"/>
        </w:numPr>
        <w:rPr/>
      </w:pPr>
      <w:bookmarkStart w:id="771" w:name="__RefHeading___Toc10111183_2142443653"/>
      <w:bookmarkStart w:id="772" w:name="_Toc276"/>
      <w:bookmarkEnd w:id="771"/>
      <w:r>
        <w:rPr>
          <w:rtl w:val="true"/>
        </w:rPr>
        <w:t>[</w:t>
      </w:r>
      <w:r>
        <w:rPr>
          <w:rtl w:val="true"/>
        </w:rPr>
        <w:t xml:space="preserve">سورة آل عمران </w:t>
      </w:r>
      <w:r>
        <w:rPr>
          <w:rtl w:val="true"/>
        </w:rPr>
        <w:t>(</w:t>
      </w:r>
      <w:r>
        <w:rPr/>
        <w:t>3</w:t>
      </w:r>
      <w:r>
        <w:rPr>
          <w:rtl w:val="true"/>
        </w:rPr>
        <w:t xml:space="preserve">): </w:t>
      </w:r>
      <w:r>
        <w:rPr>
          <w:rtl w:val="true"/>
        </w:rPr>
        <w:t xml:space="preserve">آیة </w:t>
      </w:r>
      <w:r>
        <w:rPr/>
        <w:t>30</w:t>
      </w:r>
      <w:r>
        <w:rPr>
          <w:rtl w:val="true"/>
        </w:rPr>
        <w:t>]</w:t>
      </w:r>
      <w:bookmarkEnd w:id="772"/>
    </w:p>
    <w:p>
      <w:pPr>
        <w:pStyle w:val="BookText"/>
        <w:rPr/>
      </w:pPr>
      <w:r>
        <w:rPr>
          <w:rFonts w:ascii="Amiri" w:hAnsi="Amiri" w:eastAsia="Amiri" w:cs="Amiri"/>
          <w:color w:val="111111"/>
          <w:sz w:val="28"/>
          <w:sz w:val="28"/>
          <w:szCs w:val="28"/>
          <w:rtl w:val="true"/>
          <w:lang w:bidi="ar-SA"/>
        </w:rPr>
        <w:t>يَوْمَ تَجِدُ كُلُّ نَفْسٍ مٰا عَمِلَتْ مِنْ خَيْرٍ مُحْضَراً وَ مٰا عَمِلَتْ مِنْ سُوءٍ تَوَدُّ لَوْ أَنَّ بَيْنَهٰا وَ بَيْنَهُ أَمَداً بَعِيداً وَ يُحَذِّرُكُمُ اَللّٰهُ نَفْسَهُ وَ اَللّٰهُ رَؤُفٌ بِالْعِبٰادِ</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يَوْمَ‌ منصوب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القيامة حين تَجِدُ كُلُّ نَفْسٍ‌ خيرها وشرّها حاضرين تتمنى لَوْ أَنَّ بَيْنَهٰا وبين ذلك اليوم وهوله أَمَداً بَعِيداً ، </w:t>
      </w:r>
      <w:bookmarkStart w:id="773" w:name="pg15609_230571"/>
    </w:p>
    <w:p>
      <w:pPr>
        <w:pStyle w:val="BookText"/>
        <w:rPr/>
      </w:pPr>
      <w:bookmarkEnd w:id="773"/>
      <w:r>
        <w:rPr>
          <w:rFonts w:ascii="Amiri" w:hAnsi="Amiri" w:eastAsia="Amiri" w:cs="Amiri"/>
          <w:color w:val="111111"/>
          <w:sz w:val="28"/>
          <w:sz w:val="28"/>
          <w:szCs w:val="28"/>
          <w:rtl w:val="true"/>
          <w:lang w:bidi="ar-SA"/>
        </w:rPr>
        <w:t xml:space="preserve">فالضمير في بينه 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أن ينتصب يَوْمَ‌ بمضمر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 ويرتفع وَ مٰا عَمِلَتْ مِنْ سُوءٍ‌ علي الابتداء، و تَوَدُّ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عملته من سوء تودّ هي لو تباعد ما بينها وبينه، وتكون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موصولة ولا يجوز أن تكون شرطية لارتفاع تَوَدُّ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أن يكون وَ مٰا عَمِلَتْ‌ عطفا علي ما عملت ، ويكون تَوَدُّ حالا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تجد عملها محضرا وادّة تباعد ما بينها وبين اليوم أو عمل السوء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مُحْضَراً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مكتوبا في صحفهم يقرؤونه،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وَجَدُوا مٰا عَمِلُوا حٰاضِراً </w:t>
      </w:r>
      <w:r>
        <w:rPr>
          <w:rStyle w:val="FootnoteAnchor"/>
          <w:rtl w:val="true"/>
        </w:rPr>
        <w:footnoteReference w:id="5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المسافة،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لَيْتَ بَيْنِي وَ بَيْنَكَ بُعْدَ اَلْمَشْرِقَيْنِ‌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اَللّٰهُ رَؤُفٌ بِالْعِبٰادِ رحيم بهم، فلا تأمنوا عقابه ولا تيأسوا من رحمته</w:t>
      </w:r>
      <w:r>
        <w:rPr>
          <w:rFonts w:eastAsia="Amiri" w:cs="Amiri" w:ascii="Amiri" w:hAnsi="Amiri"/>
          <w:color w:val="111111"/>
          <w:sz w:val="28"/>
          <w:szCs w:val="28"/>
          <w:rtl w:val="true"/>
          <w:lang w:bidi="ar-SA"/>
        </w:rPr>
        <w:t>.</w:t>
      </w:r>
    </w:p>
    <w:p>
      <w:pPr>
        <w:pStyle w:val="Heading3"/>
        <w:numPr>
          <w:ilvl w:val="2"/>
          <w:numId w:val="1"/>
        </w:numPr>
        <w:rPr/>
      </w:pPr>
      <w:bookmarkStart w:id="774" w:name="__RefHeading___Toc10111185_2142443653"/>
      <w:bookmarkStart w:id="775" w:name="_Toc277"/>
      <w:bookmarkEnd w:id="774"/>
      <w:r>
        <w:rPr>
          <w:rtl w:val="true"/>
        </w:rPr>
        <w:t>[</w:t>
      </w:r>
      <w:r>
        <w:rPr>
          <w:rtl w:val="true"/>
        </w:rPr>
        <w:t xml:space="preserve">سورة آل عمران </w:t>
      </w:r>
      <w:r>
        <w:rPr>
          <w:rtl w:val="true"/>
        </w:rPr>
        <w:t>(</w:t>
      </w:r>
      <w:r>
        <w:rPr/>
        <w:t>3</w:t>
      </w:r>
      <w:r>
        <w:rPr>
          <w:rtl w:val="true"/>
        </w:rPr>
        <w:t xml:space="preserve">): </w:t>
      </w:r>
      <w:r>
        <w:rPr>
          <w:rtl w:val="true"/>
        </w:rPr>
        <w:t xml:space="preserve">الآیات </w:t>
      </w:r>
      <w:r>
        <w:rPr/>
        <w:t>31</w:t>
      </w:r>
      <w:r>
        <w:rPr>
          <w:rtl w:val="true"/>
        </w:rPr>
        <w:t xml:space="preserve"> </w:t>
      </w:r>
      <w:r>
        <w:rPr>
          <w:rtl w:val="true"/>
        </w:rPr>
        <w:t xml:space="preserve">الی </w:t>
      </w:r>
      <w:r>
        <w:rPr/>
        <w:t>32</w:t>
      </w:r>
      <w:r>
        <w:rPr>
          <w:rtl w:val="true"/>
        </w:rPr>
        <w:t>]</w:t>
      </w:r>
      <w:bookmarkEnd w:id="775"/>
    </w:p>
    <w:p>
      <w:pPr>
        <w:pStyle w:val="BookText"/>
        <w:rPr/>
      </w:pPr>
      <w:r>
        <w:rPr>
          <w:rFonts w:ascii="Amiri" w:hAnsi="Amiri" w:eastAsia="Amiri" w:cs="Amiri"/>
          <w:color w:val="111111"/>
          <w:sz w:val="28"/>
          <w:sz w:val="28"/>
          <w:szCs w:val="28"/>
          <w:rtl w:val="true"/>
          <w:lang w:bidi="ar-SA"/>
        </w:rPr>
        <w:t>قُلْ إِنْ كُنْتُمْ تُحِبُّونَ اَللّٰهَ فَاتَّبِعُونِي يُحْبِبْكُمُ اَللّٰهُ وَ يَغْفِرْ لَكُمْ ذُنُوبَكُمْ وَ اَللّٰهُ غَفُورٌ رَحِيمٌ قُلْ أَطِيعُوا اَللّٰهَ وَ اَلرَّسُولَ فَإِنْ تَوَلَّوْا فَإِنَّ اَللّٰهَ لاٰ يُحِبُّ اَلْكٰافِرِينَ</w:t>
      </w:r>
    </w:p>
    <w:p>
      <w:pPr>
        <w:pStyle w:val="BookText"/>
        <w:rPr/>
      </w:pPr>
      <w:r>
        <w:rPr>
          <w:rFonts w:ascii="Amiri" w:hAnsi="Amiri" w:eastAsia="Amiri" w:cs="Amiri"/>
          <w:color w:val="111111"/>
          <w:sz w:val="28"/>
          <w:sz w:val="28"/>
          <w:szCs w:val="28"/>
          <w:rtl w:val="true"/>
          <w:lang w:bidi="ar-SA"/>
        </w:rPr>
        <w:t>نزلت الآية في قوم من أهل الكتاب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أحبّاء اللّه، فجعل اللّه سبحانه مصداق ذلك اتباع رسوله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كُنْتُمْ‌ صادقين في دعوى محبّة اللّه فَاتَّبِعُونِي فإنّكم إن فعلتم ذلك أحبّكم الله وغفر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ومحبّة اللّه للعبد هي إرادة ثوابه، ومحبّة العبد للّه هي إرادة طاعته، فإنّ المحبّة من جنس الإرادة</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أكّد ذلك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أَطِيعُوا اَللّٰهَ وَ اَلرَّسُولَ‌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كنتم تحبّون اللّه كما </w:t>
      </w:r>
      <w:bookmarkStart w:id="776" w:name="pg15609_230572"/>
    </w:p>
    <w:p>
      <w:pPr>
        <w:pStyle w:val="BookText"/>
        <w:rPr/>
      </w:pPr>
      <w:bookmarkEnd w:id="776"/>
      <w:r>
        <w:rPr>
          <w:rFonts w:ascii="Amiri" w:hAnsi="Amiri" w:eastAsia="Amiri" w:cs="Amiri"/>
          <w:color w:val="111111"/>
          <w:sz w:val="28"/>
          <w:sz w:val="28"/>
          <w:szCs w:val="28"/>
          <w:rtl w:val="true"/>
          <w:lang w:bidi="ar-SA"/>
        </w:rPr>
        <w:t>تدّعون، فأظهروا دلالة صدق المحبّة بطاعة اللّه وطاعة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تَوَلَّوْا عن طاعة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ماضيا وأن يكون مضارعا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تتولوا، ويدخل في جملة ما يقوله الرسول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اَللّٰهَ لاٰ يُحِبُّ اَلْكٰافِرِينَ‌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يحبّهم ولا يريد ثوابهم من أجل كفرهم، فوضع الظاهر موضع المضمر لهذا المعنى</w:t>
      </w:r>
      <w:r>
        <w:rPr>
          <w:rFonts w:eastAsia="Amiri" w:cs="Amiri" w:ascii="Amiri" w:hAnsi="Amiri"/>
          <w:color w:val="111111"/>
          <w:sz w:val="28"/>
          <w:szCs w:val="28"/>
          <w:rtl w:val="true"/>
          <w:lang w:bidi="ar-SA"/>
        </w:rPr>
        <w:t>.</w:t>
      </w:r>
    </w:p>
    <w:p>
      <w:pPr>
        <w:pStyle w:val="Heading3"/>
        <w:numPr>
          <w:ilvl w:val="2"/>
          <w:numId w:val="1"/>
        </w:numPr>
        <w:rPr/>
      </w:pPr>
      <w:bookmarkStart w:id="777" w:name="__RefHeading___Toc10111187_2142443653"/>
      <w:bookmarkStart w:id="778" w:name="_Toc278"/>
      <w:bookmarkEnd w:id="777"/>
      <w:r>
        <w:rPr>
          <w:rtl w:val="true"/>
        </w:rPr>
        <w:t>[</w:t>
      </w:r>
      <w:r>
        <w:rPr>
          <w:rtl w:val="true"/>
        </w:rPr>
        <w:t xml:space="preserve">سورة آل عمران </w:t>
      </w:r>
      <w:r>
        <w:rPr>
          <w:rtl w:val="true"/>
        </w:rPr>
        <w:t>(</w:t>
      </w:r>
      <w:r>
        <w:rPr/>
        <w:t>3</w:t>
      </w:r>
      <w:r>
        <w:rPr>
          <w:rtl w:val="true"/>
        </w:rPr>
        <w:t xml:space="preserve">): </w:t>
      </w:r>
      <w:r>
        <w:rPr>
          <w:rtl w:val="true"/>
        </w:rPr>
        <w:t xml:space="preserve">الآیات </w:t>
      </w:r>
      <w:r>
        <w:rPr/>
        <w:t>33</w:t>
      </w:r>
      <w:r>
        <w:rPr>
          <w:rtl w:val="true"/>
        </w:rPr>
        <w:t xml:space="preserve"> </w:t>
      </w:r>
      <w:r>
        <w:rPr>
          <w:rtl w:val="true"/>
        </w:rPr>
        <w:t xml:space="preserve">الی </w:t>
      </w:r>
      <w:r>
        <w:rPr/>
        <w:t>34</w:t>
      </w:r>
      <w:r>
        <w:rPr>
          <w:rtl w:val="true"/>
        </w:rPr>
        <w:t>]</w:t>
      </w:r>
      <w:bookmarkEnd w:id="778"/>
    </w:p>
    <w:p>
      <w:pPr>
        <w:pStyle w:val="BookText"/>
        <w:rPr/>
      </w:pPr>
      <w:r>
        <w:rPr>
          <w:rFonts w:ascii="Amiri" w:hAnsi="Amiri" w:eastAsia="Amiri" w:cs="Amiri"/>
          <w:color w:val="111111"/>
          <w:sz w:val="28"/>
          <w:sz w:val="28"/>
          <w:szCs w:val="28"/>
          <w:rtl w:val="true"/>
          <w:lang w:bidi="ar-SA"/>
        </w:rPr>
        <w:t>إِنَّ اَللّٰهَ اِصْطَفىٰ آدَمَ وَ نُوحاً وَ آلَ إِبْرٰاهِيمَ وَ آلَ عِمْرٰانَ عَلَى اَلْعٰالَمِينَ ذُرِّيَّةً بَعْضُهٰا مِنْ بَعْضٍ وَ اَللّٰهُ سَمِيعٌ عَلِيمٌ</w:t>
      </w:r>
    </w:p>
    <w:p>
      <w:pPr>
        <w:pStyle w:val="BookText"/>
        <w:rPr/>
      </w:pPr>
      <w:r>
        <w:rPr>
          <w:rFonts w:ascii="Amiri" w:hAnsi="Amiri" w:eastAsia="Amiri" w:cs="Amiri"/>
          <w:color w:val="111111"/>
          <w:sz w:val="28"/>
          <w:sz w:val="28"/>
          <w:szCs w:val="28"/>
          <w:rtl w:val="true"/>
          <w:lang w:bidi="ar-SA"/>
        </w:rPr>
        <w:t xml:space="preserve">آلَ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وإسحاق وأولادهما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آلَ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وهارون ابنا عمران بن يصهر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بن مريم بنت عمران بن ماثان</w:t>
      </w:r>
      <w:r>
        <w:rPr>
          <w:rStyle w:val="FootnoteAnchor"/>
          <w:rtl w:val="true"/>
        </w:rPr>
        <w:footnoteReference w:id="600"/>
      </w:r>
      <w:r>
        <w:rPr>
          <w:rFonts w:ascii="Amiri" w:hAnsi="Amiri" w:eastAsia="Amiri" w:cs="Amiri"/>
          <w:color w:val="111111"/>
          <w:sz w:val="28"/>
          <w:sz w:val="28"/>
          <w:szCs w:val="28"/>
          <w:rtl w:val="true"/>
          <w:lang w:bidi="ar-SA"/>
        </w:rPr>
        <w:t>، وبين العمرانين ألف وثمانمائة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ذُرِّيَّةً‌ بدل من آلَ إِبْرٰاهِيمَ وَ آلَ عِمْرٰانَ‌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بَعْضُهٰا مِنْ بَعْضٍ‌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الآلين ذرية واحدة متسلسلة بعضها متشعب من بعض، وفي قراءة 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وآل محمّد على العالمين،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آل إبراهيم هم آل محمّد الذين هم أهل بيته</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اصطفاه اللّه تعالى واختاره من خلقه لا يكون إلا معصوما مطهّرا عن القبائح، وعلي هذا فيجب أن يكون الاصطفاء مخصوصا بمن كان معصوما من آل إبراهيم و آل عمران نبيّا كان أو إماما</w:t>
      </w:r>
      <w:r>
        <w:rPr>
          <w:rFonts w:eastAsia="Amiri" w:cs="Amiri" w:ascii="Amiri" w:hAnsi="Amiri"/>
          <w:color w:val="111111"/>
          <w:sz w:val="28"/>
          <w:szCs w:val="28"/>
          <w:rtl w:val="true"/>
          <w:lang w:bidi="ar-SA"/>
        </w:rPr>
        <w:t xml:space="preserve">. </w:t>
      </w:r>
      <w:bookmarkStart w:id="779" w:name="pg15609_230573"/>
    </w:p>
    <w:p>
      <w:pPr>
        <w:pStyle w:val="Heading3"/>
        <w:numPr>
          <w:ilvl w:val="2"/>
          <w:numId w:val="1"/>
        </w:numPr>
        <w:rPr/>
      </w:pPr>
      <w:bookmarkStart w:id="780" w:name="__RefHeading___Toc10111189_2142443653"/>
      <w:bookmarkStart w:id="781" w:name="_Toc279"/>
      <w:bookmarkEnd w:id="779"/>
      <w:bookmarkEnd w:id="780"/>
      <w:r>
        <w:rPr>
          <w:rtl w:val="true"/>
        </w:rPr>
        <w:t>[</w:t>
      </w:r>
      <w:r>
        <w:rPr>
          <w:rtl w:val="true"/>
        </w:rPr>
        <w:t xml:space="preserve">سورة آل عمران </w:t>
      </w:r>
      <w:r>
        <w:rPr>
          <w:rtl w:val="true"/>
        </w:rPr>
        <w:t>(</w:t>
      </w:r>
      <w:r>
        <w:rPr/>
        <w:t>3</w:t>
      </w:r>
      <w:r>
        <w:rPr>
          <w:rtl w:val="true"/>
        </w:rPr>
        <w:t xml:space="preserve">): </w:t>
      </w:r>
      <w:r>
        <w:rPr>
          <w:rtl w:val="true"/>
        </w:rPr>
        <w:t xml:space="preserve">الآیات </w:t>
      </w:r>
      <w:r>
        <w:rPr/>
        <w:t>35</w:t>
      </w:r>
      <w:r>
        <w:rPr>
          <w:rtl w:val="true"/>
        </w:rPr>
        <w:t xml:space="preserve"> </w:t>
      </w:r>
      <w:r>
        <w:rPr>
          <w:rtl w:val="true"/>
        </w:rPr>
        <w:t xml:space="preserve">الی </w:t>
      </w:r>
      <w:r>
        <w:rPr/>
        <w:t>36</w:t>
      </w:r>
      <w:r>
        <w:rPr>
          <w:rtl w:val="true"/>
        </w:rPr>
        <w:t>]</w:t>
      </w:r>
      <w:bookmarkEnd w:id="781"/>
    </w:p>
    <w:p>
      <w:pPr>
        <w:pStyle w:val="BookText"/>
        <w:rPr/>
      </w:pPr>
      <w:r>
        <w:rPr>
          <w:rFonts w:ascii="Amiri" w:hAnsi="Amiri" w:eastAsia="Amiri" w:cs="Amiri"/>
          <w:color w:val="111111"/>
          <w:sz w:val="28"/>
          <w:sz w:val="28"/>
          <w:szCs w:val="28"/>
          <w:rtl w:val="true"/>
          <w:lang w:bidi="ar-SA"/>
        </w:rPr>
        <w:t>إِذْ قٰالَتِ اِمْرَأَتُ عِمْرٰانَ رَبِّ إِنِّي نَذَرْتُ لَكَ مٰا فِي بَطْنِي مُحَرَّراً فَتَقَبَّلْ مِنِّي إِنَّكَ أَنْتَ اَلسَّمِيعُ اَلْعَلِيمُ فَلَمّٰا وَضَعَتْهٰا قٰالَتْ رَبِّ إِنِّي وَضَعْتُهٰا أُنْثىٰ وَ اَللّٰهُ أَعْلَمُ بِمٰا وَضَعَتْ وَ لَيْسَ اَلذَّكَرُ كَالْأُنْثىٰ وَ إِنِّي سَمَّيْتُهٰا مَرْيَمَ وَ إِنِّي أُعِيذُهٰا بِكَ وَ ذُرِّيَّتَهٰا مِنَ اَلشَّيْطٰانِ اَلرَّجِيمِ</w:t>
      </w:r>
    </w:p>
    <w:p>
      <w:pPr>
        <w:pStyle w:val="BookText"/>
        <w:rPr/>
      </w:pPr>
      <w:r>
        <w:rPr>
          <w:rFonts w:ascii="Amiri" w:hAnsi="Amiri" w:eastAsia="Amiri" w:cs="Amiri"/>
          <w:color w:val="111111"/>
          <w:sz w:val="28"/>
          <w:sz w:val="28"/>
          <w:szCs w:val="28"/>
          <w:rtl w:val="true"/>
          <w:lang w:bidi="ar-SA"/>
        </w:rPr>
        <w:t>يجوز أن يكون إِذْ منصوبا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سَمِيعٌ عَلِيمٌ‌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سميع عليم</w:t>
      </w:r>
      <w:r>
        <w:rPr>
          <w:rFonts w:eastAsia="Amiri" w:cs="Amiri" w:ascii="Amiri" w:hAnsi="Amiri"/>
          <w:color w:val="111111"/>
          <w:sz w:val="28"/>
          <w:szCs w:val="28"/>
          <w:rtl w:val="true"/>
          <w:lang w:bidi="ar-SA"/>
        </w:rPr>
        <w:t>]</w:t>
      </w:r>
      <w:r>
        <w:rPr>
          <w:rStyle w:val="FootnoteAnchor"/>
          <w:rtl w:val="true"/>
        </w:rPr>
        <w:footnoteReference w:id="602"/>
      </w:r>
    </w:p>
    <w:p>
      <w:pPr>
        <w:pStyle w:val="BookText"/>
        <w:rPr/>
      </w:pPr>
      <w:r>
        <w:rPr>
          <w:rFonts w:ascii="Amiri" w:hAnsi="Amiri" w:eastAsia="Amiri" w:cs="Amiri"/>
          <w:color w:val="111111"/>
          <w:sz w:val="28"/>
          <w:sz w:val="28"/>
          <w:szCs w:val="28"/>
          <w:rtl w:val="true"/>
          <w:lang w:bidi="ar-SA"/>
        </w:rPr>
        <w:t>لقول امرأة عمران ونيّتها،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منصوب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امرأة عمران بن ماثان أم مريم البتول جدّة عيسى عليه السلام واسمها حنة، وكانتا أختين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هذه والأخري عند زكريا عليه السلام واسمها ايشاع واسم أبيهما قاقوذ، فيحيى ومريم ابنا خالة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مُحَرَّراً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معتقا لخدمة بيت المقدس لا يد لي عليه ولا أستخدمه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وجل أوحى إلى عمران أنّي واهب لك ولدا مباركا يبرئ الأكمه والأبرص ويحيي الموتى بإذني، فحدّث امرأته حنة بذلك، فلما حملت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إنّي نذرت لك ما في بطني محررا</w:t>
      </w:r>
      <w:r>
        <w:rPr>
          <w:rFonts w:eastAsia="Amiri" w:cs="Amiri" w:ascii="Amiri" w:hAnsi="Amiri"/>
          <w:color w:val="111111"/>
          <w:sz w:val="28"/>
          <w:szCs w:val="28"/>
          <w:rtl w:val="true"/>
          <w:lang w:bidi="ar-SA"/>
        </w:rPr>
        <w:t>)</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فَتَقَبَّلْ مِنِّي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نذري قبول 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 أَنْتَ اَلسَّمِيعُ‌ بما أقول اَلْعَلِيمُ‌ بما أنوي</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وَضَعَتْهٰا وكانت ترجو أن يكون غلاما خجلت واستحيت، و قٰالَتِ منكّسة رأسها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إِنِّي وَضَعْتُهٰا أُنْثىٰ وَ اَللّٰهُ أَعْلَمُ بِمٰا وَضَعَتْ‌ وإنّما قالت ذلك تحسّرا، لأنّها كانت ترجو أن تلد ذكرا، ولذلك نذرته محررا، ولذلك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أَعْلَمُ‌ </w:t>
      </w:r>
      <w:bookmarkStart w:id="782" w:name="pg15609_230574"/>
    </w:p>
    <w:p>
      <w:pPr>
        <w:pStyle w:val="BookText"/>
        <w:rPr/>
      </w:pPr>
      <w:bookmarkEnd w:id="782"/>
      <w:r>
        <w:rPr>
          <w:rFonts w:ascii="Amiri" w:hAnsi="Amiri" w:eastAsia="Amiri" w:cs="Amiri"/>
          <w:color w:val="111111"/>
          <w:sz w:val="28"/>
          <w:sz w:val="28"/>
          <w:szCs w:val="28"/>
          <w:rtl w:val="true"/>
          <w:lang w:bidi="ar-SA"/>
        </w:rPr>
        <w:t>بِمٰا وَضَعَتْ‌ تعظيما لموضوعها،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 بالشيء الذي وضعت وبما علق به من عظائم الأمور وهي لا تعلم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وضعت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التاء، وروي ذلك عن علي عليه السلام،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للّه فيه سرا وحكمة، ولعل هذه الأنثى خير من الذكر تسلية لنفسها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ومريم في لغتهم هي العابدة</w:t>
      </w:r>
      <w:r>
        <w:rPr>
          <w:rFonts w:eastAsia="Amiri" w:cs="Amiri" w:ascii="Amiri" w:hAnsi="Amiri"/>
          <w:color w:val="111111"/>
          <w:sz w:val="28"/>
          <w:szCs w:val="28"/>
          <w:rtl w:val="true"/>
          <w:lang w:bidi="ar-SA"/>
        </w:rPr>
        <w:t>.</w:t>
      </w:r>
    </w:p>
    <w:p>
      <w:pPr>
        <w:pStyle w:val="Heading3"/>
        <w:numPr>
          <w:ilvl w:val="2"/>
          <w:numId w:val="1"/>
        </w:numPr>
        <w:rPr/>
      </w:pPr>
      <w:bookmarkStart w:id="783" w:name="__RefHeading___Toc10111191_2142443653"/>
      <w:bookmarkStart w:id="784" w:name="_Toc280"/>
      <w:bookmarkEnd w:id="783"/>
      <w:r>
        <w:rPr>
          <w:rtl w:val="true"/>
        </w:rPr>
        <w:t>[</w:t>
      </w:r>
      <w:r>
        <w:rPr>
          <w:rtl w:val="true"/>
        </w:rPr>
        <w:t xml:space="preserve">سورة آل عمران </w:t>
      </w:r>
      <w:r>
        <w:rPr>
          <w:rtl w:val="true"/>
        </w:rPr>
        <w:t>(</w:t>
      </w:r>
      <w:r>
        <w:rPr/>
        <w:t>3</w:t>
      </w:r>
      <w:r>
        <w:rPr>
          <w:rtl w:val="true"/>
        </w:rPr>
        <w:t xml:space="preserve">): </w:t>
      </w:r>
      <w:r>
        <w:rPr>
          <w:rtl w:val="true"/>
        </w:rPr>
        <w:t xml:space="preserve">آیة </w:t>
      </w:r>
      <w:r>
        <w:rPr/>
        <w:t>37</w:t>
      </w:r>
      <w:r>
        <w:rPr>
          <w:rtl w:val="true"/>
        </w:rPr>
        <w:t>]</w:t>
      </w:r>
      <w:bookmarkEnd w:id="784"/>
    </w:p>
    <w:p>
      <w:pPr>
        <w:pStyle w:val="BookText"/>
        <w:rPr/>
      </w:pPr>
      <w:r>
        <w:rPr>
          <w:rFonts w:ascii="Amiri" w:hAnsi="Amiri" w:eastAsia="Amiri" w:cs="Amiri"/>
          <w:color w:val="111111"/>
          <w:sz w:val="28"/>
          <w:sz w:val="28"/>
          <w:szCs w:val="28"/>
          <w:rtl w:val="true"/>
          <w:lang w:bidi="ar-SA"/>
        </w:rPr>
        <w:t>فَتَقَبَّلَهٰا رَبُّهٰا بِقَبُولٍ حَسَنٍ وَ أَنْبَتَهٰا نَبٰاتاً حَسَناً وَ كَفَّلَهٰا زَكَرِيّٰا كُلَّمٰا دَخَلَ عَلَيْهٰا زَكَرِيَّا اَلْمِحْرٰابَ وَجَدَ عِنْدَهٰا رِزْقاً قٰالَ يٰا مَرْيَمُ أَنّٰى لَكِ هٰذٰا قٰالَتْ هُوَ مِنْ عِنْدِ اَللّٰهِ إِنَّ اَللّٰهَ يَرْزُقُ مَنْ يَشٰاءُ بِغَيْرِ حِسٰابٍ</w:t>
      </w:r>
    </w:p>
    <w:p>
      <w:pPr>
        <w:pStyle w:val="BookText"/>
        <w:rPr/>
      </w:pPr>
      <w:r>
        <w:rPr>
          <w:rFonts w:ascii="Amiri" w:hAnsi="Amiri" w:eastAsia="Amiri" w:cs="Amiri"/>
          <w:color w:val="111111"/>
          <w:sz w:val="28"/>
          <w:sz w:val="28"/>
          <w:szCs w:val="28"/>
          <w:rtl w:val="true"/>
          <w:lang w:bidi="ar-SA"/>
        </w:rPr>
        <w:t>فَتَقَبَّلَهٰا رَبُّهٰا فرضي بها بالنذر مكان الذكر بِقَبُولٍ حَسَنٍ‌ فيه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القبول اسما لما يقبل به الشيء كالسعوط والوجور لما يسعط به ويوجر، وهو اختصاصه لها بإقامتها مقام الذكر ولم يقبل قبلها أنثى في ذلك، أو بأن تسلّمها من أمها عقيب الولادة قبل أن تصلح للسدانة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مصدرا على تقدير حذف المضاف،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فتقبلها بذي قبول حسن،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 ذي قبول حسن وهو الاختصاص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أَنْبَتَهٰا نَبٰاتاً حَسَناً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نشوءها نشوءا حسنا، وربّاها تربية حسنة، وأصلح أمرها في جميع أحوالها</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كَفَّلَهٰا بالتشديد، زكريا بالنصب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والفعل للّه تعالى،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وضمّها إليه وجعله كافلا لها وضامنا لمصالحها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بالقصر </w:t>
      </w:r>
    </w:p>
    <w:p>
      <w:pPr>
        <w:pStyle w:val="BookText"/>
        <w:rPr/>
      </w:pPr>
      <w:r>
        <w:rPr>
          <w:rFonts w:ascii="Amiri" w:hAnsi="Amiri" w:eastAsia="Amiri" w:cs="Amiri"/>
          <w:color w:val="111111"/>
          <w:sz w:val="28"/>
          <w:sz w:val="28"/>
          <w:szCs w:val="28"/>
          <w:rtl w:val="true"/>
          <w:lang w:bidi="ar-SA"/>
        </w:rPr>
        <w:t>والمد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بني لها زكريا محرابا في المسجد،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غرفة تصعد إليها بسلّم</w:t>
      </w:r>
      <w:r>
        <w:rPr>
          <w:rStyle w:val="FootnoteAnchor"/>
          <w:rtl w:val="true"/>
        </w:rPr>
        <w:footnoteReference w:id="604"/>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المحراب أشرف المجالس ومقدّمها</w:t>
      </w:r>
      <w:r>
        <w:rPr>
          <w:rStyle w:val="FootnoteAnchor"/>
          <w:rtl w:val="true"/>
        </w:rPr>
        <w:footnoteReference w:id="605"/>
      </w:r>
      <w:r>
        <w:rPr>
          <w:rFonts w:ascii="Amiri" w:hAnsi="Amiri" w:eastAsia="Amiri" w:cs="Amiri"/>
          <w:color w:val="111111"/>
          <w:sz w:val="28"/>
          <w:sz w:val="28"/>
          <w:szCs w:val="28"/>
          <w:rtl w:val="true"/>
          <w:lang w:bidi="ar-SA"/>
        </w:rPr>
        <w:t>، كأنّها وضعت في أشرف موضع من بيت المقدس،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مساجدهم تسمّى المحاريب</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وَجَدَ عِنْدَهٰا رِزْقاً كان رزقها ينزل عليها من الجنّة، فكان يجد عندها فاكهة الشتاء في الصيف وفاكهة الصيف في الشتاء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أَنّٰى لَكِ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أين لك هذا</w:t>
      </w:r>
      <w:r>
        <w:rPr>
          <w:rFonts w:eastAsia="Amiri" w:cs="Amiri" w:ascii="Amiri" w:hAnsi="Amiri"/>
          <w:color w:val="111111"/>
          <w:sz w:val="28"/>
          <w:szCs w:val="28"/>
          <w:rtl w:val="true"/>
          <w:lang w:bidi="ar-SA"/>
        </w:rPr>
        <w:t>]</w:t>
      </w:r>
      <w:r>
        <w:rPr>
          <w:rStyle w:val="FootnoteAnchor"/>
          <w:rtl w:val="true"/>
        </w:rPr>
        <w:footnoteReference w:id="607"/>
      </w:r>
      <w:r>
        <w:rPr>
          <w:rFonts w:ascii="Amiri" w:hAnsi="Amiri" w:eastAsia="Amiri" w:cs="Amiri"/>
          <w:color w:val="111111"/>
          <w:sz w:val="28"/>
          <w:sz w:val="28"/>
          <w:szCs w:val="28"/>
          <w:rtl w:val="true"/>
          <w:lang w:bidi="ar-SA"/>
        </w:rPr>
        <w:t>الرزق الذي لا يشبه أرزاق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هُوَ مِنْ عِنْدِ اَللّٰهِ‌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كتاب الكشاف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النبي صلى الله عليه و آله و سلم أنّه جاع في زمن قحط، فأهدت له فاطمة عليها السلام رغيفين وبضعة لحم آثرته بها، فرجع جها إليها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هلمّي يا بنية، فكشفت عن الطبق فإذا هو مملوء خبزا ولحما، فبهتت وعلمت أنّها نزلت من عند اللّه،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لك هذا؟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عند اللّه، إ نّ اللّه يرزق من يشاء بغير 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جعلك شبيهة سيدة نساء بني إسرائيل، ثم جمع رسول اللّه صلى الله عليه و آله و سلم علي بن أبي طالب والحسن والحسين وجميع أهل بيته عليه حتى شبعوا وبقي الطعام كما هو، فأوسعت فاطمة علي جيرانها</w:t>
      </w:r>
      <w:r>
        <w:rPr>
          <w:rFonts w:eastAsia="Amiri" w:cs="Amiri" w:ascii="Amiri" w:hAnsi="Amiri"/>
          <w:color w:val="111111"/>
          <w:sz w:val="28"/>
          <w:szCs w:val="28"/>
          <w:rtl w:val="true"/>
          <w:lang w:bidi="ar-SA"/>
        </w:rPr>
        <w:t>)</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اَللّٰهَ يَرْزُقُ مَنْ يَشٰاءُ‌ من جملة كلام مريم، أو من كلام ربّ العزّة</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بِغَيْرِ حِسٰابٍ‌ بغير تقدير لكثرته، أو تفضلا بغير محاسبة ومجازاة علي </w:t>
      </w:r>
      <w:bookmarkStart w:id="785" w:name="pg15609_230576"/>
    </w:p>
    <w:p>
      <w:pPr>
        <w:pStyle w:val="BookText"/>
        <w:rPr/>
      </w:pPr>
      <w:bookmarkEnd w:id="785"/>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w:t>
      </w:r>
    </w:p>
    <w:p>
      <w:pPr>
        <w:pStyle w:val="Heading3"/>
        <w:numPr>
          <w:ilvl w:val="2"/>
          <w:numId w:val="1"/>
        </w:numPr>
        <w:rPr/>
      </w:pPr>
      <w:bookmarkStart w:id="786" w:name="__RefHeading___Toc10111193_2142443653"/>
      <w:bookmarkStart w:id="787" w:name="_Toc281"/>
      <w:bookmarkEnd w:id="786"/>
      <w:r>
        <w:rPr>
          <w:rtl w:val="true"/>
        </w:rPr>
        <w:t>[</w:t>
      </w:r>
      <w:r>
        <w:rPr>
          <w:rtl w:val="true"/>
        </w:rPr>
        <w:t xml:space="preserve">سورة آل عمران </w:t>
      </w:r>
      <w:r>
        <w:rPr>
          <w:rtl w:val="true"/>
        </w:rPr>
        <w:t>(</w:t>
      </w:r>
      <w:r>
        <w:rPr/>
        <w:t>3</w:t>
      </w:r>
      <w:r>
        <w:rPr>
          <w:rtl w:val="true"/>
        </w:rPr>
        <w:t xml:space="preserve">): </w:t>
      </w:r>
      <w:r>
        <w:rPr>
          <w:rtl w:val="true"/>
        </w:rPr>
        <w:t xml:space="preserve">الآیات </w:t>
      </w:r>
      <w:r>
        <w:rPr/>
        <w:t>38</w:t>
      </w:r>
      <w:r>
        <w:rPr>
          <w:rtl w:val="true"/>
        </w:rPr>
        <w:t xml:space="preserve"> </w:t>
      </w:r>
      <w:r>
        <w:rPr>
          <w:rtl w:val="true"/>
        </w:rPr>
        <w:t xml:space="preserve">الی </w:t>
      </w:r>
      <w:r>
        <w:rPr/>
        <w:t>39</w:t>
      </w:r>
      <w:r>
        <w:rPr>
          <w:rtl w:val="true"/>
        </w:rPr>
        <w:t>]</w:t>
      </w:r>
      <w:bookmarkEnd w:id="787"/>
    </w:p>
    <w:p>
      <w:pPr>
        <w:pStyle w:val="BookText"/>
        <w:rPr/>
      </w:pPr>
      <w:r>
        <w:rPr>
          <w:rFonts w:ascii="Amiri" w:hAnsi="Amiri" w:eastAsia="Amiri" w:cs="Amiri"/>
          <w:color w:val="111111"/>
          <w:sz w:val="28"/>
          <w:sz w:val="28"/>
          <w:szCs w:val="28"/>
          <w:rtl w:val="true"/>
          <w:lang w:bidi="ar-SA"/>
        </w:rPr>
        <w:t>هُنٰالِكَ دَعٰا زَكَرِيّٰا رَبَّهُ قٰالَ رَبِّ هَبْ لِي مِنْ لَدُنْكَ ذُرِّيَّةً طَيِّبَةً إِنَّكَ سَمِيعُ اَلدُّعٰاءِ فَنٰادَتْهُ اَلْمَلاٰئِكَةُ وَ هُوَ قٰائِمٌ يُصَلِّي فِي اَلْمِحْرٰابِ أَنَّ اَللّٰهَ يُبَشِّرُكَ بِيَحْيىٰ مُصَدِّقاً بِكَلِمَةٍ مِنَ اَللّٰهِ وَ سَيِّداً وَ حَصُوراً وَ نَبِيًّا مِنَ اَلصّٰالِحِينَ</w:t>
      </w:r>
    </w:p>
    <w:p>
      <w:pPr>
        <w:pStyle w:val="BookText"/>
        <w:rPr/>
      </w:pPr>
      <w:r>
        <w:rPr>
          <w:rFonts w:ascii="Amiri" w:hAnsi="Amiri" w:eastAsia="Amiri" w:cs="Amiri"/>
          <w:color w:val="111111"/>
          <w:sz w:val="28"/>
          <w:sz w:val="28"/>
          <w:szCs w:val="28"/>
          <w:rtl w:val="true"/>
          <w:lang w:bidi="ar-SA"/>
        </w:rPr>
        <w:t>هُنٰالِكَ‌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المكان حيث هو قاعد في المسجد عند مريم في المحراب، أو في ذلك الوقت فقد يستعار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رأي حال مريم من كرامتها علي اللّه ومنزلتها، رغب في أن يكون له ولد من ايشاع مثل ولد أختها حنة في الكرامة علي اللّه، وإن كانت عاقرا عجوزا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رَبِّ هَبْ لِي مِنْ لَدُنْكَ ذُرِّيَّةً طَيِّبَةً‌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ولدا مباركا تقيا نقيا، وإنّما أنّث علي لفظ الذرية، والذرية تقع علي الواحد والجمع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 سَمِيعُ اَلدُّعٰاءِ‌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فَنٰادَتْهُ اَلْمَلاٰئِكَةُ‌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ناداه جبرئيل عليه السلام</w:t>
      </w:r>
      <w:r>
        <w:rPr>
          <w:rStyle w:val="FootnoteAnchor"/>
          <w:rtl w:val="true"/>
        </w:rPr>
        <w:footnoteReference w:id="6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فناديه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التذكير والإمالة، 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يُبَشِّرُكَ‌ بالفتح علي 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اللّه، وبالكسر علي تقدير إرادة القول، ولأنّ النداء ضرب من القول، 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يبشرك بفتح الياء والتخفيف من بشره يبشره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يُحْيِي إن كان أعجميا فإنّما منع الصرف للتعريف والعجمة، وإن كان عربيا فللتعريف ووزن الفعل</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مُصَدِّقاً بِكَلِمَةٍ مِنَ اَللّٰهِ‌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بعيسى مؤمنا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أوّل من آمن به، </w:t>
      </w:r>
      <w:bookmarkStart w:id="788" w:name="pg15609_230577"/>
    </w:p>
    <w:p>
      <w:pPr>
        <w:pStyle w:val="BookText"/>
        <w:rPr/>
      </w:pPr>
      <w:bookmarkEnd w:id="788"/>
      <w:r>
        <w:rPr>
          <w:rFonts w:ascii="Amiri" w:hAnsi="Amiri" w:eastAsia="Amiri" w:cs="Amiri"/>
          <w:color w:val="111111"/>
          <w:sz w:val="28"/>
          <w:sz w:val="28"/>
          <w:szCs w:val="28"/>
          <w:rtl w:val="true"/>
          <w:lang w:bidi="ar-SA"/>
        </w:rPr>
        <w:t>وإنّما سمّي كلمة لأنه لم يوجد إلا بكلمة اللّه وحدها وهو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من غير سبب آخر</w:t>
      </w:r>
      <w:r>
        <w:rPr>
          <w:rStyle w:val="FootnoteAnchor"/>
          <w:rtl w:val="true"/>
        </w:rPr>
        <w:footnoteReference w:id="610"/>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مُصَدِّقاً بِكَلِمَةٍ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مؤمنا بكتاب منه</w:t>
      </w:r>
      <w:r>
        <w:rPr>
          <w:rStyle w:val="FootnoteAnchor"/>
          <w:rtl w:val="true"/>
        </w:rPr>
        <w:footnoteReference w:id="611"/>
      </w:r>
      <w:r>
        <w:rPr>
          <w:rFonts w:ascii="Amiri" w:hAnsi="Amiri" w:eastAsia="Amiri" w:cs="Amiri"/>
          <w:color w:val="111111"/>
          <w:sz w:val="28"/>
          <w:sz w:val="28"/>
          <w:szCs w:val="28"/>
          <w:rtl w:val="true"/>
          <w:lang w:bidi="ar-SA"/>
        </w:rPr>
        <w:t xml:space="preserve">، وسمّي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كلمة الحويدرة</w:t>
      </w:r>
      <w:r>
        <w:rPr>
          <w:rFonts w:eastAsia="Amiri" w:cs="Amiri" w:ascii="Amiri" w:hAnsi="Amiri"/>
          <w:color w:val="111111"/>
          <w:sz w:val="28"/>
          <w:szCs w:val="28"/>
          <w:rtl w:val="true"/>
          <w:lang w:bidi="ar-SA"/>
        </w:rPr>
        <w:t>)</w:t>
      </w:r>
      <w:r>
        <w:rPr>
          <w:rStyle w:val="FootnoteAnchor"/>
          <w:rtl w:val="true"/>
        </w:rPr>
        <w:footnoteReference w:id="612"/>
      </w:r>
      <w:r>
        <w:rPr>
          <w:rFonts w:ascii="Amiri" w:hAnsi="Amiri" w:eastAsia="Amiri" w:cs="Amiri"/>
          <w:color w:val="111111"/>
          <w:sz w:val="28"/>
          <w:sz w:val="28"/>
          <w:szCs w:val="28"/>
          <w:rtl w:val="true"/>
          <w:lang w:bidi="ar-SA"/>
        </w:rPr>
        <w:t>لقصيدته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سَيِّداً يسود قومه ويفوقهم في الشرف والعلم والعبادة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حَصُوراً لا يقرب النساء حصرا لنفسه ومنعا من الشهوات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نَبِيًّا مِنَ اَلصّٰالِحِينَ‌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رسولا شريفا رفيع المنزلة كائنا من جملة الأنبياء الصالحين</w:t>
      </w:r>
      <w:r>
        <w:rPr>
          <w:rFonts w:eastAsia="Amiri" w:cs="Amiri" w:ascii="Amiri" w:hAnsi="Amiri"/>
          <w:color w:val="111111"/>
          <w:sz w:val="28"/>
          <w:szCs w:val="28"/>
          <w:rtl w:val="true"/>
          <w:lang w:bidi="ar-SA"/>
        </w:rPr>
        <w:t>.</w:t>
      </w:r>
    </w:p>
    <w:p>
      <w:pPr>
        <w:pStyle w:val="Heading3"/>
        <w:numPr>
          <w:ilvl w:val="2"/>
          <w:numId w:val="1"/>
        </w:numPr>
        <w:rPr/>
      </w:pPr>
      <w:bookmarkStart w:id="789" w:name="__RefHeading___Toc10111195_2142443653"/>
      <w:bookmarkStart w:id="790" w:name="_Toc282"/>
      <w:bookmarkEnd w:id="789"/>
      <w:r>
        <w:rPr>
          <w:rtl w:val="true"/>
        </w:rPr>
        <w:t>[</w:t>
      </w:r>
      <w:r>
        <w:rPr>
          <w:rtl w:val="true"/>
        </w:rPr>
        <w:t xml:space="preserve">سورة آل عمران </w:t>
      </w:r>
      <w:r>
        <w:rPr>
          <w:rtl w:val="true"/>
        </w:rPr>
        <w:t>(</w:t>
      </w:r>
      <w:r>
        <w:rPr/>
        <w:t>3</w:t>
      </w:r>
      <w:r>
        <w:rPr>
          <w:rtl w:val="true"/>
        </w:rPr>
        <w:t xml:space="preserve">): </w:t>
      </w:r>
      <w:r>
        <w:rPr>
          <w:rtl w:val="true"/>
        </w:rPr>
        <w:t xml:space="preserve">الآیات </w:t>
      </w:r>
      <w:r>
        <w:rPr/>
        <w:t>40</w:t>
      </w:r>
      <w:r>
        <w:rPr>
          <w:rtl w:val="true"/>
        </w:rPr>
        <w:t xml:space="preserve"> </w:t>
      </w:r>
      <w:r>
        <w:rPr>
          <w:rtl w:val="true"/>
        </w:rPr>
        <w:t xml:space="preserve">الی </w:t>
      </w:r>
      <w:r>
        <w:rPr/>
        <w:t>41</w:t>
      </w:r>
      <w:r>
        <w:rPr>
          <w:rtl w:val="true"/>
        </w:rPr>
        <w:t>]</w:t>
      </w:r>
      <w:bookmarkEnd w:id="790"/>
    </w:p>
    <w:p>
      <w:pPr>
        <w:pStyle w:val="BookText"/>
        <w:rPr/>
      </w:pPr>
      <w:r>
        <w:rPr>
          <w:rFonts w:ascii="Amiri" w:hAnsi="Amiri" w:eastAsia="Amiri" w:cs="Amiri"/>
          <w:color w:val="111111"/>
          <w:sz w:val="28"/>
          <w:sz w:val="28"/>
          <w:szCs w:val="28"/>
          <w:rtl w:val="true"/>
          <w:lang w:bidi="ar-SA"/>
        </w:rPr>
        <w:t>قٰالَ رَبِّ أَنّٰى يَكُونُ لِي غُلاٰمٌ وَ قَدْ بَلَغَنِيَ اَلْكِبَرُ وَ اِمْرَأَتِي عٰاقِرٌ قٰالَ كَذٰلِكَ اَللّٰهُ يَفْعَلُ مٰا يَشٰاءُ قٰالَ رَبِّ اِجْعَلْ لِي آيَةً قٰالَ آيَتُكَ أَلاّٰ تُكَلِّمَ اَلنّٰاسَ ثَلاٰثَةَ أَيّٰامٍ إِلاّٰ رَمْزاً وَ اُذْكُرْ رَبَّكَ كَثِيراً وَ سَبِّحْ بِالْعَشِيِّ وَ اَلْإِبْكٰارِ</w:t>
      </w:r>
    </w:p>
    <w:p>
      <w:pPr>
        <w:pStyle w:val="BookText"/>
        <w:rPr/>
      </w:pPr>
      <w:r>
        <w:rPr>
          <w:rFonts w:ascii="Amiri" w:hAnsi="Amiri" w:eastAsia="Amiri" w:cs="Amiri"/>
          <w:color w:val="111111"/>
          <w:sz w:val="28"/>
          <w:sz w:val="28"/>
          <w:szCs w:val="28"/>
          <w:rtl w:val="true"/>
          <w:lang w:bidi="ar-SA"/>
        </w:rPr>
        <w:t>قال 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يَكُونُ لِي غُلاٰمٌ‌ هذا استبعاد من حيث العادة وَ قَدْ بَلَغَنِيَ اَلْكِبَرُ 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أدركته السن العالية،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 فيّ الكبر وأضعفني، وكانت له تسع وتسعون سنة،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وعشرون سنة ولامرأته ثمان وتسعون سنة</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كَذٰلِكَ اَللّٰهُ‌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يفعل اللّه ما يشاء من الأفعال العجيبة الخارقة </w:t>
      </w:r>
      <w:bookmarkStart w:id="791" w:name="pg15609_230578"/>
    </w:p>
    <w:p>
      <w:pPr>
        <w:pStyle w:val="BookText"/>
        <w:rPr/>
      </w:pPr>
      <w:bookmarkEnd w:id="791"/>
      <w:r>
        <w:rPr>
          <w:rFonts w:ascii="Amiri" w:hAnsi="Amiri" w:eastAsia="Amiri" w:cs="Amiri"/>
          <w:color w:val="111111"/>
          <w:sz w:val="28"/>
          <w:sz w:val="28"/>
          <w:szCs w:val="28"/>
          <w:rtl w:val="true"/>
          <w:lang w:bidi="ar-SA"/>
        </w:rPr>
        <w:t>للعادة مثل ذلك الفعل، وهو خلق الولد بين الشيخ الفاني والعجوز العاقر، أو كَذٰلِكَ اَللّٰهُ‌ مبتدأ وخبر،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نحو هذه الصفة اللّه، و يَفْعَلُ مٰا يَشٰاءُ بيان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رَبِّ اِجْعَلْ لِي آيَةً‌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علامة أعرف بها وقت الحمل، لأتلقّى هذه النعمة إذا جاءت بالشكر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آيَتُكَ أَلاّٰ تقدر علي تكليم اَلنّٰاسَ ثَلاٰثَةَ أَيّٰامٍ إِلاّٰ رَمْزاً إشارة بيد أو برأس أو غيرهما، وأصله التحرك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خص تكليم الناس ليعلمه أنّ حبس لسانه يكون عن القدرة علي تكليمهم خاصة، ويكون قادرا علي التكليم بذكر اللّه، ولذلك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اُذْكُرْ رَبَّكَ كَثِيراً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أيّام عجزك عن تكليم الناس، وهي من المعجزات الباهرة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سَبِّحْ بِالْعَشِيِّ‌ من حين تزول الشمس إلى أن تغيب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اَلْإِبْكٰارِ من طلوع الفجر إلى وقت الضحى</w:t>
      </w:r>
      <w:r>
        <w:rPr>
          <w:rFonts w:eastAsia="Amiri" w:cs="Amiri" w:ascii="Amiri" w:hAnsi="Amiri"/>
          <w:color w:val="111111"/>
          <w:sz w:val="28"/>
          <w:szCs w:val="28"/>
          <w:rtl w:val="true"/>
          <w:lang w:bidi="ar-SA"/>
        </w:rPr>
        <w:t>.</w:t>
      </w:r>
    </w:p>
    <w:p>
      <w:pPr>
        <w:pStyle w:val="Heading3"/>
        <w:numPr>
          <w:ilvl w:val="2"/>
          <w:numId w:val="1"/>
        </w:numPr>
        <w:rPr/>
      </w:pPr>
      <w:bookmarkStart w:id="792" w:name="__RefHeading___Toc10111197_2142443653"/>
      <w:bookmarkStart w:id="793" w:name="_Toc283"/>
      <w:bookmarkEnd w:id="792"/>
      <w:r>
        <w:rPr>
          <w:rtl w:val="true"/>
        </w:rPr>
        <w:t>[</w:t>
      </w:r>
      <w:r>
        <w:rPr>
          <w:rtl w:val="true"/>
        </w:rPr>
        <w:t xml:space="preserve">سورة آل عمران </w:t>
      </w:r>
      <w:r>
        <w:rPr>
          <w:rtl w:val="true"/>
        </w:rPr>
        <w:t>(</w:t>
      </w:r>
      <w:r>
        <w:rPr/>
        <w:t>3</w:t>
      </w:r>
      <w:r>
        <w:rPr>
          <w:rtl w:val="true"/>
        </w:rPr>
        <w:t xml:space="preserve">): </w:t>
      </w:r>
      <w:r>
        <w:rPr>
          <w:rtl w:val="true"/>
        </w:rPr>
        <w:t xml:space="preserve">الآیات </w:t>
      </w:r>
      <w:r>
        <w:rPr/>
        <w:t>42</w:t>
      </w:r>
      <w:r>
        <w:rPr>
          <w:rtl w:val="true"/>
        </w:rPr>
        <w:t xml:space="preserve"> </w:t>
      </w:r>
      <w:r>
        <w:rPr>
          <w:rtl w:val="true"/>
        </w:rPr>
        <w:t xml:space="preserve">الی </w:t>
      </w:r>
      <w:r>
        <w:rPr/>
        <w:t>43</w:t>
      </w:r>
      <w:r>
        <w:rPr>
          <w:rtl w:val="true"/>
        </w:rPr>
        <w:t>]</w:t>
      </w:r>
      <w:bookmarkEnd w:id="793"/>
    </w:p>
    <w:p>
      <w:pPr>
        <w:pStyle w:val="BookText"/>
        <w:rPr/>
      </w:pPr>
      <w:r>
        <w:rPr>
          <w:rFonts w:ascii="Amiri" w:hAnsi="Amiri" w:eastAsia="Amiri" w:cs="Amiri"/>
          <w:color w:val="111111"/>
          <w:sz w:val="28"/>
          <w:sz w:val="28"/>
          <w:szCs w:val="28"/>
          <w:rtl w:val="true"/>
          <w:lang w:bidi="ar-SA"/>
        </w:rPr>
        <w:t>وَ إِذْ قٰالَتِ اَلْمَلاٰئِكَةُ يٰا مَرْيَمُ إِنَّ اَللّٰهَ اِصْطَفٰاكِ وَ طَهَّرَكِ وَ اِصْطَفٰاكِ عَلىٰ نِسٰاءِ اَلْعٰالَمِينَ يٰا مَرْيَمُ اُقْنُتِي لِرَبِّكِ وَ اُسْجُدِي وَ اِرْكَعِي مَعَ اَلرّٰاكِعِينَ</w:t>
      </w:r>
    </w:p>
    <w:p>
      <w:pPr>
        <w:pStyle w:val="BookText"/>
        <w:rPr/>
      </w:pPr>
      <w:r>
        <w:rPr>
          <w:rFonts w:ascii="Amiri" w:hAnsi="Amiri" w:eastAsia="Amiri" w:cs="Amiri"/>
          <w:color w:val="111111"/>
          <w:sz w:val="28"/>
          <w:sz w:val="28"/>
          <w:szCs w:val="28"/>
          <w:rtl w:val="true"/>
          <w:lang w:bidi="ar-SA"/>
        </w:rPr>
        <w:t xml:space="preserve">إِذْ هذه معطوفة علي إِذْ قٰالَتِ اِمْرَأَتُ عِمْرٰانَ‌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كلّمتها الملائكة شفاها و قٰالَتِ‌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اِصْطَفٰاكِ‌ أوّلا إذ تقبّلك من أمك وربّاك واختصك بأنواع الكرامة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طَهَّرَكِ‌ من الأدناس والأقذار العارضة للنساء مثل الحيض والنفاس</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اِصْطَفٰاكِ‌ آخرا عَلىٰ نِسٰاءِ اَلْعٰالَمِينَ‌ بأن وهب لك عيسى من غير </w:t>
      </w:r>
      <w:bookmarkStart w:id="794" w:name="pg15609_230579"/>
    </w:p>
    <w:p>
      <w:pPr>
        <w:pStyle w:val="BookText"/>
        <w:rPr/>
      </w:pPr>
      <w:bookmarkEnd w:id="794"/>
      <w:r>
        <w:rPr>
          <w:rFonts w:ascii="Amiri" w:hAnsi="Amiri" w:eastAsia="Amiri" w:cs="Amiri"/>
          <w:color w:val="111111"/>
          <w:sz w:val="28"/>
          <w:sz w:val="28"/>
          <w:szCs w:val="28"/>
          <w:rtl w:val="true"/>
          <w:lang w:bidi="ar-SA"/>
        </w:rPr>
        <w:t>أب، ولم يكن ذلك لأحد من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مَرْيَمُ اُقْنُتِي لِرَبِّكِ‌ أمرت بالصلاة بذكر القنوت والسجود، لكونهما من هيئات الصلاة وأركانها، ثم 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اِرْكَعِي مَعَ اَلرّٰاكِعِينَ‌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ولتكن صلاتك مع المصلّين في الجماعة، أو انظمي نفسك في جملة المصلّين وكوني في عدادهم</w:t>
      </w:r>
      <w:r>
        <w:rPr>
          <w:rFonts w:eastAsia="Amiri" w:cs="Amiri" w:ascii="Amiri" w:hAnsi="Amiri"/>
          <w:color w:val="111111"/>
          <w:sz w:val="28"/>
          <w:szCs w:val="28"/>
          <w:rtl w:val="true"/>
          <w:lang w:bidi="ar-SA"/>
        </w:rPr>
        <w:t>.</w:t>
      </w:r>
    </w:p>
    <w:p>
      <w:pPr>
        <w:pStyle w:val="Heading3"/>
        <w:numPr>
          <w:ilvl w:val="2"/>
          <w:numId w:val="1"/>
        </w:numPr>
        <w:rPr/>
      </w:pPr>
      <w:bookmarkStart w:id="795" w:name="__RefHeading___Toc10111199_2142443653"/>
      <w:bookmarkStart w:id="796" w:name="_Toc284"/>
      <w:bookmarkEnd w:id="795"/>
      <w:r>
        <w:rPr>
          <w:rtl w:val="true"/>
        </w:rPr>
        <w:t>[</w:t>
      </w:r>
      <w:r>
        <w:rPr>
          <w:rtl w:val="true"/>
        </w:rPr>
        <w:t xml:space="preserve">سورة آل عمران </w:t>
      </w:r>
      <w:r>
        <w:rPr>
          <w:rtl w:val="true"/>
        </w:rPr>
        <w:t>(</w:t>
      </w:r>
      <w:r>
        <w:rPr/>
        <w:t>3</w:t>
      </w:r>
      <w:r>
        <w:rPr>
          <w:rtl w:val="true"/>
        </w:rPr>
        <w:t xml:space="preserve">): </w:t>
      </w:r>
      <w:r>
        <w:rPr>
          <w:rtl w:val="true"/>
        </w:rPr>
        <w:t xml:space="preserve">آیة </w:t>
      </w:r>
      <w:r>
        <w:rPr/>
        <w:t>44</w:t>
      </w:r>
      <w:r>
        <w:rPr>
          <w:rtl w:val="true"/>
        </w:rPr>
        <w:t>]</w:t>
      </w:r>
      <w:bookmarkEnd w:id="796"/>
    </w:p>
    <w:p>
      <w:pPr>
        <w:pStyle w:val="BookText"/>
        <w:rPr/>
      </w:pPr>
      <w:r>
        <w:rPr>
          <w:rFonts w:ascii="Amiri" w:hAnsi="Amiri" w:eastAsia="Amiri" w:cs="Amiri"/>
          <w:color w:val="111111"/>
          <w:sz w:val="28"/>
          <w:sz w:val="28"/>
          <w:szCs w:val="28"/>
          <w:rtl w:val="true"/>
          <w:lang w:bidi="ar-SA"/>
        </w:rPr>
        <w:t>ذٰلِكَ مِنْ أَنْبٰاءِ اَلْغَيْبِ نُوحِيهِ إِلَيْكَ وَ مٰا كُنْتَ لَدَيْهِمْ إِذْ يُلْقُونَ أَقْلاٰمَهُمْ أَيُّهُمْ يَكْفُلُ مَرْيَمَ وَ مٰا كُنْتَ لَدَيْهِمْ إِذْ يَخْتَصِمُونَ</w:t>
      </w:r>
    </w:p>
    <w:p>
      <w:pPr>
        <w:pStyle w:val="BookText"/>
        <w:rPr/>
      </w:pPr>
      <w:r>
        <w:rPr>
          <w:rFonts w:ascii="Amiri" w:hAnsi="Amiri" w:eastAsia="Amiri" w:cs="Amiri"/>
          <w:color w:val="111111"/>
          <w:sz w:val="28"/>
          <w:sz w:val="28"/>
          <w:szCs w:val="28"/>
          <w:rtl w:val="true"/>
          <w:lang w:bidi="ar-SA"/>
        </w:rPr>
        <w:t>ذٰلِكَ‌ إشارة إلى ما سبق من نبأ زكريا ويحيى ومريم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أَنْبٰاءِ اَلْغَيْبِ‌ من الأخبار التي لم تعرفها إلا بالوحي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نُوحِيهِ إِلَيْكَ‌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نلقيه إليك معجزة لك، لأنّ علم ما غاب عن الإنسان لا يمكن حصوله إلا بدراسة الكتب أو بالتعلّم أو بالوحي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ومعلوم أنّك لم تشاهد هذه القصص، ولم تقرأها من كتاب ولا تعلمتها، إذ كان نشوؤك بين قوم لم يكونوا أهل كتاب، فوضح أنّك لم تعرف ذلك إلا بالوحي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كُنْتَ لَدَيْهِمْ إِذْ يُلْقُونَ أَقْلاٰمَهُمْ‌ التي كانوا يكتبون بها التوراة في الماء يقترعون علي مريم، فارتزّ</w:t>
      </w:r>
      <w:r>
        <w:rPr>
          <w:rStyle w:val="FootnoteAnchor"/>
          <w:rtl w:val="true"/>
        </w:rPr>
        <w:footnoteReference w:id="614"/>
      </w:r>
      <w:r>
        <w:rPr>
          <w:rFonts w:ascii="Amiri" w:hAnsi="Amiri" w:eastAsia="Amiri" w:cs="Amiri"/>
          <w:color w:val="111111"/>
          <w:sz w:val="28"/>
          <w:sz w:val="28"/>
          <w:szCs w:val="28"/>
          <w:rtl w:val="true"/>
          <w:lang w:bidi="ar-SA"/>
        </w:rPr>
        <w:t>قلم زكريا وارتفع فوق الماء، ورسبت أقلام الباقين من الأحبار</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أَيُّهُمْ يَكْفُلُ مَرْيَمَ‌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ليعلموا أيّهم يكفلها وَ مٰا كُنْتَ لَدَيْهِمْ إِذْ يَخْتَصِمُونَ‌ في شأنها</w:t>
      </w:r>
      <w:r>
        <w:rPr>
          <w:rFonts w:eastAsia="Amiri" w:cs="Amiri" w:ascii="Amiri" w:hAnsi="Amiri"/>
          <w:color w:val="111111"/>
          <w:sz w:val="28"/>
          <w:szCs w:val="28"/>
          <w:rtl w:val="true"/>
          <w:lang w:bidi="ar-SA"/>
        </w:rPr>
        <w:t xml:space="preserve">. </w:t>
      </w:r>
      <w:bookmarkStart w:id="797" w:name="pg15609_230580"/>
    </w:p>
    <w:p>
      <w:pPr>
        <w:pStyle w:val="Heading3"/>
        <w:numPr>
          <w:ilvl w:val="2"/>
          <w:numId w:val="1"/>
        </w:numPr>
        <w:rPr/>
      </w:pPr>
      <w:bookmarkStart w:id="798" w:name="__RefHeading___Toc10111201_2142443653"/>
      <w:bookmarkStart w:id="799" w:name="_Toc285"/>
      <w:bookmarkEnd w:id="797"/>
      <w:bookmarkEnd w:id="798"/>
      <w:r>
        <w:rPr>
          <w:rtl w:val="true"/>
        </w:rPr>
        <w:t>[</w:t>
      </w:r>
      <w:r>
        <w:rPr>
          <w:rtl w:val="true"/>
        </w:rPr>
        <w:t xml:space="preserve">سورة آل عمران </w:t>
      </w:r>
      <w:r>
        <w:rPr>
          <w:rtl w:val="true"/>
        </w:rPr>
        <w:t>(</w:t>
      </w:r>
      <w:r>
        <w:rPr/>
        <w:t>3</w:t>
      </w:r>
      <w:r>
        <w:rPr>
          <w:rtl w:val="true"/>
        </w:rPr>
        <w:t xml:space="preserve">): </w:t>
      </w:r>
      <w:r>
        <w:rPr>
          <w:rtl w:val="true"/>
        </w:rPr>
        <w:t xml:space="preserve">الآیات </w:t>
      </w:r>
      <w:r>
        <w:rPr/>
        <w:t>45</w:t>
      </w:r>
      <w:r>
        <w:rPr>
          <w:rtl w:val="true"/>
        </w:rPr>
        <w:t xml:space="preserve"> </w:t>
      </w:r>
      <w:r>
        <w:rPr>
          <w:rtl w:val="true"/>
        </w:rPr>
        <w:t xml:space="preserve">الی </w:t>
      </w:r>
      <w:r>
        <w:rPr/>
        <w:t>47</w:t>
      </w:r>
      <w:r>
        <w:rPr>
          <w:rtl w:val="true"/>
        </w:rPr>
        <w:t>]</w:t>
      </w:r>
      <w:bookmarkEnd w:id="799"/>
    </w:p>
    <w:p>
      <w:pPr>
        <w:pStyle w:val="BookText"/>
        <w:rPr/>
      </w:pPr>
      <w:r>
        <w:rPr>
          <w:rFonts w:ascii="Amiri" w:hAnsi="Amiri" w:eastAsia="Amiri" w:cs="Amiri"/>
          <w:color w:val="111111"/>
          <w:sz w:val="28"/>
          <w:sz w:val="28"/>
          <w:szCs w:val="28"/>
          <w:rtl w:val="true"/>
          <w:lang w:bidi="ar-SA"/>
        </w:rPr>
        <w:t>إِذْ قٰالَتِ اَلْمَلاٰئِكَةُ يٰا مَرْيَمُ إِنَّ اَللّٰهَ يُبَشِّرُكِ بِكَلِمَةٍ مِنْهُ اِسْمُهُ اَلْمَسِيحُ عِيسَى اِبْنُ مَرْيَمَ وَجِيهاً فِي اَلدُّنْيٰا وَ اَلْآخِرَةِ وَ مِنَ اَلْمُقَرَّبِينَ وَ يُكَلِّمُ اَلنّٰاسَ فِي اَلْمَهْدِ وَ كَهْلاً وَ مِنَ اَلصّٰالِحِينَ قٰالَتْ رَبِّ أَنّٰى يَكُونُ لِي وَلَدٌ وَ لَمْ يَمْسَسْنِي بَشَرٌ قٰالَ كَذٰلِكِ اَللّٰهُ يَخْلُقُ مٰا يَشٰاءُ إِذٰا قَضىٰ أَمْراً فَإِنَّمٰا يَقُولُ لَهُ كُنْ فَيَكُونُ</w:t>
      </w:r>
    </w:p>
    <w:p>
      <w:pPr>
        <w:pStyle w:val="BookText"/>
        <w:rPr/>
      </w:pPr>
      <w:r>
        <w:rPr>
          <w:rFonts w:ascii="Amiri" w:hAnsi="Amiri" w:eastAsia="Amiri" w:cs="Amiri"/>
          <w:color w:val="111111"/>
          <w:sz w:val="28"/>
          <w:sz w:val="28"/>
          <w:szCs w:val="28"/>
          <w:rtl w:val="true"/>
          <w:lang w:bidi="ar-SA"/>
        </w:rPr>
        <w:t xml:space="preserve">إِذْ قٰالَتِ‌ بدل من وَ إِذْ قٰالَتِ‌ ، ويجوز أن يبدل من إِذْ يَخْتَصِمُونَ‌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يُبَشِّرُكِ‌ يخبرك بما يسرّك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بِكَلِمَةٍ مِنْهُ اِسْمُهُ اَلْمَسِيحُ‌ وأصله مشيحا بالعبرانية، 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المبارك،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جَعَلَنِي مُبٰارَكاً أَيْنَ مٰا كُنْتُ‌ </w:t>
      </w:r>
      <w:r>
        <w:rPr>
          <w:rStyle w:val="FootnoteAnchor"/>
          <w:rtl w:val="true"/>
        </w:rPr>
        <w:footnoteReference w:id="615"/>
      </w:r>
      <w:r>
        <w:rPr>
          <w:rFonts w:ascii="Amiri" w:hAnsi="Amiri" w:eastAsia="Amiri" w:cs="Amiri"/>
          <w:color w:val="111111"/>
          <w:sz w:val="28"/>
          <w:sz w:val="28"/>
          <w:szCs w:val="28"/>
          <w:rtl w:val="true"/>
          <w:lang w:bidi="ar-SA"/>
        </w:rPr>
        <w:t>، وكذلك عيسى معرّب من ايشوع،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سمّي مسيحا، لأنّ جبرئيل مسحه بجناحيه وقت ولادته، يعوّذه بذلك من الشيطان</w:t>
      </w:r>
      <w:r>
        <w:rPr>
          <w:rStyle w:val="FootnoteAnchor"/>
          <w:rtl w:val="true"/>
        </w:rPr>
        <w:footnoteReference w:id="616"/>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كان لا يمسح ذا عاهة بيده إلا برأ</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اَلْمَسِيحُ عِيسَى اِبْنُ مَرْيَمَ‌ وهذه ثلاثة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 منها عيسى، والمسيح لقب من ألقابه الشريفة، والابن صفة؛ لأنّ الاسم يكون علامة للمسمّى يتميّز بها عن غيره، فكأنّه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مجموع هذه الثلاثة هو الذي يتميّز بذلك عن غيره</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وَجِيهاً حال من كَلِمَةٍ‌ ، وكذلك وَ مِنَ اَلْمُقَرَّبِينَ‌ ، وَ يُكَلِّمُ‌ ، وَ مِنَ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يبشّرك به موصوفا بهذه الصفات، وصحّ الحال من النكرة لكونها موصوفة</w:t>
      </w:r>
      <w:r>
        <w:rPr>
          <w:rFonts w:eastAsia="Amiri" w:cs="Amiri" w:ascii="Amiri" w:hAnsi="Amiri"/>
          <w:color w:val="111111"/>
          <w:sz w:val="28"/>
          <w:szCs w:val="28"/>
          <w:rtl w:val="true"/>
          <w:lang w:bidi="ar-SA"/>
        </w:rPr>
        <w:t xml:space="preserve">. </w:t>
      </w:r>
      <w:bookmarkStart w:id="800" w:name="pg15609_230581"/>
    </w:p>
    <w:p>
      <w:pPr>
        <w:pStyle w:val="BookText"/>
        <w:rPr/>
      </w:pPr>
      <w:bookmarkEnd w:id="800"/>
      <w:r>
        <w:rPr>
          <w:rFonts w:ascii="Amiri" w:hAnsi="Amiri" w:eastAsia="Amiri" w:cs="Amiri"/>
          <w:color w:val="111111"/>
          <w:sz w:val="28"/>
          <w:sz w:val="28"/>
          <w:szCs w:val="28"/>
          <w:rtl w:val="true"/>
          <w:lang w:bidi="ar-SA"/>
        </w:rPr>
        <w:t>والوجاهة فِي اَلدُّنْيٰا هي النبوة والرئاسة علي الناس، وفي اَلْآخِرَةِ الشفاعة وعلو الرتبة، وكونه مِنَ اَلْمُقَرَّبِينَ‌ رفعه إلى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اَلْمَهْدِ في موضع النصب علي الحال من وَ يُكَلِّمُ‌ ، و كَهْلاً عطف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يكلّم الناس طفلا وكهلا كلام الأنبياء من غير تفاوت بين الحالتين</w:t>
      </w:r>
      <w:r>
        <w:rPr>
          <w:rFonts w:eastAsia="Amiri" w:cs="Amiri" w:ascii="Amiri" w:hAnsi="Amiri"/>
          <w:color w:val="111111"/>
          <w:sz w:val="28"/>
          <w:szCs w:val="28"/>
          <w:rtl w:val="true"/>
          <w:lang w:bidi="ar-SA"/>
        </w:rPr>
        <w:t>.</w:t>
      </w:r>
    </w:p>
    <w:p>
      <w:pPr>
        <w:pStyle w:val="Heading3"/>
        <w:numPr>
          <w:ilvl w:val="2"/>
          <w:numId w:val="1"/>
        </w:numPr>
        <w:rPr/>
      </w:pPr>
      <w:bookmarkStart w:id="801" w:name="__RefHeading___Toc10111203_2142443653"/>
      <w:bookmarkStart w:id="802" w:name="_Toc286"/>
      <w:bookmarkEnd w:id="801"/>
      <w:r>
        <w:rPr>
          <w:rtl w:val="true"/>
        </w:rPr>
        <w:t>[</w:t>
      </w:r>
      <w:r>
        <w:rPr>
          <w:rtl w:val="true"/>
        </w:rPr>
        <w:t xml:space="preserve">سورة آل عمران </w:t>
      </w:r>
      <w:r>
        <w:rPr>
          <w:rtl w:val="true"/>
        </w:rPr>
        <w:t>(</w:t>
      </w:r>
      <w:r>
        <w:rPr/>
        <w:t>3</w:t>
      </w:r>
      <w:r>
        <w:rPr>
          <w:rtl w:val="true"/>
        </w:rPr>
        <w:t xml:space="preserve">): </w:t>
      </w:r>
      <w:r>
        <w:rPr>
          <w:rtl w:val="true"/>
        </w:rPr>
        <w:t xml:space="preserve">الآیات </w:t>
      </w:r>
      <w:r>
        <w:rPr/>
        <w:t>48</w:t>
      </w:r>
      <w:r>
        <w:rPr>
          <w:rtl w:val="true"/>
        </w:rPr>
        <w:t xml:space="preserve"> </w:t>
      </w:r>
      <w:r>
        <w:rPr>
          <w:rtl w:val="true"/>
        </w:rPr>
        <w:t xml:space="preserve">الی </w:t>
      </w:r>
      <w:r>
        <w:rPr/>
        <w:t>50</w:t>
      </w:r>
      <w:r>
        <w:rPr>
          <w:rtl w:val="true"/>
        </w:rPr>
        <w:t>]</w:t>
      </w:r>
      <w:bookmarkEnd w:id="802"/>
    </w:p>
    <w:p>
      <w:pPr>
        <w:pStyle w:val="BookText"/>
        <w:rPr/>
      </w:pPr>
      <w:r>
        <w:rPr>
          <w:rFonts w:ascii="Amiri" w:hAnsi="Amiri" w:eastAsia="Amiri" w:cs="Amiri"/>
          <w:color w:val="111111"/>
          <w:sz w:val="28"/>
          <w:sz w:val="28"/>
          <w:szCs w:val="28"/>
          <w:rtl w:val="true"/>
          <w:lang w:bidi="ar-SA"/>
        </w:rPr>
        <w:t>وَ يُعَلِّمُهُ اَلْكِتٰابَ وَ اَلْحِكْمَةَ وَ اَلتَّوْرٰاةَ وَ اَلْإِنْجِيلَ وَ رَسُولاً إِلىٰ بَنِي إِسْرٰائِيلَ أَنِّي قَدْ جِئْتُكُمْ بِآيَةٍ مِنْ رَبِّكُمْ أَنِّي أَخْلُقُ لَكُمْ مِنَ اَلطِّينِ كَهَيْئَةِ اَلطَّيْرِ فَأَنْفُخُ فِيهِ فَيَكُونُ طَيْراً بِإِذْنِ اَللّٰهِ وَ أُبْرِئُ اَلْأَكْمَهَ وَ اَلْأَبْرَصَ وَ أُحْيِ اَلْمَوْتىٰ بِإِذْنِ اَللّٰهِ وَ أُنَبِّئُكُمْ بِمٰا تَأْكُلُونَ وَ مٰا تَدَّخِرُونَ فِي بُيُوتِكُمْ إِنَّ فِي ذٰلِكَ لَآيَةً لَكُمْ إِنْ كُنْتُمْ مُؤْمِنِينَ وَ مُصَدِّقاً لِمٰا بَيْنَ يَدَيَّ مِنَ اَلتَّوْرٰاةِ وَ لِأُحِلَّ لَكُمْ بَعْضَ اَلَّذِي حُرِّمَ عَلَيْكُمْ وَ جِئْتُكُمْ بِآيَةٍ مِنْ رَبِّكُمْ فَاتَّقُوا اَللّٰهَ وَ أَطِيعُونِ</w:t>
      </w:r>
    </w:p>
    <w:p>
      <w:pPr>
        <w:pStyle w:val="BookText"/>
        <w:rPr/>
      </w:pPr>
      <w:r>
        <w:rPr>
          <w:rFonts w:ascii="Amiri" w:hAnsi="Amiri" w:eastAsia="Amiri" w:cs="Amiri"/>
          <w:color w:val="111111"/>
          <w:sz w:val="28"/>
          <w:sz w:val="28"/>
          <w:szCs w:val="28"/>
          <w:rtl w:val="true"/>
          <w:lang w:bidi="ar-SA"/>
        </w:rPr>
        <w:t>وَ يُعَلِّمُهُ‌ عطف علي يُبَشِّرُكَ‌ ، أو علي يَخْلُقُ‌ ، أو علي وَجِيهاً ، أو هو كلام مستأنف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يُعَلِّمُهُ‌ بالياء والنون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رَسُولاً و وَ مُصَدِّقاً فيهما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أرسلت رسولا بأنّي قد جئتكم ومصدّقا لما بين 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الرسول والمصدّق فيهما معنى النطق، فكأنّه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وناطقا بأنّي قد جئتكم، وناطقا بأنّي أصدّق ما بين يدي</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أَنِّي أَخْلُقُ‌ في موضع نصب بدل من أَنِّي قَدْ جِئْتُكُمْ‌ ، أو في موضع </w:t>
      </w:r>
      <w:bookmarkStart w:id="803" w:name="pg15609_230582"/>
    </w:p>
    <w:p>
      <w:pPr>
        <w:pStyle w:val="BookText"/>
        <w:rPr/>
      </w:pPr>
      <w:bookmarkEnd w:id="803"/>
      <w:r>
        <w:rPr>
          <w:rFonts w:ascii="Amiri" w:hAnsi="Amiri" w:eastAsia="Amiri" w:cs="Amiri"/>
          <w:color w:val="111111"/>
          <w:sz w:val="28"/>
          <w:sz w:val="28"/>
          <w:szCs w:val="28"/>
          <w:rtl w:val="true"/>
          <w:lang w:bidi="ar-SA"/>
        </w:rPr>
        <w:t>جر بدل من آيَةٍ‌ ، أو في موضع رفع علي هي أنّي أخلق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الاستئناف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أقدّر لكم شيئا مثل صورة الطير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فَأَنْفُخُ فِيهِ‌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الشيء المماثل لهيئة الطير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طَيْراً كسائر الطيور حيا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بإذن الله بقدرته وأمره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أُبْرِئُ اَلْأَكْمَهَ‌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يولد أعمى وَ اَلْأَبْرَصَ‌ الذي به وضح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كرر بإذن الله دفعا لوهم من توهّم فيه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أُنَبِّئُكُمْ‌ بما تأكلونه وما تدخرونه فِي بُيُوتِكُمْ‌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أكلت كذا، ويا فلان خبئ لك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لِأُحِلَّ لَكُمْ‌ محمول علي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بِآيَةٍ‌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جئتكم بآية من ربّكم ولأحلّ لكم، ويجوز أن يكون وَ مُصَدِّقاً محمولا عليه أيضا،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جئتكم بآية وجئتكم مصدّقا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أحلّ لهم عيسى عليه السلام وقد كان محرّما عليهم في شريعة موسى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 الإبل، والشحم، والثرب</w:t>
      </w:r>
      <w:r>
        <w:rPr>
          <w:rStyle w:val="FootnoteAnchor"/>
          <w:rtl w:val="true"/>
        </w:rPr>
        <w:footnoteReference w:id="618"/>
      </w:r>
      <w:r>
        <w:rPr>
          <w:rFonts w:ascii="Amiri" w:hAnsi="Amiri" w:eastAsia="Amiri" w:cs="Amiri"/>
          <w:color w:val="111111"/>
          <w:sz w:val="28"/>
          <w:sz w:val="28"/>
          <w:szCs w:val="28"/>
          <w:rtl w:val="true"/>
          <w:lang w:bidi="ar-SA"/>
        </w:rPr>
        <w:t>، ولحم بعض الحيتان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جِئْتُكُمْ بِآيَةٍ مِنْ رَبِّكُمْ‌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شاهدة علي صحة نبوتي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فَاتَّقُوا اَللّٰهَ‌ في مخالفتي وتكذيبي وأطيعوني</w:t>
      </w:r>
      <w:r>
        <w:rPr>
          <w:rFonts w:eastAsia="Amiri" w:cs="Amiri" w:ascii="Amiri" w:hAnsi="Amiri"/>
          <w:color w:val="111111"/>
          <w:sz w:val="28"/>
          <w:szCs w:val="28"/>
          <w:rtl w:val="true"/>
          <w:lang w:bidi="ar-SA"/>
        </w:rPr>
        <w:t>.</w:t>
      </w:r>
    </w:p>
    <w:p>
      <w:pPr>
        <w:pStyle w:val="Heading3"/>
        <w:numPr>
          <w:ilvl w:val="2"/>
          <w:numId w:val="1"/>
        </w:numPr>
        <w:rPr/>
      </w:pPr>
      <w:bookmarkStart w:id="804" w:name="__RefHeading___Toc10111205_2142443653"/>
      <w:bookmarkStart w:id="805" w:name="_Toc287"/>
      <w:bookmarkEnd w:id="804"/>
      <w:r>
        <w:rPr>
          <w:rtl w:val="true"/>
        </w:rPr>
        <w:t>[</w:t>
      </w:r>
      <w:r>
        <w:rPr>
          <w:rtl w:val="true"/>
        </w:rPr>
        <w:t xml:space="preserve">سورة آل عمران </w:t>
      </w:r>
      <w:r>
        <w:rPr>
          <w:rtl w:val="true"/>
        </w:rPr>
        <w:t>(</w:t>
      </w:r>
      <w:r>
        <w:rPr/>
        <w:t>3</w:t>
      </w:r>
      <w:r>
        <w:rPr>
          <w:rtl w:val="true"/>
        </w:rPr>
        <w:t xml:space="preserve">): </w:t>
      </w:r>
      <w:r>
        <w:rPr>
          <w:rtl w:val="true"/>
        </w:rPr>
        <w:t xml:space="preserve">آیة </w:t>
      </w:r>
      <w:r>
        <w:rPr/>
        <w:t>51</w:t>
      </w:r>
      <w:r>
        <w:rPr>
          <w:rtl w:val="true"/>
        </w:rPr>
        <w:t>]</w:t>
      </w:r>
      <w:bookmarkEnd w:id="805"/>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رَبِّي وَ رَبُّكُمْ فَاعْبُدُوهُ هٰذٰا صِرٰاطٌ مُسْتَقِيمٌ‌ </w:t>
      </w:r>
      <w:bookmarkStart w:id="806" w:name="pg15609_230583"/>
    </w:p>
    <w:p>
      <w:pPr>
        <w:pStyle w:val="Heading3"/>
        <w:numPr>
          <w:ilvl w:val="2"/>
          <w:numId w:val="1"/>
        </w:numPr>
        <w:rPr/>
      </w:pPr>
      <w:bookmarkStart w:id="807" w:name="__RefHeading___Toc10111207_2142443653"/>
      <w:bookmarkStart w:id="808" w:name="_Toc288"/>
      <w:bookmarkEnd w:id="806"/>
      <w:bookmarkEnd w:id="807"/>
      <w:r>
        <w:rPr>
          <w:rtl w:val="true"/>
        </w:rPr>
        <w:t>[</w:t>
      </w:r>
      <w:r>
        <w:rPr>
          <w:rtl w:val="true"/>
        </w:rPr>
        <w:t xml:space="preserve">سورة آل عمران </w:t>
      </w:r>
      <w:r>
        <w:rPr>
          <w:rtl w:val="true"/>
        </w:rPr>
        <w:t>(</w:t>
      </w:r>
      <w:r>
        <w:rPr/>
        <w:t>3</w:t>
      </w:r>
      <w:r>
        <w:rPr>
          <w:rtl w:val="true"/>
        </w:rPr>
        <w:t xml:space="preserve">): </w:t>
      </w:r>
      <w:r>
        <w:rPr>
          <w:rtl w:val="true"/>
        </w:rPr>
        <w:t xml:space="preserve">الآیات </w:t>
      </w:r>
      <w:r>
        <w:rPr/>
        <w:t>52</w:t>
      </w:r>
      <w:r>
        <w:rPr>
          <w:rtl w:val="true"/>
        </w:rPr>
        <w:t xml:space="preserve"> </w:t>
      </w:r>
      <w:r>
        <w:rPr>
          <w:rtl w:val="true"/>
        </w:rPr>
        <w:t xml:space="preserve">الی </w:t>
      </w:r>
      <w:r>
        <w:rPr/>
        <w:t>54</w:t>
      </w:r>
      <w:r>
        <w:rPr>
          <w:rtl w:val="true"/>
        </w:rPr>
        <w:t>]</w:t>
      </w:r>
      <w:bookmarkEnd w:id="808"/>
    </w:p>
    <w:p>
      <w:pPr>
        <w:pStyle w:val="BookText"/>
        <w:rPr/>
      </w:pPr>
      <w:r>
        <w:rPr>
          <w:rFonts w:ascii="Amiri" w:hAnsi="Amiri" w:eastAsia="Amiri" w:cs="Amiri"/>
          <w:color w:val="111111"/>
          <w:sz w:val="28"/>
          <w:sz w:val="28"/>
          <w:szCs w:val="28"/>
          <w:rtl w:val="true"/>
          <w:lang w:bidi="ar-SA"/>
        </w:rPr>
        <w:t>فَلَمّٰا أَحَسَّ عِيسىٰ مِنْهُمُ اَلْكُفْرَ قٰالَ مَنْ أَنْصٰارِي إِلَى اَللّٰهِ قٰالَ اَلْحَوٰارِيُّونَ نَحْنُ أَنْصٰارُ اَللّٰهِ آمَنّٰا بِاللّٰهِ وَ اِشْهَدْ بِأَنّٰا مُسْلِمُونَ رَبَّنٰا آمَنّٰا بِمٰا أَنْزَلْتَ وَ اِتَّبَعْنَا اَلرَّسُولَ فَاكْتُبْنٰا مَعَ اَلشّٰاهِدِينَ وَ مَكَرُوا وَ مَكَرَ اَللّٰهُ وَ اَللّٰهُ خَيْرُ اَلْمٰاكِرِينَ</w:t>
      </w:r>
    </w:p>
    <w:p>
      <w:pPr>
        <w:pStyle w:val="BookText"/>
        <w:rPr/>
      </w:pPr>
      <w:r>
        <w:rPr>
          <w:rFonts w:ascii="Amiri" w:hAnsi="Amiri" w:eastAsia="Amiri" w:cs="Amiri"/>
          <w:color w:val="111111"/>
          <w:sz w:val="28"/>
          <w:sz w:val="28"/>
          <w:szCs w:val="28"/>
          <w:rtl w:val="true"/>
          <w:lang w:bidi="ar-SA"/>
        </w:rPr>
        <w:t>إِنَّ اَللّٰهَ‌ مالكي ومالككم، إنّما قال ذلك ليكون حجّة علي النصاري في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المسيح ابن اللّه،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تنسبوني إليه فإنّما أنا عبد له كما أنّكم عبيد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أَحَسَّ‌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عِيسىٰ مِنْهُمُ اَلْكُفْرَ علما لا شبهة فيه كعلم ما يدرك بالحواس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مَنْ أَنْصٰارِي إِلَى اَللّٰهِ‌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الذين يضيفون أنفسهم إلى اللّه ينصرونني كما ينصرني‌؟ فيكون إِلَى اَللّٰهِ‌ من صلة 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يكون متعلّقا بمحذوف حالا من الياء،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أنصاري ذاهبا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اَلْحَوٰارِيُّونَ نَحْنُ أَنْصٰارُ اَللّٰهِ‌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أنصار دينه ورسوله، وحواريّ الرجل صفوته وخاصته، ويقال لنساء الحضر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الحواريات، لنظافتهن وخلوص ألوانهن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والحواريون كانوا اثنى عشر رجلا،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سمّوا بذلك لأنّهم كانوا نورانيين عليهم أثر العبادة</w:t>
      </w:r>
      <w:r>
        <w:rPr>
          <w:rStyle w:val="FootnoteAnchor"/>
          <w:rtl w:val="true"/>
        </w:rPr>
        <w:footnoteReference w:id="619"/>
      </w:r>
      <w:r>
        <w:rPr>
          <w:rFonts w:ascii="Amiri" w:hAnsi="Amiri" w:eastAsia="Amiri" w:cs="Amiri"/>
          <w:color w:val="111111"/>
          <w:sz w:val="28"/>
          <w:sz w:val="28"/>
          <w:szCs w:val="28"/>
          <w:rtl w:val="true"/>
          <w:lang w:bidi="ar-SA"/>
        </w:rPr>
        <w:t>، أو لنقاء قلوبهم كما ينقى الثوب بالتحوير، وقيل</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كانوا قصّارين يبيّضون الثياب</w:t>
      </w:r>
      <w:r>
        <w:rPr>
          <w:rStyle w:val="FootnoteAnchor"/>
          <w:rtl w:val="true"/>
        </w:rPr>
        <w:footnoteReference w:id="6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طلبوا شهادته لأنّ الرسل يشهدون يوم القيامة لقومهم وعليهم</w:t>
      </w:r>
      <w:r>
        <w:rPr>
          <w:rFonts w:eastAsia="Amiri" w:cs="Amiri" w:ascii="Amiri" w:hAnsi="Amiri"/>
          <w:color w:val="111111"/>
          <w:sz w:val="28"/>
          <w:szCs w:val="28"/>
          <w:rtl w:val="true"/>
          <w:lang w:bidi="ar-SA"/>
        </w:rPr>
        <w:t xml:space="preserve">. </w:t>
      </w:r>
      <w:bookmarkStart w:id="809" w:name="pg15609_230584"/>
    </w:p>
    <w:p>
      <w:pPr>
        <w:pStyle w:val="BookText"/>
        <w:rPr/>
      </w:pPr>
      <w:bookmarkEnd w:id="809"/>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اَلشّٰاهِدِينَ‌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الأنبياء الذين يشهدون لأممهم، وقيل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أمّة محمّد صلى الله عليه و آله و سلم لأنّهم شهداء علي الناس</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مَكَرُوا الواو لكفار بني إسرائيل، ومكرهم أنّهم وكّلوا به من يقتله غيلة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مَكَرَ اَللّٰهُ‌ بأن رفع عيسى عليه السلام إلى السماء، وألقى شبهه علي من أراد اغتياله حتى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خَيْرُ اَلْمٰاكِرِينَ‌ أقواهم مكرا وأنفذهم كيدا وأقدرهم علي العقاب من حيث لا يشعر المعاقب</w:t>
      </w:r>
      <w:r>
        <w:rPr>
          <w:rFonts w:eastAsia="Amiri" w:cs="Amiri" w:ascii="Amiri" w:hAnsi="Amiri"/>
          <w:color w:val="111111"/>
          <w:sz w:val="28"/>
          <w:szCs w:val="28"/>
          <w:rtl w:val="true"/>
          <w:lang w:bidi="ar-SA"/>
        </w:rPr>
        <w:t>.</w:t>
      </w:r>
    </w:p>
    <w:p>
      <w:pPr>
        <w:pStyle w:val="Heading3"/>
        <w:numPr>
          <w:ilvl w:val="2"/>
          <w:numId w:val="1"/>
        </w:numPr>
        <w:rPr/>
      </w:pPr>
      <w:bookmarkStart w:id="810" w:name="__RefHeading___Toc10111209_2142443653"/>
      <w:bookmarkStart w:id="811" w:name="_Toc289"/>
      <w:bookmarkEnd w:id="810"/>
      <w:r>
        <w:rPr>
          <w:rtl w:val="true"/>
        </w:rPr>
        <w:t>[</w:t>
      </w:r>
      <w:r>
        <w:rPr>
          <w:rtl w:val="true"/>
        </w:rPr>
        <w:t xml:space="preserve">سورة آل عمران </w:t>
      </w:r>
      <w:r>
        <w:rPr>
          <w:rtl w:val="true"/>
        </w:rPr>
        <w:t>(</w:t>
      </w:r>
      <w:r>
        <w:rPr/>
        <w:t>3</w:t>
      </w:r>
      <w:r>
        <w:rPr>
          <w:rtl w:val="true"/>
        </w:rPr>
        <w:t xml:space="preserve">): </w:t>
      </w:r>
      <w:r>
        <w:rPr>
          <w:rtl w:val="true"/>
        </w:rPr>
        <w:t xml:space="preserve">آیة </w:t>
      </w:r>
      <w:r>
        <w:rPr/>
        <w:t>55</w:t>
      </w:r>
      <w:r>
        <w:rPr>
          <w:rtl w:val="true"/>
        </w:rPr>
        <w:t>]</w:t>
      </w:r>
      <w:bookmarkEnd w:id="811"/>
    </w:p>
    <w:p>
      <w:pPr>
        <w:pStyle w:val="BookText"/>
        <w:rPr/>
      </w:pPr>
      <w:r>
        <w:rPr>
          <w:rFonts w:ascii="Amiri" w:hAnsi="Amiri" w:eastAsia="Amiri" w:cs="Amiri"/>
          <w:color w:val="111111"/>
          <w:sz w:val="28"/>
          <w:sz w:val="28"/>
          <w:szCs w:val="28"/>
          <w:rtl w:val="true"/>
          <w:lang w:bidi="ar-SA"/>
        </w:rPr>
        <w:t>إِذْ قٰالَ اَللّٰهُ يٰا عِيسىٰ إِنِّي مُتَوَفِّيكَ وَ رٰافِعُكَ إِلَيَّ وَ مُطَهِّرُكَ مِنَ اَلَّذِينَ كَفَرُوا وَ جٰاعِلُ اَلَّذِينَ اِتَّبَعُوكَ فَوْقَ اَلَّذِينَ كَفَرُوا إِلىٰ يَوْمِ اَلْقِيٰامَةِ ثُمَّ إِلَيَّ مَرْجِعُكُمْ فَأَحْكُمُ بَيْنَكُمْ فِيمٰا كُنْتُمْ فِيهِ تَخْتَلِفُونَ</w:t>
      </w:r>
    </w:p>
    <w:p>
      <w:pPr>
        <w:pStyle w:val="BookText"/>
        <w:rPr/>
      </w:pPr>
      <w:r>
        <w:rPr>
          <w:rFonts w:ascii="Amiri" w:hAnsi="Amiri" w:eastAsia="Amiri" w:cs="Amiri"/>
          <w:color w:val="111111"/>
          <w:sz w:val="28"/>
          <w:sz w:val="28"/>
          <w:szCs w:val="28"/>
          <w:rtl w:val="true"/>
          <w:lang w:bidi="ar-SA"/>
        </w:rPr>
        <w:t xml:space="preserve">إِذْ قٰالَ اَللّٰهُ‌ ظرف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اَلْمٰاكِرِينَ‌ أو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مَكَرَ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مُتَوَفِّيكَ‌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مستوفي أجلك، 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عاصمك من أن يقتلك الكفار، ومؤخرك إلى أجل كتبته لك، ومميتك حتف أنفك لا قتلا بأيديهم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رٰافِعُكَ إِلَيَّ‌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سمائي ومقر ملائكتي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مُطَهِّرُكَ مِنَ اَلَّذِينَ كَفَرُوا من سوء جوارهم وخبث صحبته</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قابضك من الأرض، من توفيت مالي علي فلان إذا استوفيته</w:t>
      </w:r>
      <w:r>
        <w:rPr>
          <w:rStyle w:val="FootnoteAnchor"/>
          <w:rtl w:val="true"/>
        </w:rPr>
        <w:footnoteReference w:id="622"/>
      </w:r>
      <w:r>
        <w:rPr>
          <w:rFonts w:ascii="IRNazanin" w:hAnsi="IRNazanin" w:eastAsia="IRNazanin"/>
          <w:color w:val="111111"/>
          <w:sz w:val="28"/>
          <w:sz w:val="28"/>
          <w:szCs w:val="28"/>
          <w:rtl w:val="true"/>
          <w:lang w:bidi="fa-IR"/>
        </w:rPr>
        <w:t xml:space="preserve">، </w:t>
      </w:r>
      <w:bookmarkStart w:id="812" w:name="pg15609_230585"/>
    </w:p>
    <w:p>
      <w:pPr>
        <w:pStyle w:val="BookText"/>
        <w:rPr/>
      </w:pPr>
      <w:bookmarkEnd w:id="812"/>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متوفيك في وقتك بعد النزول من السماء ورافعك الآن</w:t>
      </w:r>
      <w:r>
        <w:rPr>
          <w:rStyle w:val="FootnoteAnchor"/>
          <w:rtl w:val="true"/>
        </w:rPr>
        <w:footnoteReference w:id="623"/>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متوفي نفسك بالنوم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اَلَّتِي لَمْ تَمُتْ فِي مَنٰامِهٰا </w:t>
      </w:r>
      <w:r>
        <w:rPr>
          <w:rStyle w:val="FootnoteAnchor"/>
          <w:rtl w:val="true"/>
        </w:rPr>
        <w:footnoteReference w:id="624"/>
      </w:r>
      <w:r>
        <w:rPr>
          <w:rFonts w:ascii="Amiri" w:hAnsi="Amiri" w:eastAsia="Amiri" w:cs="Amiri"/>
          <w:color w:val="111111"/>
          <w:sz w:val="28"/>
          <w:sz w:val="28"/>
          <w:szCs w:val="28"/>
          <w:rtl w:val="true"/>
          <w:lang w:bidi="ar-SA"/>
        </w:rPr>
        <w:t>ورافعك وأنت نائم حتى لا يلحقك خوف، وتستيقظ وأنت في السماء آمن مقرّب</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جٰاعِلُ اَلَّذِينَ اِتَّبَعُوكَ فَوْقَ اَلَّذِينَ كَفَرُوا إِلىٰ يَوْمِ اَلْقِيٰامَةِ‌ يعلونهم بالحجّة، وفي أكثر الأحوال بالحجّة والسيف، ومتّبعوه هم المسلمون دون الذين كذّبوه وكذبوا عليه من اليهود والنصاري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فَأَحْكُمُ بَيْنَكُمْ‌ تفسير الحكم فيما بعد وهو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فَأُعَذِّبُهُمْ‌ ، فَيُوَفِّيهِمْ أُجُورَهُمْ‌ </w:t>
      </w:r>
      <w:r>
        <w:rPr>
          <w:rFonts w:eastAsia="Amiri" w:cs="Amiri" w:ascii="Amiri" w:hAnsi="Amiri"/>
          <w:color w:val="111111"/>
          <w:sz w:val="28"/>
          <w:szCs w:val="28"/>
          <w:rtl w:val="true"/>
          <w:lang w:bidi="ar-SA"/>
        </w:rPr>
        <w:t>.</w:t>
      </w:r>
    </w:p>
    <w:p>
      <w:pPr>
        <w:pStyle w:val="Heading3"/>
        <w:numPr>
          <w:ilvl w:val="2"/>
          <w:numId w:val="1"/>
        </w:numPr>
        <w:rPr/>
      </w:pPr>
      <w:bookmarkStart w:id="813" w:name="__RefHeading___Toc10111211_2142443653"/>
      <w:bookmarkStart w:id="814" w:name="_Toc290"/>
      <w:bookmarkEnd w:id="813"/>
      <w:r>
        <w:rPr>
          <w:rtl w:val="true"/>
        </w:rPr>
        <w:t>[</w:t>
      </w:r>
      <w:r>
        <w:rPr>
          <w:rtl w:val="true"/>
        </w:rPr>
        <w:t xml:space="preserve">سورة آل عمران </w:t>
      </w:r>
      <w:r>
        <w:rPr>
          <w:rtl w:val="true"/>
        </w:rPr>
        <w:t>(</w:t>
      </w:r>
      <w:r>
        <w:rPr/>
        <w:t>3</w:t>
      </w:r>
      <w:r>
        <w:rPr>
          <w:rtl w:val="true"/>
        </w:rPr>
        <w:t xml:space="preserve">): </w:t>
      </w:r>
      <w:r>
        <w:rPr>
          <w:rtl w:val="true"/>
        </w:rPr>
        <w:t xml:space="preserve">الآیات </w:t>
      </w:r>
      <w:r>
        <w:rPr/>
        <w:t>56</w:t>
      </w:r>
      <w:r>
        <w:rPr>
          <w:rtl w:val="true"/>
        </w:rPr>
        <w:t xml:space="preserve"> </w:t>
      </w:r>
      <w:r>
        <w:rPr>
          <w:rtl w:val="true"/>
        </w:rPr>
        <w:t xml:space="preserve">الی </w:t>
      </w:r>
      <w:r>
        <w:rPr/>
        <w:t>58</w:t>
      </w:r>
      <w:r>
        <w:rPr>
          <w:rtl w:val="true"/>
        </w:rPr>
        <w:t>]</w:t>
      </w:r>
      <w:bookmarkEnd w:id="814"/>
    </w:p>
    <w:p>
      <w:pPr>
        <w:pStyle w:val="BookText"/>
        <w:rPr/>
      </w:pPr>
      <w:r>
        <w:rPr>
          <w:rFonts w:ascii="Amiri" w:hAnsi="Amiri" w:eastAsia="Amiri" w:cs="Amiri"/>
          <w:color w:val="111111"/>
          <w:sz w:val="28"/>
          <w:sz w:val="28"/>
          <w:szCs w:val="28"/>
          <w:rtl w:val="true"/>
          <w:lang w:bidi="ar-SA"/>
        </w:rPr>
        <w:t>فَأَمَّا اَلَّذِينَ كَفَرُوا فَأُعَذِّبُهُمْ عَذٰاباً شَدِيداً فِي اَلدُّنْيٰا وَ اَلْآخِرَةِ وَ مٰا لَهُمْ مِنْ نٰاصِرِينَ وَ أَمَّا اَلَّذِينَ آمَنُوا وَ عَمِلُوا اَلصّٰالِحٰاتِ فَيُوَفِّيهِمْ أُجُورَهُمْ وَ اَللّٰهُ لاٰ يُحِبُّ اَلظّٰالِمِينَ ذٰلِكَ نَتْلُوهُ عَلَيْكَ مِنَ اَلْآيٰاتِ وَ اَلذِّكْرِ اَلْحَكِيمِ</w:t>
      </w:r>
    </w:p>
    <w:p>
      <w:pPr>
        <w:pStyle w:val="BookText"/>
        <w:rPr/>
      </w:pPr>
      <w:r>
        <w:rPr>
          <w:rFonts w:ascii="Amiri" w:hAnsi="Amiri" w:eastAsia="Amiri" w:cs="Amiri"/>
          <w:color w:val="111111"/>
          <w:sz w:val="28"/>
          <w:sz w:val="28"/>
          <w:szCs w:val="28"/>
          <w:rtl w:val="true"/>
          <w:lang w:bidi="ar-SA"/>
        </w:rPr>
        <w:t>ذٰلِكَ‌ إشارة إلى ما سبق من نبأ عيسى عليه السلام وغيره، وهو مبتدأ خبره نَتْلُوهُ عَلَيْكَ‌ ، و مِنَ اَلْآيٰاتِ‌ خبر بعد خبر، أو خبر مبتدأ محذوف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أن يكون ذٰلِكَ‌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نَتْلُوهُ‌ صلته، و مِنَ اَلْآيٰاتِ‌ الخبر</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اَلذِّكْرِ اَلْحَكِيمِ‌ القرآن، لأنّه بما فيه من الحكمة كأنّه ينطق بالحكمة، كما تسمّى الدلالة دليلا وإن كان الدليل هو الدال</w:t>
      </w:r>
      <w:r>
        <w:rPr>
          <w:rFonts w:eastAsia="Amiri" w:cs="Amiri" w:ascii="Amiri" w:hAnsi="Amiri"/>
          <w:color w:val="111111"/>
          <w:sz w:val="28"/>
          <w:szCs w:val="28"/>
          <w:rtl w:val="true"/>
          <w:lang w:bidi="ar-SA"/>
        </w:rPr>
        <w:t xml:space="preserve">. </w:t>
      </w:r>
      <w:bookmarkStart w:id="815" w:name="pg15609_230586"/>
    </w:p>
    <w:p>
      <w:pPr>
        <w:pStyle w:val="Heading3"/>
        <w:numPr>
          <w:ilvl w:val="2"/>
          <w:numId w:val="1"/>
        </w:numPr>
        <w:rPr/>
      </w:pPr>
      <w:bookmarkStart w:id="816" w:name="__RefHeading___Toc10111213_2142443653"/>
      <w:bookmarkStart w:id="817" w:name="_Toc291"/>
      <w:bookmarkEnd w:id="815"/>
      <w:bookmarkEnd w:id="816"/>
      <w:r>
        <w:rPr>
          <w:rtl w:val="true"/>
        </w:rPr>
        <w:t>[</w:t>
      </w:r>
      <w:r>
        <w:rPr>
          <w:rtl w:val="true"/>
        </w:rPr>
        <w:t xml:space="preserve">سورة آل عمران </w:t>
      </w:r>
      <w:r>
        <w:rPr>
          <w:rtl w:val="true"/>
        </w:rPr>
        <w:t>(</w:t>
      </w:r>
      <w:r>
        <w:rPr/>
        <w:t>3</w:t>
      </w:r>
      <w:r>
        <w:rPr>
          <w:rtl w:val="true"/>
        </w:rPr>
        <w:t xml:space="preserve">): </w:t>
      </w:r>
      <w:r>
        <w:rPr>
          <w:rtl w:val="true"/>
        </w:rPr>
        <w:t xml:space="preserve">الآیات </w:t>
      </w:r>
      <w:r>
        <w:rPr/>
        <w:t>59</w:t>
      </w:r>
      <w:r>
        <w:rPr>
          <w:rtl w:val="true"/>
        </w:rPr>
        <w:t xml:space="preserve"> </w:t>
      </w:r>
      <w:r>
        <w:rPr>
          <w:rtl w:val="true"/>
        </w:rPr>
        <w:t xml:space="preserve">الی </w:t>
      </w:r>
      <w:r>
        <w:rPr/>
        <w:t>61</w:t>
      </w:r>
      <w:r>
        <w:rPr>
          <w:rtl w:val="true"/>
        </w:rPr>
        <w:t>]</w:t>
      </w:r>
      <w:bookmarkEnd w:id="817"/>
    </w:p>
    <w:p>
      <w:pPr>
        <w:pStyle w:val="BookText"/>
        <w:rPr/>
      </w:pPr>
      <w:r>
        <w:rPr>
          <w:rFonts w:ascii="Amiri" w:hAnsi="Amiri" w:eastAsia="Amiri" w:cs="Amiri"/>
          <w:color w:val="111111"/>
          <w:sz w:val="28"/>
          <w:sz w:val="28"/>
          <w:szCs w:val="28"/>
          <w:rtl w:val="true"/>
          <w:lang w:bidi="ar-SA"/>
        </w:rPr>
        <w:t>إِنَّ مَثَلَ عِيسىٰ عِنْدَ اَللّٰهِ كَمَثَلِ آدَمَ خَلَقَهُ مِنْ تُرٰابٍ ثُمَّ قٰالَ لَهُ كُنْ فَيَكُونُ اَلْحَقُّ مِنْ رَبِّكَ فَلاٰ تَكُنْ مِنَ اَلْمُمْتَرِينَ فَمَنْ حَاجَّكَ فِيهِ مِنْ بَعْدِ مٰا جٰاءَكَ مِنَ اَلْعِلْمِ فَقُلْ تَعٰالَوْا نَدْعُ أَبْنٰاءَنٰا وَ أَبْنٰاءَكُمْ وَ نِسٰاءَنٰا وَ نِسٰاءَكُمْ وَ أَنْفُسَنٰا وَ أَنْفُسَكُمْ ثُمَّ نَبْتَهِلْ فَنَجْعَلْ لَعْنَتَ اَللّٰهِ عَلَى اَلْكٰاذِبِينَ</w:t>
      </w:r>
    </w:p>
    <w:p>
      <w:pPr>
        <w:pStyle w:val="BookText"/>
        <w:rPr/>
      </w:pPr>
      <w:r>
        <w:rPr>
          <w:rFonts w:ascii="Amiri" w:hAnsi="Amiri" w:eastAsia="Amiri" w:cs="Amiri"/>
          <w:color w:val="111111"/>
          <w:sz w:val="28"/>
          <w:sz w:val="28"/>
          <w:szCs w:val="28"/>
          <w:rtl w:val="true"/>
          <w:lang w:bidi="ar-SA"/>
        </w:rPr>
        <w:t xml:space="preserve">إِنَّ‌ شأن عيسى عليه السلام وحاله العجيبة كشأن آدَمَ‌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خَلَقَهُ مِنْ تُرٰابٍ‌ جملة مفسّرة لما له شبّه عيسى بآدم،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آدم من تراب ولا أب هنا ولا أم، فكذلك حال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والوجود من غير أب وأم أغرب وأدخل في باب خرق العادة من الوجود من غير 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قدّره جسدا من طين ثُمَّ قٰالَ لَهُ كُنْ‌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أنشأه بشرا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أَنْشَأْنٰاهُ خَلْقاً آخَرَ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حكاية حال ماضية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اَلْحَقُّ مِنْ رَبِّكَ‌ خبر مبتدأ محذوف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الحقّ‌، كقول أهل خيبر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وا لخميس</w:t>
      </w:r>
      <w:r>
        <w:rPr>
          <w:rFonts w:eastAsia="Amiri" w:cs="Amiri" w:ascii="Amiri" w:hAnsi="Amiri"/>
          <w:color w:val="111111"/>
          <w:sz w:val="28"/>
          <w:szCs w:val="28"/>
          <w:rtl w:val="true"/>
          <w:lang w:bidi="ar-SA"/>
        </w:rPr>
        <w:t>)</w:t>
      </w:r>
      <w:r>
        <w:rPr>
          <w:rStyle w:val="FootnoteAnchor"/>
          <w:rtl w:val="true"/>
        </w:rPr>
        <w:footnoteReference w:id="627"/>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تَكُنْ مِنَ اَلْمُمْتَرِينَ‌ من باب التهييج لزيادة الطمأنينة واليقين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حَاجَّكَ‌ من النصارى فِيهِ‌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بَعْدِ مٰا جٰاءَكَ مِنَ اَلْعِلْمِ‌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البيّنات الموجبة للعلم</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 تَعٰالَوْا هلمّوا، والمراد المجيء بالرأي والعزم 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 نفكّر في هذه المسألة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نَدْعُ أَبْنٰاءَنٰا وَ أَبْنٰاءَكُمْ‌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 كل مني ومنكم أبناءه ونساءه ومن نفسه كنفسه إلي المباهلة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نَبْتَهِلْ‌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نتباهل بأن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بهلة اللّه علي الكاذب منا ومنكم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والبهلة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والضم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اللعنة، وبهله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لعنه وأبعده من رحمته، من قولك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أبهله إذا أهمله، وناقة باهل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صرار</w:t>
      </w:r>
      <w:r>
        <w:rPr>
          <w:rStyle w:val="FootnoteAnchor"/>
          <w:rtl w:val="true"/>
        </w:rPr>
        <w:footnoteReference w:id="628"/>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أصل الابتهال، ثم استعمل في كل دعاء يجتهد فيه وإن لم يكن التعانا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نزلت الآيات في وفد نجران</w:t>
      </w:r>
      <w:r>
        <w:rPr>
          <w:rStyle w:val="FootnoteAnchor"/>
          <w:rtl w:val="true"/>
        </w:rPr>
        <w:footnoteReference w:id="6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العاقب والسيّد ومن معهما، ولما دعاهم النبي صلى الله عليه و آله و سلم إلى المباهلة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نرجع وننظر، فلما خلا بعضهم إلى بعض قالوا للعاقب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ذا رأيهم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المسيح ما ترى‌؟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عرفتم أنّ محمّدا نبيّ مرسل، ولقد جاءكم بالفصل من أمر صاحبكم، واللّه ما باهل قوم نبيّا قط فعاش كبيرهم ولا نبت صغيرهم، فإن أبيتم إلا إلف دينكم فوادعوا الرجل وانصرفوا إلى بلادكم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بعد أن غدا النبي صلى الله عليه و آله و سلم آخذا بيد علي بن أبي طالب والحسن والحسين بين يديه وفاطمة خلفه، وخرج النصاري يقدمهم أسقفهم أبو حارثة، فقال الأسقف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لأري وجوها لو شاء اللّه أن يزيل جبلا من مكانه لأزاله بها، فلا تباهلوا فتهلكوا ولا يبقى علي وجه الأرض نصراني إلى يوم القيامة،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القاسم إنّا لا نباهلك ولكن نصالحك</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فصالحهم رسول اللّه صلى الله عليه و آله و سلم علي أن يؤدّوا إليه كل عام ألفي 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في صفر </w:t>
      </w:r>
      <w:bookmarkStart w:id="818" w:name="pg15609_230588"/>
    </w:p>
    <w:p>
      <w:pPr>
        <w:pStyle w:val="BookText"/>
        <w:rPr/>
      </w:pPr>
      <w:bookmarkEnd w:id="818"/>
      <w:r>
        <w:rPr>
          <w:rFonts w:ascii="Amiri" w:hAnsi="Amiri" w:eastAsia="Amiri" w:cs="Amiri"/>
          <w:color w:val="111111"/>
          <w:sz w:val="28"/>
          <w:sz w:val="28"/>
          <w:szCs w:val="28"/>
          <w:rtl w:val="true"/>
          <w:lang w:bidi="ar-SA"/>
        </w:rPr>
        <w:t>وألف في رجب، وعلي عارية ثلاثين درعا وعارية ثلاثين فرسا وثلاثين رمحا إن وقع كيد باليمن،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نفسي بيده إنّ الهلاك قد تدلّى علي أهل نجران، ولو لاعنوا لمسخوا قردة وخنازير، ولاضطرم عليهم الوادي نارا، ولما حال الحول علي النصاري كلهم حتى يهلكوا</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هذه الآية أوضح دلالة علي فضل أصحاب الكساء عليهم السلام، وعلوّ درجتهم، وبلوغ مرتبتهم في الكمال إلي حد لا يدانيهم أحد من الخلق</w:t>
      </w:r>
      <w:r>
        <w:rPr>
          <w:rFonts w:eastAsia="Amiri" w:cs="Amiri" w:ascii="Amiri" w:hAnsi="Amiri"/>
          <w:color w:val="111111"/>
          <w:sz w:val="28"/>
          <w:szCs w:val="28"/>
          <w:rtl w:val="true"/>
          <w:lang w:bidi="ar-SA"/>
        </w:rPr>
        <w:t>.</w:t>
      </w:r>
    </w:p>
    <w:p>
      <w:pPr>
        <w:pStyle w:val="Heading3"/>
        <w:numPr>
          <w:ilvl w:val="2"/>
          <w:numId w:val="1"/>
        </w:numPr>
        <w:rPr/>
      </w:pPr>
      <w:bookmarkStart w:id="819" w:name="__RefHeading___Toc10111215_2142443653"/>
      <w:bookmarkStart w:id="820" w:name="_Toc292"/>
      <w:bookmarkEnd w:id="819"/>
      <w:r>
        <w:rPr>
          <w:rtl w:val="true"/>
        </w:rPr>
        <w:t>[</w:t>
      </w:r>
      <w:r>
        <w:rPr>
          <w:rtl w:val="true"/>
        </w:rPr>
        <w:t xml:space="preserve">سورة آل عمران </w:t>
      </w:r>
      <w:r>
        <w:rPr>
          <w:rtl w:val="true"/>
        </w:rPr>
        <w:t>(</w:t>
      </w:r>
      <w:r>
        <w:rPr/>
        <w:t>3</w:t>
      </w:r>
      <w:r>
        <w:rPr>
          <w:rtl w:val="true"/>
        </w:rPr>
        <w:t xml:space="preserve">): </w:t>
      </w:r>
      <w:r>
        <w:rPr>
          <w:rtl w:val="true"/>
        </w:rPr>
        <w:t xml:space="preserve">الآیات </w:t>
      </w:r>
      <w:r>
        <w:rPr/>
        <w:t>62</w:t>
      </w:r>
      <w:r>
        <w:rPr>
          <w:rtl w:val="true"/>
        </w:rPr>
        <w:t xml:space="preserve"> </w:t>
      </w:r>
      <w:r>
        <w:rPr>
          <w:rtl w:val="true"/>
        </w:rPr>
        <w:t xml:space="preserve">الی </w:t>
      </w:r>
      <w:r>
        <w:rPr/>
        <w:t>64</w:t>
      </w:r>
      <w:r>
        <w:rPr>
          <w:rtl w:val="true"/>
        </w:rPr>
        <w:t>]</w:t>
      </w:r>
      <w:bookmarkEnd w:id="820"/>
    </w:p>
    <w:p>
      <w:pPr>
        <w:pStyle w:val="BookText"/>
        <w:rPr/>
      </w:pPr>
      <w:r>
        <w:rPr>
          <w:rFonts w:ascii="Amiri" w:hAnsi="Amiri" w:eastAsia="Amiri" w:cs="Amiri"/>
          <w:color w:val="111111"/>
          <w:sz w:val="28"/>
          <w:sz w:val="28"/>
          <w:szCs w:val="28"/>
          <w:rtl w:val="true"/>
          <w:lang w:bidi="ar-SA"/>
        </w:rPr>
        <w:t>إِنَّ هٰذٰا لَهُوَ اَلْقَصَصُ اَلْحَقُّ وَ مٰا مِنْ إِلٰهٍ إِلاَّ اَللّٰهُ وَ إِنَّ اَللّٰهَ لَهُوَ اَلْعَزِيزُ اَلْحَكِيمُ فَإِنْ تَوَلَّوْا فَإِنَّ اَللّٰهَ عَلِيمٌ بِالْمُفْسِدِينَ قُلْ يٰا أَهْلَ اَلْكِتٰابِ تَعٰالَوْا إِلىٰ كَلِمَةٍ سَوٰاءٍ بَيْنَنٰا وَ بَيْنَكُمْ أَلاّٰ نَعْبُدَ إِلاَّ اَللّٰهَ وَ لاٰ نُشْرِكَ بِهِ شَيْئاً وَ لاٰ يَتَّخِذَ بَعْضُنٰا بَعْضاً أَرْبٰاباً مِنْ دُونِ اَللّٰهِ فَإِنْ تَوَلَّوْا فَقُولُوا اِشْهَدُوا بِأَنّٰا مُسْلِمُونَ</w:t>
      </w:r>
    </w:p>
    <w:p>
      <w:pPr>
        <w:pStyle w:val="BookText"/>
        <w:rPr/>
      </w:pPr>
      <w:r>
        <w:rPr>
          <w:rFonts w:ascii="Amiri" w:hAnsi="Amiri" w:eastAsia="Amiri" w:cs="Amiri"/>
          <w:color w:val="111111"/>
          <w:sz w:val="28"/>
          <w:sz w:val="28"/>
          <w:szCs w:val="28"/>
          <w:rtl w:val="true"/>
          <w:lang w:bidi="ar-SA"/>
        </w:rPr>
        <w:t>إِنَّ هٰذٰا الذي قصّ عليك من نبأ عيسى وغيره لَهُوَ اَلْقَصَصُ اَلْحَقُّ والحديث الصدق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w:t>
      </w:r>
      <w:r>
        <w:rPr>
          <w:rStyle w:val="FootnoteAnchor"/>
          <w:rtl w:val="true"/>
        </w:rPr>
        <w:footnoteReference w:id="6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مِنْ إِلٰهٍ إِلاَّ اَللّٰهُ‌ بمنزلة البناء علي الفتح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إفادة معنى الاستغراق، وهو ردّ علي النصاري في قولهم بالتثليث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اَللّٰهَ عَلِيمٌ بِالْمُفْسِدِينَ‌ وعيد لهم</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تمّ الحجاج علي القوم دعاهم سبحانه إلي التوحيد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أَهْلَ اَلْكِتٰابِ تَعٰالَوْا إِلىٰ كَلِمَةٍ سَوٰاءٍ‌ 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مستوية بَيْنَنٰا وَ بَيْنَكُمْ‌ لا يختلف فيها القرآن والتوراة والإنجيل، وتفسير الكلمة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نَعْبُدَ إِلاَّ اَللّٰهَ وَ لاٰ نُشْرِكَ بِهِ‌ </w:t>
      </w:r>
      <w:bookmarkStart w:id="821" w:name="pg15609_230589"/>
    </w:p>
    <w:p>
      <w:pPr>
        <w:pStyle w:val="BookText"/>
        <w:rPr/>
      </w:pPr>
      <w:bookmarkEnd w:id="821"/>
      <w:r>
        <w:rPr>
          <w:rFonts w:ascii="Amiri" w:hAnsi="Amiri" w:eastAsia="Amiri" w:cs="Amiri"/>
          <w:color w:val="111111"/>
          <w:sz w:val="28"/>
          <w:sz w:val="28"/>
          <w:szCs w:val="28"/>
          <w:rtl w:val="true"/>
          <w:lang w:bidi="ar-SA"/>
        </w:rPr>
        <w:t>شَيْئاً وَ لاٰ يَتَّخِذَ بَعْضُنٰا بَعْضاً أَرْبٰاباً مِنْ دُونِ اَللّٰهِ‌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هلمّوا إليها حتى لا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عزير ابن اللّه، والمسيح ابن اللّه، لأنّ كل واحد منهما بعضنا وبشر مثلنا، ولا نطيع الأحبار فيما أحدثوا من التحريم والتحليل،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اِتَّخَذُوا أَحْبٰارَهُمْ وَ رُهْبٰانَهُمْ أَرْبٰاباً مِنْ دُونِ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6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عدي بن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كنا نعبدهم يا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أليس كانوا يحلّون لكم ويحرّمون فتأخذون بقولهم‌؟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ذاك</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تَوَلَّوْا عن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فَقُولُوا اِشْهَدُوا بِأَنّٰا مُسْلِمُونَ‌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لزمتكم الحجّة فوجب عليكم أن تعترفوا بأنّا مسلمون دونكم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يكون من باب التعريض، ومعناه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اشهدوا بأنّكم كافرون حيث توليتم عن الحقّ بعد ظهوره</w:t>
      </w:r>
      <w:r>
        <w:rPr>
          <w:rFonts w:eastAsia="Amiri" w:cs="Amiri" w:ascii="Amiri" w:hAnsi="Amiri"/>
          <w:color w:val="111111"/>
          <w:sz w:val="28"/>
          <w:szCs w:val="28"/>
          <w:rtl w:val="true"/>
          <w:lang w:bidi="ar-SA"/>
        </w:rPr>
        <w:t>.</w:t>
      </w:r>
    </w:p>
    <w:p>
      <w:pPr>
        <w:pStyle w:val="Heading3"/>
        <w:numPr>
          <w:ilvl w:val="2"/>
          <w:numId w:val="1"/>
        </w:numPr>
        <w:rPr/>
      </w:pPr>
      <w:bookmarkStart w:id="822" w:name="__RefHeading___Toc10111217_2142443653"/>
      <w:bookmarkStart w:id="823" w:name="_Toc293"/>
      <w:bookmarkEnd w:id="822"/>
      <w:r>
        <w:rPr>
          <w:rtl w:val="true"/>
        </w:rPr>
        <w:t>[</w:t>
      </w:r>
      <w:r>
        <w:rPr>
          <w:rtl w:val="true"/>
        </w:rPr>
        <w:t xml:space="preserve">سورة آل عمران </w:t>
      </w:r>
      <w:r>
        <w:rPr>
          <w:rtl w:val="true"/>
        </w:rPr>
        <w:t>(</w:t>
      </w:r>
      <w:r>
        <w:rPr/>
        <w:t>3</w:t>
      </w:r>
      <w:r>
        <w:rPr>
          <w:rtl w:val="true"/>
        </w:rPr>
        <w:t xml:space="preserve">): </w:t>
      </w:r>
      <w:r>
        <w:rPr>
          <w:rtl w:val="true"/>
        </w:rPr>
        <w:t xml:space="preserve">الآیات </w:t>
      </w:r>
      <w:r>
        <w:rPr/>
        <w:t>65</w:t>
      </w:r>
      <w:r>
        <w:rPr>
          <w:rtl w:val="true"/>
        </w:rPr>
        <w:t xml:space="preserve"> </w:t>
      </w:r>
      <w:r>
        <w:rPr>
          <w:rtl w:val="true"/>
        </w:rPr>
        <w:t xml:space="preserve">الی </w:t>
      </w:r>
      <w:r>
        <w:rPr/>
        <w:t>67</w:t>
      </w:r>
      <w:r>
        <w:rPr>
          <w:rtl w:val="true"/>
        </w:rPr>
        <w:t>]</w:t>
      </w:r>
      <w:bookmarkEnd w:id="823"/>
    </w:p>
    <w:p>
      <w:pPr>
        <w:pStyle w:val="BookText"/>
        <w:rPr/>
      </w:pPr>
      <w:r>
        <w:rPr>
          <w:rFonts w:ascii="Amiri" w:hAnsi="Amiri" w:eastAsia="Amiri" w:cs="Amiri"/>
          <w:color w:val="111111"/>
          <w:sz w:val="28"/>
          <w:sz w:val="28"/>
          <w:szCs w:val="28"/>
          <w:rtl w:val="true"/>
          <w:lang w:bidi="ar-SA"/>
        </w:rPr>
        <w:t>يٰا أَهْلَ اَلْكِتٰابِ لِمَ تُحَاجُّونَ فِي إِبْرٰاهِيمَ وَ مٰا أُنْزِلَتِ اَلتَّوْرٰاةُ وَ اَلْإِنْجِيلُ إِلاّٰ مِنْ بَعْدِهِ أَ فَلاٰ تَعْقِلُونَ هٰا أَنْتُمْ هٰؤُلاٰءِ حٰاجَجْتُمْ فِيمٰا لَكُمْ بِهِ عِلْمٌ فَلِمَ تُحَاجُّونَ فِيمٰا لَيْسَ لَكُمْ بِهِ عِلْمٌ وَ اَللّٰهُ يَعْلَمُ وَ أَنْتُمْ لاٰ تَعْلَمُونَ مٰا كٰانَ إِبْرٰاهِيمُ يَهُودِيًّا وَ لاٰ نَصْرٰانِيًّا وَ لٰكِنْ كٰانَ حَنِيفاً مُسْلِماً وَ مٰا كٰانَ مِنَ اَلْمُشْرِكِينَ</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اجتمعت أحبار اليهود والنصاري عند رسول اللّه صلى الله عليه و آله و سلم وزعم كل فريق منهم أنّ إِبْرٰاهِيمَ‌ كان منهم، فقيل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 نّ اليهودية حدثت بعد نزول التوراة، والنصرانية بعد نزول الإنجيل، وبين إبراهيم وموسى ألف سنة، وبينه وبين </w:t>
      </w:r>
      <w:bookmarkStart w:id="824" w:name="pg15609_230590"/>
    </w:p>
    <w:p>
      <w:pPr>
        <w:pStyle w:val="BookText"/>
        <w:rPr/>
      </w:pPr>
      <w:bookmarkEnd w:id="824"/>
      <w:r>
        <w:rPr>
          <w:rFonts w:ascii="Amiri" w:hAnsi="Amiri" w:eastAsia="Amiri" w:cs="Amiri"/>
          <w:color w:val="111111"/>
          <w:sz w:val="28"/>
          <w:sz w:val="28"/>
          <w:szCs w:val="28"/>
          <w:rtl w:val="true"/>
          <w:lang w:bidi="ar-SA"/>
        </w:rPr>
        <w:t>عيسى ألفان، فكيف يكون إبراهيم على دين لم يحدث إلا بعد عهده بأزمنة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فَلاٰ تَعْقِلُونَ‌ حتى لا تجادلوا مثل هذا الجدال المحال‌؟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للتنبيه و أَنْتُمْ هٰؤُلاٰءِ‌ مبتدأ وخبر، و حٰاجَجْتُمْ‌ جملة مستأنفة مبيّنة للجملة الأولي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أنتم هؤلاء الأشخاص الجهّال، بيان جهلكم وقلة عقلكم أنّكم جادلتم فِيمٰا لَكُمْ بِهِ عِلْمٌ‌ مما نطق به التوراة والإنجيل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تُحَاجُّونَ فِيمٰا لا ذكر له في كتابيكم من دين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يَعْلَمُ‌ شأن إبراهيم ودينه وَ أَنْتُمْ لاٰ تَعْلَمُونَ‌ فلا تتكلّموا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أعلمهم بأنّ إبراهيم بريء من دينهم وما كان إلا حَنِيفاً مُسْلِماً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كٰانَ مِنَ اَلْمُشْرِكِينَ‌ أراد بالمشركين اليهود والنصاري لإشراكهم به عزيرا والمسيح</w:t>
      </w:r>
      <w:r>
        <w:rPr>
          <w:rFonts w:eastAsia="Amiri" w:cs="Amiri" w:ascii="Amiri" w:hAnsi="Amiri"/>
          <w:color w:val="111111"/>
          <w:sz w:val="28"/>
          <w:szCs w:val="28"/>
          <w:rtl w:val="true"/>
          <w:lang w:bidi="ar-SA"/>
        </w:rPr>
        <w:t>.</w:t>
      </w:r>
    </w:p>
    <w:p>
      <w:pPr>
        <w:pStyle w:val="Heading3"/>
        <w:numPr>
          <w:ilvl w:val="2"/>
          <w:numId w:val="1"/>
        </w:numPr>
        <w:rPr/>
      </w:pPr>
      <w:bookmarkStart w:id="825" w:name="__RefHeading___Toc10111219_2142443653"/>
      <w:bookmarkStart w:id="826" w:name="_Toc294"/>
      <w:bookmarkEnd w:id="825"/>
      <w:r>
        <w:rPr>
          <w:rtl w:val="true"/>
        </w:rPr>
        <w:t>[</w:t>
      </w:r>
      <w:r>
        <w:rPr>
          <w:rtl w:val="true"/>
        </w:rPr>
        <w:t xml:space="preserve">سورة آل عمران </w:t>
      </w:r>
      <w:r>
        <w:rPr>
          <w:rtl w:val="true"/>
        </w:rPr>
        <w:t>(</w:t>
      </w:r>
      <w:r>
        <w:rPr/>
        <w:t>3</w:t>
      </w:r>
      <w:r>
        <w:rPr>
          <w:rtl w:val="true"/>
        </w:rPr>
        <w:t xml:space="preserve">): </w:t>
      </w:r>
      <w:r>
        <w:rPr>
          <w:rtl w:val="true"/>
        </w:rPr>
        <w:t xml:space="preserve">الآیات </w:t>
      </w:r>
      <w:r>
        <w:rPr/>
        <w:t>68</w:t>
      </w:r>
      <w:r>
        <w:rPr>
          <w:rtl w:val="true"/>
        </w:rPr>
        <w:t xml:space="preserve"> </w:t>
      </w:r>
      <w:r>
        <w:rPr>
          <w:rtl w:val="true"/>
        </w:rPr>
        <w:t xml:space="preserve">الی </w:t>
      </w:r>
      <w:r>
        <w:rPr/>
        <w:t>69</w:t>
      </w:r>
      <w:r>
        <w:rPr>
          <w:rtl w:val="true"/>
        </w:rPr>
        <w:t>]</w:t>
      </w:r>
      <w:bookmarkEnd w:id="826"/>
    </w:p>
    <w:p>
      <w:pPr>
        <w:pStyle w:val="BookText"/>
        <w:rPr/>
      </w:pPr>
      <w:r>
        <w:rPr>
          <w:rFonts w:ascii="Amiri" w:hAnsi="Amiri" w:eastAsia="Amiri" w:cs="Amiri"/>
          <w:color w:val="111111"/>
          <w:sz w:val="28"/>
          <w:sz w:val="28"/>
          <w:szCs w:val="28"/>
          <w:rtl w:val="true"/>
          <w:lang w:bidi="ar-SA"/>
        </w:rPr>
        <w:t>إِنَّ أَوْلَى اَلنّٰاسِ بِإِبْرٰاهِيمَ لَلَّذِينَ اِتَّبَعُوهُ وَ هٰذَا اَلنَّبِيُّ وَ اَلَّذِينَ آمَنُوا وَ اَللّٰهُ وَلِيُّ اَلْمُؤْمِنِينَ وَدَّتْ طٰائِفَةٌ مِنْ أَهْلِ اَلْكِتٰابِ لَوْ يُضِلُّونَكُمْ وَ مٰا يُضِلُّونَ إِلاّٰ أَنْفُسَهُمْ وَ مٰا يَشْعُرُونَ</w:t>
      </w:r>
    </w:p>
    <w:p>
      <w:pPr>
        <w:pStyle w:val="BookText"/>
        <w:rPr/>
      </w:pPr>
      <w:r>
        <w:rPr>
          <w:rFonts w:ascii="Amiri" w:hAnsi="Amiri" w:eastAsia="Amiri" w:cs="Amiri"/>
          <w:color w:val="111111"/>
          <w:sz w:val="28"/>
          <w:sz w:val="28"/>
          <w:szCs w:val="28"/>
          <w:rtl w:val="true"/>
          <w:lang w:bidi="ar-SA"/>
        </w:rPr>
        <w:t>إِنَّ أَوْلَى اَلنّٰاسِ‌ أخص الناس بِإِبْرٰاهِيمَ‌ وأقربهم منه، من الولي وهو القرب لَلَّذِينَ اِتَّبَعُوهُ‌ في زمانه وبعده وَ هٰذَا اَلنَّبِيُّ‌ خصوصا وَ اَلَّذِينَ آمَنُوا من أمّته وَ اَللّٰهُ وَلِيُّ اَلْمُؤْمِنِينَ‌ يتولى نصرتهم</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وَدَّتْ طٰائِفَةٌ‌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تمنّت جماعة مِنْ أَهْلِ اَلْكِتٰابِ لَوْ يُضِلُّونَكُمْ‌ هم اليهود </w:t>
      </w:r>
      <w:bookmarkStart w:id="827" w:name="pg15609_230591"/>
    </w:p>
    <w:p>
      <w:pPr>
        <w:pStyle w:val="BookText"/>
        <w:rPr/>
      </w:pPr>
      <w:bookmarkEnd w:id="827"/>
      <w:r>
        <w:rPr>
          <w:rFonts w:ascii="Amiri" w:hAnsi="Amiri" w:eastAsia="Amiri" w:cs="Amiri"/>
          <w:color w:val="111111"/>
          <w:sz w:val="28"/>
          <w:sz w:val="28"/>
          <w:szCs w:val="28"/>
          <w:rtl w:val="true"/>
          <w:lang w:bidi="ar-SA"/>
        </w:rPr>
        <w:t>دعوا حذيفة</w:t>
      </w:r>
      <w:r>
        <w:rPr>
          <w:rStyle w:val="FootnoteAnchor"/>
          <w:rtl w:val="true"/>
        </w:rPr>
        <w:footnoteReference w:id="635"/>
      </w:r>
      <w:r>
        <w:rPr>
          <w:rFonts w:ascii="IRNazanin" w:hAnsi="IRNazanin" w:eastAsia="IRNazanin"/>
          <w:color w:val="111111"/>
          <w:sz w:val="28"/>
          <w:sz w:val="28"/>
          <w:szCs w:val="28"/>
          <w:rtl w:val="true"/>
          <w:lang w:bidi="fa-IR"/>
        </w:rPr>
        <w:t>وعمارا</w:t>
      </w:r>
      <w:r>
        <w:rPr>
          <w:rStyle w:val="FootnoteAnchor"/>
          <w:rtl w:val="true"/>
        </w:rPr>
        <w:footnoteReference w:id="636"/>
      </w:r>
      <w:r>
        <w:rPr>
          <w:rFonts w:ascii="IRNazanin" w:hAnsi="IRNazanin" w:eastAsia="IRNazanin"/>
          <w:color w:val="111111"/>
          <w:sz w:val="28"/>
          <w:sz w:val="28"/>
          <w:szCs w:val="28"/>
          <w:rtl w:val="true"/>
          <w:lang w:bidi="fa-IR"/>
        </w:rPr>
        <w:t>ومعاذا</w:t>
      </w:r>
      <w:r>
        <w:rPr>
          <w:rStyle w:val="FootnoteAnchor"/>
          <w:rtl w:val="true"/>
        </w:rPr>
        <w:footnoteReference w:id="637"/>
      </w:r>
      <w:r>
        <w:rPr>
          <w:rFonts w:ascii="Amiri" w:hAnsi="Amiri" w:eastAsia="Amiri" w:cs="Amiri"/>
          <w:color w:val="111111"/>
          <w:sz w:val="28"/>
          <w:sz w:val="28"/>
          <w:szCs w:val="28"/>
          <w:rtl w:val="true"/>
          <w:lang w:bidi="ar-SA"/>
        </w:rPr>
        <w:t>إلى اليهودية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يُضِلُّونَ إِلاّٰ أَنْفُسَهُمْ‌ وما يعود وبال الإضلال إلا عليهم، لأنّ العذاب يضاعف لهم بضلالهم وإضلالهم، أو ما يقدرون علي إضلال المسلمين وإنّما يضلّون أمثالهم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يَشْعُرُونَ‌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يعلمون أنّ وبال ذلك يعود عليهم</w:t>
      </w:r>
      <w:r>
        <w:rPr>
          <w:rFonts w:eastAsia="Amiri" w:cs="Amiri" w:ascii="Amiri" w:hAnsi="Amiri"/>
          <w:color w:val="111111"/>
          <w:sz w:val="28"/>
          <w:szCs w:val="28"/>
          <w:rtl w:val="true"/>
          <w:lang w:bidi="ar-SA"/>
        </w:rPr>
        <w:t>.</w:t>
      </w:r>
    </w:p>
    <w:p>
      <w:pPr>
        <w:pStyle w:val="Heading3"/>
        <w:numPr>
          <w:ilvl w:val="2"/>
          <w:numId w:val="1"/>
        </w:numPr>
        <w:rPr/>
      </w:pPr>
      <w:bookmarkStart w:id="828" w:name="__RefHeading___Toc10111221_2142443653"/>
      <w:bookmarkStart w:id="829" w:name="_Toc295"/>
      <w:bookmarkEnd w:id="828"/>
      <w:r>
        <w:rPr>
          <w:rtl w:val="true"/>
        </w:rPr>
        <w:t>[</w:t>
      </w:r>
      <w:r>
        <w:rPr>
          <w:rtl w:val="true"/>
        </w:rPr>
        <w:t xml:space="preserve">سورة آل عمران </w:t>
      </w:r>
      <w:r>
        <w:rPr>
          <w:rtl w:val="true"/>
        </w:rPr>
        <w:t>(</w:t>
      </w:r>
      <w:r>
        <w:rPr/>
        <w:t>3</w:t>
      </w:r>
      <w:r>
        <w:rPr>
          <w:rtl w:val="true"/>
        </w:rPr>
        <w:t xml:space="preserve">): </w:t>
      </w:r>
      <w:r>
        <w:rPr>
          <w:rtl w:val="true"/>
        </w:rPr>
        <w:t xml:space="preserve">الآیات </w:t>
      </w:r>
      <w:r>
        <w:rPr/>
        <w:t>70</w:t>
      </w:r>
      <w:r>
        <w:rPr>
          <w:rtl w:val="true"/>
        </w:rPr>
        <w:t xml:space="preserve"> </w:t>
      </w:r>
      <w:r>
        <w:rPr>
          <w:rtl w:val="true"/>
        </w:rPr>
        <w:t xml:space="preserve">الی </w:t>
      </w:r>
      <w:r>
        <w:rPr/>
        <w:t>71</w:t>
      </w:r>
      <w:r>
        <w:rPr>
          <w:rtl w:val="true"/>
        </w:rPr>
        <w:t>]</w:t>
      </w:r>
      <w:bookmarkEnd w:id="829"/>
    </w:p>
    <w:p>
      <w:pPr>
        <w:pStyle w:val="BookText"/>
        <w:rPr/>
      </w:pPr>
      <w:r>
        <w:rPr>
          <w:rFonts w:ascii="Amiri" w:hAnsi="Amiri" w:eastAsia="Amiri" w:cs="Amiri"/>
          <w:color w:val="111111"/>
          <w:sz w:val="28"/>
          <w:sz w:val="28"/>
          <w:szCs w:val="28"/>
          <w:rtl w:val="true"/>
          <w:lang w:bidi="ar-SA"/>
        </w:rPr>
        <w:t>يٰا أَهْلَ اَلْكِتٰابِ لِمَ تَكْفُرُونَ بِآيٰاتِ اَللّٰهِ وَ أَنْتُمْ تَشْهَدُونَ يٰا أَهْلَ اَلْكِتٰابِ لِمَ تَلْبِسُونَ اَلْحَقَّ بِالْبٰاطِلِ وَ تَكْتُمُونَ اَلْحَقَّ وَ أَنْتُمْ تَعْلَمُونَ</w:t>
      </w:r>
    </w:p>
    <w:p>
      <w:pPr>
        <w:pStyle w:val="BookText"/>
        <w:rPr/>
      </w:pPr>
      <w:r>
        <w:rPr>
          <w:rFonts w:ascii="Amiri" w:hAnsi="Amiri" w:eastAsia="Amiri" w:cs="Amiri"/>
          <w:color w:val="111111"/>
          <w:sz w:val="28"/>
          <w:sz w:val="28"/>
          <w:szCs w:val="28"/>
          <w:rtl w:val="true"/>
          <w:lang w:bidi="ar-SA"/>
        </w:rPr>
        <w:t>بِآيٰاتِ اَللّٰهِ‌ بالتوراة والإنجيل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وكفرهم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لا يؤمنون بما نطقت به من صحة نبوة محمّد صلى الله عليه و آله و سلم ونعته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أَنْتُمْ تَشْهَدُونَ‌ تعترفون بأنّها آيات اللّه، أو تكفرون بالقرآن ودلائل نبوة الرسول وأنتم تشهدون نعته في الكتابين</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تَلْبِسُونَ اَلْحَقَّ بِالْبٰاطِلِ‌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حرّفوه من التوراة، والحقّ‌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تركوه على حاله</w:t>
      </w:r>
      <w:r>
        <w:rPr>
          <w:rFonts w:eastAsia="Amiri" w:cs="Amiri" w:ascii="Amiri" w:hAnsi="Amiri"/>
          <w:color w:val="111111"/>
          <w:sz w:val="28"/>
          <w:szCs w:val="28"/>
          <w:rtl w:val="true"/>
          <w:lang w:bidi="ar-SA"/>
        </w:rPr>
        <w:t xml:space="preserve">. </w:t>
      </w:r>
      <w:bookmarkStart w:id="830" w:name="pg15609_230592"/>
    </w:p>
    <w:p>
      <w:pPr>
        <w:pStyle w:val="BookText"/>
        <w:rPr/>
      </w:pPr>
      <w:bookmarkEnd w:id="830"/>
      <w:r>
        <w:rPr>
          <w:rFonts w:ascii="Amiri" w:hAnsi="Amiri" w:eastAsia="Amiri" w:cs="Amiri"/>
          <w:color w:val="111111"/>
          <w:sz w:val="28"/>
          <w:sz w:val="28"/>
          <w:szCs w:val="28"/>
          <w:rtl w:val="true"/>
          <w:lang w:bidi="ar-SA"/>
        </w:rPr>
        <w:t>وَ تَكْتُمُونَ اَلْحَقَّ‌ وهو نبوة محمّد صلى الله عليه و آله و سلم</w:t>
      </w:r>
      <w:r>
        <w:rPr>
          <w:rFonts w:eastAsia="Amiri" w:cs="Amiri" w:ascii="Amiri" w:hAnsi="Amiri"/>
          <w:color w:val="111111"/>
          <w:sz w:val="28"/>
          <w:szCs w:val="28"/>
          <w:rtl w:val="true"/>
          <w:lang w:bidi="ar-SA"/>
        </w:rPr>
        <w:t>.</w:t>
      </w:r>
    </w:p>
    <w:p>
      <w:pPr>
        <w:pStyle w:val="Heading3"/>
        <w:numPr>
          <w:ilvl w:val="2"/>
          <w:numId w:val="1"/>
        </w:numPr>
        <w:rPr/>
      </w:pPr>
      <w:bookmarkStart w:id="831" w:name="__RefHeading___Toc10111223_2142443653"/>
      <w:bookmarkStart w:id="832" w:name="_Toc296"/>
      <w:bookmarkEnd w:id="831"/>
      <w:r>
        <w:rPr>
          <w:rtl w:val="true"/>
        </w:rPr>
        <w:t>[</w:t>
      </w:r>
      <w:r>
        <w:rPr>
          <w:rtl w:val="true"/>
        </w:rPr>
        <w:t xml:space="preserve">سورة آل عمران </w:t>
      </w:r>
      <w:r>
        <w:rPr>
          <w:rtl w:val="true"/>
        </w:rPr>
        <w:t>(</w:t>
      </w:r>
      <w:r>
        <w:rPr/>
        <w:t>3</w:t>
      </w:r>
      <w:r>
        <w:rPr>
          <w:rtl w:val="true"/>
        </w:rPr>
        <w:t xml:space="preserve">): </w:t>
      </w:r>
      <w:r>
        <w:rPr>
          <w:rtl w:val="true"/>
        </w:rPr>
        <w:t xml:space="preserve">الآیات </w:t>
      </w:r>
      <w:r>
        <w:rPr/>
        <w:t>72</w:t>
      </w:r>
      <w:r>
        <w:rPr>
          <w:rtl w:val="true"/>
        </w:rPr>
        <w:t xml:space="preserve"> </w:t>
      </w:r>
      <w:r>
        <w:rPr>
          <w:rtl w:val="true"/>
        </w:rPr>
        <w:t xml:space="preserve">الی </w:t>
      </w:r>
      <w:r>
        <w:rPr/>
        <w:t>74</w:t>
      </w:r>
      <w:r>
        <w:rPr>
          <w:rtl w:val="true"/>
        </w:rPr>
        <w:t>]</w:t>
      </w:r>
      <w:bookmarkEnd w:id="832"/>
    </w:p>
    <w:p>
      <w:pPr>
        <w:pStyle w:val="BookText"/>
        <w:rPr/>
      </w:pPr>
      <w:r>
        <w:rPr>
          <w:rFonts w:ascii="Amiri" w:hAnsi="Amiri" w:eastAsia="Amiri" w:cs="Amiri"/>
          <w:color w:val="111111"/>
          <w:sz w:val="28"/>
          <w:sz w:val="28"/>
          <w:szCs w:val="28"/>
          <w:rtl w:val="true"/>
          <w:lang w:bidi="ar-SA"/>
        </w:rPr>
        <w:t>وَ قٰالَتْ طٰائِفَةٌ مِنْ أَهْلِ اَلْكِتٰابِ آمِنُوا بِالَّذِي أُنْزِلَ عَلَى اَلَّذِينَ آمَنُوا وَجْهَ اَلنَّهٰارِ وَ اُكْفُرُوا آخِرَهُ لَعَلَّهُمْ يَرْجِعُونَ وَ لاٰ تُؤْمِنُوا إِلاّٰ لِمَنْ تَبِعَ دِينَكُمْ قُلْ إِنَّ اَلْهُدىٰ هُدَى اَللّٰهِ أَنْ يُؤْتىٰ أَحَدٌ مِثْلَ مٰا أُوتِيتُمْ أَوْ يُحٰاجُّوكُمْ عِنْدَ رَبِّكُمْ قُلْ إِنَّ اَلْفَضْلَ بِيَدِ اَللّٰهِ يُؤْتِيهِ مَنْ يَشٰاءُ وَ اَللّٰهُ وٰاسِعٌ عَلِيمٌ يَخْتَصُّ بِرَحْمَتِهِ مَنْ يَشٰاءُ وَ اَللّٰهُ ذُو اَلْفَضْلِ اَلْعَظِيمِ</w:t>
      </w:r>
    </w:p>
    <w:p>
      <w:pPr>
        <w:pStyle w:val="BookText"/>
        <w:rPr/>
      </w:pPr>
      <w:r>
        <w:rPr>
          <w:rFonts w:ascii="Amiri" w:hAnsi="Amiri" w:eastAsia="Amiri" w:cs="Amiri"/>
          <w:color w:val="111111"/>
          <w:sz w:val="28"/>
          <w:sz w:val="28"/>
          <w:szCs w:val="28"/>
          <w:rtl w:val="true"/>
          <w:lang w:bidi="ar-SA"/>
        </w:rPr>
        <w:t>تواطأ اثنا عشر رجلا من أحبار يهود خيبر وقال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ادخلوا في دين محمّد أوّل النهار من غير اعتقاد وَ اُكْفُرُوا به آخر النهار، وقولوا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نظرنا في كتبنا وشاورنا علماءنا، فوجدنا محمّدا ليس بذلك المنعوت، وظهر لنا كذبه وبطلان دينه؛ فإذا فعلتم ذلك شكّ أصحابه في دينهم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رجعوا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أهل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لأمر قد تبيّن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اَلنَّهٰارِ أوله،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تُؤْمِنُوا يتعلّق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يُؤْتىٰ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بينهما اعتراض،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تظهروا إيمانكم بأن يؤتى أحد</w:t>
      </w:r>
      <w:r>
        <w:rPr>
          <w:rFonts w:eastAsia="Amiri" w:cs="Amiri" w:ascii="Amiri" w:hAnsi="Amiri"/>
          <w:color w:val="111111"/>
          <w:sz w:val="28"/>
          <w:szCs w:val="28"/>
          <w:rtl w:val="true"/>
          <w:lang w:bidi="ar-SA"/>
        </w:rPr>
        <w:t>]</w:t>
      </w:r>
      <w:r>
        <w:rPr>
          <w:rStyle w:val="FootnoteAnchor"/>
          <w:rtl w:val="true"/>
        </w:rPr>
        <w:footnoteReference w:id="638"/>
      </w:r>
      <w:r>
        <w:rPr>
          <w:rFonts w:ascii="Amiri" w:hAnsi="Amiri" w:eastAsia="Amiri" w:cs="Amiri"/>
          <w:color w:val="111111"/>
          <w:sz w:val="28"/>
          <w:sz w:val="28"/>
          <w:szCs w:val="28"/>
          <w:rtl w:val="true"/>
          <w:lang w:bidi="ar-SA"/>
        </w:rPr>
        <w:t>مِثْلَ مٰا أُوتِيتُمْ إلا لأهل دينكم دون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وأسرّوا تصديقكم بأن المسلمين قد أوتوا من كتب اللّه مثل ما أوتيتم، ولا تفشوه إلا عند أشياعكم وحدهم دون المسلمين لئلا يزيدهم تصديقكم بذلك ثباتا، ودون المشركين لئلا يدعوهم ذلك إلى الإسلام</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يُحٰاجُّوكُمْ عِنْدَ رَبِّكُمْ‌ عطف علي أَنْ يُؤْتىٰ‌ والضمير في يُحٰاجُّوكُمْ 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في معنى الجمع،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تؤمنوا لغير من تبع دينكم، إ نّ المسلمين يحاجونكم يوم القيامة بالحقّ‌، ويغالبونكم عند اللّه بالحجّة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ومعنى الاعتراض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 اَلْهُدىٰ هُدَى اَللّٰهِ‌ أنّ المراد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محمّد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شاء الله أن يوفقه حتى يسلم أو يزيد ثباته علي الإسلام كان ذلك، ولم تنفع حيلتكم ومكركم، وكذلك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 اَلْفَضْلَ بِيَدِ اَللّٰهِ يُؤْتِيهِ مَنْ يَشٰاءُ المراد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الهداية والتوفيق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الآية وجه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يتم الكلام 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تَبِعَ دِينَكُمْ‌ علي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تؤمنوا هذا الإيمان الظاهر إلا لمن كانوا تابعين لدينكم ممن أسلموا منكم، لأنّ رجوعهم كان أرجى عندهم، ولأنّ الإسلام منهم كان أغيظ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يُؤْتىٰ أَحَدٌ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يؤتى أحد مِثْلَ مٰا أُوتِيتُمْ‌ دبرتم ذلك وفعلتموه لا لشيء آخر،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بكم من الحسد لمن أوتي مثل ما أوتيتم من فضل العلم والكتاب، دعاكم إلى أن قلتم ما قلتم، والدليل عليه قراءة ابن كثير</w:t>
      </w:r>
      <w:r>
        <w:rPr>
          <w:rStyle w:val="FootnoteAnchor"/>
          <w:rtl w:val="true"/>
        </w:rPr>
        <w:footnoteReference w:id="63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أأن يؤتى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بزيادة همزة الاستفهام للتقرير والتوبيخ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ألأن يؤتى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أَوْ يُحٰاجُّوكُمْ‌ علي هذا إنّكم دبّرتم ما دبّرتم لأن يؤتى أحد مثل ما أوتيتم، ولما يتصل به عند كفركم به من محاجتهم لكم عند ربّكم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يكون هُدَى اَللّٰهِ‌ بدلا من اَلْهُدىٰ‌ ، و أَنْ يُؤْتىٰ أَحَدٌ خبر 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 نّ هدى اللّه أن يؤتى أحد مثل ما أوتيتم أو يحاجوكم حتى يحاجوكم عند ربّكم فيقرعوا باطلكم بحقّهم ويدحضوا حجّتكم</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ووجه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يتعلّق الكلامان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لهم هذين القولين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أكّد عليهم أنّ الهدي هدي اللّه، وهو ما فعله من إيتاء الكتاب غيركم، وأنكر عليهم أن يكيدوا بما كادوا به، 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اَلْهُدىٰ هُدَى اَللّٰهِ‌ ، وقل</w:t>
      </w:r>
      <w:r>
        <w:rPr>
          <w:rFonts w:eastAsia="Amiri" w:cs="Amiri" w:ascii="Amiri" w:hAnsi="Amiri"/>
          <w:color w:val="111111"/>
          <w:sz w:val="28"/>
          <w:szCs w:val="28"/>
          <w:rtl w:val="true"/>
          <w:lang w:bidi="ar-SA"/>
        </w:rPr>
        <w:t xml:space="preserve">: </w:t>
      </w:r>
      <w:bookmarkStart w:id="833" w:name="pg15609_230594"/>
    </w:p>
    <w:p>
      <w:pPr>
        <w:pStyle w:val="BookText"/>
        <w:rPr/>
      </w:pPr>
      <w:bookmarkEnd w:id="833"/>
      <w:r>
        <w:rPr>
          <w:rFonts w:ascii="Amiri" w:hAnsi="Amiri" w:eastAsia="Amiri" w:cs="Amiri"/>
          <w:color w:val="111111"/>
          <w:sz w:val="28"/>
          <w:sz w:val="28"/>
          <w:szCs w:val="28"/>
          <w:rtl w:val="true"/>
          <w:lang w:bidi="ar-SA"/>
        </w:rPr>
        <w:t>ألأن يؤتى أحد مثل ما أوتيتم قلتم ما قلتم وكدتم ما كدتم‌؟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الآيات معجزة باهرة لنبيّنا صلى الله عليه و آله و سلم حيث أخبرهم عن سرائرهم</w:t>
      </w:r>
      <w:r>
        <w:rPr>
          <w:rFonts w:eastAsia="Amiri" w:cs="Amiri" w:ascii="Amiri" w:hAnsi="Amiri"/>
          <w:color w:val="111111"/>
          <w:sz w:val="28"/>
          <w:szCs w:val="28"/>
          <w:rtl w:val="true"/>
          <w:lang w:bidi="ar-SA"/>
        </w:rPr>
        <w:t>.</w:t>
      </w:r>
    </w:p>
    <w:p>
      <w:pPr>
        <w:pStyle w:val="Heading3"/>
        <w:numPr>
          <w:ilvl w:val="2"/>
          <w:numId w:val="1"/>
        </w:numPr>
        <w:rPr/>
      </w:pPr>
      <w:bookmarkStart w:id="834" w:name="__RefHeading___Toc10111225_2142443653"/>
      <w:bookmarkStart w:id="835" w:name="_Toc297"/>
      <w:bookmarkEnd w:id="834"/>
      <w:r>
        <w:rPr>
          <w:rtl w:val="true"/>
        </w:rPr>
        <w:t>[</w:t>
      </w:r>
      <w:r>
        <w:rPr>
          <w:rtl w:val="true"/>
        </w:rPr>
        <w:t xml:space="preserve">سورة آل عمران </w:t>
      </w:r>
      <w:r>
        <w:rPr>
          <w:rtl w:val="true"/>
        </w:rPr>
        <w:t>(</w:t>
      </w:r>
      <w:r>
        <w:rPr/>
        <w:t>3</w:t>
      </w:r>
      <w:r>
        <w:rPr>
          <w:rtl w:val="true"/>
        </w:rPr>
        <w:t xml:space="preserve">): </w:t>
      </w:r>
      <w:r>
        <w:rPr>
          <w:rtl w:val="true"/>
        </w:rPr>
        <w:t xml:space="preserve">الآیات </w:t>
      </w:r>
      <w:r>
        <w:rPr/>
        <w:t>75</w:t>
      </w:r>
      <w:r>
        <w:rPr>
          <w:rtl w:val="true"/>
        </w:rPr>
        <w:t xml:space="preserve"> </w:t>
      </w:r>
      <w:r>
        <w:rPr>
          <w:rtl w:val="true"/>
        </w:rPr>
        <w:t xml:space="preserve">الی </w:t>
      </w:r>
      <w:r>
        <w:rPr/>
        <w:t>76</w:t>
      </w:r>
      <w:r>
        <w:rPr>
          <w:rtl w:val="true"/>
        </w:rPr>
        <w:t>]</w:t>
      </w:r>
      <w:bookmarkEnd w:id="835"/>
    </w:p>
    <w:p>
      <w:pPr>
        <w:pStyle w:val="BookText"/>
        <w:rPr/>
      </w:pPr>
      <w:r>
        <w:rPr>
          <w:rFonts w:ascii="Amiri" w:hAnsi="Amiri" w:eastAsia="Amiri" w:cs="Amiri"/>
          <w:color w:val="111111"/>
          <w:sz w:val="28"/>
          <w:sz w:val="28"/>
          <w:szCs w:val="28"/>
          <w:rtl w:val="true"/>
          <w:lang w:bidi="ar-SA"/>
        </w:rPr>
        <w:t>وَ مِنْ أَهْلِ اَلْكِتٰابِ مَنْ إِنْ تَأْمَنْهُ بِقِنْطٰارٍ يُؤَدِّهِ إِلَيْكَ وَ مِنْهُمْ مَنْ إِنْ تَأْمَنْهُ بِدِينٰارٍ لاٰ يُؤَدِّهِ إِلَيْكَ إِلاّٰ مٰا دُمْتَ عَلَيْهِ قٰائِماً ذٰلِكَ بِأَنَّهُمْ قٰالُوا لَيْسَ عَلَيْنٰا فِي اَلْأُمِّيِّينَ سَبِيلٌ وَ يَقُولُونَ عَلَى اَللّٰهِ اَلْكَذِبَ وَ هُمْ يَعْلَمُونَ بَلىٰ مَنْ أَوْفىٰ بِعَهْدِهِ وَ اِتَّقىٰ فَإِنَّ اَللّٰهَ يُحِبُّ اَلْمُتَّقِينَ</w:t>
      </w:r>
    </w:p>
    <w:p>
      <w:pPr>
        <w:pStyle w:val="BookText"/>
        <w:rPr/>
      </w:pPr>
      <w:r>
        <w:rPr>
          <w:rFonts w:ascii="Amiri" w:hAnsi="Amiri" w:eastAsia="Amiri" w:cs="Amiri"/>
          <w:color w:val="111111"/>
          <w:sz w:val="28"/>
          <w:sz w:val="28"/>
          <w:szCs w:val="28"/>
          <w:rtl w:val="true"/>
          <w:lang w:bidi="ar-SA"/>
        </w:rPr>
        <w:t>إِلاّٰ مٰا دُمْتَ عَلَيْهِ قٰائِماً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مدة دوامك عليه يا صاحب الحقّ قائما علي رأسه تطالبه بالعنف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إشارة إلي ترك الأداء الذي دلّ عليه لاٰ يُؤَدِّهِ إِلَيْكَ‌ 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تركهم أداء الحقوق بسبب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عَلَيْنٰا فِي اَلْأُمِّيِّينَ سَبِيلٌ‌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علينا عقاب ولا ذم في شأن الأميين الذين ليسوا علي ديننا، وكانوا يستحلّون ظلم من خالفهم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تجعل لهم في كتابنا 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يَقُولُونَ عَلَى اَللّٰهِ اَلْكَذِبَ‌ بادعائهم أنّ ذلك في كتابهم وَ هُمْ يَعْلَمُونَ أنّهم كاذبون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بَلىٰ‌ إثبات لما نفوه،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عليهم سبيل في الأميين،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أَوْفىٰ بِعَهْدِهِ‌ جملة مستأنفة،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أوفى بما عاهد عليه وَ اِتَّقىٰ‌ اللّه في ترك الخيانة والغدر فَإِنَّ اَللّٰهَ‌ يحبّه، وضع الظاهر موضع المضمر</w:t>
      </w:r>
      <w:r>
        <w:rPr>
          <w:rFonts w:eastAsia="Amiri" w:cs="Amiri" w:ascii="Amiri" w:hAnsi="Amiri"/>
          <w:color w:val="111111"/>
          <w:sz w:val="28"/>
          <w:szCs w:val="28"/>
          <w:rtl w:val="true"/>
          <w:lang w:bidi="ar-SA"/>
        </w:rPr>
        <w:t>.</w:t>
      </w:r>
    </w:p>
    <w:p>
      <w:pPr>
        <w:pStyle w:val="Heading3"/>
        <w:numPr>
          <w:ilvl w:val="2"/>
          <w:numId w:val="1"/>
        </w:numPr>
        <w:rPr/>
      </w:pPr>
      <w:bookmarkStart w:id="836" w:name="__RefHeading___Toc10111227_2142443653"/>
      <w:bookmarkStart w:id="837" w:name="_Toc298"/>
      <w:bookmarkEnd w:id="836"/>
      <w:r>
        <w:rPr>
          <w:rtl w:val="true"/>
        </w:rPr>
        <w:t>[</w:t>
      </w:r>
      <w:r>
        <w:rPr>
          <w:rtl w:val="true"/>
        </w:rPr>
        <w:t xml:space="preserve">سورة آل عمران </w:t>
      </w:r>
      <w:r>
        <w:rPr>
          <w:rtl w:val="true"/>
        </w:rPr>
        <w:t>(</w:t>
      </w:r>
      <w:r>
        <w:rPr/>
        <w:t>3</w:t>
      </w:r>
      <w:r>
        <w:rPr>
          <w:rtl w:val="true"/>
        </w:rPr>
        <w:t xml:space="preserve">): </w:t>
      </w:r>
      <w:r>
        <w:rPr>
          <w:rtl w:val="true"/>
        </w:rPr>
        <w:t xml:space="preserve">آیة </w:t>
      </w:r>
      <w:r>
        <w:rPr/>
        <w:t>77</w:t>
      </w:r>
      <w:r>
        <w:rPr>
          <w:rtl w:val="true"/>
        </w:rPr>
        <w:t>]</w:t>
      </w:r>
      <w:bookmarkEnd w:id="837"/>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اَلَّذِينَ يَشْتَرُونَ بِعَهْدِ اَللّٰهِ وَ أَيْمٰانِهِمْ ثَمَناً قَلِيلاً أُولٰئِكَ لاٰ خَلاٰقَ لَهُمْ فِي اَلْآخِرَةِ وَ لاٰ يُكَلِّمُهُمُ اَللّٰهُ وَ لاٰ يَنْظُرُ إِلَيْهِمْ يَوْمَ اَلْقِيٰامَةِ وَ لاٰ يُزَكِّيهِمْ وَ لَهُمْ عَذٰابٌ أَلِيمٌ‌ </w:t>
      </w:r>
      <w:bookmarkStart w:id="838" w:name="pg15609_230595"/>
    </w:p>
    <w:p>
      <w:pPr>
        <w:pStyle w:val="BookText"/>
        <w:rPr/>
      </w:pPr>
      <w:bookmarkEnd w:id="838"/>
      <w:r>
        <w:rPr>
          <w:rFonts w:ascii="Amiri" w:hAnsi="Amiri" w:eastAsia="Amiri" w:cs="Amiri"/>
          <w:color w:val="111111"/>
          <w:sz w:val="28"/>
          <w:sz w:val="28"/>
          <w:szCs w:val="28"/>
          <w:rtl w:val="true"/>
          <w:lang w:bidi="ar-SA"/>
        </w:rPr>
        <w:t>يَشْتَرُونَ‌ يستبدلون بما عاهدوا اللّه عليه من الإيمان بنبيّنا محمّد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أَيْمٰانِهِمْ‌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حلفوا به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لنؤمنن به ولننصرنه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ثَمَناً قَلِيلاً متاع الدنيا من الرئاسة وأخذ الرشوة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حيّ بن أخطب وكعب بن الأشرف وأضرابهما من اليهود، كتموا ما في التوراة وحرّفوه</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يَنْظُرُ إِلَيْهِمْ‌ مجاز عن الاستهانة بهم،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لا ينظر إلى فلان، يراد سخطه عليه وترك اعتداده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يُزَكِّيهِمْ‌ ولا يثني عليهم</w:t>
      </w:r>
      <w:r>
        <w:rPr>
          <w:rFonts w:eastAsia="Amiri" w:cs="Amiri" w:ascii="Amiri" w:hAnsi="Amiri"/>
          <w:color w:val="111111"/>
          <w:sz w:val="28"/>
          <w:szCs w:val="28"/>
          <w:rtl w:val="true"/>
          <w:lang w:bidi="ar-SA"/>
        </w:rPr>
        <w:t>.</w:t>
      </w:r>
    </w:p>
    <w:p>
      <w:pPr>
        <w:pStyle w:val="Heading3"/>
        <w:numPr>
          <w:ilvl w:val="2"/>
          <w:numId w:val="1"/>
        </w:numPr>
        <w:rPr/>
      </w:pPr>
      <w:bookmarkStart w:id="839" w:name="__RefHeading___Toc10111229_2142443653"/>
      <w:bookmarkStart w:id="840" w:name="_Toc299"/>
      <w:bookmarkEnd w:id="839"/>
      <w:r>
        <w:rPr>
          <w:rtl w:val="true"/>
        </w:rPr>
        <w:t>[</w:t>
      </w:r>
      <w:r>
        <w:rPr>
          <w:rtl w:val="true"/>
        </w:rPr>
        <w:t xml:space="preserve">سورة آل عمران </w:t>
      </w:r>
      <w:r>
        <w:rPr>
          <w:rtl w:val="true"/>
        </w:rPr>
        <w:t>(</w:t>
      </w:r>
      <w:r>
        <w:rPr/>
        <w:t>3</w:t>
      </w:r>
      <w:r>
        <w:rPr>
          <w:rtl w:val="true"/>
        </w:rPr>
        <w:t xml:space="preserve">): </w:t>
      </w:r>
      <w:r>
        <w:rPr>
          <w:rtl w:val="true"/>
        </w:rPr>
        <w:t xml:space="preserve">آیة </w:t>
      </w:r>
      <w:r>
        <w:rPr/>
        <w:t>78</w:t>
      </w:r>
      <w:r>
        <w:rPr>
          <w:rtl w:val="true"/>
        </w:rPr>
        <w:t>]</w:t>
      </w:r>
      <w:bookmarkEnd w:id="840"/>
    </w:p>
    <w:p>
      <w:pPr>
        <w:pStyle w:val="BookText"/>
        <w:rPr/>
      </w:pPr>
      <w:r>
        <w:rPr>
          <w:rFonts w:ascii="Amiri" w:hAnsi="Amiri" w:eastAsia="Amiri" w:cs="Amiri"/>
          <w:color w:val="111111"/>
          <w:sz w:val="28"/>
          <w:sz w:val="28"/>
          <w:szCs w:val="28"/>
          <w:rtl w:val="true"/>
          <w:lang w:bidi="ar-SA"/>
        </w:rPr>
        <w:t>وَ إِنَّ مِنْهُمْ لَفَرِيقاً يَلْوُونَ أَلْسِنَتَهُمْ بِالْكِتٰابِ لِتَحْسَبُوهُ مِنَ اَلْكِتٰابِ وَ مٰا هُوَ مِنَ اَلْكِتٰابِ وَ يَقُولُونَ هُوَ مِنْ عِنْدِ اَللّٰهِ وَ مٰا هُوَ مِنْ عِنْدِ اَللّٰهِ وَ يَقُولُونَ عَلَى اَللّٰهِ اَلْكَذِبَ وَ هُمْ يَعْلَمُونَ</w:t>
      </w:r>
    </w:p>
    <w:p>
      <w:pPr>
        <w:pStyle w:val="BookText"/>
        <w:rPr/>
      </w:pPr>
      <w:r>
        <w:rPr>
          <w:rFonts w:ascii="Amiri" w:hAnsi="Amiri" w:eastAsia="Amiri" w:cs="Amiri"/>
          <w:color w:val="111111"/>
          <w:sz w:val="28"/>
          <w:sz w:val="28"/>
          <w:szCs w:val="28"/>
          <w:rtl w:val="true"/>
          <w:lang w:bidi="ar-SA"/>
        </w:rPr>
        <w:t>يَلْوُونَ أَلْسِنَتَهُمْ‌ يقلبونها بقراءة الكتاب عن الصحيح إلي المحرّف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لِتَحْسَبُوهُ‌ الضمير يرجع إلى ما دلّ عليه يَلْوُونَ أَلْسِنَتَهُمْ بِالْكِتٰابِ وهو المحرّف،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لتظنّوا أيّها المسلمون ذلك المحرّف من كتاب اللّه وَ مٰا هُوَ مِنَ اَلْكِتٰابِ‌ المنزل علي موسى ولكنهم يخترعون</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يَقُولُونَ هُوَ مِنْ عِنْدِ اَللّٰهِ‌ هو تأكيد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اَلْكِتٰابِ‌ وزيادة تشنيع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اليهود الذين قدموا علي كعب بن الأشرف وكتبوا كتابا بدّلوا فيه صفة رسول اللّه صلى الله عليه و آله و سلم، ثم أخذت قريظة ما كتبوه فخلطوه بما كان عندهم </w:t>
      </w:r>
      <w:bookmarkStart w:id="841" w:name="pg15609_230596"/>
    </w:p>
    <w:p>
      <w:pPr>
        <w:pStyle w:val="BookText"/>
        <w:rPr/>
      </w:pPr>
      <w:bookmarkEnd w:id="841"/>
      <w:r>
        <w:rPr>
          <w:rFonts w:ascii="Amiri" w:hAnsi="Amiri" w:eastAsia="Amiri" w:cs="Amiri"/>
          <w:color w:val="111111"/>
          <w:sz w:val="28"/>
          <w:sz w:val="28"/>
          <w:szCs w:val="28"/>
          <w:rtl w:val="true"/>
          <w:lang w:bidi="ar-SA"/>
        </w:rPr>
        <w:t>من الكتاب</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2" w:name="__RefHeading___Toc10111231_2142443653"/>
      <w:bookmarkStart w:id="843" w:name="_Toc300"/>
      <w:bookmarkEnd w:id="842"/>
      <w:r>
        <w:rPr>
          <w:rtl w:val="true"/>
        </w:rPr>
        <w:t>[</w:t>
      </w:r>
      <w:r>
        <w:rPr>
          <w:rtl w:val="true"/>
        </w:rPr>
        <w:t xml:space="preserve">سورة آل عمران </w:t>
      </w:r>
      <w:r>
        <w:rPr>
          <w:rtl w:val="true"/>
        </w:rPr>
        <w:t>(</w:t>
      </w:r>
      <w:r>
        <w:rPr/>
        <w:t>3</w:t>
      </w:r>
      <w:r>
        <w:rPr>
          <w:rtl w:val="true"/>
        </w:rPr>
        <w:t xml:space="preserve">): </w:t>
      </w:r>
      <w:r>
        <w:rPr>
          <w:rtl w:val="true"/>
        </w:rPr>
        <w:t xml:space="preserve">الآیات </w:t>
      </w:r>
      <w:r>
        <w:rPr/>
        <w:t>79</w:t>
      </w:r>
      <w:r>
        <w:rPr>
          <w:rtl w:val="true"/>
        </w:rPr>
        <w:t xml:space="preserve"> </w:t>
      </w:r>
      <w:r>
        <w:rPr>
          <w:rtl w:val="true"/>
        </w:rPr>
        <w:t xml:space="preserve">الی </w:t>
      </w:r>
      <w:r>
        <w:rPr/>
        <w:t>80</w:t>
      </w:r>
      <w:r>
        <w:rPr>
          <w:rtl w:val="true"/>
        </w:rPr>
        <w:t>]</w:t>
      </w:r>
      <w:bookmarkEnd w:id="843"/>
    </w:p>
    <w:p>
      <w:pPr>
        <w:pStyle w:val="BookText"/>
        <w:rPr/>
      </w:pPr>
      <w:r>
        <w:rPr>
          <w:rFonts w:ascii="Amiri" w:hAnsi="Amiri" w:eastAsia="Amiri" w:cs="Amiri"/>
          <w:color w:val="111111"/>
          <w:sz w:val="28"/>
          <w:sz w:val="28"/>
          <w:szCs w:val="28"/>
          <w:rtl w:val="true"/>
          <w:lang w:bidi="ar-SA"/>
        </w:rPr>
        <w:t>مٰا كٰانَ لِبَشَرٍ أَنْ يُؤْتِيَهُ اَللّٰهُ اَلْكِتٰابَ وَ اَلْحُكْمَ وَ اَلنُّبُوَّةَ ثُمَّ يَقُولَ لِلنّٰاسِ كُونُوا عِبٰاداً لِي مِنْ دُونِ اَللّٰهِ وَ لٰكِنْ كُونُوا رَبّٰانِيِّينَ بِمٰا كُنْتُمْ تُعَلِّمُونَ اَلْكِتٰابَ وَ بِمٰا كُنْتُمْ تَدْرُسُونَ وَ لاٰ يَأْمُرَكُمْ أَنْ تَتَّخِذُوا اَلْمَلاٰئِكَةَ وَ اَلنَّبِيِّينَ أَرْبٰاباً أَ يَأْمُرُكُمْ بِالْكُفْرِ بَعْدَ إِذْ أَنْتُمْ مُسْلِمُونَ</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رافع القرظي ورئيس وفد نجران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 أتريد أن نعبدك ونتخذك إلها؟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 أن أعبد غير اللّه، أو آمر بعبادة غير اللّه، ما بذلك بعثني، ولا بذلك أمرني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فنزلت</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والحكمة وهي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ينبغي لِبَشَرٍ ولا يحلّ له، وليس من صفة الأنبياء الذين خصّهم اللّه بالحكمة وَ اَلنُّبُوَّةَ‌ أن يدعو الناس إلي عبادتهم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تكذيب لمن اعتقد عبادة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كُونُوا رَبّٰانِيِّينَ‌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كونوا ربّانيين، والربّاني منسوب إلى الربّ بزيادة الألف والنون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لحياني، وهو شديد التمسّك بدين اللّه</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الربّانيون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العلماء الفقهاء</w:t>
      </w:r>
      <w:r>
        <w:rPr>
          <w:rStyle w:val="FootnoteAnchor"/>
          <w:rtl w:val="true"/>
        </w:rPr>
        <w:footnoteReference w:id="643"/>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كونوا علماء 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كونوا معلّمين الناس من علمكم</w:t>
      </w:r>
      <w:r>
        <w:rPr>
          <w:rStyle w:val="FootnoteAnchor"/>
          <w:rtl w:val="true"/>
        </w:rPr>
        <w:footnoteReference w:id="644"/>
      </w:r>
      <w:r>
        <w:rPr>
          <w:rFonts w:ascii="Amiri" w:hAnsi="Amiri" w:eastAsia="Amiri" w:cs="Amiri"/>
          <w:color w:val="111111"/>
          <w:sz w:val="28"/>
          <w:sz w:val="28"/>
          <w:szCs w:val="28"/>
          <w:rtl w:val="true"/>
          <w:lang w:bidi="ar-SA"/>
        </w:rPr>
        <w:t>،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أنفق بمالك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مالك</w:t>
      </w:r>
      <w:r>
        <w:rPr>
          <w:rFonts w:eastAsia="Amiri" w:cs="Amiri" w:ascii="Amiri" w:hAnsi="Amiri"/>
          <w:color w:val="111111"/>
          <w:sz w:val="28"/>
          <w:szCs w:val="28"/>
          <w:rtl w:val="true"/>
          <w:lang w:bidi="ar-SA"/>
        </w:rPr>
        <w:t xml:space="preserve">. </w:t>
      </w:r>
      <w:bookmarkStart w:id="844" w:name="pg15609_230597"/>
    </w:p>
    <w:p>
      <w:pPr>
        <w:pStyle w:val="BookText"/>
        <w:rPr/>
      </w:pPr>
      <w:bookmarkEnd w:id="844"/>
      <w:r>
        <w:rPr>
          <w:rFonts w:ascii="Amiri" w:hAnsi="Amiri" w:eastAsia="Amiri" w:cs="Amiri"/>
          <w:color w:val="111111"/>
          <w:sz w:val="28"/>
          <w:sz w:val="28"/>
          <w:szCs w:val="28"/>
          <w:rtl w:val="true"/>
          <w:lang w:bidi="ar-SA"/>
        </w:rPr>
        <w:t>بما كنتم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كونكم عالمين، وبسبب كونكم دارسين للعلم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تُعَلِّمُونَ‌ من التعليم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يَأْمُرَكُمْ‌ بالنصب عطفا علي ثُمَّ يَقُولَ‌ وفيه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مزيدة لتأكيد معنى النفي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كان لِبَشَرٍ أن يستنبئه اللّه ويجعله داعيا إلى اللّه وإلى إخلاص العبادة له وترك الأنداد، ثم يأمر الناس بأن يكونوا عبادا له ويأمركم أَنْ تَتَّخِذُوا اَلْمَلاٰئِكَةَ وَ اَلنَّبِيِّينَ أَرْبٰاباً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يجعل 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مزيدة،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و سلم كان ينهى قريشا عن عبادة الملائكة، وينهى اليهود والنصاري عن عبادة عزير والمسيح، فلما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أنتخذك ربّا؟ 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لبشر أن يستنبئه اللّه، ثم يأمر الناس بعبادته وينهاهم عن عبادة الملائكة والأنبياء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والقراءة بالرفع علي ابتداء الكلام أظهر، وينصرها قراءة عبد اللّه بن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 يأمركم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الضمير في لاٰ يَأْمُرَكُمْ‌ و أ يأمركم للبشر،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والهمزة في أ يأمركم للإنكار،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تعالي إنّما يبعث النبي ليدعو الناس إلى الإيمان، فكيف يدعو النبي المسلمين إلى الكفر؟</w:t>
      </w:r>
      <w:r>
        <w:rPr>
          <w:rFonts w:eastAsia="Amiri" w:cs="Amiri" w:ascii="Amiri" w:hAnsi="Amiri"/>
          <w:color w:val="111111"/>
          <w:sz w:val="28"/>
          <w:szCs w:val="28"/>
          <w:rtl w:val="true"/>
          <w:lang w:bidi="ar-SA"/>
        </w:rPr>
        <w:t>!.</w:t>
      </w:r>
    </w:p>
    <w:p>
      <w:pPr>
        <w:pStyle w:val="Heading3"/>
        <w:numPr>
          <w:ilvl w:val="2"/>
          <w:numId w:val="1"/>
        </w:numPr>
        <w:rPr/>
      </w:pPr>
      <w:bookmarkStart w:id="845" w:name="__RefHeading___Toc10111233_2142443653"/>
      <w:bookmarkStart w:id="846" w:name="_Toc301"/>
      <w:bookmarkEnd w:id="845"/>
      <w:r>
        <w:rPr>
          <w:rtl w:val="true"/>
        </w:rPr>
        <w:t>[</w:t>
      </w:r>
      <w:r>
        <w:rPr>
          <w:rtl w:val="true"/>
        </w:rPr>
        <w:t xml:space="preserve">سورة آل عمران </w:t>
      </w:r>
      <w:r>
        <w:rPr>
          <w:rtl w:val="true"/>
        </w:rPr>
        <w:t>(</w:t>
      </w:r>
      <w:r>
        <w:rPr/>
        <w:t>3</w:t>
      </w:r>
      <w:r>
        <w:rPr>
          <w:rtl w:val="true"/>
        </w:rPr>
        <w:t xml:space="preserve">): </w:t>
      </w:r>
      <w:r>
        <w:rPr>
          <w:rtl w:val="true"/>
        </w:rPr>
        <w:t xml:space="preserve">الآیات </w:t>
      </w:r>
      <w:r>
        <w:rPr/>
        <w:t>81</w:t>
      </w:r>
      <w:r>
        <w:rPr>
          <w:rtl w:val="true"/>
        </w:rPr>
        <w:t xml:space="preserve"> </w:t>
      </w:r>
      <w:r>
        <w:rPr>
          <w:rtl w:val="true"/>
        </w:rPr>
        <w:t xml:space="preserve">الی </w:t>
      </w:r>
      <w:r>
        <w:rPr/>
        <w:t>82</w:t>
      </w:r>
      <w:r>
        <w:rPr>
          <w:rtl w:val="true"/>
        </w:rPr>
        <w:t>]</w:t>
      </w:r>
      <w:bookmarkEnd w:id="846"/>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 أَخَذَ اَللّٰهُ مِيثٰاقَ اَلنَّبِيِّينَ لَمٰا آتَيْتُكُمْ مِنْ كِتٰابٍ وَ حِكْمَةٍ ثُمَّ جٰاءَكُمْ رَسُولٌ مُصَدِّقٌ لِمٰا مَعَكُمْ لَتُؤْمِنُنَّ بِهِ وَ لَتَنْصُرُنَّهُ قٰالَ أَ أَقْرَرْتُمْ وَ أَخَذْتُمْ عَلىٰ ذٰلِكُمْ إِصْرِي قٰالُوا أَقْرَرْنٰا قٰالَ فَاشْهَدُوا وَ أَنَا مَعَكُمْ مِنَ اَلشّٰاهِدِينَ فَمَنْ تَوَلّٰى </w:t>
      </w:r>
      <w:bookmarkStart w:id="847" w:name="pg15609_230598"/>
    </w:p>
    <w:p>
      <w:pPr>
        <w:pStyle w:val="Heading3"/>
        <w:numPr>
          <w:ilvl w:val="2"/>
          <w:numId w:val="1"/>
        </w:numPr>
        <w:rPr/>
      </w:pPr>
      <w:bookmarkStart w:id="848" w:name="__RefHeading___Toc10111235_2142443653"/>
      <w:bookmarkStart w:id="849" w:name="_Toc302"/>
      <w:bookmarkEnd w:id="847"/>
      <w:bookmarkEnd w:id="848"/>
      <w:r>
        <w:rPr>
          <w:rtl w:val="true"/>
        </w:rPr>
        <w:t>[</w:t>
      </w:r>
      <w:r>
        <w:rPr>
          <w:rtl w:val="true"/>
        </w:rPr>
        <w:t xml:space="preserve">سورة آل عمران </w:t>
      </w:r>
      <w:r>
        <w:rPr>
          <w:rtl w:val="true"/>
        </w:rPr>
        <w:t>(</w:t>
      </w:r>
      <w:r>
        <w:rPr/>
        <w:t>3</w:t>
      </w:r>
      <w:r>
        <w:rPr>
          <w:rtl w:val="true"/>
        </w:rPr>
        <w:t xml:space="preserve">): </w:t>
      </w:r>
      <w:r>
        <w:rPr>
          <w:rtl w:val="true"/>
        </w:rPr>
        <w:t xml:space="preserve">آیة </w:t>
      </w:r>
      <w:r>
        <w:rPr/>
        <w:t>82</w:t>
      </w:r>
      <w:r>
        <w:rPr>
          <w:rtl w:val="true"/>
        </w:rPr>
        <w:t>]</w:t>
      </w:r>
      <w:bookmarkEnd w:id="849"/>
    </w:p>
    <w:p>
      <w:pPr>
        <w:pStyle w:val="BookText"/>
        <w:rPr/>
      </w:pPr>
      <w:r>
        <w:rPr>
          <w:rFonts w:ascii="Amiri" w:hAnsi="Amiri" w:eastAsia="Amiri" w:cs="Amiri"/>
          <w:color w:val="111111"/>
          <w:sz w:val="28"/>
          <w:sz w:val="28"/>
          <w:szCs w:val="28"/>
          <w:rtl w:val="true"/>
          <w:lang w:bidi="ar-SA"/>
        </w:rPr>
        <w:t>بَعْدَ ذٰلِكَ فَأُولٰئِكَ هُمُ اَلْفٰاسِقُونَ</w:t>
      </w:r>
    </w:p>
    <w:p>
      <w:pPr>
        <w:pStyle w:val="BookText"/>
        <w:rPr/>
      </w:pP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اَللّٰهُ‌ الميثاق علي اَلنَّبِيِّينَ‌ بذلك، وعن الصادق عليه السلام أنّ المعنى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أخذ اللّه ميثاق أمم النبيين كل أمّة بتصديق نبيّها والعمل بما جاءهم به، فما وفوا به وتركوا كثيرا من شرائعهم</w:t>
      </w:r>
      <w:r>
        <w:rPr>
          <w:rFonts w:eastAsia="Amiri" w:cs="Amiri" w:ascii="Amiri" w:hAnsi="Amiri"/>
          <w:color w:val="111111"/>
          <w:sz w:val="28"/>
          <w:szCs w:val="28"/>
          <w:rtl w:val="true"/>
          <w:lang w:bidi="ar-SA"/>
        </w:rPr>
        <w:t>)</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واللام في لَمٰا آتَيْتُكُمْ‌ لتوطئة القسم، وفي لَتُؤْمِنُنَّ‌ لجواب القسم، لأنّ أخذ الميثاق في معنى الاستحلاف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ويجوز 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شرطية و لَتُؤْمِنُنَّ‌ قد سدّ مسدّ جواب القسم وجواب الشرط معا</w:t>
      </w:r>
      <w:r>
        <w:rPr>
          <w:rFonts w:eastAsia="Amiri" w:cs="Amiri" w:ascii="Amiri" w:hAnsi="Amiri"/>
          <w:color w:val="111111"/>
          <w:sz w:val="28"/>
          <w:szCs w:val="28"/>
          <w:rtl w:val="true"/>
          <w:lang w:bidi="ar-SA"/>
        </w:rPr>
        <w:t>]</w:t>
      </w:r>
      <w:r>
        <w:rPr>
          <w:rStyle w:val="FootnoteAnchor"/>
          <w:rtl w:val="true"/>
        </w:rPr>
        <w:footnoteReference w:id="647"/>
      </w:r>
      <w:r>
        <w:rPr>
          <w:rFonts w:ascii="Amiri" w:hAnsi="Amiri" w:eastAsia="Amiri" w:cs="Amiri"/>
          <w:color w:val="111111"/>
          <w:sz w:val="28"/>
          <w:sz w:val="28"/>
          <w:szCs w:val="28"/>
          <w:rtl w:val="true"/>
          <w:lang w:bidi="ar-SA"/>
        </w:rPr>
        <w:t xml:space="preserve">، ويجوز 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موصولة بمعنى للذي آتيتكموه لتؤمنن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آتيناكم</w:t>
      </w:r>
      <w:r>
        <w:rPr>
          <w:rFonts w:eastAsia="Amiri" w:cs="Amiri" w:ascii="Amiri" w:hAnsi="Amiri"/>
          <w:color w:val="111111"/>
          <w:sz w:val="28"/>
          <w:szCs w:val="28"/>
          <w:rtl w:val="true"/>
          <w:lang w:bidi="ar-SA"/>
        </w:rPr>
        <w:t>]</w:t>
      </w:r>
      <w:r>
        <w:rPr>
          <w:rStyle w:val="FootnoteAnchor"/>
          <w:rtl w:val="true"/>
        </w:rPr>
        <w:footnoteReference w:id="648"/>
      </w:r>
      <w:r>
        <w:rPr>
          <w:rFonts w:ascii="Amiri" w:hAnsi="Amiri" w:eastAsia="Amiri" w:cs="Amiri"/>
          <w:color w:val="111111"/>
          <w:sz w:val="28"/>
          <w:sz w:val="28"/>
          <w:szCs w:val="28"/>
          <w:rtl w:val="true"/>
          <w:lang w:bidi="ar-SA"/>
        </w:rPr>
        <w:t>، 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آتيتكم، بكسر اللام 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إيتائي إيّاكم بعض الكتاب والحكمة ثم لمجيء رسول مصدق لما معكم لتؤمنن به، فتكون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هذا مصدرية، والفعلان معها وهما آتَيْتُكُمْ‌ و جٰاءَكُمْ‌ في معنى المصدرين، واللام داخلة للتعليل،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اللّه ميثاقكم لتؤمننّ بالرسول ولتنصرنه لأجل أنّي آتيتكم الحكمة، وأنّ الرسول الذي آمركم بالإيمان به ونصرته موافق لكم غير مخالف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ويجوز 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موصولة، وإن عطف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جٰاءَكُمْ رَسُولٌ مُصَدِّقٌ لِمٰا مَعَكُمْ‌ علي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آتَيْتُكُمْ‌ ، لأنّ لِمٰا مَعَكُمْ‌ في معنى لَمٰا آتَيْتُكُمْ‌ فكأنّه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للذي آتيتكموه وجاءكم رسول مصدق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للنبيين أَ أَقْرَرْتُمْ‌ به وصدّقتموه</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أَخَذْتُمْ عَلىٰ ذٰلِكُمْ إِصْرِي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عهدي علي أممكم، وسمّي العهد إصرا </w:t>
      </w:r>
      <w:bookmarkStart w:id="850" w:name="pg15609_230599"/>
    </w:p>
    <w:p>
      <w:pPr>
        <w:pStyle w:val="BookText"/>
        <w:rPr/>
      </w:pPr>
      <w:bookmarkEnd w:id="850"/>
      <w:r>
        <w:rPr>
          <w:rFonts w:ascii="Amiri" w:hAnsi="Amiri" w:eastAsia="Amiri" w:cs="Amiri"/>
          <w:color w:val="111111"/>
          <w:sz w:val="28"/>
          <w:sz w:val="28"/>
          <w:szCs w:val="28"/>
          <w:rtl w:val="true"/>
          <w:lang w:bidi="ar-SA"/>
        </w:rPr>
        <w:t>لأنّه مما يؤصر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يشدّ ويعقد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أَقْرَرْنٰا بما أمرتنا بالإقرار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فَاشْهَدُوا بذلك علي أممكم وَ أَنَا مَعَكُمْ مِنَ اَلشّٰاهِدِينَ‌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عن أمير المؤمنين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يبعث اللّه نبيا إلا أخذ عليه العهد لئن بعث اللّه محمّدا وهو حيّ ليؤمننّ به ولينصرنّه، وأمره أن يأخذ العهد بذلك علي أمته</w:t>
      </w:r>
      <w:r>
        <w:rPr>
          <w:rFonts w:eastAsia="Amiri" w:cs="Amiri" w:ascii="Amiri" w:hAnsi="Amiri"/>
          <w:color w:val="111111"/>
          <w:sz w:val="28"/>
          <w:szCs w:val="28"/>
          <w:rtl w:val="true"/>
          <w:lang w:bidi="ar-SA"/>
        </w:rPr>
        <w:t>)</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تَوَلّٰى بَعْدَ ذٰلِكَ‌ الميثاق والتوكيد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فَأُولٰئِكَ هُمُ اَلْفٰاسِقُونَ‌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المتمردون من الكفار</w:t>
      </w:r>
      <w:r>
        <w:rPr>
          <w:rFonts w:eastAsia="Amiri" w:cs="Amiri" w:ascii="Amiri" w:hAnsi="Amiri"/>
          <w:color w:val="111111"/>
          <w:sz w:val="28"/>
          <w:szCs w:val="28"/>
          <w:rtl w:val="true"/>
          <w:lang w:bidi="ar-SA"/>
        </w:rPr>
        <w:t>.</w:t>
      </w:r>
    </w:p>
    <w:p>
      <w:pPr>
        <w:pStyle w:val="Heading3"/>
        <w:numPr>
          <w:ilvl w:val="2"/>
          <w:numId w:val="1"/>
        </w:numPr>
        <w:rPr/>
      </w:pPr>
      <w:bookmarkStart w:id="851" w:name="__RefHeading___Toc10111237_2142443653"/>
      <w:bookmarkStart w:id="852" w:name="_Toc303"/>
      <w:bookmarkEnd w:id="851"/>
      <w:r>
        <w:rPr>
          <w:rtl w:val="true"/>
        </w:rPr>
        <w:t>[</w:t>
      </w:r>
      <w:r>
        <w:rPr>
          <w:rtl w:val="true"/>
        </w:rPr>
        <w:t xml:space="preserve">سورة آل عمران </w:t>
      </w:r>
      <w:r>
        <w:rPr>
          <w:rtl w:val="true"/>
        </w:rPr>
        <w:t>(</w:t>
      </w:r>
      <w:r>
        <w:rPr/>
        <w:t>3</w:t>
      </w:r>
      <w:r>
        <w:rPr>
          <w:rtl w:val="true"/>
        </w:rPr>
        <w:t xml:space="preserve">): </w:t>
      </w:r>
      <w:r>
        <w:rPr>
          <w:rtl w:val="true"/>
        </w:rPr>
        <w:t xml:space="preserve">الآیات </w:t>
      </w:r>
      <w:r>
        <w:rPr/>
        <w:t>83</w:t>
      </w:r>
      <w:r>
        <w:rPr>
          <w:rtl w:val="true"/>
        </w:rPr>
        <w:t xml:space="preserve"> </w:t>
      </w:r>
      <w:r>
        <w:rPr>
          <w:rtl w:val="true"/>
        </w:rPr>
        <w:t xml:space="preserve">الی </w:t>
      </w:r>
      <w:r>
        <w:rPr/>
        <w:t>84</w:t>
      </w:r>
      <w:r>
        <w:rPr>
          <w:rtl w:val="true"/>
        </w:rPr>
        <w:t>]</w:t>
      </w:r>
      <w:bookmarkEnd w:id="852"/>
    </w:p>
    <w:p>
      <w:pPr>
        <w:pStyle w:val="BookText"/>
        <w:rPr/>
      </w:pPr>
      <w:r>
        <w:rPr>
          <w:rFonts w:ascii="Amiri" w:hAnsi="Amiri" w:eastAsia="Amiri" w:cs="Amiri"/>
          <w:color w:val="111111"/>
          <w:sz w:val="28"/>
          <w:sz w:val="28"/>
          <w:szCs w:val="28"/>
          <w:rtl w:val="true"/>
          <w:lang w:bidi="ar-SA"/>
        </w:rPr>
        <w:t>أَ فَغَيْرَ دِينِ اَللّٰهِ يَبْغُونَ وَ لَهُ أَسْلَمَ مَنْ فِي اَلسَّمٰاوٰاتِ وَ اَلْأَرْضِ طَوْعاً وَ كَرْهاً وَ إِلَيْهِ يُرْجَعُونَ قُلْ آمَنّٰا بِاللّٰهِ وَ مٰا أُنْزِلَ عَلَيْنٰا وَ مٰا أُنْزِلَ عَلىٰ إِبْرٰاهِيمَ وَ إِسْمٰاعِيلَ وَ إِسْحٰاقَ وَ يَعْقُوبَ وَ اَلْأَسْبٰاطِ وَ مٰا أُوتِيَ مُوسىٰ وَ عِيسىٰ وَ اَلنَّبِيُّونَ مِنْ رَبِّهِمْ لاٰ نُفَرِّقُ بَيْنَ أَحَدٍ مِنْهُمْ وَ نَحْنُ لَهُ مُسْلِمُونَ</w:t>
      </w:r>
    </w:p>
    <w:p>
      <w:pPr>
        <w:pStyle w:val="BookText"/>
        <w:rPr/>
      </w:pPr>
      <w:r>
        <w:rPr>
          <w:rFonts w:ascii="Amiri" w:hAnsi="Amiri" w:eastAsia="Amiri" w:cs="Amiri"/>
          <w:color w:val="111111"/>
          <w:sz w:val="28"/>
          <w:sz w:val="28"/>
          <w:szCs w:val="28"/>
          <w:rtl w:val="true"/>
          <w:lang w:bidi="ar-SA"/>
        </w:rPr>
        <w:t>دخلت همزة الإنكار علي فاء العطف التي عطفت جملة على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فأولئك هم الفاسقون فغير دين اللّه يبغون ثم توسطت همزة الإنكار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أن يكون عطفا علي محذوف، 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أيتولون فغير دين اللّه يبغون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وقرأ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يَبْغُونَ‌ بالياء، وإليه ترجعون بالتاء مضموما، لأنّ الباغين هم المتولون، والراجعون جميع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وقرئا بالياء معا وبالتاء معا</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وأنّتصب طَوْعاً وَ كَرْهاً على الحال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طائعين ومكرهين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bookmarkStart w:id="853" w:name="pg15609_230600"/>
    </w:p>
    <w:p>
      <w:pPr>
        <w:pStyle w:val="BookText"/>
        <w:rPr/>
      </w:pPr>
      <w:bookmarkEnd w:id="853"/>
      <w:r>
        <w:rPr>
          <w:rFonts w:ascii="Amiri" w:hAnsi="Amiri" w:eastAsia="Amiri" w:cs="Amiri"/>
          <w:color w:val="111111"/>
          <w:sz w:val="28"/>
          <w:sz w:val="28"/>
          <w:szCs w:val="28"/>
          <w:rtl w:val="true"/>
          <w:lang w:bidi="ar-SA"/>
        </w:rPr>
        <w:t>طوعا لأهل السماوات خاصة، وأما أهل الأرض فمنهم من أسلم طوعا بالنظر في الأدلة، ومنهم من أسلم كرها بالسيف أو بمعاينة ما يلجئ إلى الإسلام كنتق الجبل فوق بني إسرائيل أو عند رؤية البأس بالإشفاء على الموت</w:t>
      </w:r>
      <w:r>
        <w:rPr>
          <w:rStyle w:val="FootnoteAnchor"/>
          <w:rtl w:val="true"/>
        </w:rPr>
        <w:footnoteReference w:id="650"/>
      </w:r>
      <w:r>
        <w:rPr>
          <w:rFonts w:ascii="Amiri" w:hAnsi="Amiri" w:eastAsia="Amiri" w:cs="Amiri"/>
          <w:color w:val="111111"/>
          <w:sz w:val="28"/>
          <w:sz w:val="28"/>
          <w:szCs w:val="28"/>
          <w:rtl w:val="true"/>
          <w:lang w:bidi="ar-SA"/>
        </w:rPr>
        <w:t xml:space="preserve">فَلَمّٰا رَأَوْا بَأْسَنٰا قٰالُوا آمَنّٰا بِاللّٰهِ وَحْدَهُ‌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أمر النبي صلى الله عليه و آله و سلم بأن يخبر عن نفسه وعمّن معه بالإيمان، فلذلك وحّد الضمير في قُلْ‌ وجمع في آمَنّٰا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يؤمر بأن يتكلّم عن نفسه كما يتكلّم الملوك إجلالا من اللّه لقدر 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لَهُ مُسْلِمُونَ‌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موحّدون مخلصون أنفسنا له لا نجعل له شريكا في العبادة</w:t>
      </w:r>
      <w:r>
        <w:rPr>
          <w:rFonts w:eastAsia="Amiri" w:cs="Amiri" w:ascii="Amiri" w:hAnsi="Amiri"/>
          <w:color w:val="111111"/>
          <w:sz w:val="28"/>
          <w:szCs w:val="28"/>
          <w:rtl w:val="true"/>
          <w:lang w:bidi="ar-SA"/>
        </w:rPr>
        <w:t>.</w:t>
      </w:r>
    </w:p>
    <w:p>
      <w:pPr>
        <w:pStyle w:val="Heading3"/>
        <w:numPr>
          <w:ilvl w:val="2"/>
          <w:numId w:val="1"/>
        </w:numPr>
        <w:rPr/>
      </w:pPr>
      <w:bookmarkStart w:id="854" w:name="__RefHeading___Toc10111239_2142443653"/>
      <w:bookmarkStart w:id="855" w:name="_Toc304"/>
      <w:bookmarkEnd w:id="854"/>
      <w:r>
        <w:rPr>
          <w:rtl w:val="true"/>
        </w:rPr>
        <w:t>[</w:t>
      </w:r>
      <w:r>
        <w:rPr>
          <w:rtl w:val="true"/>
        </w:rPr>
        <w:t xml:space="preserve">سورة آل عمران </w:t>
      </w:r>
      <w:r>
        <w:rPr>
          <w:rtl w:val="true"/>
        </w:rPr>
        <w:t>(</w:t>
      </w:r>
      <w:r>
        <w:rPr/>
        <w:t>3</w:t>
      </w:r>
      <w:r>
        <w:rPr>
          <w:rtl w:val="true"/>
        </w:rPr>
        <w:t xml:space="preserve">): </w:t>
      </w:r>
      <w:r>
        <w:rPr>
          <w:rtl w:val="true"/>
        </w:rPr>
        <w:t xml:space="preserve">آیة </w:t>
      </w:r>
      <w:r>
        <w:rPr/>
        <w:t>85</w:t>
      </w:r>
      <w:r>
        <w:rPr>
          <w:rtl w:val="true"/>
        </w:rPr>
        <w:t>]</w:t>
      </w:r>
      <w:bookmarkEnd w:id="855"/>
    </w:p>
    <w:p>
      <w:pPr>
        <w:pStyle w:val="BookText"/>
        <w:rPr/>
      </w:pPr>
      <w:r>
        <w:rPr>
          <w:rFonts w:ascii="Amiri" w:hAnsi="Amiri" w:eastAsia="Amiri" w:cs="Amiri"/>
          <w:color w:val="111111"/>
          <w:sz w:val="28"/>
          <w:sz w:val="28"/>
          <w:szCs w:val="28"/>
          <w:rtl w:val="true"/>
          <w:lang w:bidi="ar-SA"/>
        </w:rPr>
        <w:t>وَ مَنْ يَبْتَغِ غَيْرَ اَلْإِسْلاٰمِ دِيناً فَلَنْ يُقْبَلَ مِنْهُ وَ هُوَ فِي اَلْآخِرَةِ مِنَ اَلْخٰاسِرِينَ</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يطلب غَيْرَ اَلْإِسْلاٰمِ‌ وهو التوحيد وإسلام الوجه للّه دِيناً يدين به فَلَنْ يُقْبَلَ مِنْهُ‌ بل يعاقب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فِي اَلْآخِرَةِ مِنَ اَلْخٰاسِرِينَ‌ من الذين وقعوا في الخسران مطلقا من غير تقييد</w:t>
      </w:r>
      <w:r>
        <w:rPr>
          <w:rFonts w:eastAsia="Amiri" w:cs="Amiri" w:ascii="Amiri" w:hAnsi="Amiri"/>
          <w:color w:val="111111"/>
          <w:sz w:val="28"/>
          <w:szCs w:val="28"/>
          <w:rtl w:val="true"/>
          <w:lang w:bidi="ar-SA"/>
        </w:rPr>
        <w:t>.</w:t>
      </w:r>
    </w:p>
    <w:p>
      <w:pPr>
        <w:pStyle w:val="Heading3"/>
        <w:numPr>
          <w:ilvl w:val="2"/>
          <w:numId w:val="1"/>
        </w:numPr>
        <w:rPr/>
      </w:pPr>
      <w:bookmarkStart w:id="856" w:name="__RefHeading___Toc10111241_2142443653"/>
      <w:bookmarkStart w:id="857" w:name="_Toc305"/>
      <w:bookmarkEnd w:id="856"/>
      <w:r>
        <w:rPr>
          <w:rtl w:val="true"/>
        </w:rPr>
        <w:t>[</w:t>
      </w:r>
      <w:r>
        <w:rPr>
          <w:rtl w:val="true"/>
        </w:rPr>
        <w:t xml:space="preserve">سورة آل عمران </w:t>
      </w:r>
      <w:r>
        <w:rPr>
          <w:rtl w:val="true"/>
        </w:rPr>
        <w:t>(</w:t>
      </w:r>
      <w:r>
        <w:rPr/>
        <w:t>3</w:t>
      </w:r>
      <w:r>
        <w:rPr>
          <w:rtl w:val="true"/>
        </w:rPr>
        <w:t xml:space="preserve">): </w:t>
      </w:r>
      <w:r>
        <w:rPr>
          <w:rtl w:val="true"/>
        </w:rPr>
        <w:t xml:space="preserve">الآیات </w:t>
      </w:r>
      <w:r>
        <w:rPr/>
        <w:t>86</w:t>
      </w:r>
      <w:r>
        <w:rPr>
          <w:rtl w:val="true"/>
        </w:rPr>
        <w:t xml:space="preserve"> </w:t>
      </w:r>
      <w:r>
        <w:rPr>
          <w:rtl w:val="true"/>
        </w:rPr>
        <w:t xml:space="preserve">الی </w:t>
      </w:r>
      <w:r>
        <w:rPr/>
        <w:t>87</w:t>
      </w:r>
      <w:r>
        <w:rPr>
          <w:rtl w:val="true"/>
        </w:rPr>
        <w:t>]</w:t>
      </w:r>
      <w:bookmarkEnd w:id="857"/>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كَيْفَ يَهْدِي اَللّٰهُ قَوْماً كَفَرُوا بَعْدَ إِيمٰانِهِمْ وَ شَهِدُوا أَنَّ اَلرَّسُولَ حَقٌّ وَ جٰاءَهُمُ اَلْبَيِّنٰاتُ وَ اَللّٰهُ لاٰ يَهْدِي اَلْقَوْمَ اَلظّٰالِمِينَ أُولٰئِكَ جَزٰاؤُهُمْ أَنَّ عَلَيْهِمْ لَعْنَةَ اَللّٰهِ وَ اَلْمَلاٰئِكَةِ‌ </w:t>
      </w:r>
      <w:bookmarkStart w:id="858" w:name="pg15609_230601"/>
    </w:p>
    <w:p>
      <w:pPr>
        <w:pStyle w:val="Heading3"/>
        <w:numPr>
          <w:ilvl w:val="2"/>
          <w:numId w:val="1"/>
        </w:numPr>
        <w:rPr/>
      </w:pPr>
      <w:bookmarkStart w:id="859" w:name="__RefHeading___Toc10111243_2142443653"/>
      <w:bookmarkStart w:id="860" w:name="_Toc306"/>
      <w:bookmarkEnd w:id="858"/>
      <w:bookmarkEnd w:id="859"/>
      <w:r>
        <w:rPr>
          <w:rtl w:val="true"/>
        </w:rPr>
        <w:t>[</w:t>
      </w:r>
      <w:r>
        <w:rPr>
          <w:rtl w:val="true"/>
        </w:rPr>
        <w:t xml:space="preserve">سورة آل عمران </w:t>
      </w:r>
      <w:r>
        <w:rPr>
          <w:rtl w:val="true"/>
        </w:rPr>
        <w:t>(</w:t>
      </w:r>
      <w:r>
        <w:rPr/>
        <w:t>3</w:t>
      </w:r>
      <w:r>
        <w:rPr>
          <w:rtl w:val="true"/>
        </w:rPr>
        <w:t xml:space="preserve">): </w:t>
      </w:r>
      <w:r>
        <w:rPr>
          <w:rtl w:val="true"/>
        </w:rPr>
        <w:t xml:space="preserve">الآیات </w:t>
      </w:r>
      <w:r>
        <w:rPr/>
        <w:t>87</w:t>
      </w:r>
      <w:r>
        <w:rPr>
          <w:rtl w:val="true"/>
        </w:rPr>
        <w:t xml:space="preserve"> </w:t>
      </w:r>
      <w:r>
        <w:rPr>
          <w:rtl w:val="true"/>
        </w:rPr>
        <w:t xml:space="preserve">الی </w:t>
      </w:r>
      <w:r>
        <w:rPr/>
        <w:t>89</w:t>
      </w:r>
      <w:r>
        <w:rPr>
          <w:rtl w:val="true"/>
        </w:rPr>
        <w:t>]</w:t>
      </w:r>
      <w:bookmarkEnd w:id="860"/>
    </w:p>
    <w:p>
      <w:pPr>
        <w:pStyle w:val="BookText"/>
        <w:rPr/>
      </w:pPr>
      <w:r>
        <w:rPr>
          <w:rFonts w:ascii="Amiri" w:hAnsi="Amiri" w:eastAsia="Amiri" w:cs="Amiri"/>
          <w:color w:val="111111"/>
          <w:sz w:val="28"/>
          <w:sz w:val="28"/>
          <w:szCs w:val="28"/>
          <w:rtl w:val="true"/>
          <w:lang w:bidi="ar-SA"/>
        </w:rPr>
        <w:t>وَ اَلنّٰاسِ أَجْمَعِينَ خٰالِدِينَ فِيهٰا لاٰ يُخَفَّفُ عَنْهُمُ اَلْعَذٰابُ وَ لاٰ هُمْ يُنْظَرُونَ إِلاَّ اَلَّذِينَ تٰابُوا مِنْ بَعْدِ ذٰلِكَ وَ أَصْلَحُوا فَإِنَّ اَللّٰهَ غَفُورٌ رَحِيمٌ</w:t>
      </w:r>
    </w:p>
    <w:p>
      <w:pPr>
        <w:pStyle w:val="BookText"/>
        <w:rPr/>
      </w:pPr>
      <w:r>
        <w:rPr>
          <w:rFonts w:ascii="Amiri" w:hAnsi="Amiri" w:eastAsia="Amiri" w:cs="Amiri"/>
          <w:color w:val="111111"/>
          <w:sz w:val="28"/>
          <w:sz w:val="28"/>
          <w:szCs w:val="28"/>
          <w:rtl w:val="true"/>
          <w:lang w:bidi="ar-SA"/>
        </w:rPr>
        <w:t xml:space="preserve">وَ شَهِدُوا عطف علي ما في أَيْمٰانِهِمْ‌ من معنى الفعل، لأنّ معناه بعد أن آمنوا وشهدوا، ويجوز أن يكون الواو للحال بإضمار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كفروا وقد شهدوا أَنَّ اَلرَّسُولَ 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ومعنى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يهديهم اللّه إلي طريق الإيمان وقد تركوه‌؟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طريق يهديهم به إلى الإيمان وقد تركوا الوجه الذي هداهم به ولا طريق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يلطف بهم اللّه وليسوا من أهل اللطف لما علم سبحانه من تصميمهم علي الكفر، ودلّ علي تصميمهم بأنّهم كفروا بعد ما شهدوا أنّ الرسول حقّ‌، وبعد ما جاءتهم المعجزات التي تثبت بها النبوة، وهم اليهود كفروا بالنبي صلى الله عليه و آله و سلم بعد أن كانوا مؤمنين به</w:t>
      </w:r>
      <w:r>
        <w:rPr>
          <w:rStyle w:val="FootnoteAnchor"/>
          <w:rtl w:val="true"/>
        </w:rPr>
        <w:footnoteReference w:id="6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رهط كانوا أسلموا ثم رجعوا عن الإسلام ولحقوا بمكة</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اَلَّذِينَ تٰابُوا مِنْ بَعْدِ ذٰلِكَ‌ الكفر والارتداد وَ أَصْلَحُوا ما أفسدوا أو دخلوا في الصلاح</w:t>
      </w:r>
      <w:r>
        <w:rPr>
          <w:rFonts w:eastAsia="Amiri" w:cs="Amiri" w:ascii="Amiri" w:hAnsi="Amiri"/>
          <w:color w:val="111111"/>
          <w:sz w:val="28"/>
          <w:szCs w:val="28"/>
          <w:rtl w:val="true"/>
          <w:lang w:bidi="ar-SA"/>
        </w:rPr>
        <w:t>.</w:t>
      </w:r>
    </w:p>
    <w:p>
      <w:pPr>
        <w:pStyle w:val="Heading3"/>
        <w:numPr>
          <w:ilvl w:val="2"/>
          <w:numId w:val="1"/>
        </w:numPr>
        <w:rPr/>
      </w:pPr>
      <w:bookmarkStart w:id="861" w:name="__RefHeading___Toc10111245_2142443653"/>
      <w:bookmarkStart w:id="862" w:name="_Toc307"/>
      <w:bookmarkEnd w:id="861"/>
      <w:r>
        <w:rPr>
          <w:rtl w:val="true"/>
        </w:rPr>
        <w:t>[</w:t>
      </w:r>
      <w:r>
        <w:rPr>
          <w:rtl w:val="true"/>
        </w:rPr>
        <w:t xml:space="preserve">سورة آل عمران </w:t>
      </w:r>
      <w:r>
        <w:rPr>
          <w:rtl w:val="true"/>
        </w:rPr>
        <w:t>(</w:t>
      </w:r>
      <w:r>
        <w:rPr/>
        <w:t>3</w:t>
      </w:r>
      <w:r>
        <w:rPr>
          <w:rtl w:val="true"/>
        </w:rPr>
        <w:t xml:space="preserve">): </w:t>
      </w:r>
      <w:r>
        <w:rPr>
          <w:rtl w:val="true"/>
        </w:rPr>
        <w:t xml:space="preserve">الآیات </w:t>
      </w:r>
      <w:r>
        <w:rPr/>
        <w:t>90</w:t>
      </w:r>
      <w:r>
        <w:rPr>
          <w:rtl w:val="true"/>
        </w:rPr>
        <w:t xml:space="preserve"> </w:t>
      </w:r>
      <w:r>
        <w:rPr>
          <w:rtl w:val="true"/>
        </w:rPr>
        <w:t xml:space="preserve">الی </w:t>
      </w:r>
      <w:r>
        <w:rPr/>
        <w:t>91</w:t>
      </w:r>
      <w:r>
        <w:rPr>
          <w:rtl w:val="true"/>
        </w:rPr>
        <w:t>]</w:t>
      </w:r>
      <w:bookmarkEnd w:id="862"/>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اَلَّذِينَ كَفَرُوا بَعْدَ إِيمٰانِهِمْ ثُمَّ اِزْدٰادُوا كُفْراً لَنْ تُقْبَلَ تَوْبَتُهُمْ وَ أُولٰئِكَ هُمُ اَلضّٰالُّونَ إِنَّ اَلَّذِينَ كَفَرُوا وَ مٰاتُوا وَ هُمْ كُفّٰارٌ فَلَنْ يُقْبَلَ مِنْ أَحَدِهِمْ مِلْ‌ءُ اَلْأَرْضِ ذَهَباً وَ لَوِ اِفْتَدىٰ بِهِ أُولٰئِكَ لَهُمْ عَذٰابٌ أَلِيمٌ وَ مٰا لَهُمْ مِنْ نٰاصِرِينَ‌ </w:t>
      </w:r>
      <w:bookmarkStart w:id="863" w:name="pg15609_230602"/>
    </w:p>
    <w:p>
      <w:pPr>
        <w:pStyle w:val="BookText"/>
        <w:rPr/>
      </w:pPr>
      <w:bookmarkEnd w:id="863"/>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اليهود اَلَّذِينَ كَفَرُوا بعيسى بَعْدَ إِيمٰانِهِمْ‌ بموسى ثُمَّ اِزْدٰادُوا كُفْراً بكفرهم بمحمّد صلى الله عليه و آله و سلم، أو كفروا برسول اللّه بعد أن كانوا به مؤمنين قبل مبعثه، ثم ازدادوا كفرا بإصرارهم على ذلك، وعداوتهم له، ونقضهم عهده، وصدّهم عن الإيمان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 تُقْبَلَ تَوْبَتُهُمْ‌ لأنّها لا تقع علي وجه الإخلاص، ويدلّ عليه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أُولٰئِكَ هُمُ اَلضّٰالُّونَ‌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الحقّ والصواب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تقبل توبتهم عند رؤية البأس</w:t>
      </w:r>
      <w:r>
        <w:rPr>
          <w:rStyle w:val="FootnoteAnchor"/>
          <w:rtl w:val="true"/>
        </w:rPr>
        <w:footnoteReference w:id="654"/>
      </w:r>
      <w:r>
        <w:rPr>
          <w:rFonts w:ascii="Amiri" w:hAnsi="Amiri" w:eastAsia="Amiri" w:cs="Amiri"/>
          <w:color w:val="111111"/>
          <w:sz w:val="28"/>
          <w:sz w:val="28"/>
          <w:szCs w:val="28"/>
          <w:rtl w:val="true"/>
          <w:lang w:bidi="ar-SA"/>
        </w:rPr>
        <w:t>،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لا يتوبون إلا عند معاينة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مٰاتُوا وَ هُمْ كُفّٰارٌ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كفرهم فَلَنْ يُقْبَلَ مِنْ أَحَدِهِمْ‌ فدية ولو افتدى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مِلْ‌ءُ اَلْأَرْضِ ذَهَباً ، ويجوز أن يكون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اِفْتَدىٰ‌ بمثله، والمثل يحذف كثيرا في كلامهم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ضربته ضرب زيد،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ضربه، وقضية ولا أبا حسن لها،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مثل أبي حسن، كما أنّه يراد مثل في نحو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مثلك لا يفعل كذا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لا تفعل</w:t>
      </w:r>
      <w:r>
        <w:rPr>
          <w:rFonts w:eastAsia="Amiri" w:cs="Amiri" w:ascii="Amiri" w:hAnsi="Amiri"/>
          <w:color w:val="111111"/>
          <w:sz w:val="28"/>
          <w:szCs w:val="28"/>
          <w:rtl w:val="true"/>
          <w:lang w:bidi="ar-SA"/>
        </w:rPr>
        <w:t>.</w:t>
      </w:r>
    </w:p>
    <w:p>
      <w:pPr>
        <w:pStyle w:val="Heading3"/>
        <w:numPr>
          <w:ilvl w:val="2"/>
          <w:numId w:val="1"/>
        </w:numPr>
        <w:rPr/>
      </w:pPr>
      <w:bookmarkStart w:id="864" w:name="__RefHeading___Toc10111247_2142443653"/>
      <w:bookmarkStart w:id="865" w:name="_Toc308"/>
      <w:bookmarkEnd w:id="864"/>
      <w:r>
        <w:rPr>
          <w:rtl w:val="true"/>
        </w:rPr>
        <w:t>[</w:t>
      </w:r>
      <w:r>
        <w:rPr>
          <w:rtl w:val="true"/>
        </w:rPr>
        <w:t xml:space="preserve">سورة آل عمران </w:t>
      </w:r>
      <w:r>
        <w:rPr>
          <w:rtl w:val="true"/>
        </w:rPr>
        <w:t>(</w:t>
      </w:r>
      <w:r>
        <w:rPr/>
        <w:t>3</w:t>
      </w:r>
      <w:r>
        <w:rPr>
          <w:rtl w:val="true"/>
        </w:rPr>
        <w:t xml:space="preserve">): </w:t>
      </w:r>
      <w:r>
        <w:rPr>
          <w:rtl w:val="true"/>
        </w:rPr>
        <w:t xml:space="preserve">آیة </w:t>
      </w:r>
      <w:r>
        <w:rPr/>
        <w:t>92</w:t>
      </w:r>
      <w:r>
        <w:rPr>
          <w:rtl w:val="true"/>
        </w:rPr>
        <w:t>]</w:t>
      </w:r>
      <w:bookmarkEnd w:id="865"/>
    </w:p>
    <w:p>
      <w:pPr>
        <w:pStyle w:val="BookText"/>
        <w:rPr/>
      </w:pPr>
      <w:r>
        <w:rPr>
          <w:rFonts w:ascii="Amiri" w:hAnsi="Amiri" w:eastAsia="Amiri" w:cs="Amiri"/>
          <w:color w:val="111111"/>
          <w:sz w:val="28"/>
          <w:sz w:val="28"/>
          <w:szCs w:val="28"/>
          <w:rtl w:val="true"/>
          <w:lang w:bidi="ar-SA"/>
        </w:rPr>
        <w:t>لَنْ تَنٰالُوا اَلْبِرَّ حَتّٰى تُنْفِقُوا مِمّٰا تُحِبُّونَ وَ مٰا تُنْفِقُوا مِنْ شَيْ‌ءٍ فَإِنَّ اَللّٰهَ بِهِ عَلِيمٌ</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تبلغوا حقيقة اَلْبِرَّ ، ولن تكونوا أبرارا،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تنالوا بر اللّه وهو الثواب</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تُنْفِقُوا مِمّٰا تُحِبُّونَ‌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تنفقوا من أموالكم التي تحبّونها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أَنْفِقُوا مِنْ طَيِّبٰاتِ مٰا كَسَبْتُمْ وَ مِمّٰا أَخْرَجْنٰا لَكُمْ مِنَ اَلْأَرْضِ وَ لاٰ تَيَمَّمُوا </w:t>
      </w:r>
      <w:bookmarkStart w:id="866" w:name="pg15609_230603"/>
    </w:p>
    <w:p>
      <w:pPr>
        <w:pStyle w:val="BookText"/>
        <w:rPr/>
      </w:pPr>
      <w:bookmarkEnd w:id="866"/>
      <w:r>
        <w:rPr>
          <w:rFonts w:ascii="Amiri" w:hAnsi="Amiri" w:eastAsia="Amiri" w:cs="Amiri"/>
          <w:color w:val="111111"/>
          <w:sz w:val="28"/>
          <w:sz w:val="28"/>
          <w:szCs w:val="28"/>
          <w:rtl w:val="true"/>
          <w:lang w:bidi="ar-SA"/>
        </w:rPr>
        <w:t>اَلْخَبِيثَ‌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6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وقرأ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تنفقوا بعض ما تحبّون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دلالة علي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للتبعيض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من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تُنْفِقُوا مِنْ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للتبيين،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شيء كان طيّب تحبّونه أو خبيث تكرهونه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اَللّٰهَ‌ عليم بكل شيء تنفقونه فيجازيكم بحسبه</w:t>
      </w:r>
      <w:r>
        <w:rPr>
          <w:rFonts w:eastAsia="Amiri" w:cs="Amiri" w:ascii="Amiri" w:hAnsi="Amiri"/>
          <w:color w:val="111111"/>
          <w:sz w:val="28"/>
          <w:szCs w:val="28"/>
          <w:rtl w:val="true"/>
          <w:lang w:bidi="ar-SA"/>
        </w:rPr>
        <w:t>.</w:t>
      </w:r>
    </w:p>
    <w:p>
      <w:pPr>
        <w:pStyle w:val="Heading3"/>
        <w:numPr>
          <w:ilvl w:val="2"/>
          <w:numId w:val="1"/>
        </w:numPr>
        <w:rPr/>
      </w:pPr>
      <w:bookmarkStart w:id="867" w:name="__RefHeading___Toc10111249_2142443653"/>
      <w:bookmarkStart w:id="868" w:name="_Toc309"/>
      <w:bookmarkEnd w:id="867"/>
      <w:r>
        <w:rPr>
          <w:rtl w:val="true"/>
        </w:rPr>
        <w:t>[</w:t>
      </w:r>
      <w:r>
        <w:rPr>
          <w:rtl w:val="true"/>
        </w:rPr>
        <w:t xml:space="preserve">سورة آل عمران </w:t>
      </w:r>
      <w:r>
        <w:rPr>
          <w:rtl w:val="true"/>
        </w:rPr>
        <w:t>(</w:t>
      </w:r>
      <w:r>
        <w:rPr/>
        <w:t>3</w:t>
      </w:r>
      <w:r>
        <w:rPr>
          <w:rtl w:val="true"/>
        </w:rPr>
        <w:t xml:space="preserve">): </w:t>
      </w:r>
      <w:r>
        <w:rPr>
          <w:rtl w:val="true"/>
        </w:rPr>
        <w:t xml:space="preserve">الآیات </w:t>
      </w:r>
      <w:r>
        <w:rPr/>
        <w:t>93</w:t>
      </w:r>
      <w:r>
        <w:rPr>
          <w:rtl w:val="true"/>
        </w:rPr>
        <w:t xml:space="preserve"> </w:t>
      </w:r>
      <w:r>
        <w:rPr>
          <w:rtl w:val="true"/>
        </w:rPr>
        <w:t xml:space="preserve">الی </w:t>
      </w:r>
      <w:r>
        <w:rPr/>
        <w:t>95</w:t>
      </w:r>
      <w:r>
        <w:rPr>
          <w:rtl w:val="true"/>
        </w:rPr>
        <w:t>]</w:t>
      </w:r>
      <w:bookmarkEnd w:id="868"/>
    </w:p>
    <w:p>
      <w:pPr>
        <w:pStyle w:val="BookText"/>
        <w:rPr/>
      </w:pPr>
      <w:r>
        <w:rPr>
          <w:rFonts w:ascii="Amiri" w:hAnsi="Amiri" w:eastAsia="Amiri" w:cs="Amiri"/>
          <w:color w:val="111111"/>
          <w:sz w:val="28"/>
          <w:sz w:val="28"/>
          <w:szCs w:val="28"/>
          <w:rtl w:val="true"/>
          <w:lang w:bidi="ar-SA"/>
        </w:rPr>
        <w:t>كُلُّ اَلطَّعٰامِ كٰانَ حِلاًّ لِبَنِي إِسْرٰائِيلَ إِلاّٰ مٰا حَرَّمَ إِسْرٰائِيلُ عَلىٰ نَفْسِهِ مِنْ قَبْلِ أَنْ تُنَزَّلَ اَلتَّوْرٰاةُ قُلْ فَأْتُوا بِالتَّوْرٰاةِ فَاتْلُوهٰا إِنْ كُنْتُمْ صٰادِقِينَ فَمَنِ اِفْتَرىٰ عَلَى اَللّٰهِ اَلْكَذِبَ مِنْ بَعْدِ ذٰلِكَ فَأُولٰئِكَ هُمُ اَلظّٰالِمُونَ قُلْ صَدَقَ اَللّٰهُ فَاتَّبِعُوا مِلَّةَ إِبْرٰاهِيمَ حَنِيفاً وَ مٰا كٰانَ مِنَ اَلْمُشْرِكِينَ</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أنواع اَلطَّعٰامِ‌ أو كل المطعومات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حِلاًّ الحلّ مصدر حلّ الشيء حلا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الشيء عزّا، وذلّت الدابة ذلا، ولذلك استوي المذكر والمؤنث والواحد والجمع في الوصف به،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هُنَّ حِلٌّ لَهُمْ‌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والذي حَرَّمَ إِسْرٰائِيلُ‌ و هو يعقوب عَلىٰ نَفْسِهِ‌ لحوم الإبل وألبانها،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العروق ولحم الإبل، كان به عرق النساء، فأشارت عليه الأطباء باجتنابه، ففعل ذلك بإذن من اللّه</w:t>
      </w:r>
      <w:r>
        <w:rPr>
          <w:rStyle w:val="FootnoteAnchor"/>
          <w:rtl w:val="true"/>
        </w:rPr>
        <w:footnoteReference w:id="658"/>
      </w:r>
      <w:r>
        <w:rPr>
          <w:rFonts w:ascii="Amiri" w:hAnsi="Amiri" w:eastAsia="Amiri" w:cs="Amiri"/>
          <w:color w:val="111111"/>
          <w:sz w:val="28"/>
          <w:sz w:val="28"/>
          <w:szCs w:val="28"/>
          <w:rtl w:val="true"/>
          <w:lang w:bidi="ar-SA"/>
        </w:rPr>
        <w:t>فكان كتحريم اللّه ابتداء</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 نّ المطاعم كلها لم تزل حلالا لبني إسرائيل من قبل إنزال التوراة، </w:t>
      </w:r>
    </w:p>
    <w:p>
      <w:pPr>
        <w:pStyle w:val="BookText"/>
        <w:rPr/>
      </w:pPr>
      <w:r>
        <w:rPr>
          <w:rFonts w:ascii="Amiri" w:hAnsi="Amiri" w:eastAsia="Amiri" w:cs="Amiri"/>
          <w:color w:val="111111"/>
          <w:sz w:val="28"/>
          <w:sz w:val="28"/>
          <w:szCs w:val="28"/>
          <w:rtl w:val="true"/>
          <w:lang w:bidi="ar-SA"/>
        </w:rPr>
        <w:t>وتحريم ما حرّم عليهم منها لظلمهم وبغيهم، لم يحرّم منها شيء قبل ذلك غير المطعوم الذي حرّمه إسرائيل علي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رد على اليهود حيث أرادوا براءة ساحتهم مما نطق به القرآن من تحريم الطيبات عليهم لبغيهم وظلمهم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ذٰلِكَ جَزَيْنٰاهُمْ بِبَغْيِهِمْ‌ </w:t>
      </w:r>
      <w:r>
        <w:rPr>
          <w:rStyle w:val="FootnoteAnchor"/>
          <w:rtl w:val="true"/>
        </w:rPr>
        <w:footnoteReference w:id="659"/>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فَبِظُلْمٍ مِنَ اَلَّذِينَ هٰادُوا حَرَّمْنٰا عَلَيْهِمْ طَيِّبٰاتٍ أُحِلَّتْ لَهُمْ وَ بِصَدِّهِمْ عَنْ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660"/>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لسنا بأوّل من حرّمت عليه، وقد كانت محرّمة على نوح وإبراهيم ومن بعده من بني إسرائيل إلى أن انتهى التحريم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فكذّبهم اللّه تعالى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فَأْتُوا بِالتَّوْرٰاةِ فَاتْلُوهٰا حتى يتبيّن أنّه تحريم حادث بسبب ظلمكم وبغيكم، لا تحريم قديم كما زعمتم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يجسروا علي إخراج التوراة وبهتوا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اِفْتَرىٰ عَلَى اَللّٰهِ اَلْكَذِبَ‌ بزعمه</w:t>
      </w:r>
      <w:r>
        <w:rPr>
          <w:rFonts w:eastAsia="Amiri" w:cs="Amiri" w:ascii="Amiri" w:hAnsi="Amiri"/>
          <w:color w:val="111111"/>
          <w:sz w:val="28"/>
          <w:szCs w:val="28"/>
          <w:rtl w:val="true"/>
          <w:lang w:bidi="ar-SA"/>
        </w:rPr>
        <w:t>]</w:t>
      </w:r>
      <w:r>
        <w:rPr>
          <w:rStyle w:val="FootnoteAnchor"/>
          <w:rtl w:val="true"/>
        </w:rPr>
        <w:footnoteReference w:id="661"/>
      </w:r>
      <w:r>
        <w:rPr>
          <w:rFonts w:ascii="Amiri" w:hAnsi="Amiri" w:eastAsia="Amiri" w:cs="Amiri"/>
          <w:color w:val="111111"/>
          <w:sz w:val="28"/>
          <w:sz w:val="28"/>
          <w:szCs w:val="28"/>
          <w:rtl w:val="true"/>
          <w:lang w:bidi="ar-SA"/>
        </w:rPr>
        <w:t>أنّ ذلك كان محرّما علي الأنبياء، وعلي بني إسرائيل قبل إنزال التوراة فَأُولٰئِكَ هُمُ اَلظّٰالِمُونَ‌ لأنفسهم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صَدَقَ اَللّٰهُ‌ تعريض بكذبهم،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أنّ اللّه صادق فيما أنزله وأنتم الكاذبون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فَاتَّبِعُوا مِلَّةَ إِبْرٰاهِيمَ‌ وهي ملة الإسلام التي عليها محمّد ومن آمن معه، ثم برّأ سبحانه إبراهيم مما كان ينسبه اليهود والمشركون إليه من كونه علي دينهم فقال</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كٰانَ مِنَ اَلْمُشْرِكِينَ‌ </w:t>
      </w:r>
      <w:r>
        <w:rPr>
          <w:rFonts w:eastAsia="Amiri" w:cs="Amiri" w:ascii="Amiri" w:hAnsi="Amiri"/>
          <w:color w:val="111111"/>
          <w:sz w:val="28"/>
          <w:szCs w:val="28"/>
          <w:rtl w:val="true"/>
          <w:lang w:bidi="ar-SA"/>
        </w:rPr>
        <w:t xml:space="preserve">. </w:t>
      </w:r>
      <w:bookmarkStart w:id="869" w:name="pg15609_230605"/>
    </w:p>
    <w:p>
      <w:pPr>
        <w:pStyle w:val="Heading3"/>
        <w:numPr>
          <w:ilvl w:val="2"/>
          <w:numId w:val="1"/>
        </w:numPr>
        <w:rPr/>
      </w:pPr>
      <w:bookmarkStart w:id="870" w:name="__RefHeading___Toc10111251_2142443653"/>
      <w:bookmarkStart w:id="871" w:name="_Toc310"/>
      <w:bookmarkEnd w:id="869"/>
      <w:bookmarkEnd w:id="870"/>
      <w:r>
        <w:rPr>
          <w:rtl w:val="true"/>
        </w:rPr>
        <w:t>[</w:t>
      </w:r>
      <w:r>
        <w:rPr>
          <w:rtl w:val="true"/>
        </w:rPr>
        <w:t xml:space="preserve">سورة آل عمران </w:t>
      </w:r>
      <w:r>
        <w:rPr>
          <w:rtl w:val="true"/>
        </w:rPr>
        <w:t>(</w:t>
      </w:r>
      <w:r>
        <w:rPr/>
        <w:t>3</w:t>
      </w:r>
      <w:r>
        <w:rPr>
          <w:rtl w:val="true"/>
        </w:rPr>
        <w:t xml:space="preserve">): </w:t>
      </w:r>
      <w:r>
        <w:rPr>
          <w:rtl w:val="true"/>
        </w:rPr>
        <w:t xml:space="preserve">الآیات </w:t>
      </w:r>
      <w:r>
        <w:rPr/>
        <w:t>96</w:t>
      </w:r>
      <w:r>
        <w:rPr>
          <w:rtl w:val="true"/>
        </w:rPr>
        <w:t xml:space="preserve"> </w:t>
      </w:r>
      <w:r>
        <w:rPr>
          <w:rtl w:val="true"/>
        </w:rPr>
        <w:t xml:space="preserve">الی </w:t>
      </w:r>
      <w:r>
        <w:rPr/>
        <w:t>97</w:t>
      </w:r>
      <w:r>
        <w:rPr>
          <w:rtl w:val="true"/>
        </w:rPr>
        <w:t>]</w:t>
      </w:r>
      <w:bookmarkEnd w:id="871"/>
    </w:p>
    <w:p>
      <w:pPr>
        <w:pStyle w:val="BookText"/>
        <w:rPr/>
      </w:pPr>
      <w:r>
        <w:rPr>
          <w:rFonts w:ascii="Amiri" w:hAnsi="Amiri" w:eastAsia="Amiri" w:cs="Amiri"/>
          <w:color w:val="111111"/>
          <w:sz w:val="28"/>
          <w:sz w:val="28"/>
          <w:szCs w:val="28"/>
          <w:rtl w:val="true"/>
          <w:lang w:bidi="ar-SA"/>
        </w:rPr>
        <w:t>إِنَّ أَوَّلَ بَيْتٍ وُضِعَ لِلنّٰاسِ لَلَّذِي بِبَكَّةَ مُبٰارَكاً وَ هُدىً لِلْعٰالَمِينَ فِيهِ آيٰاتٌ بَيِّنٰاتٌ مَقٰامُ إِبْرٰاهِيمَ وَ مَنْ دَخَلَهُ كٰانَ آمِناً وَ لِلّٰهِ عَلَى اَلنّٰاسِ حِجُّ اَلْبَيْتِ مَنِ اِسْتَطٰاعَ إِلَيْهِ سَبِيلاً وَ مَنْ كَفَرَ فَإِنَّ اَللّٰهَ غَنِيٌّ عَنِ اَلْعٰالَمِينَ</w:t>
      </w:r>
    </w:p>
    <w:p>
      <w:pPr>
        <w:pStyle w:val="BookText"/>
        <w:rPr/>
      </w:pPr>
      <w:r>
        <w:rPr>
          <w:rFonts w:ascii="Amiri" w:hAnsi="Amiri" w:eastAsia="Amiri" w:cs="Amiri"/>
          <w:color w:val="111111"/>
          <w:sz w:val="28"/>
          <w:sz w:val="28"/>
          <w:szCs w:val="28"/>
          <w:rtl w:val="true"/>
          <w:lang w:bidi="ar-SA"/>
        </w:rPr>
        <w:t xml:space="preserve">وُضِعَ لِلنّٰاسِ‌ صفة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بَيْتٍ‌ جعل متعبّدا لِلنّٰاسِ‌ للبيت الذي بِبَكَّةَ‌ وهي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للبلد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ومكة وبكة لغتان فيه،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البلد، وبكة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المسجد لأنّها مزدحم الناس للطواف</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مُبٰارَكاً كثير الخير والبركة لثبوت العبادة فيه دائما، وانتصابه علي الحال من الضمير في الظرف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هُدىً لِلْعٰالَمِينَ‌ لأنه قبلتهم ومتعبدهم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لهم علي اللّه عزّ اسمه بإهلاكه كل من قصده من الجبابرة كأصحاب الفيل وغيرهم</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فِيهِ آيٰاتٌ بَيِّنٰاتٌ‌ يجوز أن يكون مَقٰامُ إِبْرٰاهِيمَ‌ وحده عطف بيان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بمنزلة آيات كثيرة لقوة دلالته علي قدرة اللّه من تأثير قدمه في حجر صلد وغوصه فيها إلى الكعبين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يكون المراد فيه آيات بيّنات مقام إبراهيم، وأمن من دخله، لأنّ الاثنين نوع من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يذكر هاتان الآيتان ويطوي غيرهما دلالة علي تكاثر الآيات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وآيات كثيرة سواهما كقول جرير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كانت حنيفة أثلاثا فثلثهم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العبيد و ثلث من مواليها</w:t>
      </w:r>
      <w:r>
        <w:rPr>
          <w:rStyle w:val="FootnoteAnchor"/>
          <w:rtl w:val="true"/>
        </w:rPr>
        <w:footnoteReference w:id="663"/>
      </w:r>
    </w:p>
    <w:p>
      <w:pPr>
        <w:pStyle w:val="BookText"/>
        <w:rPr/>
      </w:pPr>
      <w:r>
        <w:rPr>
          <w:rFonts w:ascii="Amiri" w:hAnsi="Amiri" w:eastAsia="Amiri" w:cs="Amiri"/>
          <w:color w:val="111111"/>
          <w:sz w:val="28"/>
          <w:sz w:val="28"/>
          <w:szCs w:val="28"/>
          <w:rtl w:val="true"/>
          <w:lang w:bidi="ar-SA"/>
        </w:rPr>
        <w:t>وطوي الثلث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الرجل لو جنى كل جناية ثم لجأ إلي الحرم لم يطلب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خبر معناه الأمر، فمن وجب عليه حدّ فلاذ بالحرم، لا يبايع ولا يعامل حتى يخرج، فيقام عليه الحد ولا يتعرّض له فيه، وهو المروي عن أئمتنا عليهم السلام</w:t>
      </w:r>
      <w:r>
        <w:rPr>
          <w:rStyle w:val="FootnoteAnchor"/>
          <w:rtl w:val="true"/>
        </w:rPr>
        <w:footnoteReference w:id="664"/>
      </w:r>
      <w:r>
        <w:rPr>
          <w:rFonts w:ascii="Amiri" w:hAnsi="Amiri" w:eastAsia="Amiri" w:cs="Amiri"/>
          <w:color w:val="111111"/>
          <w:sz w:val="28"/>
          <w:sz w:val="28"/>
          <w:szCs w:val="28"/>
          <w:rtl w:val="true"/>
          <w:lang w:bidi="ar-SA"/>
        </w:rPr>
        <w:t>، وروي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دخله عارفا بما أوجبه اللّه عليه كان آمنا في الآخرة من النار</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لِلّٰهِ عَلَى اَلنّٰاسِ حِجُّ اَلْبَيْتِ‌ وقرئ بكسر الحاء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اِسْتَطٰاعَ إِلَيْهِ سَبِيلاً فيه أنواع من التوكيد والتشديد في الحج، فإنّ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عَلَى اَلنّٰاسِ حِجُّ اَلْبَيْتِ‌ يدلّ علي أنّه حقّ واجب في رقاب الناس لا يخرجون عن عهدته، ثم أبدل عنه مَنِ اِسْتَطٰاعَ إِلَيْهِ سَبِيلاً إيضاحا بعد الإبهام وتفصيلا بعد الإجمال،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كَفَرَ مكان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لم يحج، تغليظا علي تارك الحج كما جاء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ترك الصلاة متعمدا فقد كفر</w:t>
      </w:r>
      <w:r>
        <w:rPr>
          <w:rFonts w:eastAsia="Amiri" w:cs="Amiri" w:ascii="Amiri" w:hAnsi="Amiri"/>
          <w:color w:val="111111"/>
          <w:sz w:val="28"/>
          <w:szCs w:val="28"/>
          <w:rtl w:val="true"/>
          <w:lang w:bidi="ar-SA"/>
        </w:rPr>
        <w:t>)</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غَنِيٌّ عَنِ اَلْعٰالَمِينَ‌ ولم 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ليكون بدلالته علي الاستغناء الكامل أدلّ علي عظم سخط اللّه الذي وقع الاستغناء عبارة عنه، وفي الأثر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ترك الناس الحج عاما واحدا ما نوظروا</w:t>
      </w:r>
      <w:r>
        <w:rPr>
          <w:rFonts w:eastAsia="Amiri" w:cs="Amiri" w:ascii="Amiri" w:hAnsi="Amiri"/>
          <w:color w:val="111111"/>
          <w:sz w:val="28"/>
          <w:szCs w:val="28"/>
          <w:rtl w:val="true"/>
          <w:lang w:bidi="ar-SA"/>
        </w:rPr>
        <w:t>)</w:t>
      </w:r>
      <w:r>
        <w:rPr>
          <w:rStyle w:val="FootnoteAnchor"/>
          <w:rtl w:val="true"/>
        </w:rPr>
        <w:footnoteReference w:id="667"/>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أمهلوا</w:t>
      </w:r>
      <w:r>
        <w:rPr>
          <w:rFonts w:eastAsia="Amiri" w:cs="Amiri" w:ascii="Amiri" w:hAnsi="Amiri"/>
          <w:color w:val="111111"/>
          <w:sz w:val="28"/>
          <w:szCs w:val="28"/>
          <w:rtl w:val="true"/>
          <w:lang w:bidi="ar-SA"/>
        </w:rPr>
        <w:t xml:space="preserve">. </w:t>
      </w:r>
      <w:bookmarkStart w:id="872" w:name="pg15609_230607"/>
    </w:p>
    <w:p>
      <w:pPr>
        <w:pStyle w:val="Heading3"/>
        <w:numPr>
          <w:ilvl w:val="2"/>
          <w:numId w:val="1"/>
        </w:numPr>
        <w:rPr/>
      </w:pPr>
      <w:bookmarkStart w:id="873" w:name="__RefHeading___Toc10111253_2142443653"/>
      <w:bookmarkStart w:id="874" w:name="_Toc311"/>
      <w:bookmarkEnd w:id="872"/>
      <w:bookmarkEnd w:id="873"/>
      <w:r>
        <w:rPr>
          <w:rtl w:val="true"/>
        </w:rPr>
        <w:t>[</w:t>
      </w:r>
      <w:r>
        <w:rPr>
          <w:rtl w:val="true"/>
        </w:rPr>
        <w:t xml:space="preserve">سورة آل عمران </w:t>
      </w:r>
      <w:r>
        <w:rPr>
          <w:rtl w:val="true"/>
        </w:rPr>
        <w:t>(</w:t>
      </w:r>
      <w:r>
        <w:rPr/>
        <w:t>3</w:t>
      </w:r>
      <w:r>
        <w:rPr>
          <w:rtl w:val="true"/>
        </w:rPr>
        <w:t xml:space="preserve">): </w:t>
      </w:r>
      <w:r>
        <w:rPr>
          <w:rtl w:val="true"/>
        </w:rPr>
        <w:t xml:space="preserve">الآیات </w:t>
      </w:r>
      <w:r>
        <w:rPr/>
        <w:t>98</w:t>
      </w:r>
      <w:r>
        <w:rPr>
          <w:rtl w:val="true"/>
        </w:rPr>
        <w:t xml:space="preserve"> </w:t>
      </w:r>
      <w:r>
        <w:rPr>
          <w:rtl w:val="true"/>
        </w:rPr>
        <w:t xml:space="preserve">الی </w:t>
      </w:r>
      <w:r>
        <w:rPr/>
        <w:t>99</w:t>
      </w:r>
      <w:r>
        <w:rPr>
          <w:rtl w:val="true"/>
        </w:rPr>
        <w:t>]</w:t>
      </w:r>
      <w:bookmarkEnd w:id="874"/>
    </w:p>
    <w:p>
      <w:pPr>
        <w:pStyle w:val="BookText"/>
        <w:rPr/>
      </w:pPr>
      <w:r>
        <w:rPr>
          <w:rFonts w:ascii="Amiri" w:hAnsi="Amiri" w:eastAsia="Amiri" w:cs="Amiri"/>
          <w:color w:val="111111"/>
          <w:sz w:val="28"/>
          <w:sz w:val="28"/>
          <w:szCs w:val="28"/>
          <w:rtl w:val="true"/>
          <w:lang w:bidi="ar-SA"/>
        </w:rPr>
        <w:t>قُلْ يٰا أَهْلَ اَلْكِتٰابِ لِمَ تَكْفُرُونَ بِآيٰاتِ اَللّٰهِ وَ اَللّٰهُ شَهِيدٌ عَلىٰ مٰا تَعْمَلُونَ قُلْ يٰا أَهْلَ اَلْكِتٰابِ لِمَ تَصُدُّونَ عَنْ سَبِيلِ اَللّٰهِ مَنْ آمَنَ تَبْغُونَهٰا عِوَجاً وَ أَنْتُمْ شُهَدٰاءُ وَ مَا اَللّٰهُ بِغٰافِلٍ عَمّٰا تَعْمَلُونَ</w:t>
      </w:r>
    </w:p>
    <w:p>
      <w:pPr>
        <w:pStyle w:val="BookText"/>
        <w:rPr/>
      </w:pPr>
      <w:r>
        <w:rPr>
          <w:rFonts w:ascii="Amiri" w:hAnsi="Amiri" w:eastAsia="Amiri" w:cs="Amiri"/>
          <w:color w:val="111111"/>
          <w:sz w:val="28"/>
          <w:sz w:val="28"/>
          <w:szCs w:val="28"/>
          <w:rtl w:val="true"/>
          <w:lang w:bidi="ar-SA"/>
        </w:rPr>
        <w:t>الواو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شَهِيدٌ للحال، والمعنى لِمَ تَكْفُرُونَ‌ بالآيات التي دلّتكم علي صدق محمّد والحال أنّ اللّه يشاهد أعمالكم فيجازيكم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تجسرون علي الكفر بآياته‌؟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سَبِيلِ اَللّٰهِ‌ التي أمر بسلوكها هو دين الإسلام، وكانوا يحتالون لصدّ المؤمنين عنه بجهدهم، ويغرون بين الأوس والخزرج يذكّرونهم الحروب التي كانت بينهم في الجاهلية ليعودوا لمثلها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تَبْغُونَهٰا عِوَجاً تطلبون لها اعوجاجا وميلا عن الاستقامة وَ أَنْتُمْ شُهَدٰاءُ بأنّها سبيل اللّه الذي ارتضاه وتجدون ذلك في كتابكم، أو أنتم شهداء بين أهل دينكم يثقون بأقوالكم وهم الأحبار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اَللّٰهُ بِغٰافِلٍ عَمّٰا تَعْمَلُونَ‌ وعيد لهم</w:t>
      </w:r>
      <w:r>
        <w:rPr>
          <w:rFonts w:eastAsia="Amiri" w:cs="Amiri" w:ascii="Amiri" w:hAnsi="Amiri"/>
          <w:color w:val="111111"/>
          <w:sz w:val="28"/>
          <w:szCs w:val="28"/>
          <w:rtl w:val="true"/>
          <w:lang w:bidi="ar-SA"/>
        </w:rPr>
        <w:t>.</w:t>
      </w:r>
    </w:p>
    <w:p>
      <w:pPr>
        <w:pStyle w:val="Heading3"/>
        <w:numPr>
          <w:ilvl w:val="2"/>
          <w:numId w:val="1"/>
        </w:numPr>
        <w:rPr/>
      </w:pPr>
      <w:bookmarkStart w:id="875" w:name="__RefHeading___Toc10111255_2142443653"/>
      <w:bookmarkStart w:id="876" w:name="_Toc312"/>
      <w:bookmarkEnd w:id="875"/>
      <w:r>
        <w:rPr>
          <w:rtl w:val="true"/>
        </w:rPr>
        <w:t>[</w:t>
      </w:r>
      <w:r>
        <w:rPr>
          <w:rtl w:val="true"/>
        </w:rPr>
        <w:t xml:space="preserve">سورة آل عمران </w:t>
      </w:r>
      <w:r>
        <w:rPr>
          <w:rtl w:val="true"/>
        </w:rPr>
        <w:t>(</w:t>
      </w:r>
      <w:r>
        <w:rPr/>
        <w:t>3</w:t>
      </w:r>
      <w:r>
        <w:rPr>
          <w:rtl w:val="true"/>
        </w:rPr>
        <w:t xml:space="preserve">): </w:t>
      </w:r>
      <w:r>
        <w:rPr>
          <w:rtl w:val="true"/>
        </w:rPr>
        <w:t xml:space="preserve">الآیات </w:t>
      </w:r>
      <w:r>
        <w:rPr/>
        <w:t>100</w:t>
      </w:r>
      <w:r>
        <w:rPr>
          <w:rtl w:val="true"/>
        </w:rPr>
        <w:t xml:space="preserve"> </w:t>
      </w:r>
      <w:r>
        <w:rPr>
          <w:rtl w:val="true"/>
        </w:rPr>
        <w:t xml:space="preserve">الی </w:t>
      </w:r>
      <w:r>
        <w:rPr/>
        <w:t>101</w:t>
      </w:r>
      <w:r>
        <w:rPr>
          <w:rtl w:val="true"/>
        </w:rPr>
        <w:t>]</w:t>
      </w:r>
      <w:bookmarkEnd w:id="876"/>
    </w:p>
    <w:p>
      <w:pPr>
        <w:pStyle w:val="BookText"/>
        <w:rPr/>
      </w:pPr>
      <w:r>
        <w:rPr>
          <w:rFonts w:ascii="Amiri" w:hAnsi="Amiri" w:eastAsia="Amiri" w:cs="Amiri"/>
          <w:color w:val="111111"/>
          <w:sz w:val="28"/>
          <w:sz w:val="28"/>
          <w:szCs w:val="28"/>
          <w:rtl w:val="true"/>
          <w:lang w:bidi="ar-SA"/>
        </w:rPr>
        <w:t>يٰا أَيُّهَا اَلَّذِينَ آمَنُوا إِنْ تُطِيعُوا فَرِيقاً مِنَ اَلَّذِينَ أُوتُوا اَلْكِتٰابَ يَرُدُّوكُمْ بَعْدَ إِيمٰانِكُمْ كٰافِرِينَ وَ كَيْفَ تَكْفُرُونَ وَ أَنْتُمْ تُتْلىٰ عَلَيْكُمْ آيٰاتُ اَللّٰهِ وَ فِيكُمْ رَسُولُهُ وَ مَنْ يَعْتَصِمْ بِاللّٰهِ فَقَدْ هُدِيَ إِلىٰ صِرٰاطٍ مُسْتَقِيمٍ</w:t>
      </w:r>
    </w:p>
    <w:p>
      <w:pPr>
        <w:pStyle w:val="BookText"/>
        <w:rPr/>
      </w:pPr>
      <w:r>
        <w:rPr>
          <w:rFonts w:ascii="Amiri" w:hAnsi="Amiri" w:eastAsia="Amiri" w:cs="Amiri"/>
          <w:color w:val="111111"/>
          <w:sz w:val="28"/>
          <w:sz w:val="28"/>
          <w:szCs w:val="28"/>
          <w:rtl w:val="true"/>
          <w:lang w:bidi="ar-SA"/>
        </w:rPr>
        <w:t>خاطب سبحانه الأوس والخزرج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تُطِيعُوا هؤلاء اليهود في إحياء الضغائن التي كانت بينكم في الجاهلية يَرُدُّوكُمْ‌ كفارا بَعْدَ إِيمٰانِكُمْ‌ </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عظّم الشأن عليهم بأن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تَكْفُرُونَ‌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أين يتطرّق </w:t>
      </w:r>
      <w:bookmarkStart w:id="877" w:name="pg15609_230608"/>
    </w:p>
    <w:p>
      <w:pPr>
        <w:pStyle w:val="BookText"/>
        <w:rPr/>
      </w:pPr>
      <w:bookmarkEnd w:id="877"/>
      <w:r>
        <w:rPr>
          <w:rFonts w:ascii="Amiri" w:hAnsi="Amiri" w:eastAsia="Amiri" w:cs="Amiri"/>
          <w:color w:val="111111"/>
          <w:sz w:val="28"/>
          <w:sz w:val="28"/>
          <w:szCs w:val="28"/>
          <w:rtl w:val="true"/>
          <w:lang w:bidi="ar-SA"/>
        </w:rPr>
        <w:t>إليكم الكفر والحال أنّ آيات اللّه تُتْلىٰ عَلَيْكُمْ‌ على لسان رسوله وهو بين أظهركم يعظكم وينبّهكم، ومن يتمسّك بدين اللّه فقد حصل له الهدي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يأيّها الّذين ءامنوا اتّقوا اللّه حقّ تقاته ولا تموتنّ إلّا و أنتم مّسلمون</w:t>
      </w:r>
    </w:p>
    <w:p>
      <w:pPr>
        <w:pStyle w:val="Heading3"/>
        <w:numPr>
          <w:ilvl w:val="2"/>
          <w:numId w:val="1"/>
        </w:numPr>
        <w:rPr/>
      </w:pPr>
      <w:bookmarkStart w:id="878" w:name="__RefHeading___Toc10111257_2142443653"/>
      <w:bookmarkStart w:id="879" w:name="_Toc313"/>
      <w:bookmarkEnd w:id="878"/>
      <w:r>
        <w:rPr>
          <w:rtl w:val="true"/>
        </w:rPr>
        <w:t>[</w:t>
      </w:r>
      <w:r>
        <w:rPr>
          <w:rtl w:val="true"/>
        </w:rPr>
        <w:t xml:space="preserve">سورة آل عمران </w:t>
      </w:r>
      <w:r>
        <w:rPr>
          <w:rtl w:val="true"/>
        </w:rPr>
        <w:t>(</w:t>
      </w:r>
      <w:r>
        <w:rPr/>
        <w:t>3</w:t>
      </w:r>
      <w:r>
        <w:rPr>
          <w:rtl w:val="true"/>
        </w:rPr>
        <w:t xml:space="preserve">): </w:t>
      </w:r>
      <w:r>
        <w:rPr>
          <w:rtl w:val="true"/>
        </w:rPr>
        <w:t xml:space="preserve">آیة </w:t>
      </w:r>
      <w:r>
        <w:rPr/>
        <w:t>103</w:t>
      </w:r>
      <w:r>
        <w:rPr>
          <w:rtl w:val="true"/>
        </w:rPr>
        <w:t>]</w:t>
      </w:r>
      <w:bookmarkEnd w:id="879"/>
    </w:p>
    <w:p>
      <w:pPr>
        <w:pStyle w:val="BookText"/>
        <w:rPr/>
      </w:pPr>
      <w:r>
        <w:rPr>
          <w:rFonts w:ascii="Amiri" w:hAnsi="Amiri" w:eastAsia="Amiri" w:cs="Amiri"/>
          <w:color w:val="111111"/>
          <w:sz w:val="28"/>
          <w:sz w:val="28"/>
          <w:szCs w:val="28"/>
          <w:rtl w:val="true"/>
          <w:lang w:bidi="ar-SA"/>
        </w:rPr>
        <w:t>وَ اِعْتَصِمُوا بِحَبْلِ اَللّٰهِ جَمِيعاً وَ لاٰ تَفَرَّقُوا وَ اُذْكُرُوا نِعْمَتَ اَللّٰهِ عَلَيْكُمْ إِذْ كُنْتُمْ أَعْدٰاءً فَأَلَّفَ بَيْنَ قُلُوبِكُمْ فَأَصْبَحْتُمْ بِنِعْمَتِهِ إِخْوٰاناً وَ كُنْتُمْ عَلىٰ شَفٰا حُفْرَةٍ مِنَ اَلنّٰارِ فَأَنْقَذَكُمْ مِنْهٰا كَذٰلِكَ يُبَيِّنُ اَللّٰهُ لَكُمْ آيٰاتِهِ لَعَلَّكُمْ تَهْتَدُونَ</w:t>
      </w:r>
    </w:p>
    <w:p>
      <w:pPr>
        <w:pStyle w:val="BookText"/>
        <w:rPr/>
      </w:pPr>
      <w:r>
        <w:rPr>
          <w:rFonts w:ascii="Amiri" w:hAnsi="Amiri" w:eastAsia="Amiri" w:cs="Amiri"/>
          <w:color w:val="111111"/>
          <w:sz w:val="28"/>
          <w:sz w:val="28"/>
          <w:szCs w:val="28"/>
          <w:rtl w:val="true"/>
          <w:lang w:bidi="ar-SA"/>
        </w:rPr>
        <w:t>اِتَّقُوا اَللّٰهَ حَقَّ تُقٰاتِهِ‌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تقواه وهو القيام بالواجبات واجتناب المحرّمات، وعن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أن يطاع فلا يعصى، ويذكر فلا ينسى، ويشكر فلا يكفر</w:t>
      </w:r>
      <w:r>
        <w:rPr>
          <w:rFonts w:eastAsia="Amiri" w:cs="Amiri" w:ascii="Amiri" w:hAnsi="Amiri"/>
          <w:color w:val="111111"/>
          <w:sz w:val="28"/>
          <w:szCs w:val="28"/>
          <w:rtl w:val="true"/>
          <w:lang w:bidi="ar-SA"/>
        </w:rPr>
        <w:t>)</w:t>
      </w:r>
      <w:r>
        <w:rPr>
          <w:rStyle w:val="FootnoteAnchor"/>
          <w:rtl w:val="true"/>
        </w:rPr>
        <w:footnoteReference w:id="668"/>
      </w:r>
      <w:r>
        <w:rPr>
          <w:rFonts w:ascii="Amiri" w:hAnsi="Amiri" w:eastAsia="Amiri" w:cs="Amiri"/>
          <w:color w:val="111111"/>
          <w:sz w:val="28"/>
          <w:sz w:val="28"/>
          <w:szCs w:val="28"/>
          <w:rtl w:val="true"/>
          <w:lang w:bidi="ar-SA"/>
        </w:rPr>
        <w:t>، ونحوه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مَا اِسْتَطَعْتُمْ‌ </w:t>
      </w:r>
      <w:r>
        <w:rPr>
          <w:rStyle w:val="FootnoteAnchor"/>
          <w:rtl w:val="true"/>
        </w:rPr>
        <w:footnoteReference w:id="669"/>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بالغوا في التقوي حتى لا تتركوا من المستطاع منها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تَمُوتُنَّ‌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تكونن علي حال سوى حال الإسلام إذا أدرككم الموت، كما تقولى لمن تستعين به علي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تأتني إلا وأنت علي فرس، فلا تنهاه عن الإتيان ولكنك تنهاه عن خلاف الحال التي ذكرتها في وقت الإتيان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اِعْتَصِمُوا بِحَبْلِ اَللّٰهِ جَمِيعاً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واجتمعوا علي التمسّك بعهد اللّه على عباده وهو الإيمان والطاعة، أو بالقران، 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حبل اللّه</w:t>
      </w:r>
      <w:r>
        <w:rPr>
          <w:rFonts w:eastAsia="Amiri" w:cs="Amiri" w:ascii="Amiri" w:hAnsi="Amiri"/>
          <w:color w:val="111111"/>
          <w:sz w:val="28"/>
          <w:szCs w:val="28"/>
          <w:rtl w:val="true"/>
          <w:lang w:bidi="ar-SA"/>
        </w:rPr>
        <w:t>)</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تَفَرَّقُوا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تتفرقوا عن الحقّ بالاختلاف بينكم كما اختلف اليهود والنصاري، وكانوا في الجاهلية متعادين قد تطاولت الحروب بين الأوس والخزرج </w:t>
      </w:r>
      <w:bookmarkStart w:id="880" w:name="pg15609_230609"/>
    </w:p>
    <w:p>
      <w:pPr>
        <w:pStyle w:val="BookText"/>
        <w:rPr/>
      </w:pPr>
      <w:bookmarkEnd w:id="880"/>
      <w:r>
        <w:rPr>
          <w:rFonts w:ascii="Amiri" w:hAnsi="Amiri" w:eastAsia="Amiri" w:cs="Amiri"/>
          <w:color w:val="111111"/>
          <w:sz w:val="28"/>
          <w:sz w:val="28"/>
          <w:szCs w:val="28"/>
          <w:rtl w:val="true"/>
          <w:lang w:bidi="ar-SA"/>
        </w:rPr>
        <w:t>مائة وعشرين سنة إلى أن ألّف اللّه بين قلوبهم بالنبي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فَأَصْبَحْتُمْ بِنِعْمَتِهِ إِخْوٰاناً متواصلين متحابين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كُنْتُمْ عَلىٰ شَفٰا حُفْرَةٍ‌ علي جرف حفرة من نار جهنم قد أشفيتم علي أن تقعوا فيها لما كنتم عليه من الكفر فَأَنْقَذَكُمْ مِنْهٰا بالإسلام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ذلك البيان يُبَيِّنُ اَللّٰهُ لَكُمْ آيٰاتِهِ‌ إرادة أن تزدادوا هدي</w:t>
      </w:r>
      <w:r>
        <w:rPr>
          <w:rFonts w:eastAsia="Amiri" w:cs="Amiri" w:ascii="Amiri" w:hAnsi="Amiri"/>
          <w:color w:val="111111"/>
          <w:sz w:val="28"/>
          <w:szCs w:val="28"/>
          <w:rtl w:val="true"/>
          <w:lang w:bidi="ar-SA"/>
        </w:rPr>
        <w:t>.</w:t>
      </w:r>
    </w:p>
    <w:p>
      <w:pPr>
        <w:pStyle w:val="Heading3"/>
        <w:numPr>
          <w:ilvl w:val="2"/>
          <w:numId w:val="1"/>
        </w:numPr>
        <w:rPr/>
      </w:pPr>
      <w:bookmarkStart w:id="881" w:name="__RefHeading___Toc10111259_2142443653"/>
      <w:bookmarkStart w:id="882" w:name="_Toc314"/>
      <w:bookmarkEnd w:id="881"/>
      <w:r>
        <w:rPr>
          <w:rtl w:val="true"/>
        </w:rPr>
        <w:t>[</w:t>
      </w:r>
      <w:r>
        <w:rPr>
          <w:rtl w:val="true"/>
        </w:rPr>
        <w:t xml:space="preserve">سورة آل عمران </w:t>
      </w:r>
      <w:r>
        <w:rPr>
          <w:rtl w:val="true"/>
        </w:rPr>
        <w:t>(</w:t>
      </w:r>
      <w:r>
        <w:rPr/>
        <w:t>3</w:t>
      </w:r>
      <w:r>
        <w:rPr>
          <w:rtl w:val="true"/>
        </w:rPr>
        <w:t xml:space="preserve">): </w:t>
      </w:r>
      <w:r>
        <w:rPr>
          <w:rtl w:val="true"/>
        </w:rPr>
        <w:t xml:space="preserve">الآیات </w:t>
      </w:r>
      <w:r>
        <w:rPr/>
        <w:t>104</w:t>
      </w:r>
      <w:r>
        <w:rPr>
          <w:rtl w:val="true"/>
        </w:rPr>
        <w:t xml:space="preserve"> </w:t>
      </w:r>
      <w:r>
        <w:rPr>
          <w:rtl w:val="true"/>
        </w:rPr>
        <w:t xml:space="preserve">الی </w:t>
      </w:r>
      <w:r>
        <w:rPr/>
        <w:t>105</w:t>
      </w:r>
      <w:r>
        <w:rPr>
          <w:rtl w:val="true"/>
        </w:rPr>
        <w:t>]</w:t>
      </w:r>
      <w:bookmarkEnd w:id="882"/>
    </w:p>
    <w:p>
      <w:pPr>
        <w:pStyle w:val="BookText"/>
        <w:rPr/>
      </w:pPr>
      <w:r>
        <w:rPr>
          <w:rFonts w:ascii="Amiri" w:hAnsi="Amiri" w:eastAsia="Amiri" w:cs="Amiri"/>
          <w:color w:val="111111"/>
          <w:sz w:val="28"/>
          <w:sz w:val="28"/>
          <w:szCs w:val="28"/>
          <w:rtl w:val="true"/>
          <w:lang w:bidi="ar-SA"/>
        </w:rPr>
        <w:t>وَ لْتَكُنْ مِنْكُمْ أُمَّةٌ يَدْعُونَ إِلَى اَلْخَيْرِ وَ يَأْمُرُونَ بِالْمَعْرُوفِ وَ يَنْهَوْنَ عَنِ اَلْمُنْكَرِ وَ أُولٰئِكَ هُمُ اَلْمُفْلِحُونَ وَ لاٰ تَكُونُوا كَالَّذِينَ تَفَرَّقُوا وَ اِخْتَلَفُوا مِنْ بَعْدِ مٰا جٰاءَهُمُ اَلْبَيِّنٰاتُ وَ أُولٰئِكَ لَهُمْ عَذٰابٌ عَظِيمٌ</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 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للتبعيض، لأنّ الأمر بالمعروف والنهي عن المنكر من فروض الكفايات، ولا يصلح لذلك إلا من يعلم المعروف معروفا والمنكر منكرا فيعلم كيف يباشر ذلك ويرتبه، فإنّ الجاهل ربّما نهى عن معروف أو أمر بمنكر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للتبيين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وكونوا أمّة تأمرون بالمعروف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كُنْتُمْ خَيْرَ أُمَّةٍ أُخْرِجَتْ لِلنّٰاسِ تَأْمُرُونَ بِالْمَعْرُوفِ‌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أُولٰئِكَ هُمُ اَلْمُفْلِحُونَ‌ الأحقّاء بالفلاح دون غيرهم، وذكر سبحانه الدعاء إلى الخير أوّلا، لأنّه عام في التكاليف من الأفعال والتروك، ثم ذكر الأمر بالمعروف والنهي عن المنكر ثانيا، لأنّ ذلك خاص</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تَكُونُوا كَالَّذِينَ تَفَرَّقُوا وَ اِخْتَلَفُوا وهم اليهود والنصارى</w:t>
      </w:r>
      <w:r>
        <w:rPr>
          <w:rFonts w:eastAsia="Amiri" w:cs="Amiri" w:ascii="Amiri" w:hAnsi="Amiri"/>
          <w:color w:val="111111"/>
          <w:sz w:val="28"/>
          <w:szCs w:val="28"/>
          <w:rtl w:val="true"/>
          <w:lang w:bidi="ar-SA"/>
        </w:rPr>
        <w:t xml:space="preserve">. </w:t>
      </w:r>
      <w:bookmarkStart w:id="883" w:name="pg15609_230610"/>
    </w:p>
    <w:p>
      <w:pPr>
        <w:pStyle w:val="BookText"/>
        <w:rPr/>
      </w:pPr>
      <w:bookmarkEnd w:id="883"/>
      <w:r>
        <w:rPr>
          <w:rFonts w:ascii="Amiri" w:hAnsi="Amiri" w:eastAsia="Amiri" w:cs="Amiri"/>
          <w:color w:val="111111"/>
          <w:sz w:val="28"/>
          <w:sz w:val="28"/>
          <w:szCs w:val="28"/>
          <w:rtl w:val="true"/>
          <w:lang w:bidi="ar-SA"/>
        </w:rPr>
        <w:t>مِنْ بَعْدِ مٰا جٰاءَهُمُ اَلْبَيِّنٰاتُ‌ الموجبة للاتفاق والائتلاف والاجتماع علي كلمة الحق</w:t>
      </w:r>
      <w:r>
        <w:rPr>
          <w:rFonts w:eastAsia="Amiri" w:cs="Amiri" w:ascii="Amiri" w:hAnsi="Amiri"/>
          <w:color w:val="111111"/>
          <w:sz w:val="28"/>
          <w:szCs w:val="28"/>
          <w:rtl w:val="true"/>
          <w:lang w:bidi="ar-SA"/>
        </w:rPr>
        <w:t>.</w:t>
      </w:r>
    </w:p>
    <w:p>
      <w:pPr>
        <w:pStyle w:val="Heading3"/>
        <w:numPr>
          <w:ilvl w:val="2"/>
          <w:numId w:val="1"/>
        </w:numPr>
        <w:rPr/>
      </w:pPr>
      <w:bookmarkStart w:id="884" w:name="__RefHeading___Toc10111261_2142443653"/>
      <w:bookmarkStart w:id="885" w:name="_Toc315"/>
      <w:bookmarkEnd w:id="884"/>
      <w:r>
        <w:rPr>
          <w:rtl w:val="true"/>
        </w:rPr>
        <w:t>[</w:t>
      </w:r>
      <w:r>
        <w:rPr>
          <w:rtl w:val="true"/>
        </w:rPr>
        <w:t xml:space="preserve">سورة آل عمران </w:t>
      </w:r>
      <w:r>
        <w:rPr>
          <w:rtl w:val="true"/>
        </w:rPr>
        <w:t>(</w:t>
      </w:r>
      <w:r>
        <w:rPr/>
        <w:t>3</w:t>
      </w:r>
      <w:r>
        <w:rPr>
          <w:rtl w:val="true"/>
        </w:rPr>
        <w:t xml:space="preserve">): </w:t>
      </w:r>
      <w:r>
        <w:rPr>
          <w:rtl w:val="true"/>
        </w:rPr>
        <w:t xml:space="preserve">الآیات </w:t>
      </w:r>
      <w:r>
        <w:rPr/>
        <w:t>106</w:t>
      </w:r>
      <w:r>
        <w:rPr>
          <w:rtl w:val="true"/>
        </w:rPr>
        <w:t xml:space="preserve"> </w:t>
      </w:r>
      <w:r>
        <w:rPr>
          <w:rtl w:val="true"/>
        </w:rPr>
        <w:t xml:space="preserve">الی </w:t>
      </w:r>
      <w:r>
        <w:rPr/>
        <w:t>108</w:t>
      </w:r>
      <w:r>
        <w:rPr>
          <w:rtl w:val="true"/>
        </w:rPr>
        <w:t>]</w:t>
      </w:r>
      <w:bookmarkEnd w:id="885"/>
    </w:p>
    <w:p>
      <w:pPr>
        <w:pStyle w:val="BookText"/>
        <w:rPr/>
      </w:pPr>
      <w:r>
        <w:rPr>
          <w:rFonts w:ascii="Amiri" w:hAnsi="Amiri" w:eastAsia="Amiri" w:cs="Amiri"/>
          <w:color w:val="111111"/>
          <w:sz w:val="28"/>
          <w:sz w:val="28"/>
          <w:szCs w:val="28"/>
          <w:rtl w:val="true"/>
          <w:lang w:bidi="ar-SA"/>
        </w:rPr>
        <w:t>يَوْمَ تَبْيَضُّ وُجُوهٌ وَ تَسْوَدُّ وُجُوهٌ فَأَمَّا اَلَّذِينَ اِسْوَدَّتْ وُجُوهُهُمْ أَ كَفَرْتُمْ بَعْدَ إِيمٰانِكُمْ فَذُوقُوا اَلْعَذٰابَ بِمٰا كُنْتُمْ تَكْفُرُونَ وَ أَمَّا اَلَّذِينَ اِبْيَضَّتْ وُجُوهُهُمْ فَفِي رَحْمَتِ اَللّٰهِ هُمْ فِيهٰا خٰالِدُونَ تِلْكَ آيٰاتُ اَللّٰهِ نَتْلُوهٰا عَلَيْكَ بِالْحَقِّ وَ مَا اَللّٰهُ يُرِيدُ ظُلْماً لِلْعٰالَمِينَ</w:t>
      </w:r>
    </w:p>
    <w:p>
      <w:pPr>
        <w:pStyle w:val="BookText"/>
        <w:rPr/>
      </w:pPr>
      <w:r>
        <w:rPr>
          <w:rFonts w:ascii="Amiri" w:hAnsi="Amiri" w:eastAsia="Amiri" w:cs="Amiri"/>
          <w:color w:val="111111"/>
          <w:sz w:val="28"/>
          <w:sz w:val="28"/>
          <w:szCs w:val="28"/>
          <w:rtl w:val="true"/>
          <w:lang w:bidi="ar-SA"/>
        </w:rPr>
        <w:t>يَوْمَ تَبْيَضُّ‌ نصب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عَذٰابٌ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البياض من النور، والسواد من الظلمة، فمن كان من أهل نور الحقّ وسم ببياض اللون، وأشرق وجهه، وابيضت صحيفته، وسعى نوره بين يديه وبيمينه، ومن كان من أهل ظلمة الباطل وسم بسواد اللون، وكسف وجهه، واسودّت صحيفته، وأحاطت به الظلمة من كل جانب، نعوذ باللّه وفضله من ظلمة الباطل وأهله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كَفَرْتُمْ‌ فيقال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كَفَرْتُمْ‌ والهمزة للتوبيخ والتعجيب من حالهم،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أهل البدع والأهواء والآراء الباطلة</w:t>
      </w:r>
      <w:r>
        <w:rPr>
          <w:rStyle w:val="FootnoteAnchor"/>
          <w:rtl w:val="true"/>
        </w:rPr>
        <w:footnoteReference w:id="672"/>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المرتدّون</w:t>
      </w:r>
      <w:r>
        <w:rPr>
          <w:rStyle w:val="FootnoteAnchor"/>
          <w:rtl w:val="true"/>
        </w:rPr>
        <w:footnoteReference w:id="673"/>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 الخوارج</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 رَحْمَتِ اَللّٰهِ‌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نعمته وهو الثواب الدائم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فِيهٰا خٰالِدُونَ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استئناف 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يكونون فيها؟ فقيل</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 فيها خالدون</w:t>
      </w:r>
      <w:r>
        <w:rPr>
          <w:rFonts w:eastAsia="Amiri" w:cs="Amiri" w:ascii="Amiri" w:hAnsi="Amiri"/>
          <w:color w:val="111111"/>
          <w:sz w:val="28"/>
          <w:szCs w:val="28"/>
          <w:rtl w:val="true"/>
          <w:lang w:bidi="ar-SA"/>
        </w:rPr>
        <w:t>]</w:t>
      </w:r>
      <w:r>
        <w:rPr>
          <w:rStyle w:val="FootnoteAnchor"/>
          <w:rtl w:val="true"/>
        </w:rPr>
        <w:footnoteReference w:id="675"/>
      </w:r>
      <w:r>
        <w:rPr>
          <w:rFonts w:ascii="Amiri" w:hAnsi="Amiri" w:eastAsia="Amiri" w:cs="Amiri"/>
          <w:color w:val="111111"/>
          <w:sz w:val="28"/>
          <w:sz w:val="28"/>
          <w:szCs w:val="28"/>
          <w:rtl w:val="true"/>
          <w:lang w:bidi="ar-SA"/>
        </w:rPr>
        <w:t>لا يظعنون عنها ولا يموتون</w:t>
      </w:r>
      <w:r>
        <w:rPr>
          <w:rFonts w:eastAsia="Amiri" w:cs="Amiri" w:ascii="Amiri" w:hAnsi="Amiri"/>
          <w:color w:val="111111"/>
          <w:sz w:val="28"/>
          <w:szCs w:val="28"/>
          <w:rtl w:val="true"/>
          <w:lang w:bidi="ar-SA"/>
        </w:rPr>
        <w:t xml:space="preserve">. </w:t>
      </w:r>
      <w:bookmarkStart w:id="886" w:name="pg15609_230611"/>
    </w:p>
    <w:p>
      <w:pPr>
        <w:pStyle w:val="BookText"/>
        <w:rPr/>
      </w:pPr>
      <w:bookmarkEnd w:id="886"/>
      <w:r>
        <w:rPr>
          <w:rFonts w:ascii="Amiri" w:hAnsi="Amiri" w:eastAsia="Amiri" w:cs="Amiri"/>
          <w:color w:val="111111"/>
          <w:sz w:val="28"/>
          <w:sz w:val="28"/>
          <w:szCs w:val="28"/>
          <w:rtl w:val="true"/>
          <w:lang w:bidi="ar-SA"/>
        </w:rPr>
        <w:t>تِلْكَ آيٰاتُ اَللّٰهِ‌ الواردة في الوعد والوعيد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نَتْلُوهٰا عَلَيْكَ‌ ملتبسة بِالْحَقِّ‌ والعدل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اَللّٰهُ يُرِيدُ ظُلْماً فيأخذ أحدا بغير جرم، أو يزيد في عقاب مجرم، أو ينقص من ثواب محسن فيكون ظلما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لِلْعٰالَمِينَ‌ علي معنى ما يريد شيئا من الظلم لأحد من خلقه</w:t>
      </w:r>
      <w:r>
        <w:rPr>
          <w:rFonts w:eastAsia="Amiri" w:cs="Amiri" w:ascii="Amiri" w:hAnsi="Amiri"/>
          <w:color w:val="111111"/>
          <w:sz w:val="28"/>
          <w:szCs w:val="28"/>
          <w:rtl w:val="true"/>
          <w:lang w:bidi="ar-SA"/>
        </w:rPr>
        <w:t>.</w:t>
      </w:r>
    </w:p>
    <w:p>
      <w:pPr>
        <w:pStyle w:val="Heading3"/>
        <w:numPr>
          <w:ilvl w:val="2"/>
          <w:numId w:val="1"/>
        </w:numPr>
        <w:rPr/>
      </w:pPr>
      <w:bookmarkStart w:id="887" w:name="__RefHeading___Toc10111263_2142443653"/>
      <w:bookmarkStart w:id="888" w:name="_Toc316"/>
      <w:bookmarkEnd w:id="887"/>
      <w:r>
        <w:rPr>
          <w:rtl w:val="true"/>
        </w:rPr>
        <w:t>[</w:t>
      </w:r>
      <w:r>
        <w:rPr>
          <w:rtl w:val="true"/>
        </w:rPr>
        <w:t xml:space="preserve">سورة آل عمران </w:t>
      </w:r>
      <w:r>
        <w:rPr>
          <w:rtl w:val="true"/>
        </w:rPr>
        <w:t>(</w:t>
      </w:r>
      <w:r>
        <w:rPr/>
        <w:t>3</w:t>
      </w:r>
      <w:r>
        <w:rPr>
          <w:rtl w:val="true"/>
        </w:rPr>
        <w:t xml:space="preserve">): </w:t>
      </w:r>
      <w:r>
        <w:rPr>
          <w:rtl w:val="true"/>
        </w:rPr>
        <w:t xml:space="preserve">الآیات </w:t>
      </w:r>
      <w:r>
        <w:rPr/>
        <w:t>109</w:t>
      </w:r>
      <w:r>
        <w:rPr>
          <w:rtl w:val="true"/>
        </w:rPr>
        <w:t xml:space="preserve"> </w:t>
      </w:r>
      <w:r>
        <w:rPr>
          <w:rtl w:val="true"/>
        </w:rPr>
        <w:t xml:space="preserve">الی </w:t>
      </w:r>
      <w:r>
        <w:rPr/>
        <w:t>110</w:t>
      </w:r>
      <w:r>
        <w:rPr>
          <w:rtl w:val="true"/>
        </w:rPr>
        <w:t>]</w:t>
      </w:r>
      <w:bookmarkEnd w:id="888"/>
    </w:p>
    <w:p>
      <w:pPr>
        <w:pStyle w:val="BookText"/>
        <w:rPr/>
      </w:pPr>
      <w:r>
        <w:rPr>
          <w:rFonts w:ascii="Amiri" w:hAnsi="Amiri" w:eastAsia="Amiri" w:cs="Amiri"/>
          <w:color w:val="111111"/>
          <w:sz w:val="28"/>
          <w:sz w:val="28"/>
          <w:szCs w:val="28"/>
          <w:rtl w:val="true"/>
          <w:lang w:bidi="ar-SA"/>
        </w:rPr>
        <w:t>وَ لِلّٰهِ مٰا فِي اَلسَّمٰاوٰاتِ وَ مٰا فِي اَلْأَرْضِ وَ إِلَى اَللّٰهِ تُرْجَعُ اَلْأُمُورُ كُنْتُمْ خَيْرَ أُمَّةٍ أُخْرِجَتْ لِلنّٰاسِ تَأْمُرُونَ بِالْمَعْرُوفِ وَ تَنْهَوْنَ عَنِ اَلْمُنْكَرِ وَ تُؤْمِنُونَ بِاللّٰهِ وَ لَوْ آمَنَ أَهْلُ اَلْكِتٰابِ لَكٰانَ خَيْراً لَهُمْ مِنْهُمُ اَلْمُؤْمِنُونَ وَ أَكْثَرُهُمُ اَلْفٰاسِقُونَ</w:t>
      </w:r>
    </w:p>
    <w:p>
      <w:pPr>
        <w:pStyle w:val="BookText"/>
        <w:rPr/>
      </w:pPr>
      <w:r>
        <w:rPr>
          <w:rFonts w:ascii="Amiri" w:hAnsi="Amiri" w:eastAsia="Amiri" w:cs="Amiri"/>
          <w:color w:val="111111"/>
          <w:sz w:val="28"/>
          <w:sz w:val="28"/>
          <w:szCs w:val="28"/>
          <w:rtl w:val="true"/>
          <w:lang w:bidi="ar-SA"/>
        </w:rPr>
        <w:t>بيّن سبحانه وجه استغنائه عن الظلم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مٰا فِي اَلسَّمٰاوٰاتِ وَ مٰا فِي اَلْأَرْضِ‌ وإليه ترجع أمورهم، وقع المظهر موقع المضمر ليكون أفخم في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كُنْتُمْ خَيْرَ أُمَّةٍ‌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وجدتم خير أمة،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وجود الشيء في زمان ماض، ولا دليل فيه علي العدم السابق، ولا علي الانقطاع الطارئ،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كنتم في علم اللّه خير أمة، أو كنتم في الأمم قبلكم مذكورين بأنّكم خير أمّة موصوفين به</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أُخْرِجَتْ‌ أظهرت لِلنّٰاسِ‌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تَأْمُرُونَ‌ كلام مستأنف بيّن به كونهم خير أمة،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كريم يطعم الناس ويكسوهم ويحسن إليهم</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آمَنَ أَهْلُ اَلْكِتٰابِ‌ بالنبيّ وبما جاء به لَكٰانَ‌ ذلك الإيمان </w:t>
      </w:r>
      <w:bookmarkStart w:id="889" w:name="pg15609_230612"/>
    </w:p>
    <w:p>
      <w:pPr>
        <w:pStyle w:val="BookText"/>
        <w:rPr/>
      </w:pPr>
      <w:bookmarkEnd w:id="889"/>
      <w:r>
        <w:rPr>
          <w:rFonts w:ascii="Amiri" w:hAnsi="Amiri" w:eastAsia="Amiri" w:cs="Amiri"/>
          <w:color w:val="111111"/>
          <w:sz w:val="28"/>
          <w:sz w:val="28"/>
          <w:szCs w:val="28"/>
          <w:rtl w:val="true"/>
          <w:lang w:bidi="ar-SA"/>
        </w:rPr>
        <w:t>خَيْراً لَهُمْ‌ في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مِنْهُمُ اَلْمُؤْمِنُونَ‌ كعبد الله بن سلام وأصحابه من اليهود، والنجاشي وأصحابه من النصارى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أَكْثَرُهُمُ اَلْفٰاسِقُونَ‌ المتمردون في الكفر</w:t>
      </w:r>
      <w:r>
        <w:rPr>
          <w:rFonts w:eastAsia="Amiri" w:cs="Amiri" w:ascii="Amiri" w:hAnsi="Amiri"/>
          <w:color w:val="111111"/>
          <w:sz w:val="28"/>
          <w:szCs w:val="28"/>
          <w:rtl w:val="true"/>
          <w:lang w:bidi="ar-SA"/>
        </w:rPr>
        <w:t>.</w:t>
      </w:r>
    </w:p>
    <w:p>
      <w:pPr>
        <w:pStyle w:val="Heading3"/>
        <w:numPr>
          <w:ilvl w:val="2"/>
          <w:numId w:val="1"/>
        </w:numPr>
        <w:rPr/>
      </w:pPr>
      <w:bookmarkStart w:id="890" w:name="__RefHeading___Toc10111265_2142443653"/>
      <w:bookmarkStart w:id="891" w:name="_Toc317"/>
      <w:bookmarkEnd w:id="890"/>
      <w:r>
        <w:rPr>
          <w:rtl w:val="true"/>
        </w:rPr>
        <w:t>[</w:t>
      </w:r>
      <w:r>
        <w:rPr>
          <w:rtl w:val="true"/>
        </w:rPr>
        <w:t xml:space="preserve">سورة آل عمران </w:t>
      </w:r>
      <w:r>
        <w:rPr>
          <w:rtl w:val="true"/>
        </w:rPr>
        <w:t>(</w:t>
      </w:r>
      <w:r>
        <w:rPr/>
        <w:t>3</w:t>
      </w:r>
      <w:r>
        <w:rPr>
          <w:rtl w:val="true"/>
        </w:rPr>
        <w:t xml:space="preserve">): </w:t>
      </w:r>
      <w:r>
        <w:rPr>
          <w:rtl w:val="true"/>
        </w:rPr>
        <w:t xml:space="preserve">الآیات </w:t>
      </w:r>
      <w:r>
        <w:rPr/>
        <w:t>111</w:t>
      </w:r>
      <w:r>
        <w:rPr>
          <w:rtl w:val="true"/>
        </w:rPr>
        <w:t xml:space="preserve"> </w:t>
      </w:r>
      <w:r>
        <w:rPr>
          <w:rtl w:val="true"/>
        </w:rPr>
        <w:t xml:space="preserve">الی </w:t>
      </w:r>
      <w:r>
        <w:rPr/>
        <w:t>112</w:t>
      </w:r>
      <w:r>
        <w:rPr>
          <w:rtl w:val="true"/>
        </w:rPr>
        <w:t>]</w:t>
      </w:r>
      <w:bookmarkEnd w:id="891"/>
    </w:p>
    <w:p>
      <w:pPr>
        <w:pStyle w:val="BookText"/>
        <w:rPr/>
      </w:pPr>
      <w:r>
        <w:rPr>
          <w:rFonts w:ascii="Amiri" w:hAnsi="Amiri" w:eastAsia="Amiri" w:cs="Amiri"/>
          <w:color w:val="111111"/>
          <w:sz w:val="28"/>
          <w:sz w:val="28"/>
          <w:szCs w:val="28"/>
          <w:rtl w:val="true"/>
          <w:lang w:bidi="ar-SA"/>
        </w:rPr>
        <w:t>لَنْ يَضُرُّوكُمْ إِلاّٰ أَذىً وَ إِنْ يُقٰاتِلُوكُمْ يُوَلُّوكُمُ اَلْأَدْبٰارَ ثُمَّ لاٰ يُنْصَرُونَ ضُرِبَتْ عَلَيْهِمُ اَلذِّلَّةُ أَيْنَ مٰا ثُقِفُوا إِلاّٰ بِحَبْلٍ مِنَ اَللّٰهِ وَ حَبْلٍ مِنَ اَلنّٰاسِ وَ بٰاؤُ بِغَضَبٍ مِنَ اَللّٰهِ وَ ضُرِبَتْ عَلَيْهِمُ اَلْمَسْكَنَةُ ذٰلِكَ بِأَنَّهُمْ كٰانُوا يَكْفُرُونَ بِآيٰاتِ اَللّٰهِ وَ يَقْتُلُونَ اَلْأَنْبِيٰاءَ بِغَيْرِ حَقٍّ ذٰلِكَ بِمٰا عَصَوْا وَ كٰانُوا يَعْتَدُونَ</w:t>
      </w:r>
    </w:p>
    <w:p>
      <w:pPr>
        <w:pStyle w:val="BookText"/>
        <w:rPr/>
      </w:pPr>
      <w:r>
        <w:rPr>
          <w:rFonts w:ascii="Amiri" w:hAnsi="Amiri" w:eastAsia="Amiri" w:cs="Amiri"/>
          <w:color w:val="111111"/>
          <w:sz w:val="28"/>
          <w:sz w:val="28"/>
          <w:szCs w:val="28"/>
          <w:rtl w:val="true"/>
          <w:lang w:bidi="ar-SA"/>
        </w:rPr>
        <w:t>هذا تثبيت لمن أسلم من اليهود ووعد لهم بأنّهم منصورون، فإنّهم كانوا يؤذونهم بالتوبيخ والتهديد وغير ذلك، فقال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لَنْ يَضُرُّوكُمْ إِلاّٰ ضرارا مقصورا علي أَذىً‌ بقول من طعن في الدين، أو وعيد، أو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يُقٰاتِلُوكُمْ يُوَلُّوكُمُ اَلْأَدْبٰارَ منهزمين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يُنْصَرُونَ‌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يعاونون ولا ينصرهم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دلالة علي صحة نبوة نبيّنا محمّد صلى الله عليه و آله و سلم لوقوع مخبره على وفق الخبر، فإنّ اليهود لم يثبتوا قط للمسلمين ولم يضرّوهم بقتل وأسر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لم يجزم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يُنْصَرُونَ‌ لأنّه عدل به عن حكم الجزاء إلى حكم الإخبار ابتداء، فكأنّه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أخبركم أنّهم لا ينصرون</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بِحَبْلٍ مِنَ اَللّٰهِ‌ في موضع النصب علي الحال علي 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معتصمين بحبل اللّه وحبل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 عَلَيْهِمُ اَلذِّلَّةُ‌ كما يضرب </w:t>
      </w:r>
      <w:bookmarkStart w:id="892" w:name="pg15609_230613"/>
    </w:p>
    <w:p>
      <w:pPr>
        <w:pStyle w:val="BookText"/>
        <w:rPr/>
      </w:pPr>
      <w:bookmarkEnd w:id="892"/>
      <w:r>
        <w:rPr>
          <w:rFonts w:ascii="Amiri" w:hAnsi="Amiri" w:eastAsia="Amiri" w:cs="Amiri"/>
          <w:color w:val="111111"/>
          <w:sz w:val="28"/>
          <w:sz w:val="28"/>
          <w:szCs w:val="28"/>
          <w:rtl w:val="true"/>
          <w:lang w:bidi="ar-SA"/>
        </w:rPr>
        <w:t>البيت علي أهله أَيْنَ مٰا وجدوا وظفر بهم في عامة الأحوال، إلا في حال اعتصامهم بذمة اللّه وذمة المسلمين،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عزّ لهم قط إلا هذه الواحدة، وهي التجاؤهم إلى الذمة لقبولهم الجزية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بٰاؤُ بِغَضَبٍ مِنَ اَللّٰهِ‌ استوجبوه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إشارة إلى ضرب الذلة والمسكنة واستيجاب غضب اللّه،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كائن بسبب كفرهم بِآيٰاتِ اَللّٰهِ‌ وقتلهم اَلْأَنْبِيٰاءَ‌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بسبب عصيانهم واعتدائهم</w:t>
      </w:r>
      <w:r>
        <w:rPr>
          <w:rFonts w:eastAsia="Amiri" w:cs="Amiri" w:ascii="Amiri" w:hAnsi="Amiri"/>
          <w:color w:val="111111"/>
          <w:sz w:val="28"/>
          <w:szCs w:val="28"/>
          <w:rtl w:val="true"/>
          <w:lang w:bidi="ar-SA"/>
        </w:rPr>
        <w:t>.</w:t>
      </w:r>
    </w:p>
    <w:p>
      <w:pPr>
        <w:pStyle w:val="Heading3"/>
        <w:numPr>
          <w:ilvl w:val="2"/>
          <w:numId w:val="1"/>
        </w:numPr>
        <w:rPr/>
      </w:pPr>
      <w:bookmarkStart w:id="893" w:name="__RefHeading___Toc10111267_2142443653"/>
      <w:bookmarkStart w:id="894" w:name="_Toc318"/>
      <w:bookmarkEnd w:id="893"/>
      <w:r>
        <w:rPr>
          <w:rtl w:val="true"/>
        </w:rPr>
        <w:t>[</w:t>
      </w:r>
      <w:r>
        <w:rPr>
          <w:rtl w:val="true"/>
        </w:rPr>
        <w:t xml:space="preserve">سورة آل عمران </w:t>
      </w:r>
      <w:r>
        <w:rPr>
          <w:rtl w:val="true"/>
        </w:rPr>
        <w:t>(</w:t>
      </w:r>
      <w:r>
        <w:rPr/>
        <w:t>3</w:t>
      </w:r>
      <w:r>
        <w:rPr>
          <w:rtl w:val="true"/>
        </w:rPr>
        <w:t xml:space="preserve">): </w:t>
      </w:r>
      <w:r>
        <w:rPr>
          <w:rtl w:val="true"/>
        </w:rPr>
        <w:t xml:space="preserve">الآیات </w:t>
      </w:r>
      <w:r>
        <w:rPr/>
        <w:t>113</w:t>
      </w:r>
      <w:r>
        <w:rPr>
          <w:rtl w:val="true"/>
        </w:rPr>
        <w:t xml:space="preserve"> </w:t>
      </w:r>
      <w:r>
        <w:rPr>
          <w:rtl w:val="true"/>
        </w:rPr>
        <w:t xml:space="preserve">الی </w:t>
      </w:r>
      <w:r>
        <w:rPr/>
        <w:t>114</w:t>
      </w:r>
      <w:r>
        <w:rPr>
          <w:rtl w:val="true"/>
        </w:rPr>
        <w:t>]</w:t>
      </w:r>
      <w:bookmarkEnd w:id="894"/>
    </w:p>
    <w:p>
      <w:pPr>
        <w:pStyle w:val="BookText"/>
        <w:rPr/>
      </w:pPr>
      <w:r>
        <w:rPr>
          <w:rFonts w:ascii="Amiri" w:hAnsi="Amiri" w:eastAsia="Amiri" w:cs="Amiri"/>
          <w:color w:val="111111"/>
          <w:sz w:val="28"/>
          <w:sz w:val="28"/>
          <w:szCs w:val="28"/>
          <w:rtl w:val="true"/>
          <w:lang w:bidi="ar-SA"/>
        </w:rPr>
        <w:t>لَيْسُوا سَوٰاءً مِنْ أَهْلِ اَلْكِتٰابِ أُمَّةٌ قٰائِمَةٌ يَتْلُونَ آيٰاتِ اَللّٰهِ آنٰاءَ اَللَّيْلِ وَ هُمْ يَسْجُدُونَ يُؤْمِنُونَ بِاللّٰهِ وَ اَلْيَوْمِ اَلْآخِرِ وَ يَأْمُرُونَ بِالْمَعْرُوفِ وَ يَنْهَوْنَ عَنِ اَلْمُنْكَرِ وَ يُسٰارِعُونَ فِي اَلْخَيْرٰاتِ وَ أُولٰئِكَ مِنَ اَلصّٰالِحِينَ</w:t>
      </w:r>
    </w:p>
    <w:p>
      <w:pPr>
        <w:pStyle w:val="BookText"/>
        <w:rPr/>
      </w:pPr>
      <w:r>
        <w:rPr>
          <w:rFonts w:ascii="Amiri" w:hAnsi="Amiri" w:eastAsia="Amiri" w:cs="Amiri"/>
          <w:color w:val="111111"/>
          <w:sz w:val="28"/>
          <w:sz w:val="28"/>
          <w:szCs w:val="28"/>
          <w:rtl w:val="true"/>
          <w:lang w:bidi="ar-SA"/>
        </w:rPr>
        <w:t>الضمير في لَيْسُوا لأهل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سَوٰاءً‌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اَلْكِتٰابِ أُمَّةٌ قٰائِمَةٌ‌ كلام مستأنف لبيان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لَيْسُوا سَوٰاءً‌ ، كما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تَأْمُرُونَ بِالْمَعْرُوفِ وَ تَنْهَوْنَ عَنِ اَلْمُنْكَرِ بيان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كُنْتُمْ خَيْرَ أُمَّةٍ‌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قٰائِمَةٌ‌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مستقيمة عادلة، وهم الذين أسلموا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وعبّر عن تهجدهم وصلاتهم بالليل بتلاوة آيات اللّه في ساعات الليل مع السجود، لأنّه بيان لفعلهم</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يُسٰارِعُونَ فِي اَلْخَيْرٰاتِ‌ يبادرون إلى فعل الطاعات</w:t>
      </w:r>
      <w:r>
        <w:rPr>
          <w:rFonts w:eastAsia="Amiri" w:cs="Amiri" w:ascii="Amiri" w:hAnsi="Amiri"/>
          <w:color w:val="111111"/>
          <w:sz w:val="28"/>
          <w:szCs w:val="28"/>
          <w:rtl w:val="true"/>
          <w:lang w:bidi="ar-SA"/>
        </w:rPr>
        <w:t xml:space="preserve">. </w:t>
      </w:r>
      <w:bookmarkStart w:id="895" w:name="pg15609_230614"/>
    </w:p>
    <w:p>
      <w:pPr>
        <w:pStyle w:val="BookText"/>
        <w:rPr/>
      </w:pPr>
      <w:bookmarkEnd w:id="895"/>
      <w:r>
        <w:rPr>
          <w:rFonts w:ascii="Amiri" w:hAnsi="Amiri" w:eastAsia="Amiri" w:cs="Amiri"/>
          <w:color w:val="111111"/>
          <w:sz w:val="28"/>
          <w:sz w:val="28"/>
          <w:szCs w:val="28"/>
          <w:rtl w:val="true"/>
          <w:lang w:bidi="ar-SA"/>
        </w:rPr>
        <w:t>وَ أُولٰئِكَ مِنَ اَلصّٰالِحِينَ‌ الذين صلحت أحوالهم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يفعلوا من خير فلن يكفروه واللّه عليم بالمتّقين لما وصف سبحانه نفسه بالشكر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شَكُورٌ حَلِيمٌ‌ </w:t>
      </w:r>
      <w:r>
        <w:rPr>
          <w:rStyle w:val="FootnoteAnchor"/>
          <w:rtl w:val="true"/>
        </w:rPr>
        <w:footnoteReference w:id="677"/>
      </w:r>
      <w:r>
        <w:rPr>
          <w:rFonts w:ascii="IRNazanin" w:hAnsi="IRNazanin" w:eastAsia="IRNazanin"/>
          <w:color w:val="111111"/>
          <w:sz w:val="28"/>
          <w:sz w:val="28"/>
          <w:szCs w:val="28"/>
          <w:rtl w:val="true"/>
          <w:lang w:bidi="fa-IR"/>
        </w:rPr>
        <w:t>بمعنى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توفية الثواب، نفى هنا نقيض ذلك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 يُكْفَرُوهُ‌ وعدّاه إلى مفعولين، لأنّه ضمّنه معنى الحرمان،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 يحرموه،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يحرموا جزاءه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عَلِيمٌ بِالْمُتَّقِينَ‌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بأحوالهم فيجازيهم بجزيل الثواب</w:t>
      </w:r>
      <w:r>
        <w:rPr>
          <w:rFonts w:eastAsia="Amiri" w:cs="Amiri" w:ascii="Amiri" w:hAnsi="Amiri"/>
          <w:color w:val="111111"/>
          <w:sz w:val="28"/>
          <w:szCs w:val="28"/>
          <w:rtl w:val="true"/>
          <w:lang w:bidi="ar-SA"/>
        </w:rPr>
        <w:t>.</w:t>
      </w:r>
    </w:p>
    <w:p>
      <w:pPr>
        <w:pStyle w:val="Heading3"/>
        <w:numPr>
          <w:ilvl w:val="2"/>
          <w:numId w:val="1"/>
        </w:numPr>
        <w:rPr/>
      </w:pPr>
      <w:bookmarkStart w:id="896" w:name="__RefHeading___Toc10111269_2142443653"/>
      <w:bookmarkStart w:id="897" w:name="_Toc319"/>
      <w:bookmarkEnd w:id="896"/>
      <w:r>
        <w:rPr>
          <w:rtl w:val="true"/>
        </w:rPr>
        <w:t>[</w:t>
      </w:r>
      <w:r>
        <w:rPr>
          <w:rtl w:val="true"/>
        </w:rPr>
        <w:t xml:space="preserve">سورة آل عمران </w:t>
      </w:r>
      <w:r>
        <w:rPr>
          <w:rtl w:val="true"/>
        </w:rPr>
        <w:t>(</w:t>
      </w:r>
      <w:r>
        <w:rPr/>
        <w:t>3</w:t>
      </w:r>
      <w:r>
        <w:rPr>
          <w:rtl w:val="true"/>
        </w:rPr>
        <w:t xml:space="preserve">): </w:t>
      </w:r>
      <w:r>
        <w:rPr>
          <w:rtl w:val="true"/>
        </w:rPr>
        <w:t xml:space="preserve">الآیات </w:t>
      </w:r>
      <w:r>
        <w:rPr/>
        <w:t>116</w:t>
      </w:r>
      <w:r>
        <w:rPr>
          <w:rtl w:val="true"/>
        </w:rPr>
        <w:t xml:space="preserve"> </w:t>
      </w:r>
      <w:r>
        <w:rPr>
          <w:rtl w:val="true"/>
        </w:rPr>
        <w:t xml:space="preserve">الی </w:t>
      </w:r>
      <w:r>
        <w:rPr/>
        <w:t>117</w:t>
      </w:r>
      <w:r>
        <w:rPr>
          <w:rtl w:val="true"/>
        </w:rPr>
        <w:t>]</w:t>
      </w:r>
      <w:bookmarkEnd w:id="897"/>
    </w:p>
    <w:p>
      <w:pPr>
        <w:pStyle w:val="BookText"/>
        <w:rPr/>
      </w:pPr>
      <w:r>
        <w:rPr>
          <w:rFonts w:ascii="Amiri" w:hAnsi="Amiri" w:eastAsia="Amiri" w:cs="Amiri"/>
          <w:color w:val="111111"/>
          <w:sz w:val="28"/>
          <w:sz w:val="28"/>
          <w:szCs w:val="28"/>
          <w:rtl w:val="true"/>
          <w:lang w:bidi="ar-SA"/>
        </w:rPr>
        <w:t>إِنَّ اَلَّذِينَ كَفَرُوا لَنْ تُغْنِيَ عَنْهُمْ أَمْوٰالُهُمْ وَ لاٰ أَوْلاٰدُهُمْ مِنَ اَللّٰهِ شَيْئاً وَ أُولٰئِكَ أَصْحٰابُ اَلنّٰارِ هُمْ فِيهٰا خٰالِدُونَ مَثَلُ مٰا يُنْفِقُونَ فِي هٰذِهِ اَلْحَيٰاةِ اَلدُّنْيٰا كَمَثَلِ رِيحٍ فِيهٰا صِرٌّ أَصٰابَتْ حَرْثَ قَوْمٍ ظَلَمُوا أَنْفُسَهُمْ فَأَهْلَكَتْهُ وَ مٰا ظَلَمَهُمُ اَللّٰهُ وَ لٰكِنْ أَنْفُسَهُمْ يَظْلِمُونَ</w:t>
      </w:r>
    </w:p>
    <w:p>
      <w:pPr>
        <w:pStyle w:val="BookText"/>
        <w:rPr/>
      </w:pPr>
      <w:r>
        <w:rPr>
          <w:rFonts w:ascii="Amiri" w:hAnsi="Amiri" w:eastAsia="Amiri" w:cs="Amiri"/>
          <w:color w:val="111111"/>
          <w:sz w:val="28"/>
          <w:sz w:val="28"/>
          <w:szCs w:val="28"/>
          <w:rtl w:val="true"/>
          <w:lang w:bidi="ar-SA"/>
        </w:rPr>
        <w:t>الصر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الريح الباردة، ومثله الصرصر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شبّه سبحانه ما كانوا ينفقونه من أموالهم في المآثر وكسب الثناء بين الناس لا يبتغون بذلك وجه اللّه، بالزرع الذي أهلكه البرد فذهب حطاما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أنفقوه في عداوة الرسول فضاع عنهم إذ لم يبلغوا بإنفاقه مقاصدهم</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وشبّه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حَرْثَ قَوْمٍ ظَلَمُوا أَنْفُسَهُمْ‌ فأهلك عقوبة لهم علي معاصيهم، لأنّ الإهلاك عن السخط أشدّ</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ظَلَمَهُمُ اَللّٰهُ‌ بأن لم يقبل نفقاتهم</w:t>
      </w:r>
      <w:r>
        <w:rPr>
          <w:rFonts w:eastAsia="Amiri" w:cs="Amiri" w:ascii="Amiri" w:hAnsi="Amiri"/>
          <w:color w:val="111111"/>
          <w:sz w:val="28"/>
          <w:szCs w:val="28"/>
          <w:rtl w:val="true"/>
          <w:lang w:bidi="ar-SA"/>
        </w:rPr>
        <w:t xml:space="preserve">. </w:t>
      </w:r>
      <w:bookmarkStart w:id="898" w:name="pg15609_230615"/>
    </w:p>
    <w:p>
      <w:pPr>
        <w:pStyle w:val="BookText"/>
        <w:rPr/>
      </w:pPr>
      <w:bookmarkEnd w:id="898"/>
      <w:r>
        <w:rPr>
          <w:rFonts w:ascii="Amiri" w:hAnsi="Amiri" w:eastAsia="Amiri" w:cs="Amiri"/>
          <w:color w:val="111111"/>
          <w:sz w:val="28"/>
          <w:sz w:val="28"/>
          <w:szCs w:val="28"/>
          <w:rtl w:val="true"/>
          <w:lang w:bidi="ar-SA"/>
        </w:rPr>
        <w:t>وَ لٰكِنْ‌ ظلموا أنفسهم حيث لم يأتوا بها علي الوجه الذي يستحقّ به الثواب</w:t>
      </w:r>
      <w:r>
        <w:rPr>
          <w:rFonts w:eastAsia="Amiri" w:cs="Amiri" w:ascii="Amiri" w:hAnsi="Amiri"/>
          <w:color w:val="111111"/>
          <w:sz w:val="28"/>
          <w:szCs w:val="28"/>
          <w:rtl w:val="true"/>
          <w:lang w:bidi="ar-SA"/>
        </w:rPr>
        <w:t>.</w:t>
      </w:r>
    </w:p>
    <w:p>
      <w:pPr>
        <w:pStyle w:val="Heading3"/>
        <w:numPr>
          <w:ilvl w:val="2"/>
          <w:numId w:val="1"/>
        </w:numPr>
        <w:rPr/>
      </w:pPr>
      <w:bookmarkStart w:id="899" w:name="__RefHeading___Toc10111271_2142443653"/>
      <w:bookmarkStart w:id="900" w:name="_Toc320"/>
      <w:bookmarkEnd w:id="899"/>
      <w:r>
        <w:rPr>
          <w:rtl w:val="true"/>
        </w:rPr>
        <w:t>[</w:t>
      </w:r>
      <w:r>
        <w:rPr>
          <w:rtl w:val="true"/>
        </w:rPr>
        <w:t xml:space="preserve">سورة آل عمران </w:t>
      </w:r>
      <w:r>
        <w:rPr>
          <w:rtl w:val="true"/>
        </w:rPr>
        <w:t>(</w:t>
      </w:r>
      <w:r>
        <w:rPr/>
        <w:t>3</w:t>
      </w:r>
      <w:r>
        <w:rPr>
          <w:rtl w:val="true"/>
        </w:rPr>
        <w:t xml:space="preserve">): </w:t>
      </w:r>
      <w:r>
        <w:rPr>
          <w:rtl w:val="true"/>
        </w:rPr>
        <w:t xml:space="preserve">الآیات </w:t>
      </w:r>
      <w:r>
        <w:rPr/>
        <w:t>118</w:t>
      </w:r>
      <w:r>
        <w:rPr>
          <w:rtl w:val="true"/>
        </w:rPr>
        <w:t xml:space="preserve"> </w:t>
      </w:r>
      <w:r>
        <w:rPr>
          <w:rtl w:val="true"/>
        </w:rPr>
        <w:t xml:space="preserve">الی </w:t>
      </w:r>
      <w:r>
        <w:rPr/>
        <w:t>119</w:t>
      </w:r>
      <w:r>
        <w:rPr>
          <w:rtl w:val="true"/>
        </w:rPr>
        <w:t>]</w:t>
      </w:r>
      <w:bookmarkEnd w:id="900"/>
    </w:p>
    <w:p>
      <w:pPr>
        <w:pStyle w:val="BookText"/>
        <w:rPr/>
      </w:pPr>
      <w:r>
        <w:rPr>
          <w:rFonts w:ascii="Amiri" w:hAnsi="Amiri" w:eastAsia="Amiri" w:cs="Amiri"/>
          <w:color w:val="111111"/>
          <w:sz w:val="28"/>
          <w:sz w:val="28"/>
          <w:szCs w:val="28"/>
          <w:rtl w:val="true"/>
          <w:lang w:bidi="ar-SA"/>
        </w:rPr>
        <w:t>يٰا أَيُّهَا اَلَّذِينَ آمَنُوا لاٰ تَتَّخِذُوا بِطٰانَةً مِنْ دُونِكُمْ لاٰ يَأْلُونَكُمْ خَبٰالاً وَدُّوا مٰا عَنِتُّمْ قَدْ بَدَتِ اَلْبَغْضٰاءُ مِنْ أَفْوٰاهِهِمْ وَ مٰا تُخْفِي صُدُورُهُمْ أَكْبَرُ قَدْ بَيَّنّٰا لَكُمُ اَلْآيٰاتِ إِنْ كُنْتُمْ تَعْقِلُونَ هٰا أَنْتُمْ أُولاٰءِ تُحِبُّونَهُمْ وَ لاٰ يُحِبُّونَكُمْ وَ تُؤْمِنُونَ بِالْكِتٰابِ كُلِّهِ وَ إِذٰا لَقُوكُمْ قٰالُوا آمَنّٰا وَ إِذٰا خَلَوْا عَضُّوا عَلَيْكُمُ اَلْأَنٰامِلَ مِنَ اَلْغَيْظِ قُلْ مُوتُوا بِغَيْظِكُمْ إِنَّ اَللّٰهَ عَلِيمٌ بِذٰاتِ اَلصُّدُورِ</w:t>
      </w:r>
    </w:p>
    <w:p>
      <w:pPr>
        <w:pStyle w:val="BookText"/>
        <w:rPr/>
      </w:pPr>
      <w:r>
        <w:rPr>
          <w:rFonts w:ascii="Amiri" w:hAnsi="Amiri" w:eastAsia="Amiri" w:cs="Amiri"/>
          <w:color w:val="111111"/>
          <w:sz w:val="28"/>
          <w:sz w:val="28"/>
          <w:szCs w:val="28"/>
          <w:rtl w:val="true"/>
          <w:lang w:bidi="ar-SA"/>
        </w:rPr>
        <w:t>بطانة الرجل ووليجته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خاصّته وصفيّه الذي يستبطن أمره، مأخوذة من بطانة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شعار فلان، وعن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الأنصار شعار والناس دثار</w:t>
      </w:r>
      <w:r>
        <w:rPr>
          <w:rFonts w:eastAsia="Amiri" w:cs="Amiri" w:ascii="Amiri" w:hAnsi="Amiri"/>
          <w:color w:val="111111"/>
          <w:sz w:val="28"/>
          <w:szCs w:val="28"/>
          <w:rtl w:val="true"/>
          <w:lang w:bidi="ar-SA"/>
        </w:rPr>
        <w:t>)</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دُونِكُمْ‌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أبناء جنسكم وهم المسلمون، ويجوز تعلّقه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تَتَّخِذُوا أ 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بِطٰانَةً‌ علي الوصف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بِطٰانَةً‌ كائنة مِنْ دُونِكُمْ‌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يَأْلُونَكُمْ خَبٰالاً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في الأمر يألو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قصّر فيه، ثم استعمل متعدّيا إلى مفعولين في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آلوك نصحا،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أمنعك نصحا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والخبال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الفساد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وَدُّوا مٰا عَنِتُّمْ‌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ودّوا عنتكم،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مصدرية، والعنت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الضرر والمشقة،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تمنّوا أن يضروكم في دينكم ودنياكم أشدّ الضرر</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بَدَتِ اَلْبَغْضٰاءُ مِنْ أَفْوٰاهِهِمْ‌ لأنّهم لا يضبطون أنفسهم وينفلت من </w:t>
      </w:r>
    </w:p>
    <w:p>
      <w:pPr>
        <w:pStyle w:val="BookText"/>
        <w:rPr/>
      </w:pPr>
      <w:r>
        <w:rPr>
          <w:rFonts w:ascii="Amiri" w:hAnsi="Amiri" w:eastAsia="Amiri" w:cs="Amiri"/>
          <w:color w:val="111111"/>
          <w:sz w:val="28"/>
          <w:sz w:val="28"/>
          <w:szCs w:val="28"/>
          <w:rtl w:val="true"/>
          <w:lang w:bidi="ar-SA"/>
        </w:rPr>
        <w:t>ألسنتهم ما يعلم به بغضهم للمسلمين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بَيَّنّٰا لَكُمُ اَلْآيٰاتِ‌ الدالة علي وجوب الإخلاص في موالاة أولياء اللّه ومعاداة أعدائه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كُنْتُمْ تَعْقِلُونَ‌ ما بيّن لكم فعملتم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والأحسن أن تكون هذه الجمل كلها مستأنفات علي وجه التعليل للنهي عن اتخاذهم بطانة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 للتنبيه و أَنْتُمْ‌ مبتدأ و أُولاٰءِ‌ خبره،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أولاء الخاطئون في موالاة منافقي أهل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أُولاٰءِ‌ موصول و تُحِبُّونَهُمْ‌ صلته، والواو في وَ تُؤْمِنُونَ‌ للحال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يُحِبُّونَكُمْ‌ ، والحال أنّكم تؤمنون بكتابهم وهم مع ذلك لا يحبّونكم، فما بالكم تحبّونهم وهم لا يؤمنون بكتابكم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توبيخ بأنّهم في باطلهم أصلب منكم في حقّكم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ويوصف النادم والمغتاظ بعضّ الأنامل والبنان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مُوتُوا بِغَيْظِكُمْ‌ دعاء عليهم بأن يزداد غيظهم بزيادة ما يغيظهم من عزّ الإسلام وأهله حتى يهلكوا به</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عَلِيمٌ بِذٰاتِ اَلصُّدُورِ بمضمرات الصدور، وهو يعلم ما في صدور المنافقين من البغضاء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يكون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مُوتُوا بِغَيْظِكُمْ‌ أمرا لرسول اللّه بطيب النفس وقوة الرجاء والإبشار بوعد اللّه أن يهلكوا غيظا بإعزاز الإسلام وإذلالهم به فلا يكون هناك قول</w:t>
      </w:r>
      <w:r>
        <w:rPr>
          <w:rFonts w:eastAsia="Amiri" w:cs="Amiri" w:ascii="Amiri" w:hAnsi="Amiri"/>
          <w:color w:val="111111"/>
          <w:sz w:val="28"/>
          <w:szCs w:val="28"/>
          <w:rtl w:val="true"/>
          <w:lang w:bidi="ar-SA"/>
        </w:rPr>
        <w:t xml:space="preserve">. </w:t>
      </w:r>
      <w:bookmarkStart w:id="901" w:name="pg15609_230617"/>
    </w:p>
    <w:p>
      <w:pPr>
        <w:pStyle w:val="Heading3"/>
        <w:numPr>
          <w:ilvl w:val="2"/>
          <w:numId w:val="1"/>
        </w:numPr>
        <w:rPr/>
      </w:pPr>
      <w:bookmarkStart w:id="902" w:name="__RefHeading___Toc10111273_2142443653"/>
      <w:bookmarkStart w:id="903" w:name="_Toc321"/>
      <w:bookmarkEnd w:id="901"/>
      <w:bookmarkEnd w:id="902"/>
      <w:r>
        <w:rPr>
          <w:rtl w:val="true"/>
        </w:rPr>
        <w:t>[</w:t>
      </w:r>
      <w:r>
        <w:rPr>
          <w:rtl w:val="true"/>
        </w:rPr>
        <w:t xml:space="preserve">سورة آل عمران </w:t>
      </w:r>
      <w:r>
        <w:rPr>
          <w:rtl w:val="true"/>
        </w:rPr>
        <w:t>(</w:t>
      </w:r>
      <w:r>
        <w:rPr/>
        <w:t>3</w:t>
      </w:r>
      <w:r>
        <w:rPr>
          <w:rtl w:val="true"/>
        </w:rPr>
        <w:t xml:space="preserve">): </w:t>
      </w:r>
      <w:r>
        <w:rPr>
          <w:rtl w:val="true"/>
        </w:rPr>
        <w:t xml:space="preserve">آیة </w:t>
      </w:r>
      <w:r>
        <w:rPr/>
        <w:t>120</w:t>
      </w:r>
      <w:r>
        <w:rPr>
          <w:rtl w:val="true"/>
        </w:rPr>
        <w:t>]</w:t>
      </w:r>
      <w:bookmarkEnd w:id="903"/>
    </w:p>
    <w:p>
      <w:pPr>
        <w:pStyle w:val="BookText"/>
        <w:rPr/>
      </w:pPr>
      <w:r>
        <w:rPr>
          <w:rFonts w:ascii="Amiri" w:hAnsi="Amiri" w:eastAsia="Amiri" w:cs="Amiri"/>
          <w:color w:val="111111"/>
          <w:sz w:val="28"/>
          <w:sz w:val="28"/>
          <w:szCs w:val="28"/>
          <w:rtl w:val="true"/>
          <w:lang w:bidi="ar-SA"/>
        </w:rPr>
        <w:t>إِنْ تَمْسَسْكُمْ حَسَنَةٌ تَسُؤْهُمْ وَ إِنْ تُصِبْكُمْ سَيِّئَةٌ يَفْرَحُوا بِهٰا وَ إِنْ تَصْبِرُوا وَ تَتَّقُوا لاٰ يَضُرُّكُمْ كَيْدُهُمْ شَيْئاً إِنَّ اَللّٰهَ بِمٰا يَعْمَلُونَ مُحِيطٌ</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تصبكم أيّها المؤمنون نصرة وغنيمة ونعمة من اللّه تعالى تَسُؤْهُمْ تحزنهم وَ إِنْ تُصِبْكُمْ سَيِّئَةٌ‌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محنة بإصابة العدو منكم يَفْرَحُوا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تَصْبِرُوا علي عداوتهم وَ تَتَّقُوا ما نهيتم عنه من موالاتهم، أو وَ إِنْ تَصْبِرُوا علي مشاق الدين وتكاليفه وَ تَتَّقُوا اللّه في اجتناب محارمه، كنتم في كنف اللّه وحفظه 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يَضُرُّكُمْ كَيْدُهُمْ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يضركم من ضاره يضيره، ويضركم علي أنّ ضمة الراء لاتباع ضمة الضاد، 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يضرّكم بفتح الراء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 اللّه المسلمين أن يستعينوا علي كيد العدو بالصبر والتقوي</w:t>
      </w:r>
      <w:r>
        <w:rPr>
          <w:rFonts w:eastAsia="Amiri" w:cs="Amiri" w:ascii="Amiri" w:hAnsi="Amiri"/>
          <w:color w:val="111111"/>
          <w:sz w:val="28"/>
          <w:szCs w:val="28"/>
          <w:rtl w:val="true"/>
          <w:lang w:bidi="ar-SA"/>
        </w:rPr>
        <w:t>.</w:t>
      </w:r>
    </w:p>
    <w:p>
      <w:pPr>
        <w:pStyle w:val="Heading3"/>
        <w:numPr>
          <w:ilvl w:val="2"/>
          <w:numId w:val="1"/>
        </w:numPr>
        <w:rPr/>
      </w:pPr>
      <w:bookmarkStart w:id="904" w:name="__RefHeading___Toc10111275_2142443653"/>
      <w:bookmarkStart w:id="905" w:name="_Toc322"/>
      <w:bookmarkEnd w:id="904"/>
      <w:r>
        <w:rPr>
          <w:rtl w:val="true"/>
        </w:rPr>
        <w:t>[</w:t>
      </w:r>
      <w:r>
        <w:rPr>
          <w:rtl w:val="true"/>
        </w:rPr>
        <w:t xml:space="preserve">سورة آل عمران </w:t>
      </w:r>
      <w:r>
        <w:rPr>
          <w:rtl w:val="true"/>
        </w:rPr>
        <w:t>(</w:t>
      </w:r>
      <w:r>
        <w:rPr/>
        <w:t>3</w:t>
      </w:r>
      <w:r>
        <w:rPr>
          <w:rtl w:val="true"/>
        </w:rPr>
        <w:t xml:space="preserve">): </w:t>
      </w:r>
      <w:r>
        <w:rPr>
          <w:rtl w:val="true"/>
        </w:rPr>
        <w:t xml:space="preserve">الآیات </w:t>
      </w:r>
      <w:r>
        <w:rPr/>
        <w:t>121</w:t>
      </w:r>
      <w:r>
        <w:rPr>
          <w:rtl w:val="true"/>
        </w:rPr>
        <w:t xml:space="preserve"> </w:t>
      </w:r>
      <w:r>
        <w:rPr>
          <w:rtl w:val="true"/>
        </w:rPr>
        <w:t xml:space="preserve">الی </w:t>
      </w:r>
      <w:r>
        <w:rPr/>
        <w:t>122</w:t>
      </w:r>
      <w:r>
        <w:rPr>
          <w:rtl w:val="true"/>
        </w:rPr>
        <w:t>]</w:t>
      </w:r>
      <w:bookmarkEnd w:id="905"/>
    </w:p>
    <w:p>
      <w:pPr>
        <w:pStyle w:val="BookText"/>
        <w:rPr/>
      </w:pPr>
      <w:r>
        <w:rPr>
          <w:rFonts w:ascii="Amiri" w:hAnsi="Amiri" w:eastAsia="Amiri" w:cs="Amiri"/>
          <w:color w:val="111111"/>
          <w:sz w:val="28"/>
          <w:sz w:val="28"/>
          <w:szCs w:val="28"/>
          <w:rtl w:val="true"/>
          <w:lang w:bidi="ar-SA"/>
        </w:rPr>
        <w:t>وَ إِذْ غَدَوْتَ مِنْ أَهْلِكَ تُبَوِّئُ اَلْمُؤْمِنِينَ مَقٰاعِدَ لِلْقِتٰالِ وَ اَللّٰهُ سَمِيعٌ عَلِيمٌ إِذْ هَمَّتْ طٰائِفَتٰانِ مِنْكُمْ أَنْ تَفْشَلاٰ وَ اَللّٰهُ وَلِيُّهُمٰا وَ عَلَى اَللّٰهِ فَلْيَتَوَكَّلِ اَلْمُؤْمِنُونَ</w:t>
      </w:r>
    </w:p>
    <w:p>
      <w:pPr>
        <w:pStyle w:val="BookText"/>
        <w:rPr/>
      </w:pPr>
      <w:r>
        <w:rPr>
          <w:rFonts w:ascii="Amiri" w:hAnsi="Amiri" w:eastAsia="Amiri" w:cs="Amiri"/>
          <w:color w:val="111111"/>
          <w:sz w:val="28"/>
          <w:sz w:val="28"/>
          <w:szCs w:val="28"/>
          <w:rtl w:val="true"/>
          <w:lang w:bidi="ar-SA"/>
        </w:rPr>
        <w:t>وا ذكر إِذْ غَدَوْتَ مِنْ أَهْلِكَ‌ با لمدينة إلي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رسول اللّه صلى الله عليه و آله و سلم يوم الجمعة بعد الجمعة، وأصبح بالشعب من أحد يوم السبت للنصف من شوال، وصفّ أصحابه للقتال وأمّر عبد اللّه بن جبير</w:t>
      </w:r>
      <w:r>
        <w:rPr>
          <w:rStyle w:val="FootnoteAnchor"/>
          <w:rtl w:val="true"/>
        </w:rPr>
        <w:footnoteReference w:id="680"/>
      </w:r>
    </w:p>
    <w:p>
      <w:pPr>
        <w:pStyle w:val="BookText"/>
        <w:rPr/>
      </w:pPr>
      <w:r>
        <w:rPr>
          <w:rFonts w:ascii="Amiri" w:hAnsi="Amiri" w:eastAsia="Amiri" w:cs="Amiri"/>
          <w:color w:val="111111"/>
          <w:sz w:val="28"/>
          <w:sz w:val="28"/>
          <w:szCs w:val="28"/>
          <w:rtl w:val="true"/>
          <w:lang w:bidi="ar-SA"/>
        </w:rPr>
        <w:t xml:space="preserve">الإصابة ج </w:t>
      </w:r>
      <w:r>
        <w:rPr>
          <w:rFonts w:eastAsia="Amiri" w:cs="Amiri" w:ascii="Amiri" w:hAnsi="Amiri"/>
          <w:color w:val="111111"/>
          <w:sz w:val="28"/>
          <w:szCs w:val="28"/>
          <w:lang w:bidi="ar-SA"/>
        </w:rPr>
        <w:t>2:286</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الرماة وقال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انضحوا عنا بالنبل لا يأتونا من ورائنا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تُبَوِّئُ اَلْمُؤْمِنِينَ‌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تنزلهم وتهيئ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مَقْعَدِ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مواطن ومواقف لِلْقِتٰالِ‌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استعمل المقعد والمقام في معنى المكان، 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مَقْعَدِ صِدْقٍ‌ </w:t>
      </w:r>
      <w:r>
        <w:rPr>
          <w:rStyle w:val="FootnoteAnchor"/>
          <w:rtl w:val="true"/>
        </w:rPr>
        <w:footnoteReference w:id="681"/>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تَقُومَ مِنْ مَقٰامِكَ‌ </w:t>
      </w:r>
      <w:r>
        <w:rPr>
          <w:rStyle w:val="FootnoteAnchor"/>
          <w:rtl w:val="true"/>
        </w:rPr>
        <w:footnoteReference w:id="682"/>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مجلسك وموضع حكمك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هَمَّتْ‌ بدل من إِذْ غَدَوْتَ‌ أو تعلّق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سَمِيعٌ عَلِيمٌ‌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طٰائِفَتٰانِ‌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حيّان 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سلمة من الخزرج وبنو حارثة من الأوس وهما الجناحان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رسول اللّه صلى الله عليه و آله و سلم في ألف، والمشركون في ثلاثة آلاف، ووعدهم الفتح إن صبروا، فانخزل</w:t>
      </w:r>
      <w:r>
        <w:rPr>
          <w:rStyle w:val="FootnoteAnchor"/>
          <w:rtl w:val="true"/>
        </w:rPr>
        <w:footnoteReference w:id="683"/>
      </w:r>
      <w:r>
        <w:rPr>
          <w:rFonts w:ascii="Amiri" w:hAnsi="Amiri" w:eastAsia="Amiri" w:cs="Amiri"/>
          <w:color w:val="111111"/>
          <w:sz w:val="28"/>
          <w:sz w:val="28"/>
          <w:szCs w:val="28"/>
          <w:rtl w:val="true"/>
          <w:lang w:bidi="ar-SA"/>
        </w:rPr>
        <w:t>عبد اللّه بن أبيّ بثلث الناس،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علام نقتل أنفسنا وأولادنا؟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فتبعهم عمرو بن حزم الأنصاري</w:t>
      </w:r>
      <w:r>
        <w:rPr>
          <w:rStyle w:val="FootnoteAnchor"/>
          <w:rtl w:val="true"/>
        </w:rPr>
        <w:footnoteReference w:id="684"/>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اللّه في نبيّكم وأنفسكم، فقال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نعلم قتالا لاتبعناكم، فهمّ الحيّان باتباع عبد اللّه، فعصمهم اللّه فمضوا مع رسول اللّه صلى الله عليه و سلم</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أنّها كانت همّة وحديث نفس، ولو كانت عزيمة لما ثبتت معها الولاية، واللّه تعالي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وَلِيُّهُمٰا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ناصرهما ومتولي أمرهما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والفشل</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الجبن والخور</w:t>
      </w:r>
      <w:r>
        <w:rPr>
          <w:rFonts w:eastAsia="IRNazanin" w:cs="IRNazanin"/>
          <w:color w:val="111111"/>
          <w:sz w:val="28"/>
          <w:szCs w:val="28"/>
          <w:rtl w:val="true"/>
          <w:lang w:bidi="fa-IR"/>
        </w:rPr>
        <w:t xml:space="preserve">. </w:t>
      </w:r>
      <w:bookmarkStart w:id="906" w:name="pg15609_230619"/>
    </w:p>
    <w:p>
      <w:pPr>
        <w:pStyle w:val="BookText"/>
        <w:rPr/>
      </w:pPr>
      <w:bookmarkEnd w:id="906"/>
      <w:r>
        <w:rPr>
          <w:rFonts w:ascii="Amiri" w:hAnsi="Amiri" w:eastAsia="Amiri" w:cs="Amiri"/>
          <w:color w:val="111111"/>
          <w:sz w:val="28"/>
          <w:sz w:val="28"/>
          <w:szCs w:val="28"/>
          <w:rtl w:val="true"/>
          <w:lang w:bidi="ar-SA"/>
        </w:rPr>
        <w:t>وَ عَلَى اَللّٰهِ فَلْيَتَوَكَّلِ اَلْمُؤْمِنُونَ‌ أمرهم سبحانه بأن لا يتوكلوا إلا عليه، ولا يفوضوا أمورهم إلا إليه</w:t>
      </w:r>
      <w:r>
        <w:rPr>
          <w:rFonts w:eastAsia="Amiri" w:cs="Amiri" w:ascii="Amiri" w:hAnsi="Amiri"/>
          <w:color w:val="111111"/>
          <w:sz w:val="28"/>
          <w:szCs w:val="28"/>
          <w:rtl w:val="true"/>
          <w:lang w:bidi="ar-SA"/>
        </w:rPr>
        <w:t>.</w:t>
      </w:r>
    </w:p>
    <w:p>
      <w:pPr>
        <w:pStyle w:val="Heading3"/>
        <w:numPr>
          <w:ilvl w:val="2"/>
          <w:numId w:val="1"/>
        </w:numPr>
        <w:rPr/>
      </w:pPr>
      <w:bookmarkStart w:id="907" w:name="__RefHeading___Toc10111277_2142443653"/>
      <w:bookmarkStart w:id="908" w:name="_Toc323"/>
      <w:bookmarkEnd w:id="907"/>
      <w:r>
        <w:rPr>
          <w:rtl w:val="true"/>
        </w:rPr>
        <w:t>[</w:t>
      </w:r>
      <w:r>
        <w:rPr>
          <w:rtl w:val="true"/>
        </w:rPr>
        <w:t xml:space="preserve">سورة آل عمران </w:t>
      </w:r>
      <w:r>
        <w:rPr>
          <w:rtl w:val="true"/>
        </w:rPr>
        <w:t>(</w:t>
      </w:r>
      <w:r>
        <w:rPr/>
        <w:t>3</w:t>
      </w:r>
      <w:r>
        <w:rPr>
          <w:rtl w:val="true"/>
        </w:rPr>
        <w:t xml:space="preserve">): </w:t>
      </w:r>
      <w:r>
        <w:rPr>
          <w:rtl w:val="true"/>
        </w:rPr>
        <w:t xml:space="preserve">الآیات </w:t>
      </w:r>
      <w:r>
        <w:rPr/>
        <w:t>123</w:t>
      </w:r>
      <w:r>
        <w:rPr>
          <w:rtl w:val="true"/>
        </w:rPr>
        <w:t xml:space="preserve"> </w:t>
      </w:r>
      <w:r>
        <w:rPr>
          <w:rtl w:val="true"/>
        </w:rPr>
        <w:t xml:space="preserve">الی </w:t>
      </w:r>
      <w:r>
        <w:rPr/>
        <w:t>126</w:t>
      </w:r>
      <w:r>
        <w:rPr>
          <w:rtl w:val="true"/>
        </w:rPr>
        <w:t>]</w:t>
      </w:r>
      <w:bookmarkEnd w:id="908"/>
    </w:p>
    <w:p>
      <w:pPr>
        <w:pStyle w:val="BookText"/>
        <w:rPr/>
      </w:pPr>
      <w:r>
        <w:rPr>
          <w:rFonts w:ascii="Amiri" w:hAnsi="Amiri" w:eastAsia="Amiri" w:cs="Amiri"/>
          <w:color w:val="111111"/>
          <w:sz w:val="28"/>
          <w:sz w:val="28"/>
          <w:szCs w:val="28"/>
          <w:rtl w:val="true"/>
          <w:lang w:bidi="ar-SA"/>
        </w:rPr>
        <w:t>وَ لَقَدْ نَصَرَكُمُ اَللّٰهُ بِبَدْرٍ وَ أَنْتُمْ أَذِلَّةٌ فَاتَّقُوا اَللّٰهَ لَعَلَّكُمْ تَشْكُرُونَ إِذْ تَقُولُ لِلْمُؤْمِنِينَ أَ لَنْ يَكْفِيَكُمْ أَنْ يُمِدَّكُمْ رَبُّكُمْ بِثَلاٰثَةِ آلاٰفٍ مِنَ اَلْمَلاٰئِكَةِ مُنْزَلِينَ بَلىٰ إِنْ تَصْبِرُوا وَ تَتَّقُوا وَ يَأْتُوكُمْ مِنْ فَوْرِهِمْ هٰذٰا يُمْدِدْكُمْ رَبُّكُمْ بِخَمْسَةِ آلاٰفٍ مِنَ اَلْمَلاٰئِكَةِ مُسَوِّمِينَ وَ مٰا جَعَلَهُ اَللّٰهُ إِلاّٰ بُشْرىٰ لَكُمْ وَ لِتَطْمَئِنَّ قُلُوبُكُمْ بِهِ وَ مَا اَلنَّصْرُ إِلاّٰ مِنْ عِنْدِ اَللّٰهِ اَلْعَزِيزِ اَلْحَكِيمِ</w:t>
      </w:r>
    </w:p>
    <w:p>
      <w:pPr>
        <w:pStyle w:val="BookText"/>
        <w:rPr/>
      </w:pPr>
      <w:r>
        <w:rPr>
          <w:rFonts w:ascii="Amiri" w:hAnsi="Amiri" w:eastAsia="Amiri" w:cs="Amiri"/>
          <w:color w:val="111111"/>
          <w:sz w:val="28"/>
          <w:sz w:val="28"/>
          <w:szCs w:val="28"/>
          <w:rtl w:val="true"/>
          <w:lang w:bidi="ar-SA"/>
        </w:rPr>
        <w:t>وَ لَقَدْ نَصَرَكُمُ اَللّٰهُ بِبَدْرٍ بما أمدّكم به من الملائكة، وبتقوية قلوبكم، وإلقاء الرعب في قلوب أعدائكم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أَنْتُمْ‌ في حال قلة وذلة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لأذلة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القلة للذليل، والذلال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الكثرة</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جيء بلفظ القلة ليدلّ علي أنّهم علي ذلتهم كانوا قليلا، وذلتهم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حالهم وقلة سلاحهم ومالهم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أنّهم خرجوا علي النواضح يعتقب النفر منهم علي البعير الواحد، وما كان معهم إلا فرسان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 للمقداد بن عمرو</w:t>
      </w:r>
      <w:r>
        <w:rPr>
          <w:rStyle w:val="FootnoteAnchor"/>
          <w:rtl w:val="true"/>
        </w:rPr>
        <w:footnoteReference w:id="686"/>
      </w:r>
      <w:r>
        <w:rPr>
          <w:rFonts w:ascii="Amiri" w:hAnsi="Amiri" w:eastAsia="Amiri" w:cs="Amiri"/>
          <w:color w:val="111111"/>
          <w:sz w:val="28"/>
          <w:sz w:val="28"/>
          <w:szCs w:val="28"/>
          <w:rtl w:val="true"/>
          <w:lang w:bidi="ar-SA"/>
        </w:rPr>
        <w:t>وفرس لمرثد بن أبي مرثد</w:t>
      </w:r>
      <w:r>
        <w:rPr>
          <w:rStyle w:val="FootnoteAnchor"/>
          <w:rtl w:val="true"/>
        </w:rPr>
        <w:footnoteReference w:id="687"/>
      </w:r>
      <w:r>
        <w:rPr>
          <w:rFonts w:ascii="Amiri" w:hAnsi="Amiri" w:eastAsia="Amiri" w:cs="Amiri"/>
          <w:color w:val="111111"/>
          <w:sz w:val="28"/>
          <w:sz w:val="28"/>
          <w:szCs w:val="28"/>
          <w:rtl w:val="true"/>
          <w:lang w:bidi="ar-SA"/>
        </w:rPr>
        <w:t>، وقلّتهم أنّهم كانوا ثلاثمائة وبضعة عشر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وسبعون من المهاجرين ومائتان وستة وثلاثون من الأنصار، وكان صاحب راية رسول اللّه صلى الله عليه و آله و سلم والمهاجرين علي بن أبي طالب عليه السلام وصاحب راية الأنصار سعد بن عبادة</w:t>
      </w:r>
      <w:r>
        <w:rPr>
          <w:rStyle w:val="FootnoteAnchor"/>
          <w:rtl w:val="true"/>
        </w:rPr>
        <w:footnoteReference w:id="688"/>
      </w:r>
      <w:r>
        <w:rPr>
          <w:rFonts w:ascii="Amiri" w:hAnsi="Amiri" w:eastAsia="Amiri" w:cs="Amiri"/>
          <w:color w:val="111111"/>
          <w:sz w:val="28"/>
          <w:sz w:val="28"/>
          <w:szCs w:val="28"/>
          <w:rtl w:val="true"/>
          <w:lang w:bidi="ar-SA"/>
        </w:rPr>
        <w:t xml:space="preserve">، وكان </w:t>
      </w:r>
    </w:p>
    <w:p>
      <w:pPr>
        <w:pStyle w:val="BookText"/>
        <w:rPr/>
      </w:pPr>
      <w:r>
        <w:rPr>
          <w:rFonts w:ascii="Amiri" w:hAnsi="Amiri" w:eastAsia="Amiri" w:cs="Amiri"/>
          <w:color w:val="111111"/>
          <w:sz w:val="28"/>
          <w:sz w:val="28"/>
          <w:szCs w:val="28"/>
          <w:rtl w:val="true"/>
          <w:lang w:bidi="ar-SA"/>
        </w:rPr>
        <w:t>معهم من السلاح ستة أدرع وثمانية أسياف ومن الإبل سبعون بعيرا، وكان عدد المشركين نحوا من ألف مقاتل ومعهم مائة فرس</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ماء بين مكة والمدينة كان لرجل يسمّى بدرا فسمّي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فَاتَّقُوا اَللّٰهَ‌ في الثبات مع رسوله لَعَلَّكُمْ تَشْكُرُونَ‌ ما أنعم به عليكم من نصرته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تَقُولُ‌ ظرف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نَصَرَكُمُ‌ علي أن يكون قال لهم ذلك يوم بدر، والخطاب للنبي صلى الله عليه و آله و سلم؛ أو بدل ثان من إِذْ غَدَوْتَ‌ علي أن يكون قال لهم ذلك يوم أحد، مع اشتراط الصبر والتقوي عليهم، فلم يصبروا عن الغنائم ولم يتقوا، حيث خالفوا أمر رسول اللّه صلى الله عليه و آله و سلم فلم تنزل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لَنْ يَكْفِيَكُمْ‌ إنكار أن لا يكفيهم الإمداد بِثَلاٰثَةِ آلاٰفٍ مِنَ اَلْمَلاٰئِكَةِ‌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بَلىٰ‌ إيجاب لما بعد لَنْ‌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يكفيكم الإمداد بهم،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تصبروا وتتقوا يُمْدِدْكُمْ‌ بأكثر من ذلك العدد مُسَوِّمِينَ‌ للقتال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يَأْتُوكُمْ مِنْ فَوْرِهِمْ هٰذٰا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المشركين، من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قفل فلان من غزوته وخرج من فوره إلي غزوة أخري، ومنه قولنا في أصول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علي الفور دون التراخي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مصدر من فارت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غلت، فاستعير للسرعة</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يأتوكم من ساعتهم هذه يُمْدِدْكُمْ رَبُّكُمْ‌ بالملائكة في حال إتيانهم لا يتأخر نزولهم عن إتيانهم، يريد إ نّ اللّه يعجل نصرتكم إن صبرت، 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منزلين ومنزّلين مخففا ومشددا، ومسوّمين ومسوّمين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معلّمين ومعلمين أنفسهم </w:t>
      </w:r>
      <w:bookmarkStart w:id="909" w:name="pg15609_230621"/>
    </w:p>
    <w:p>
      <w:pPr>
        <w:pStyle w:val="BookText"/>
        <w:rPr/>
      </w:pPr>
      <w:bookmarkEnd w:id="909"/>
      <w:r>
        <w:rPr>
          <w:rFonts w:ascii="Amiri" w:hAnsi="Amiri" w:eastAsia="Amiri" w:cs="Amiri"/>
          <w:color w:val="111111"/>
          <w:sz w:val="28"/>
          <w:sz w:val="28"/>
          <w:szCs w:val="28"/>
          <w:rtl w:val="true"/>
          <w:lang w:bidi="ar-SA"/>
        </w:rPr>
        <w:t>أو خيلهم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جَعَلَهُ اَللّٰهُ‌ الهاء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يُمِدَّكُمْ‌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جعل الله إمدادكم بالملائكة إلا بشارة لَكُمْ‌ بأنّكم تنصرون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لِتَطْمَئِنَّ‌ به قُلُوبُكُمْ‌ كما كانت السكينة لبني إسرائيل بشارة بالنصر وطمأنينة لقلوبهم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اَلنَّصْرُ بإمداد الملائكة إِلاّٰ مِنْ عِنْدِ اَللّٰهِ اَلْعَزِيزِ الذي لا يغالب في حكمه اَلْحَكِيمِ‌ الذي يعطي النصر ويمنعه بحسب ما يراه من المصلحة</w:t>
      </w:r>
      <w:r>
        <w:rPr>
          <w:rFonts w:eastAsia="Amiri" w:cs="Amiri" w:ascii="Amiri" w:hAnsi="Amiri"/>
          <w:color w:val="111111"/>
          <w:sz w:val="28"/>
          <w:szCs w:val="28"/>
          <w:rtl w:val="true"/>
          <w:lang w:bidi="ar-SA"/>
        </w:rPr>
        <w:t>.</w:t>
      </w:r>
    </w:p>
    <w:p>
      <w:pPr>
        <w:pStyle w:val="Heading3"/>
        <w:numPr>
          <w:ilvl w:val="2"/>
          <w:numId w:val="1"/>
        </w:numPr>
        <w:rPr/>
      </w:pPr>
      <w:bookmarkStart w:id="910" w:name="__RefHeading___Toc10111279_2142443653"/>
      <w:bookmarkStart w:id="911" w:name="_Toc324"/>
      <w:bookmarkEnd w:id="910"/>
      <w:r>
        <w:rPr>
          <w:rtl w:val="true"/>
        </w:rPr>
        <w:t>[</w:t>
      </w:r>
      <w:r>
        <w:rPr>
          <w:rtl w:val="true"/>
        </w:rPr>
        <w:t xml:space="preserve">سورة آل عمران </w:t>
      </w:r>
      <w:r>
        <w:rPr>
          <w:rtl w:val="true"/>
        </w:rPr>
        <w:t>(</w:t>
      </w:r>
      <w:r>
        <w:rPr/>
        <w:t>3</w:t>
      </w:r>
      <w:r>
        <w:rPr>
          <w:rtl w:val="true"/>
        </w:rPr>
        <w:t xml:space="preserve">): </w:t>
      </w:r>
      <w:r>
        <w:rPr>
          <w:rtl w:val="true"/>
        </w:rPr>
        <w:t xml:space="preserve">الآیات </w:t>
      </w:r>
      <w:r>
        <w:rPr/>
        <w:t>127</w:t>
      </w:r>
      <w:r>
        <w:rPr>
          <w:rtl w:val="true"/>
        </w:rPr>
        <w:t xml:space="preserve"> </w:t>
      </w:r>
      <w:r>
        <w:rPr>
          <w:rtl w:val="true"/>
        </w:rPr>
        <w:t xml:space="preserve">الی </w:t>
      </w:r>
      <w:r>
        <w:rPr/>
        <w:t>129</w:t>
      </w:r>
      <w:r>
        <w:rPr>
          <w:rtl w:val="true"/>
        </w:rPr>
        <w:t>]</w:t>
      </w:r>
      <w:bookmarkEnd w:id="911"/>
    </w:p>
    <w:p>
      <w:pPr>
        <w:pStyle w:val="BookText"/>
        <w:rPr/>
      </w:pPr>
      <w:r>
        <w:rPr>
          <w:rFonts w:ascii="Amiri" w:hAnsi="Amiri" w:eastAsia="Amiri" w:cs="Amiri"/>
          <w:color w:val="111111"/>
          <w:sz w:val="28"/>
          <w:sz w:val="28"/>
          <w:szCs w:val="28"/>
          <w:rtl w:val="true"/>
          <w:lang w:bidi="ar-SA"/>
        </w:rPr>
        <w:t>لِيَقْطَعَ طَرَفاً مِنَ اَلَّذِينَ كَفَرُوا أَوْ يَكْبِتَهُمْ فَيَنْقَلِبُوا خٰائِبِينَ لَيْسَ لَكَ مِنَ اَلْأَمْرِ شَيْ‌ءٌ أَوْ يَتُوبَ عَلَيْهِمْ أَوْ يُعَذِّبَهُمْ فَإِنَّهُمْ ظٰالِمُونَ وَ لِلّٰهِ مٰا فِي اَلسَّمٰاوٰاتِ وَ مٰا فِي اَلْأَرْضِ يَغْفِرُ لِمَنْ يَشٰاءُ وَ يُعَذِّبُ مَنْ يَشٰاءُ وَ اَللّٰهُ غَفُورٌ رَحِيمٌ</w:t>
      </w:r>
    </w:p>
    <w:p>
      <w:pPr>
        <w:pStyle w:val="BookText"/>
        <w:rPr/>
      </w:pP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ليهلك طائفة مِنَ اَلَّذِينَ كَفَرُوا بالقتل والأسر، وهو ما كان يوم بدر قتل منهم سبعون وأسر سبعون، وأكثرهم رؤساء قريش وصناديدهم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يَكْبِتَهُمْ‌ أو يخزيهم بالخيبة مما أمّلوا من الظفر بكم، ويغيظهم بالهزيمة فَيَنْقَلِبُوا خٰائِبِينَ‌ غير ظافرين،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رَدَّ اَللّٰهُ اَلَّذِينَ كَفَرُوا بِغَيْظِهِمْ لَمْ يَنٰالُوا خَيْراً </w:t>
      </w:r>
      <w:r>
        <w:rPr>
          <w:rStyle w:val="FootnoteAnchor"/>
          <w:rtl w:val="true"/>
        </w:rPr>
        <w:footnoteReference w:id="6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كبته، بمعنى كبده إذا ضرب كبده بالغيظ والحرقة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واللام متعلّقة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نَصَرَكُمُ اَللّٰهُ‌ أو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اَلنَّصْرُ إِلاّٰ مِنْ عِنْدِ اَللّٰهِ‌ </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يَتُوبَ عَلَيْهِمْ‌ عطف على ما قبله، و لَيْسَ لَكَ مِنَ اَلْأَمْرِ شَيْ‌ءٌ اعتراض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مالك أمرهم، فإما أن يهلكهم أو يهزمهم، أو يتوب عليهم </w:t>
      </w:r>
      <w:bookmarkStart w:id="912" w:name="pg15609_230622"/>
    </w:p>
    <w:p>
      <w:pPr>
        <w:pStyle w:val="BookText"/>
        <w:rPr/>
      </w:pPr>
      <w:bookmarkEnd w:id="912"/>
      <w:r>
        <w:rPr>
          <w:rFonts w:ascii="Amiri" w:hAnsi="Amiri" w:eastAsia="Amiri" w:cs="Amiri"/>
          <w:color w:val="111111"/>
          <w:sz w:val="28"/>
          <w:sz w:val="28"/>
          <w:szCs w:val="28"/>
          <w:rtl w:val="true"/>
          <w:lang w:bidi="ar-SA"/>
        </w:rPr>
        <w:t>إن أسلموا أَوْ يُعَذِّبَهُمْ‌ إن أصرّوا علي الكفر، وليس لك من أمرهم شيء وإنّما أنت نبيّ مبعوث لإنذارهم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يَتُوبَ عَلَيْهِمْ‌ نصب بإضمار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حكم اسم معطوف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الأمر أو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لك من أمرهم شيء أو من التوبة عليهم أو من تعذيبهم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ليس لك من أمرهم شيء أو التوبة عليهم أو تعذيبهم</w:t>
      </w:r>
      <w:r>
        <w:rPr>
          <w:rFonts w:eastAsia="Amiri" w:cs="Amiri" w:ascii="Amiri" w:hAnsi="Amiri"/>
          <w:color w:val="111111"/>
          <w:sz w:val="28"/>
          <w:szCs w:val="28"/>
          <w:rtl w:val="true"/>
          <w:lang w:bidi="ar-SA"/>
        </w:rPr>
        <w:t>]</w:t>
      </w:r>
      <w:r>
        <w:rPr>
          <w:rStyle w:val="FootnoteAnchor"/>
          <w:rtl w:val="true"/>
        </w:rPr>
        <w:footnoteReference w:id="6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معنى ليس لك من أمرهم شيء إلا أن يتوب اللّه عليهم، فتفرح بحالهم أو يعذبهم فتتشفى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يَغْفِرُ لِمَنْ يَشٰاءُ وَ يُعَذِّبُ مَنْ يَشٰاءُ‌ إنّما أبهم الأمر في التعذيب والمغفرة ليقف المكلف بين الخوف والرجاء، فلا يأمن من عذاب اللّه ولا ييأس من روح اللّه ورحمته</w:t>
      </w:r>
      <w:r>
        <w:rPr>
          <w:rFonts w:eastAsia="Amiri" w:cs="Amiri" w:ascii="Amiri" w:hAnsi="Amiri"/>
          <w:color w:val="111111"/>
          <w:sz w:val="28"/>
          <w:szCs w:val="28"/>
          <w:rtl w:val="true"/>
          <w:lang w:bidi="ar-SA"/>
        </w:rPr>
        <w:t>.</w:t>
      </w:r>
    </w:p>
    <w:p>
      <w:pPr>
        <w:pStyle w:val="Heading3"/>
        <w:numPr>
          <w:ilvl w:val="2"/>
          <w:numId w:val="1"/>
        </w:numPr>
        <w:rPr/>
      </w:pPr>
      <w:bookmarkStart w:id="913" w:name="__RefHeading___Toc10111281_2142443653"/>
      <w:bookmarkStart w:id="914" w:name="_Toc325"/>
      <w:bookmarkEnd w:id="913"/>
      <w:r>
        <w:rPr>
          <w:rtl w:val="true"/>
        </w:rPr>
        <w:t>[</w:t>
      </w:r>
      <w:r>
        <w:rPr>
          <w:rtl w:val="true"/>
        </w:rPr>
        <w:t xml:space="preserve">سورة آل عمران </w:t>
      </w:r>
      <w:r>
        <w:rPr>
          <w:rtl w:val="true"/>
        </w:rPr>
        <w:t>(</w:t>
      </w:r>
      <w:r>
        <w:rPr/>
        <w:t>3</w:t>
      </w:r>
      <w:r>
        <w:rPr>
          <w:rtl w:val="true"/>
        </w:rPr>
        <w:t xml:space="preserve">): </w:t>
      </w:r>
      <w:r>
        <w:rPr>
          <w:rtl w:val="true"/>
        </w:rPr>
        <w:t xml:space="preserve">الآیات </w:t>
      </w:r>
      <w:r>
        <w:rPr/>
        <w:t>130</w:t>
      </w:r>
      <w:r>
        <w:rPr>
          <w:rtl w:val="true"/>
        </w:rPr>
        <w:t xml:space="preserve"> </w:t>
      </w:r>
      <w:r>
        <w:rPr>
          <w:rtl w:val="true"/>
        </w:rPr>
        <w:t xml:space="preserve">الی </w:t>
      </w:r>
      <w:r>
        <w:rPr/>
        <w:t>132</w:t>
      </w:r>
      <w:r>
        <w:rPr>
          <w:rtl w:val="true"/>
        </w:rPr>
        <w:t>]</w:t>
      </w:r>
      <w:bookmarkEnd w:id="914"/>
    </w:p>
    <w:p>
      <w:pPr>
        <w:pStyle w:val="BookText"/>
        <w:rPr/>
      </w:pPr>
      <w:r>
        <w:rPr>
          <w:rFonts w:ascii="Amiri" w:hAnsi="Amiri" w:eastAsia="Amiri" w:cs="Amiri"/>
          <w:color w:val="111111"/>
          <w:sz w:val="28"/>
          <w:sz w:val="28"/>
          <w:szCs w:val="28"/>
          <w:rtl w:val="true"/>
          <w:lang w:bidi="ar-SA"/>
        </w:rPr>
        <w:t>يٰا أَيُّهَا اَلَّذِينَ آمَنُوا لاٰ تَأْكُلُوا اَلرِّبَوا أَضْعٰافاً مُضٰاعَفَةً وَ اِتَّقُوا اَللّٰهَ لَعَلَّكُمْ تُفْلِحُونَ وَ اِتَّقُوا اَلنّٰارَ اَلَّتِي أُعِدَّتْ لِلْكٰافِرِينَ وَ أَطِيعُوا اَللّٰهَ وَ اَلرَّسُولَ لَعَلَّكُمْ تُرْحَمُونَ</w:t>
      </w:r>
    </w:p>
    <w:p>
      <w:pPr>
        <w:pStyle w:val="BookText"/>
        <w:rPr/>
      </w:pPr>
      <w:r>
        <w:rPr>
          <w:rFonts w:ascii="Amiri" w:hAnsi="Amiri" w:eastAsia="Amiri" w:cs="Amiri"/>
          <w:color w:val="111111"/>
          <w:sz w:val="28"/>
          <w:sz w:val="28"/>
          <w:szCs w:val="28"/>
          <w:rtl w:val="true"/>
          <w:lang w:bidi="ar-SA"/>
        </w:rPr>
        <w:t>هذا نهي عن أكل اَلرِّبَوا مع توبيخ لهم بما كانوا عليه من تضعيفه، كان الرجل منهم إذا بلغ الدين محلّه زاد في الأجل، فربما يستغرق بالشيء اليسير مال المديون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اِتَّقُوا اَلنّٰارَ اَلَّتِي أُعِدَّتْ‌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هيئت واتخذت لِلْكٰافِرِينَ‌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في تخصيص الكافرين بإعداد النار لهم أنّهم معظم أهل النار، كان أبو حنيفة يقول</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 أخوف آية في القرآن، أوعد اللّه المؤمنين بالنار المعدّة للكافرين إن لم يتقوه </w:t>
      </w:r>
      <w:bookmarkStart w:id="915" w:name="pg15609_230623"/>
    </w:p>
    <w:p>
      <w:pPr>
        <w:pStyle w:val="BookText"/>
        <w:rPr/>
      </w:pPr>
      <w:bookmarkEnd w:id="915"/>
      <w:r>
        <w:rPr>
          <w:rFonts w:ascii="Amiri" w:hAnsi="Amiri" w:eastAsia="Amiri" w:cs="Amiri"/>
          <w:color w:val="111111"/>
          <w:sz w:val="28"/>
          <w:sz w:val="28"/>
          <w:szCs w:val="28"/>
          <w:rtl w:val="true"/>
          <w:lang w:bidi="ar-SA"/>
        </w:rPr>
        <w:t>في اجتناب محارمه</w:t>
      </w:r>
      <w:r>
        <w:rPr>
          <w:rFonts w:eastAsia="Amiri" w:cs="Amiri" w:ascii="Amiri" w:hAnsi="Amiri"/>
          <w:color w:val="111111"/>
          <w:sz w:val="28"/>
          <w:szCs w:val="28"/>
          <w:rtl w:val="true"/>
          <w:lang w:bidi="ar-SA"/>
        </w:rPr>
        <w:t>)</w:t>
      </w:r>
      <w:r>
        <w:rPr>
          <w:rStyle w:val="FootnoteAnchor"/>
          <w:rtl w:val="true"/>
        </w:rPr>
        <w:footnoteReference w:id="6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أمدّ ذلك بما أتبعه من تعليق الرجاء منهم لرحمته بأن يتوفروا علي طاعته وطاعة رسوله</w:t>
      </w:r>
      <w:r>
        <w:rPr>
          <w:rFonts w:eastAsia="Amiri" w:cs="Amiri" w:ascii="Amiri" w:hAnsi="Amiri"/>
          <w:color w:val="111111"/>
          <w:sz w:val="28"/>
          <w:szCs w:val="28"/>
          <w:rtl w:val="true"/>
          <w:lang w:bidi="ar-SA"/>
        </w:rPr>
        <w:t>.</w:t>
      </w:r>
    </w:p>
    <w:p>
      <w:pPr>
        <w:pStyle w:val="Heading3"/>
        <w:numPr>
          <w:ilvl w:val="2"/>
          <w:numId w:val="1"/>
        </w:numPr>
        <w:rPr/>
      </w:pPr>
      <w:bookmarkStart w:id="916" w:name="__RefHeading___Toc10111283_2142443653"/>
      <w:bookmarkStart w:id="917" w:name="_Toc326"/>
      <w:bookmarkEnd w:id="916"/>
      <w:r>
        <w:rPr>
          <w:rtl w:val="true"/>
        </w:rPr>
        <w:t>[</w:t>
      </w:r>
      <w:r>
        <w:rPr>
          <w:rtl w:val="true"/>
        </w:rPr>
        <w:t xml:space="preserve">سورة آل عمران </w:t>
      </w:r>
      <w:r>
        <w:rPr>
          <w:rtl w:val="true"/>
        </w:rPr>
        <w:t>(</w:t>
      </w:r>
      <w:r>
        <w:rPr/>
        <w:t>3</w:t>
      </w:r>
      <w:r>
        <w:rPr>
          <w:rtl w:val="true"/>
        </w:rPr>
        <w:t xml:space="preserve">): </w:t>
      </w:r>
      <w:r>
        <w:rPr>
          <w:rtl w:val="true"/>
        </w:rPr>
        <w:t xml:space="preserve">الآیات </w:t>
      </w:r>
      <w:r>
        <w:rPr/>
        <w:t>133</w:t>
      </w:r>
      <w:r>
        <w:rPr>
          <w:rtl w:val="true"/>
        </w:rPr>
        <w:t xml:space="preserve"> </w:t>
      </w:r>
      <w:r>
        <w:rPr>
          <w:rtl w:val="true"/>
        </w:rPr>
        <w:t xml:space="preserve">الی </w:t>
      </w:r>
      <w:r>
        <w:rPr/>
        <w:t>134</w:t>
      </w:r>
      <w:r>
        <w:rPr>
          <w:rtl w:val="true"/>
        </w:rPr>
        <w:t>]</w:t>
      </w:r>
      <w:bookmarkEnd w:id="917"/>
    </w:p>
    <w:p>
      <w:pPr>
        <w:pStyle w:val="BookText"/>
        <w:rPr/>
      </w:pPr>
      <w:r>
        <w:rPr>
          <w:rFonts w:ascii="Amiri" w:hAnsi="Amiri" w:eastAsia="Amiri" w:cs="Amiri"/>
          <w:color w:val="111111"/>
          <w:sz w:val="28"/>
          <w:sz w:val="28"/>
          <w:szCs w:val="28"/>
          <w:rtl w:val="true"/>
          <w:lang w:bidi="ar-SA"/>
        </w:rPr>
        <w:t>وَ سٰارِعُوا إِلىٰ مَغْفِرَةٍ مِنْ رَبِّكُمْ وَ جَنَّةٍ عَرْضُهَا اَلسَّمٰاوٰاتُ وَ اَلْأَرْضُ أُعِدَّتْ لِلْمُتَّقِينَ اَلَّذِينَ يُنْفِقُونَ فِي اَلسَّرّٰاءِ وَ اَلضَّرّٰاءِ وَ اَلْكٰاظِمِينَ اَلْغَيْظَ وَ اَلْعٰافِينَ عَنِ اَلنّٰاسِ وَ اَللّٰهُ يُحِبُّ اَلْمُحْسِنِينَ</w:t>
      </w:r>
    </w:p>
    <w:p>
      <w:pPr>
        <w:pStyle w:val="BookText"/>
        <w:rPr/>
      </w:pPr>
      <w:r>
        <w:rPr>
          <w:rFonts w:ascii="Amiri" w:hAnsi="Amiri" w:eastAsia="Amiri" w:cs="Amiri"/>
          <w:color w:val="111111"/>
          <w:sz w:val="28"/>
          <w:sz w:val="28"/>
          <w:szCs w:val="28"/>
          <w:rtl w:val="true"/>
          <w:lang w:bidi="ar-SA"/>
        </w:rPr>
        <w:t>قرأ أهل المدينة والشام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سارعوا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واو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ومعنى المسارعة إلي المغفرة والجنّة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الإقبال علي ما يستحقّ به الثواب من فعل الطاعات وأداء الفرائض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عَرْضُهَا اَلسَّمٰاوٰاتُ وَ اَلْأَرْضُ‌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عرضها كعرض السماوات و الأرض، والمراد وصفها بالسعة فشبّهت بأوسع ما علمه الناس من خلق اللّه، وخصّ العرض لأنّه في العادة أدنى من الطول للمبالغة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بَطٰائِنُهٰا مِنْ إِسْتَبْرَقٍ‌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أُعِدَّتْ لِلْمُتَّقِينَ‌ دلالة علي أنّ الجنّة مخلوقة اليوم، لأنّها لا تكون معدّة إلا وهي مخلوقة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اَلَّذِينَ يُنْفِقُونَ فِي اَلسَّرّٰاءِ وَ اَلضَّرّٰاءِ‌ صفة للمتقين، 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ينفقون في حال الرخاء واليسر، وفي حال الضيق والعسر ما قدروا عليه من قليل أو كثير، لا يمنعهم حال نعمة ولا حال محنة من المعروف</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وكظم الغيظ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يمسك علي ما في نفسه منه بالصبر ولا يظهره، من كظم 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ملأها وشدّ فاها، وكظم البعير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يجتر، 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كظم </w:t>
      </w:r>
      <w:bookmarkStart w:id="918" w:name="pg15609_230624"/>
    </w:p>
    <w:p>
      <w:pPr>
        <w:pStyle w:val="BookText"/>
        <w:rPr/>
      </w:pPr>
      <w:bookmarkEnd w:id="918"/>
      <w:r>
        <w:rPr>
          <w:rFonts w:ascii="Amiri" w:hAnsi="Amiri" w:eastAsia="Amiri" w:cs="Amiri"/>
          <w:color w:val="111111"/>
          <w:sz w:val="28"/>
          <w:sz w:val="28"/>
          <w:szCs w:val="28"/>
          <w:rtl w:val="true"/>
          <w:lang w:bidi="ar-SA"/>
        </w:rPr>
        <w:t>غيظا وهو يقدر علي إنفاذه ملأ اللّه قلبه أمنا وإيمانا</w:t>
      </w:r>
      <w:r>
        <w:rPr>
          <w:rFonts w:eastAsia="Amiri" w:cs="Amiri" w:ascii="Amiri" w:hAnsi="Amiri"/>
          <w:color w:val="111111"/>
          <w:sz w:val="28"/>
          <w:szCs w:val="28"/>
          <w:rtl w:val="true"/>
          <w:lang w:bidi="ar-SA"/>
        </w:rPr>
        <w:t>)</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9" w:name="__RefHeading___Toc10111285_2142443653"/>
      <w:bookmarkStart w:id="920" w:name="_Toc327"/>
      <w:bookmarkEnd w:id="919"/>
      <w:r>
        <w:rPr>
          <w:rtl w:val="true"/>
        </w:rPr>
        <w:t>[</w:t>
      </w:r>
      <w:r>
        <w:rPr>
          <w:rtl w:val="true"/>
        </w:rPr>
        <w:t xml:space="preserve">سورة آل عمران </w:t>
      </w:r>
      <w:r>
        <w:rPr>
          <w:rtl w:val="true"/>
        </w:rPr>
        <w:t>(</w:t>
      </w:r>
      <w:r>
        <w:rPr/>
        <w:t>3</w:t>
      </w:r>
      <w:r>
        <w:rPr>
          <w:rtl w:val="true"/>
        </w:rPr>
        <w:t xml:space="preserve">): </w:t>
      </w:r>
      <w:r>
        <w:rPr>
          <w:rtl w:val="true"/>
        </w:rPr>
        <w:t xml:space="preserve">الآیات </w:t>
      </w:r>
      <w:r>
        <w:rPr/>
        <w:t>135</w:t>
      </w:r>
      <w:r>
        <w:rPr>
          <w:rtl w:val="true"/>
        </w:rPr>
        <w:t xml:space="preserve"> </w:t>
      </w:r>
      <w:r>
        <w:rPr>
          <w:rtl w:val="true"/>
        </w:rPr>
        <w:t xml:space="preserve">الی </w:t>
      </w:r>
      <w:r>
        <w:rPr/>
        <w:t>136</w:t>
      </w:r>
      <w:r>
        <w:rPr>
          <w:rtl w:val="true"/>
        </w:rPr>
        <w:t>]</w:t>
      </w:r>
      <w:bookmarkEnd w:id="920"/>
    </w:p>
    <w:p>
      <w:pPr>
        <w:pStyle w:val="BookText"/>
        <w:rPr/>
      </w:pPr>
      <w:r>
        <w:rPr>
          <w:rFonts w:ascii="Amiri" w:hAnsi="Amiri" w:eastAsia="Amiri" w:cs="Amiri"/>
          <w:color w:val="111111"/>
          <w:sz w:val="28"/>
          <w:sz w:val="28"/>
          <w:szCs w:val="28"/>
          <w:rtl w:val="true"/>
          <w:lang w:bidi="ar-SA"/>
        </w:rPr>
        <w:t>وَ اَلَّذِينَ إِذٰا فَعَلُوا فٰاحِشَةً أَوْ ظَلَمُوا أَنْفُسَهُمْ ذَكَرُوا اَللّٰهَ فَاسْتَغْفَرُوا لِذُنُوبِهِمْ وَ مَنْ يَغْفِرُ اَلذُّنُوبَ إِلاَّ اَللّٰهُ وَ لَمْ يُصِرُّوا عَلىٰ مٰا فَعَلُوا وَ هُمْ يَعْلَمُونَ أُولٰئِكَ جَزٰاؤُهُمْ مَغْفِرَةٌ مِنْ رَبِّهِمْ وَ جَنّٰاتٌ تَجْرِي مِنْ تَحْتِهَا اَلْأَنْهٰارُ خٰالِدِينَ فِيهٰا وَ نِعْمَ أَجْرُ اَلْعٰامِلِينَ</w:t>
      </w:r>
    </w:p>
    <w:p>
      <w:pPr>
        <w:pStyle w:val="BookText"/>
        <w:rPr/>
      </w:pPr>
      <w:r>
        <w:rPr>
          <w:rFonts w:ascii="Amiri" w:hAnsi="Amiri" w:eastAsia="Amiri" w:cs="Amiri"/>
          <w:color w:val="111111"/>
          <w:sz w:val="28"/>
          <w:sz w:val="28"/>
          <w:szCs w:val="28"/>
          <w:rtl w:val="true"/>
          <w:lang w:bidi="ar-SA"/>
        </w:rPr>
        <w:t>وَ اَلَّذِينَ‌ عطف علي اَلْمُتَّقِينَ‌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إشارة إلى الفريقين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ويجوز أن يكون وَ اَلَّذِينَ‌ مبتدأ، وخبره أُولٰئِكَ‌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فٰاحِشَةً‌ فعلة متزايدة القبح أَوْ ظَلَمُوا أَنْفُسَهُمْ‌ بمقارفة الذنب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ذَكَرُوا اَللّٰهَ‌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ذكروا نهي اللّه ووعيده أو عقابه فانزجروا عن 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فَاسْتَغْفَرُوا لِذُنُوبِهِمْ‌ بأن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لنا ذنوبنا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يَغْفِرُ اَلذُّنُوبَ إِلاَّ اَللّٰهُ‌ وصف لذاته بسعة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جملة اعتراضية بين المعطوف والمعطوف عليه، منبّهة علي لطيف فضله وجليل عفوه وكرمه، باعثة علي التوبة وطلب المغفرة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يُصِرُّوا عَلىٰ مٰا فَعَلُوا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أفعالهم القبيحة، 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أصرّ من استغفر ولو عاد في اليوم سبعين مرة</w:t>
      </w:r>
      <w:r>
        <w:rPr>
          <w:rFonts w:eastAsia="Amiri" w:cs="Amiri" w:ascii="Amiri" w:hAnsi="Amiri"/>
          <w:color w:val="111111"/>
          <w:sz w:val="28"/>
          <w:szCs w:val="28"/>
          <w:rtl w:val="true"/>
          <w:lang w:bidi="ar-SA"/>
        </w:rPr>
        <w:t>)</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هُمْ يَعْلَمُونَ‌ حال من فعل الإصرار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وليسوا ممن يصرّون علي الذنوب وهم عالمون بالنهي عنها والوعيد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بيان أنّ المؤمنين </w:t>
      </w:r>
      <w:bookmarkStart w:id="921" w:name="pg15609_230625"/>
    </w:p>
    <w:p>
      <w:pPr>
        <w:pStyle w:val="BookText"/>
        <w:rPr/>
      </w:pPr>
      <w:bookmarkEnd w:id="921"/>
      <w:r>
        <w:rPr>
          <w:rFonts w:ascii="Amiri" w:hAnsi="Amiri" w:eastAsia="Amiri" w:cs="Amiri"/>
          <w:color w:val="111111"/>
          <w:sz w:val="28"/>
          <w:sz w:val="28"/>
          <w:szCs w:val="28"/>
          <w:rtl w:val="true"/>
          <w:lang w:bidi="ar-SA"/>
        </w:rPr>
        <w:t>ثلاث طبقات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متّقون، وتائبون، ومصرون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 للمتقين والتائبين منهم الجنّة و المغفرة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نِعْمَ أَجْرُ اَلْعٰامِلِينَ‌ المخصوص بالمدح محذوف،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ونعم أجر العاملين ذلك،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المغفرة والجنات</w:t>
      </w:r>
      <w:r>
        <w:rPr>
          <w:rFonts w:eastAsia="Amiri" w:cs="Amiri" w:ascii="Amiri" w:hAnsi="Amiri"/>
          <w:color w:val="111111"/>
          <w:sz w:val="28"/>
          <w:szCs w:val="28"/>
          <w:rtl w:val="true"/>
          <w:lang w:bidi="ar-SA"/>
        </w:rPr>
        <w:t>.</w:t>
      </w:r>
    </w:p>
    <w:p>
      <w:pPr>
        <w:pStyle w:val="Heading3"/>
        <w:numPr>
          <w:ilvl w:val="2"/>
          <w:numId w:val="1"/>
        </w:numPr>
        <w:rPr/>
      </w:pPr>
      <w:bookmarkStart w:id="922" w:name="__RefHeading___Toc10111287_2142443653"/>
      <w:bookmarkStart w:id="923" w:name="_Toc328"/>
      <w:bookmarkEnd w:id="922"/>
      <w:r>
        <w:rPr>
          <w:rtl w:val="true"/>
        </w:rPr>
        <w:t>[</w:t>
      </w:r>
      <w:r>
        <w:rPr>
          <w:rtl w:val="true"/>
        </w:rPr>
        <w:t xml:space="preserve">سورة آل عمران </w:t>
      </w:r>
      <w:r>
        <w:rPr>
          <w:rtl w:val="true"/>
        </w:rPr>
        <w:t>(</w:t>
      </w:r>
      <w:r>
        <w:rPr/>
        <w:t>3</w:t>
      </w:r>
      <w:r>
        <w:rPr>
          <w:rtl w:val="true"/>
        </w:rPr>
        <w:t xml:space="preserve">): </w:t>
      </w:r>
      <w:r>
        <w:rPr>
          <w:rtl w:val="true"/>
        </w:rPr>
        <w:t xml:space="preserve">الآیات </w:t>
      </w:r>
      <w:r>
        <w:rPr/>
        <w:t>137</w:t>
      </w:r>
      <w:r>
        <w:rPr>
          <w:rtl w:val="true"/>
        </w:rPr>
        <w:t xml:space="preserve"> </w:t>
      </w:r>
      <w:r>
        <w:rPr>
          <w:rtl w:val="true"/>
        </w:rPr>
        <w:t xml:space="preserve">الی </w:t>
      </w:r>
      <w:r>
        <w:rPr/>
        <w:t>139</w:t>
      </w:r>
      <w:r>
        <w:rPr>
          <w:rtl w:val="true"/>
        </w:rPr>
        <w:t>]</w:t>
      </w:r>
      <w:bookmarkEnd w:id="923"/>
    </w:p>
    <w:p>
      <w:pPr>
        <w:pStyle w:val="BookText"/>
        <w:rPr/>
      </w:pPr>
      <w:r>
        <w:rPr>
          <w:rFonts w:ascii="Amiri" w:hAnsi="Amiri" w:eastAsia="Amiri" w:cs="Amiri"/>
          <w:color w:val="111111"/>
          <w:sz w:val="28"/>
          <w:sz w:val="28"/>
          <w:szCs w:val="28"/>
          <w:rtl w:val="true"/>
          <w:lang w:bidi="ar-SA"/>
        </w:rPr>
        <w:t>قَدْ خَلَتْ مِنْ قَبْلِكُمْ سُنَنٌ فَسِيرُوا فِي اَلْأَرْضِ فَانْظُروا كَيْفَ كٰانَ عٰاقِبَةُ اَلْمُكَذِّبِينَ هٰذٰا بَيٰانٌ لِلنّٰاسِ وَ هُدىً وَ مَوْعِظَةٌ لِلْمُتَّقِينَ وَ لاٰ تَهِنُوا وَ لاٰ تَحْزَنُوا وَ أَنْتُمُ اَلْأَعْلَوْنَ إِنْ كُنْتُمْ مُؤْمِنِينَ</w:t>
      </w:r>
    </w:p>
    <w:p>
      <w:pPr>
        <w:pStyle w:val="BookText"/>
        <w:rPr/>
      </w:pPr>
      <w:r>
        <w:rPr>
          <w:rFonts w:ascii="Amiri" w:hAnsi="Amiri" w:eastAsia="Amiri" w:cs="Amiri"/>
          <w:color w:val="111111"/>
          <w:sz w:val="28"/>
          <w:sz w:val="28"/>
          <w:szCs w:val="28"/>
          <w:rtl w:val="true"/>
          <w:lang w:bidi="ar-SA"/>
        </w:rPr>
        <w:t>قَدْ مضت مِنْ قَبْلِكُمْ سُنَنٌ‌ يريد ما سنّه اللّه تعالى في الأمم الخالية المكذّبة رسلها من الاستئصال بالعذاب، وتبقية الآثار في الديار للاتعاظ والانزجار وا 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فَسِيرُوا فِي اَلْأَرْضِ‌ فتعرفوا أخبار المكذّبين، وانظروا إلى ما نزل بهم لتنتهوا عن مثل ما فعلوه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بَيٰانٌ لِلنّٰاسِ‌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إيضاح لسوء عَقِبِهِ‌ من كذّب، وحثّ علي النظر في آثار هلاكهم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هُدىً‌ زيادة تثبيت وَ مَوْعِظَةٌ لِلْمُتَّقِينَ‌ للذين اتقوا من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تَهِنُوا وَ لاٰ تَحْزَنُوا تسلية من اللّه تعالي لرسوله وللمؤمنين عما أصابهم يوم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تضعفوا عن الجهاد لما أصابكم، ولا تبالوا بذلك، ولا تحزنوا علي من قتل منكم</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أَنْتُمُ اَلْأَعْلَوْنَ‌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وحالكم أنّكم أعلى منهم وأغلب، لأنّكم أصبتم </w:t>
      </w:r>
      <w:bookmarkStart w:id="924" w:name="pg15609_230626"/>
    </w:p>
    <w:p>
      <w:pPr>
        <w:pStyle w:val="BookText"/>
        <w:rPr/>
      </w:pPr>
      <w:bookmarkEnd w:id="924"/>
      <w:r>
        <w:rPr>
          <w:rFonts w:ascii="Amiri" w:hAnsi="Amiri" w:eastAsia="Amiri" w:cs="Amiri"/>
          <w:color w:val="111111"/>
          <w:sz w:val="28"/>
          <w:sz w:val="28"/>
          <w:szCs w:val="28"/>
          <w:rtl w:val="true"/>
          <w:lang w:bidi="ar-SA"/>
        </w:rPr>
        <w:t>منهم يوم بدر أكثر مما أصابوا منكم يوم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يكون هذا بشارة لهم بالعلو والغلبة في العاقبة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جُنْدَنٰا لَهُمُ اَلْغٰالِبُونَ‌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كُنْتُمْ مُؤْمِنِينَ‌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تهنوا إن صحّ إيمانكم، لأنّ صحة الإيمان توجب الثقة باللّه وقلة المبالاة بأعداء اللّه، ويجوز أن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 اَلْأَعْلَوْنَ إِنْ كُنْتُمْ‌ مصدّقين بما يعدكم اللّه من الغلبة</w:t>
      </w:r>
      <w:r>
        <w:rPr>
          <w:rFonts w:eastAsia="Amiri" w:cs="Amiri" w:ascii="Amiri" w:hAnsi="Amiri"/>
          <w:color w:val="111111"/>
          <w:sz w:val="28"/>
          <w:szCs w:val="28"/>
          <w:rtl w:val="true"/>
          <w:lang w:bidi="ar-SA"/>
        </w:rPr>
        <w:t>.</w:t>
      </w:r>
    </w:p>
    <w:p>
      <w:pPr>
        <w:pStyle w:val="Heading3"/>
        <w:numPr>
          <w:ilvl w:val="2"/>
          <w:numId w:val="1"/>
        </w:numPr>
        <w:rPr/>
      </w:pPr>
      <w:bookmarkStart w:id="925" w:name="__RefHeading___Toc10111289_2142443653"/>
      <w:bookmarkStart w:id="926" w:name="_Toc329"/>
      <w:bookmarkEnd w:id="925"/>
      <w:r>
        <w:rPr>
          <w:rtl w:val="true"/>
        </w:rPr>
        <w:t>[</w:t>
      </w:r>
      <w:r>
        <w:rPr>
          <w:rtl w:val="true"/>
        </w:rPr>
        <w:t xml:space="preserve">سورة آل عمران </w:t>
      </w:r>
      <w:r>
        <w:rPr>
          <w:rtl w:val="true"/>
        </w:rPr>
        <w:t>(</w:t>
      </w:r>
      <w:r>
        <w:rPr/>
        <w:t>3</w:t>
      </w:r>
      <w:r>
        <w:rPr>
          <w:rtl w:val="true"/>
        </w:rPr>
        <w:t xml:space="preserve">): </w:t>
      </w:r>
      <w:r>
        <w:rPr>
          <w:rtl w:val="true"/>
        </w:rPr>
        <w:t xml:space="preserve">الآیات </w:t>
      </w:r>
      <w:r>
        <w:rPr/>
        <w:t>140</w:t>
      </w:r>
      <w:r>
        <w:rPr>
          <w:rtl w:val="true"/>
        </w:rPr>
        <w:t xml:space="preserve"> </w:t>
      </w:r>
      <w:r>
        <w:rPr>
          <w:rtl w:val="true"/>
        </w:rPr>
        <w:t xml:space="preserve">الی </w:t>
      </w:r>
      <w:r>
        <w:rPr/>
        <w:t>141</w:t>
      </w:r>
      <w:r>
        <w:rPr>
          <w:rtl w:val="true"/>
        </w:rPr>
        <w:t>]</w:t>
      </w:r>
      <w:bookmarkEnd w:id="926"/>
    </w:p>
    <w:p>
      <w:pPr>
        <w:pStyle w:val="BookText"/>
        <w:rPr/>
      </w:pPr>
      <w:r>
        <w:rPr>
          <w:rFonts w:ascii="Amiri" w:hAnsi="Amiri" w:eastAsia="Amiri" w:cs="Amiri"/>
          <w:color w:val="111111"/>
          <w:sz w:val="28"/>
          <w:sz w:val="28"/>
          <w:szCs w:val="28"/>
          <w:rtl w:val="true"/>
          <w:lang w:bidi="ar-SA"/>
        </w:rPr>
        <w:t>إِنْ يَمْسَسْكُمْ قَرْحٌ فَقَدْ مَسَّ اَلْقَوْمَ قَرْحٌ مِثْلُهُ وَ تِلْكَ اَلْأَيّٰامُ نُدٰاوِلُهٰا بَيْنَ اَلنّٰاسِ وَ لِيَعْلَمَ اَللّٰهُ اَلَّذِينَ آمَنُوا وَ يَتَّخِذَ مِنْكُمْ شُهَدٰاءَ وَ اَللّٰهُ لاٰ يُحِبُّ اَلظّٰالِمِينَ وَ لِيُمَحِّصَ اَللّٰهُ اَلَّذِينَ آمَنُوا وَ يَمْحَقَ اَلْكٰافِرِينَ</w:t>
      </w:r>
    </w:p>
    <w:p>
      <w:pPr>
        <w:pStyle w:val="BookText"/>
        <w:rPr/>
      </w:pPr>
      <w:r>
        <w:rPr>
          <w:rFonts w:ascii="Amiri" w:hAnsi="Amiri" w:eastAsia="Amiri" w:cs="Amiri"/>
          <w:color w:val="111111"/>
          <w:sz w:val="28"/>
          <w:sz w:val="28"/>
          <w:szCs w:val="28"/>
          <w:rtl w:val="true"/>
          <w:lang w:bidi="ar-SA"/>
        </w:rPr>
        <w:t>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قرح بفتح القاف وضمها وهما لغتان،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الجراحات، و بالضم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تصبكم جراحة وألم يوم أحد فلقد أصاب القوم ذلك يوم بدر، ثم لم يضعف ذلك قلوبهم ولم يثبّطهم عن معاودتكم بالقتال،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نالوا منكم يوم أحد فقد نلتم منهم في هذا اليوم قبل أن تخالفوا أمر رسول اللّه صلى الله عليه و آله و سلم</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تِلْكَ اَلْأَيّٰامُ تِلْكَ‌ مبتدأ، و اَلْأَيّٰامُ‌ صفته، و نُدٰاوِلُهٰا خبره، ويجوز أن يكون تِلْكَ اَلْأَيّٰامُ‌ مبتدأ وخبرا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أوقات الظفر والغلبة</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نُدٰاوِلُهٰا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نصرّفها بَيْنَ اَلنّٰاسِ‌ نديل تارة لهؤلاء وتارة لهؤلاء، </w:t>
      </w:r>
    </w:p>
    <w:p>
      <w:pPr>
        <w:pStyle w:val="BookText"/>
        <w:rPr/>
      </w:pPr>
      <w:r>
        <w:rPr>
          <w:rFonts w:ascii="Amiri" w:hAnsi="Amiri" w:eastAsia="Amiri" w:cs="Amiri"/>
          <w:color w:val="111111"/>
          <w:sz w:val="28"/>
          <w:sz w:val="28"/>
          <w:szCs w:val="28"/>
          <w:rtl w:val="true"/>
          <w:lang w:bidi="ar-SA"/>
        </w:rPr>
        <w:t>كما قيل في المثل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الحرب سجال</w:t>
      </w:r>
      <w:r>
        <w:rPr>
          <w:rFonts w:eastAsia="Amiri" w:cs="Amiri" w:ascii="Amiri" w:hAnsi="Amiri"/>
          <w:color w:val="111111"/>
          <w:sz w:val="28"/>
          <w:szCs w:val="28"/>
          <w:rtl w:val="true"/>
          <w:lang w:bidi="ar-SA"/>
        </w:rPr>
        <w:t>)</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لِيَعْلَمَ اَللّٰهُ اَلَّذِينَ آمَنُوا يجوز ان يكون المعلل محذوفا،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وليتميز الثابتون منكم علي الإيمان من غيرهم فعلنا ذلك، وهو من باب التمثيل،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فعلنا ذلك فعل من يريد أن يعلم من الثابت على الإيمان منكم ومن غير الثابت، وإلا فإنّه سبحانه لم يزل عالما بما يكون قبل 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وليعلمهم علما يتعلّق به الجزاء، وهو أن يعلمهم موجودا منهم الثبات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أن تكون العلة محذوفة، وهذا عطف عليه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وفعلنا ذلك ليكون كيت وكيت وليعلم اللّه، وإنّما حذف ليؤذن بأنّ المصلحة فيما فعل ليست بواحدة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يَتَّخِذَ مِنْكُمْ شُهَدٰاءَ‌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وليكرم ناسا منكم بالشهادة، يريد بذلك شهداء أحد، أو يتخذ منكم من يصلح للشهادة علي الأمم يوم القيامة من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لِتَكُونُوا شُهَدٰاءَ عَلَى اَلنّٰاسِ‌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اَللّٰهُ لاٰ يُحِبُّ اَلظّٰالِمِينَ‌ اعتراض بين بعض التعليل وبعض،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يحبّ من ليس من هؤلاء الثابتين علي الإيمان المجاهدين في سبيل اللّه الممحصين من 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التمحيص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التطهير</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يَمْحَقَ اَلْكٰافِرِينَ‌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يهلكهم، يعني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كانت الدولة علي المؤمنين فللتمييز والتمحيص وغير ذلك مما هو صلاح لهم</w:t>
      </w:r>
      <w:r>
        <w:rPr>
          <w:rFonts w:eastAsia="Amiri" w:cs="Amiri" w:ascii="Amiri" w:hAnsi="Amiri"/>
          <w:color w:val="111111"/>
          <w:sz w:val="28"/>
          <w:szCs w:val="28"/>
          <w:rtl w:val="true"/>
          <w:lang w:bidi="ar-SA"/>
        </w:rPr>
        <w:t>]</w:t>
      </w:r>
      <w:r>
        <w:rPr>
          <w:rStyle w:val="FootnoteAnchor"/>
          <w:rtl w:val="true"/>
        </w:rPr>
        <w:footnoteReference w:id="700"/>
      </w:r>
      <w:r>
        <w:rPr>
          <w:rFonts w:ascii="Amiri" w:hAnsi="Amiri" w:eastAsia="Amiri" w:cs="Amiri"/>
          <w:color w:val="111111"/>
          <w:sz w:val="28"/>
          <w:sz w:val="28"/>
          <w:szCs w:val="28"/>
          <w:rtl w:val="true"/>
          <w:lang w:bidi="ar-SA"/>
        </w:rPr>
        <w:t>، وإن كانت الدولة علي الكافرين فلمحقهم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إهلاكهم ومحو آثارهم</w:t>
      </w:r>
      <w:r>
        <w:rPr>
          <w:rFonts w:eastAsia="Amiri" w:cs="Amiri" w:ascii="Amiri" w:hAnsi="Amiri"/>
          <w:color w:val="111111"/>
          <w:sz w:val="28"/>
          <w:szCs w:val="28"/>
          <w:rtl w:val="true"/>
          <w:lang w:bidi="ar-SA"/>
        </w:rPr>
        <w:t xml:space="preserve">. </w:t>
      </w:r>
      <w:bookmarkStart w:id="927" w:name="pg15609_230628"/>
    </w:p>
    <w:p>
      <w:pPr>
        <w:pStyle w:val="Heading3"/>
        <w:numPr>
          <w:ilvl w:val="2"/>
          <w:numId w:val="1"/>
        </w:numPr>
        <w:rPr/>
      </w:pPr>
      <w:bookmarkStart w:id="928" w:name="__RefHeading___Toc10111291_2142443653"/>
      <w:bookmarkStart w:id="929" w:name="_Toc330"/>
      <w:bookmarkEnd w:id="927"/>
      <w:bookmarkEnd w:id="928"/>
      <w:r>
        <w:rPr>
          <w:rtl w:val="true"/>
        </w:rPr>
        <w:t>[</w:t>
      </w:r>
      <w:r>
        <w:rPr>
          <w:rtl w:val="true"/>
        </w:rPr>
        <w:t xml:space="preserve">سورة آل عمران </w:t>
      </w:r>
      <w:r>
        <w:rPr>
          <w:rtl w:val="true"/>
        </w:rPr>
        <w:t>(</w:t>
      </w:r>
      <w:r>
        <w:rPr/>
        <w:t>3</w:t>
      </w:r>
      <w:r>
        <w:rPr>
          <w:rtl w:val="true"/>
        </w:rPr>
        <w:t xml:space="preserve">): </w:t>
      </w:r>
      <w:r>
        <w:rPr>
          <w:rtl w:val="true"/>
        </w:rPr>
        <w:t xml:space="preserve">الآیات </w:t>
      </w:r>
      <w:r>
        <w:rPr/>
        <w:t>142</w:t>
      </w:r>
      <w:r>
        <w:rPr>
          <w:rtl w:val="true"/>
        </w:rPr>
        <w:t xml:space="preserve"> </w:t>
      </w:r>
      <w:r>
        <w:rPr>
          <w:rtl w:val="true"/>
        </w:rPr>
        <w:t xml:space="preserve">الی </w:t>
      </w:r>
      <w:r>
        <w:rPr/>
        <w:t>143</w:t>
      </w:r>
      <w:r>
        <w:rPr>
          <w:rtl w:val="true"/>
        </w:rPr>
        <w:t>]</w:t>
      </w:r>
      <w:bookmarkEnd w:id="929"/>
    </w:p>
    <w:p>
      <w:pPr>
        <w:pStyle w:val="BookText"/>
        <w:rPr/>
      </w:pPr>
      <w:r>
        <w:rPr>
          <w:rFonts w:ascii="Amiri" w:hAnsi="Amiri" w:eastAsia="Amiri" w:cs="Amiri"/>
          <w:color w:val="111111"/>
          <w:sz w:val="28"/>
          <w:sz w:val="28"/>
          <w:szCs w:val="28"/>
          <w:rtl w:val="true"/>
          <w:lang w:bidi="ar-SA"/>
        </w:rPr>
        <w:t>أَمْ حَسِبْتُمْ أَنْ تَدْخُلُوا اَلْجَنَّةَ وَ لَمّٰا يَعْلَمِ اَللّٰهُ اَلَّذِينَ جٰاهَدُوا مِنْكُمْ وَ يَعْلَمَ اَلصّٰابِرِينَ وَ لَقَدْ كُنْتُمْ تَمَنَّوْنَ اَلْمَوْتَ مِنْ قَبْلِ أَنْ تَلْقَوْهُ فَقَدْ رَأَيْتُمُوهُ وَ أَنْتُمْ تَنْظُرُونَ</w:t>
      </w:r>
    </w:p>
    <w:p>
      <w:pPr>
        <w:pStyle w:val="BookText"/>
        <w:rPr/>
      </w:pPr>
      <w:r>
        <w:rPr>
          <w:rFonts w:ascii="Amiri" w:hAnsi="Amiri" w:eastAsia="Amiri" w:cs="Amiri"/>
          <w:color w:val="111111"/>
          <w:sz w:val="28"/>
          <w:sz w:val="28"/>
          <w:szCs w:val="28"/>
          <w:rtl w:val="true"/>
          <w:lang w:bidi="ar-SA"/>
        </w:rPr>
        <w:t>أَمْ‌ منقطعة، 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أحسبتم ومعنى الهمزة فيها الإنكار وَ لَمّٰا يَعْلَمِ اَللّٰهُ‌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تجاهدوا، لأنّ العلم يتعلّق بالمعلوم فنزل نفي العلم منزلة نفي متعلّقه لأنه ينتفي بانتفائه،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علم اللّه في فلان خيرا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تريد ما فيه خير حتى يعلمه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بمعنى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فيه ضربا من التوقّع، فدلّ علي نفي الجهاد فيما مضى وعلي توقّعه فيما يستقبل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يَعْلَمَ اَلصّٰابِرِينَ‌ منصوب بإضمار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بمعنى الجمع كقولك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تأكل السمك وتشرب 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أظننتم أنّكم تدخلون الجنّة ولما يقع العلم بجهاد المجاهدين منكم والعلم بصبر الصابرين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كُنْتُمْ تَمَنَّوْنَ اَلْمَوْتَ‌ خطاب للذين لم يشهدوا بدرا، وكانوا يتمنّون أن يشهدوا غزاة مع رسول اللّه ليفوزوا بالشهادة، وهم الذين ألحّوا علي رسول اللّه في الخروج إلى المشركين وكان رأيه صلى الله عليه و آله و سلم في الإقامة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كُنْتُمْ تَمَنَّوْنَ اَلْمَوْتَ‌ قبل أن تعرفوا شدّته وتشاهدوه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رَأَيْتُمُوهُ‌ مشاهدين له حين قتل منكم من قتل وشارفتم أن تقتلوا، ويجوز تمنّي الشهادة، لأنّ المراد منه نيل كرامة الشهداء لا غير</w:t>
      </w:r>
      <w:r>
        <w:rPr>
          <w:rFonts w:eastAsia="Amiri" w:cs="Amiri" w:ascii="Amiri" w:hAnsi="Amiri"/>
          <w:color w:val="111111"/>
          <w:sz w:val="28"/>
          <w:szCs w:val="28"/>
          <w:rtl w:val="true"/>
          <w:lang w:bidi="ar-SA"/>
        </w:rPr>
        <w:t>.</w:t>
      </w:r>
    </w:p>
    <w:p>
      <w:pPr>
        <w:pStyle w:val="Heading3"/>
        <w:numPr>
          <w:ilvl w:val="2"/>
          <w:numId w:val="1"/>
        </w:numPr>
        <w:rPr/>
      </w:pPr>
      <w:bookmarkStart w:id="930" w:name="__RefHeading___Toc10111293_2142443653"/>
      <w:bookmarkStart w:id="931" w:name="_Toc331"/>
      <w:bookmarkEnd w:id="930"/>
      <w:r>
        <w:rPr>
          <w:rtl w:val="true"/>
        </w:rPr>
        <w:t>[</w:t>
      </w:r>
      <w:r>
        <w:rPr>
          <w:rtl w:val="true"/>
        </w:rPr>
        <w:t xml:space="preserve">سورة آل عمران </w:t>
      </w:r>
      <w:r>
        <w:rPr>
          <w:rtl w:val="true"/>
        </w:rPr>
        <w:t>(</w:t>
      </w:r>
      <w:r>
        <w:rPr/>
        <w:t>3</w:t>
      </w:r>
      <w:r>
        <w:rPr>
          <w:rtl w:val="true"/>
        </w:rPr>
        <w:t xml:space="preserve">): </w:t>
      </w:r>
      <w:r>
        <w:rPr>
          <w:rtl w:val="true"/>
        </w:rPr>
        <w:t xml:space="preserve">آیة </w:t>
      </w:r>
      <w:r>
        <w:rPr/>
        <w:t>144</w:t>
      </w:r>
      <w:r>
        <w:rPr>
          <w:rtl w:val="true"/>
        </w:rPr>
        <w:t>]</w:t>
      </w:r>
      <w:bookmarkEnd w:id="931"/>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مُحَمَّدٌ إِلاّٰ رَسُولٌ قَدْ خَلَتْ مِنْ قَبْلِهِ اَلرُّسُلُ أَ فَإِنْ مٰاتَ أَوْ قُتِلَ اِنْقَلَبْتُمْ عَلىٰ أَعْقٰابِكُمْ وَ مَنْ يَنْقَلِبْ عَلىٰ عَقِبَيْهِ فَلَنْ يَضُرَّ </w:t>
      </w:r>
      <w:bookmarkStart w:id="932" w:name="pg15609_230629"/>
    </w:p>
    <w:p>
      <w:pPr>
        <w:pStyle w:val="Heading3"/>
        <w:numPr>
          <w:ilvl w:val="2"/>
          <w:numId w:val="1"/>
        </w:numPr>
        <w:rPr/>
      </w:pPr>
      <w:bookmarkStart w:id="933" w:name="__RefHeading___Toc10111295_2142443653"/>
      <w:bookmarkStart w:id="934" w:name="_Toc332"/>
      <w:bookmarkEnd w:id="932"/>
      <w:bookmarkEnd w:id="933"/>
      <w:r>
        <w:rPr>
          <w:rtl w:val="true"/>
        </w:rPr>
        <w:t>[</w:t>
      </w:r>
      <w:r>
        <w:rPr>
          <w:rtl w:val="true"/>
        </w:rPr>
        <w:t xml:space="preserve">سورة آل عمران </w:t>
      </w:r>
      <w:r>
        <w:rPr>
          <w:rtl w:val="true"/>
        </w:rPr>
        <w:t>(</w:t>
      </w:r>
      <w:r>
        <w:rPr/>
        <w:t>3</w:t>
      </w:r>
      <w:r>
        <w:rPr>
          <w:rtl w:val="true"/>
        </w:rPr>
        <w:t xml:space="preserve">): </w:t>
      </w:r>
      <w:r>
        <w:rPr>
          <w:rtl w:val="true"/>
        </w:rPr>
        <w:t xml:space="preserve">الآیات </w:t>
      </w:r>
      <w:r>
        <w:rPr/>
        <w:t>144</w:t>
      </w:r>
      <w:r>
        <w:rPr>
          <w:rtl w:val="true"/>
        </w:rPr>
        <w:t xml:space="preserve"> </w:t>
      </w:r>
      <w:r>
        <w:rPr>
          <w:rtl w:val="true"/>
        </w:rPr>
        <w:t xml:space="preserve">الی </w:t>
      </w:r>
      <w:r>
        <w:rPr/>
        <w:t>145</w:t>
      </w:r>
      <w:r>
        <w:rPr>
          <w:rtl w:val="true"/>
        </w:rPr>
        <w:t>]</w:t>
      </w:r>
      <w:bookmarkEnd w:id="934"/>
    </w:p>
    <w:p>
      <w:pPr>
        <w:pStyle w:val="BookText"/>
        <w:rPr/>
      </w:pPr>
      <w:r>
        <w:rPr>
          <w:rFonts w:ascii="Amiri" w:hAnsi="Amiri" w:eastAsia="Amiri" w:cs="Amiri"/>
          <w:color w:val="111111"/>
          <w:sz w:val="28"/>
          <w:sz w:val="28"/>
          <w:szCs w:val="28"/>
          <w:rtl w:val="true"/>
          <w:lang w:bidi="ar-SA"/>
        </w:rPr>
        <w:t>اَللّٰهَ شَيْئاً وَ سَيَجْزِي اَللّٰهُ اَلشّٰاكِرِينَ وَ مٰا كٰانَ لِنَفْسٍ أَنْ تَمُوتَ إِلاّٰ بِإِذْنِ اَللّٰهِ كِتٰاباً مُؤَجَّلاً وَ مَنْ يُرِدْ ثَوٰابَ اَلدُّنْيٰا نُؤْتِهِ مِنْهٰا وَ مَنْ يُرِدْ ثَوٰابَ اَلْآخِرَةِ نُؤْتِهِ مِنْهٰا وَ سَنَجْزِي اَلشّٰاكِرِينَ</w:t>
      </w:r>
    </w:p>
    <w:p>
      <w:pPr>
        <w:pStyle w:val="BookText"/>
        <w:rPr/>
      </w:pPr>
      <w:r>
        <w:rPr>
          <w:rFonts w:ascii="Amiri" w:hAnsi="Amiri" w:eastAsia="Amiri" w:cs="Amiri"/>
          <w:color w:val="111111"/>
          <w:sz w:val="28"/>
          <w:sz w:val="28"/>
          <w:szCs w:val="28"/>
          <w:rtl w:val="true"/>
          <w:lang w:bidi="ar-SA"/>
        </w:rPr>
        <w:t>رمى عبد اللّه بن قمئة عليه اللعنة يوم أحد رسول اللّه صلى الله عليه و آله و سلم بحجر فكسر رباعيته وشجّ وجهه وأقبل يريد قتله، فذبّ عنه مصعب بن عمير</w:t>
      </w:r>
      <w:r>
        <w:rPr>
          <w:rStyle w:val="FootnoteAnchor"/>
          <w:rtl w:val="true"/>
        </w:rPr>
        <w:footnoteReference w:id="701"/>
      </w:r>
      <w:r>
        <w:rPr>
          <w:rFonts w:ascii="Amiri" w:hAnsi="Amiri" w:eastAsia="Amiri" w:cs="Amiri"/>
          <w:color w:val="111111"/>
          <w:sz w:val="28"/>
          <w:sz w:val="28"/>
          <w:szCs w:val="28"/>
          <w:rtl w:val="true"/>
          <w:lang w:bidi="ar-SA"/>
        </w:rPr>
        <w:t>وهو صاحب الراية، فقتله ابن قمئة وهو يري أنّه رسول اللّه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قتلت محمّدا، وفشا في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محمّدا قد قتل فانهزموا، وجعل رسول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 عباد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انحازت إليه طائفة من أصحابه فلامهم علي الفرار،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أتانا الخبر بأنّك قتلت فرعبت قلوبنا فولينا مدبرين، فنزلت</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أنّه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عبد اللّه بن أبيّ يأخذ لنا أمانا من أبي سفيان، وقال أنس بن النضر</w:t>
      </w:r>
      <w:r>
        <w:rPr>
          <w:rStyle w:val="FootnoteAnchor"/>
          <w:rtl w:val="true"/>
        </w:rPr>
        <w:footnoteReference w:id="703"/>
      </w:r>
    </w:p>
    <w:p>
      <w:pPr>
        <w:pStyle w:val="BookText"/>
        <w:rPr/>
      </w:pPr>
      <w:r>
        <w:rPr>
          <w:rFonts w:ascii="Amiri" w:hAnsi="Amiri" w:eastAsia="Amiri" w:cs="Amiri"/>
          <w:color w:val="111111"/>
          <w:sz w:val="28"/>
          <w:sz w:val="28"/>
          <w:szCs w:val="28"/>
          <w:rtl w:val="true"/>
          <w:lang w:bidi="ar-SA"/>
        </w:rPr>
        <w:t xml:space="preserve">الإصابة ج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 أنس بن مالك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محمّد قتل فإنّ ربّ محمّد حيّ لا يموت، وما تصنعون بالحياة بعد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فقاتلوا علي ما قاتل عليه رسول اللّه وموتوا علي ما مات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أعتذر إليك مما يقول هؤلاء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يعني المسلمين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وأبرأ إليك مما جاء به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المنافقين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ثم شدّ بسيفه فقاتل حتى قتل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مُحَمَّدٌ إِلاّٰ رَسُولٌ‌ مضت مِنْ قَبْلِهِ اَلرُّسُلُ‌ بعثوا فأدوا الرسالة وماتوا وقتل بعضهم، وأنّه سيمضي كما مضوا، وأتباع كل رسول بقوا متمسّكين بدينه بعد مضيّه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فَإِنْ مٰاتَ‌ محمّد أَوْ قُتِلَ اِنْقَلَبْتُمْ عَلىٰ أَعْقٰابِكُمْ‌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أفإن أماته اللّه أو قتله الكفار ارتددتم كفارا بعد إيمانكم‌؟ فالفاء لتعليق الجملة الشرطية بالجملة قبلها، والهمزة للإنكار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يَنْقَلِبْ عَلىٰ عَقِبَيْهِ‌ ومن يرتدد عن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فَلَنْ يَضُرَّ اَللّٰهَ شَيْئاً ولم يضر إلا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سَيَجْزِي اَللّٰهُ اَلشّٰاكِرِينَ‌ الذين لم ينقلبوا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كأنس بن النضر وأضرابه، وسمّاهم شاكرين</w:t>
      </w:r>
      <w:r>
        <w:rPr>
          <w:rFonts w:eastAsia="Amiri" w:cs="Amiri" w:ascii="Amiri" w:hAnsi="Amiri"/>
          <w:color w:val="111111"/>
          <w:sz w:val="28"/>
          <w:szCs w:val="28"/>
          <w:rtl w:val="true"/>
          <w:lang w:bidi="ar-SA"/>
        </w:rPr>
        <w:t>]</w:t>
      </w:r>
      <w:r>
        <w:rPr>
          <w:rStyle w:val="FootnoteAnchor"/>
          <w:rtl w:val="true"/>
        </w:rPr>
        <w:footnoteReference w:id="704"/>
      </w:r>
      <w:r>
        <w:rPr>
          <w:rFonts w:ascii="Amiri" w:hAnsi="Amiri" w:eastAsia="Amiri" w:cs="Amiri"/>
          <w:color w:val="111111"/>
          <w:sz w:val="28"/>
          <w:sz w:val="28"/>
          <w:szCs w:val="28"/>
          <w:rtl w:val="true"/>
          <w:lang w:bidi="ar-SA"/>
        </w:rPr>
        <w:t>لأنّهم شكروا نعمة الإسلام فيما فعلوا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كٰانَ لِنَفْسٍ أَنْ تَمُوتَ إِلاّٰ بِإِذْنِ اَللّٰهِ‌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موت النفوس محال أن يكون إلا بمشية اللّه، فأخرجه مخرج فعل لا ينبغي لأحد أن يقدم عليه إلا بإذن اللّه له فيه تمثيلا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تحريض علي الجهاد، وإخبار بأنّه لا يقدّم أجلا لم يحضر، وتركه لا يؤخر أجلا قد حضر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كِتٰاباً مصدر مؤكد، لأنّ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الموت كتابا</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مُؤَجَّلاً موقتا له أجل معلوم لا يتقدّم ولا يتأخر</w:t>
      </w:r>
      <w:r>
        <w:rPr>
          <w:rFonts w:eastAsia="Amiri" w:cs="Amiri" w:ascii="Amiri" w:hAnsi="Amiri"/>
          <w:color w:val="111111"/>
          <w:sz w:val="28"/>
          <w:szCs w:val="28"/>
          <w:rtl w:val="true"/>
          <w:lang w:bidi="ar-SA"/>
        </w:rPr>
        <w:t xml:space="preserve">. </w:t>
      </w:r>
      <w:bookmarkStart w:id="935" w:name="pg15609_230631"/>
    </w:p>
    <w:p>
      <w:pPr>
        <w:pStyle w:val="BookText"/>
        <w:rPr/>
      </w:pPr>
      <w:bookmarkEnd w:id="935"/>
      <w:r>
        <w:rPr>
          <w:rFonts w:ascii="Amiri" w:hAnsi="Amiri" w:eastAsia="Amiri" w:cs="Amiri"/>
          <w:color w:val="111111"/>
          <w:sz w:val="28"/>
          <w:sz w:val="28"/>
          <w:szCs w:val="28"/>
          <w:rtl w:val="true"/>
          <w:lang w:bidi="ar-SA"/>
        </w:rPr>
        <w:t>و من يرد بجهاده ثَوٰابَ اَلدُّنْيٰا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نؤته منها من ثوابها وَ مَنْ يُرِدْ ثَوٰابَ اَلْآخِرَةِ نُؤْتِهِ مِنْهٰا من ثوابها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سَنَجْزِي اَلشّٰاكِرِينَ‌ الذين لم يشغلهم شيء عن الجهاد</w:t>
      </w:r>
      <w:r>
        <w:rPr>
          <w:rFonts w:eastAsia="Amiri" w:cs="Amiri" w:ascii="Amiri" w:hAnsi="Amiri"/>
          <w:color w:val="111111"/>
          <w:sz w:val="28"/>
          <w:szCs w:val="28"/>
          <w:rtl w:val="true"/>
          <w:lang w:bidi="ar-SA"/>
        </w:rPr>
        <w:t>.</w:t>
      </w:r>
    </w:p>
    <w:p>
      <w:pPr>
        <w:pStyle w:val="Heading3"/>
        <w:numPr>
          <w:ilvl w:val="2"/>
          <w:numId w:val="1"/>
        </w:numPr>
        <w:rPr/>
      </w:pPr>
      <w:bookmarkStart w:id="936" w:name="__RefHeading___Toc10111297_2142443653"/>
      <w:bookmarkStart w:id="937" w:name="_Toc333"/>
      <w:bookmarkEnd w:id="936"/>
      <w:r>
        <w:rPr>
          <w:rtl w:val="true"/>
        </w:rPr>
        <w:t>[</w:t>
      </w:r>
      <w:r>
        <w:rPr>
          <w:rtl w:val="true"/>
        </w:rPr>
        <w:t xml:space="preserve">سورة آل عمران </w:t>
      </w:r>
      <w:r>
        <w:rPr>
          <w:rtl w:val="true"/>
        </w:rPr>
        <w:t>(</w:t>
      </w:r>
      <w:r>
        <w:rPr/>
        <w:t>3</w:t>
      </w:r>
      <w:r>
        <w:rPr>
          <w:rtl w:val="true"/>
        </w:rPr>
        <w:t xml:space="preserve">): </w:t>
      </w:r>
      <w:r>
        <w:rPr>
          <w:rtl w:val="true"/>
        </w:rPr>
        <w:t xml:space="preserve">الآیات </w:t>
      </w:r>
      <w:r>
        <w:rPr/>
        <w:t>146</w:t>
      </w:r>
      <w:r>
        <w:rPr>
          <w:rtl w:val="true"/>
        </w:rPr>
        <w:t xml:space="preserve"> </w:t>
      </w:r>
      <w:r>
        <w:rPr>
          <w:rtl w:val="true"/>
        </w:rPr>
        <w:t xml:space="preserve">الی </w:t>
      </w:r>
      <w:r>
        <w:rPr/>
        <w:t>148</w:t>
      </w:r>
      <w:r>
        <w:rPr>
          <w:rtl w:val="true"/>
        </w:rPr>
        <w:t>]</w:t>
      </w:r>
      <w:bookmarkEnd w:id="937"/>
    </w:p>
    <w:p>
      <w:pPr>
        <w:pStyle w:val="BookText"/>
        <w:rPr/>
      </w:pPr>
      <w:r>
        <w:rPr>
          <w:rFonts w:ascii="Amiri" w:hAnsi="Amiri" w:eastAsia="Amiri" w:cs="Amiri"/>
          <w:color w:val="111111"/>
          <w:sz w:val="28"/>
          <w:sz w:val="28"/>
          <w:szCs w:val="28"/>
          <w:rtl w:val="true"/>
          <w:lang w:bidi="ar-SA"/>
        </w:rPr>
        <w:t>وَ كَأَيِّنْ مِنْ نَبِيٍّ قٰاتَلَ مَعَهُ رِبِّيُّونَ كَثِيرٌ فَمٰا وَهَنُوا لِمٰا أَصٰابَهُمْ فِي سَبِيلِ اَللّٰهِ وَ مٰا ضَعُفُوا وَ مَا اِسْتَكٰانُوا وَ اَللّٰهُ يُحِبُّ اَلصّٰابِرِينَ وَ مٰا كٰانَ قَوْلَهُمْ إِلاّٰ أَنْ قٰالُوا رَبَّنَا اِغْفِرْ لَنٰا ذُنُوبَنٰا وَ إِسْرٰافَنٰا فِي أَمْرِنٰا وَ ثَبِّتْ أَقْدٰامَنٰا وَ اُنْصُرْنٰا عَلَى اَلْقَوْمِ اَلْكٰافِرِينَ فَآتٰاهُمُ اَللّٰهُ ثَوٰابَ اَلدُّنْيٰا وَ حُسْنَ ثَوٰابِ اَلْآخِرَةِ وَ اَللّٰهُ يُحِبُّ اَلْمُحْسِنِينَ</w:t>
      </w:r>
    </w:p>
    <w:p>
      <w:pPr>
        <w:pStyle w:val="BookText"/>
        <w:rPr/>
      </w:pPr>
      <w:r>
        <w:rPr>
          <w:rFonts w:ascii="Amiri" w:hAnsi="Amiri" w:eastAsia="Amiri" w:cs="Amiri"/>
          <w:color w:val="111111"/>
          <w:sz w:val="28"/>
          <w:sz w:val="28"/>
          <w:szCs w:val="28"/>
          <w:rtl w:val="true"/>
          <w:lang w:bidi="ar-SA"/>
        </w:rPr>
        <w:t>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وقاتل والفاعل رِبِّيُّونَ‌ أو الضمير المستكن فيه العائد إلى نَبِيٍّ‌ ، و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رِبِّيُّونَ‌ حال منه،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كائنا معه ربّيون، والربّيون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الربّانيون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وَهَنُوا عند قتل النبي</w:t>
      </w:r>
      <w:r>
        <w:rPr>
          <w:rFonts w:eastAsia="Amiri" w:cs="Amiri" w:ascii="Amiri" w:hAnsi="Amiri"/>
          <w:color w:val="111111"/>
          <w:sz w:val="28"/>
          <w:szCs w:val="28"/>
          <w:rtl w:val="true"/>
          <w:lang w:bidi="ar-SA"/>
        </w:rPr>
        <w:t>]</w:t>
      </w:r>
      <w:r>
        <w:rPr>
          <w:rStyle w:val="FootnoteAnchor"/>
          <w:rtl w:val="true"/>
        </w:rPr>
        <w:footnoteReference w:id="705"/>
      </w:r>
      <w:r>
        <w:rPr>
          <w:rFonts w:ascii="Amiri" w:hAnsi="Amiri" w:eastAsia="Amiri" w:cs="Amiri"/>
          <w:color w:val="111111"/>
          <w:sz w:val="28"/>
          <w:sz w:val="28"/>
          <w:szCs w:val="28"/>
          <w:rtl w:val="true"/>
          <w:lang w:bidi="ar-SA"/>
        </w:rPr>
        <w:t>وَ مٰا ضَعُفُوا عن الجهاد بعده وَ مَا اِسْتَكٰانُوا للعدو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تعرض بالوهن الذي أصابهم عند الإرجاف بقتل رسول اللّه صلى الله عليه و آله و سلم وبضعفهم عند ذلك واستكانتهم للمشركين حين أرادوا أن يعتضدوا بالمنافق عبد الله بن أبيّ في طلب الأمان من أبي سفيان</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كٰانَ قَوْلَهُمْ إِلاّٰ هذا القول، وهو إضافة الذنوب و الإسراف إلى أنفسهم مع كونهم ربّانيين كسرا لنفوسهم واستقصارا لها، والدعاء بالاستغفار منها قبل طلبهم بتثبيت الأقدام في مواطن الحرب والنصرة علي العدو، ليكون طلبهم أقرب إلى الإجابة</w:t>
      </w:r>
      <w:r>
        <w:rPr>
          <w:rFonts w:eastAsia="Amiri" w:cs="Amiri" w:ascii="Amiri" w:hAnsi="Amiri"/>
          <w:color w:val="111111"/>
          <w:sz w:val="28"/>
          <w:szCs w:val="28"/>
          <w:rtl w:val="true"/>
          <w:lang w:bidi="ar-SA"/>
        </w:rPr>
        <w:t xml:space="preserve">. </w:t>
      </w:r>
      <w:bookmarkStart w:id="938" w:name="pg15609_230632"/>
    </w:p>
    <w:p>
      <w:pPr>
        <w:pStyle w:val="BookText"/>
        <w:rPr/>
      </w:pPr>
      <w:bookmarkEnd w:id="938"/>
      <w:r>
        <w:rPr>
          <w:rFonts w:ascii="Amiri" w:hAnsi="Amiri" w:eastAsia="Amiri" w:cs="Amiri"/>
          <w:color w:val="111111"/>
          <w:sz w:val="28"/>
          <w:sz w:val="28"/>
          <w:szCs w:val="28"/>
          <w:rtl w:val="true"/>
          <w:lang w:bidi="ar-SA"/>
        </w:rPr>
        <w:t>فَآتٰاهُمُ اَللّٰهُ ثَوٰابَ اَلدُّنْيٰا من النصرة والغنيمة والعزّة، وخصّ ثَوٰابِ اَلْآخِرَةِ‌ بالحسن دلالة علي فضيلته</w:t>
      </w:r>
      <w:r>
        <w:rPr>
          <w:rFonts w:eastAsia="Amiri" w:cs="Amiri" w:ascii="Amiri" w:hAnsi="Amiri"/>
          <w:color w:val="111111"/>
          <w:sz w:val="28"/>
          <w:szCs w:val="28"/>
          <w:rtl w:val="true"/>
          <w:lang w:bidi="ar-SA"/>
        </w:rPr>
        <w:t>.</w:t>
      </w:r>
    </w:p>
    <w:p>
      <w:pPr>
        <w:pStyle w:val="Heading3"/>
        <w:numPr>
          <w:ilvl w:val="2"/>
          <w:numId w:val="1"/>
        </w:numPr>
        <w:rPr/>
      </w:pPr>
      <w:bookmarkStart w:id="939" w:name="__RefHeading___Toc10111299_2142443653"/>
      <w:bookmarkStart w:id="940" w:name="_Toc334"/>
      <w:bookmarkEnd w:id="939"/>
      <w:r>
        <w:rPr>
          <w:rtl w:val="true"/>
        </w:rPr>
        <w:t>[</w:t>
      </w:r>
      <w:r>
        <w:rPr>
          <w:rtl w:val="true"/>
        </w:rPr>
        <w:t xml:space="preserve">سورة آل عمران </w:t>
      </w:r>
      <w:r>
        <w:rPr>
          <w:rtl w:val="true"/>
        </w:rPr>
        <w:t>(</w:t>
      </w:r>
      <w:r>
        <w:rPr/>
        <w:t>3</w:t>
      </w:r>
      <w:r>
        <w:rPr>
          <w:rtl w:val="true"/>
        </w:rPr>
        <w:t xml:space="preserve">): </w:t>
      </w:r>
      <w:r>
        <w:rPr>
          <w:rtl w:val="true"/>
        </w:rPr>
        <w:t xml:space="preserve">الآیات </w:t>
      </w:r>
      <w:r>
        <w:rPr/>
        <w:t>149</w:t>
      </w:r>
      <w:r>
        <w:rPr>
          <w:rtl w:val="true"/>
        </w:rPr>
        <w:t xml:space="preserve"> </w:t>
      </w:r>
      <w:r>
        <w:rPr>
          <w:rtl w:val="true"/>
        </w:rPr>
        <w:t xml:space="preserve">الی </w:t>
      </w:r>
      <w:r>
        <w:rPr/>
        <w:t>150</w:t>
      </w:r>
      <w:r>
        <w:rPr>
          <w:rtl w:val="true"/>
        </w:rPr>
        <w:t>]</w:t>
      </w:r>
      <w:bookmarkEnd w:id="940"/>
    </w:p>
    <w:p>
      <w:pPr>
        <w:pStyle w:val="BookText"/>
        <w:rPr/>
      </w:pPr>
      <w:r>
        <w:rPr>
          <w:rFonts w:ascii="Amiri" w:hAnsi="Amiri" w:eastAsia="Amiri" w:cs="Amiri"/>
          <w:color w:val="111111"/>
          <w:sz w:val="28"/>
          <w:sz w:val="28"/>
          <w:szCs w:val="28"/>
          <w:rtl w:val="true"/>
          <w:lang w:bidi="ar-SA"/>
        </w:rPr>
        <w:t>يٰا أَيُّهَا اَلَّذِينَ آمَنُوا إِنْ تُطِيعُوا اَلَّذِينَ كَفَرُوا يَرُدُّوكُمْ عَلىٰ أَعْقٰابِكُمْ فَتَنْقَلِبُوا خٰاسِرِينَ بَلِ اَللّٰهُ مَوْلاٰكُمْ وَ هُوَ خَيْرُ اَلنّٰاصِرِينَ</w:t>
      </w:r>
    </w:p>
    <w:p>
      <w:pPr>
        <w:pStyle w:val="BookText"/>
        <w:rPr/>
      </w:pP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نزلت في قول المنافقين للمسلمين عند الهزيمة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ارجعوا إلي إخوانكم وادخلوا في دينهم</w:t>
      </w:r>
      <w:r>
        <w:rPr>
          <w:rFonts w:eastAsia="Amiri" w:cs="Amiri" w:ascii="Amiri" w:hAnsi="Amiri"/>
          <w:color w:val="111111"/>
          <w:sz w:val="28"/>
          <w:szCs w:val="28"/>
          <w:rtl w:val="true"/>
          <w:lang w:bidi="ar-SA"/>
        </w:rPr>
        <w:t>)</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تُطِيعُوا الكافرين وأصغيتم إلى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محمّد نبيا لما غلب، أو استأمنتم أبا سفيان وأصحابه فاستكنتم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يَرُدُّوكُمْ عَلىٰ أَعْقٰابِكُمْ‌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يرجعوكم كفارا في دينهم كما كنتم فترجعوا خٰاسِرِينَ‌ قد تبدّلتم الكفر با لإيمان والنار بالجنّة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اَللّٰهُ مَوْلاٰكُمْ‌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ناصركم وهو أولي بأن تطيعوه، ولا تحتاجون معه إلى نصرة أحد وولايته</w:t>
      </w:r>
      <w:r>
        <w:rPr>
          <w:rFonts w:eastAsia="Amiri" w:cs="Amiri" w:ascii="Amiri" w:hAnsi="Amiri"/>
          <w:color w:val="111111"/>
          <w:sz w:val="28"/>
          <w:szCs w:val="28"/>
          <w:rtl w:val="true"/>
          <w:lang w:bidi="ar-SA"/>
        </w:rPr>
        <w:t>.</w:t>
      </w:r>
    </w:p>
    <w:p>
      <w:pPr>
        <w:pStyle w:val="Heading3"/>
        <w:numPr>
          <w:ilvl w:val="2"/>
          <w:numId w:val="1"/>
        </w:numPr>
        <w:rPr/>
      </w:pPr>
      <w:bookmarkStart w:id="941" w:name="__RefHeading___Toc10111301_2142443653"/>
      <w:bookmarkStart w:id="942" w:name="_Toc335"/>
      <w:bookmarkEnd w:id="941"/>
      <w:r>
        <w:rPr>
          <w:rtl w:val="true"/>
        </w:rPr>
        <w:t>[</w:t>
      </w:r>
      <w:r>
        <w:rPr>
          <w:rtl w:val="true"/>
        </w:rPr>
        <w:t xml:space="preserve">سورة آل عمران </w:t>
      </w:r>
      <w:r>
        <w:rPr>
          <w:rtl w:val="true"/>
        </w:rPr>
        <w:t>(</w:t>
      </w:r>
      <w:r>
        <w:rPr/>
        <w:t>3</w:t>
      </w:r>
      <w:r>
        <w:rPr>
          <w:rtl w:val="true"/>
        </w:rPr>
        <w:t xml:space="preserve">): </w:t>
      </w:r>
      <w:r>
        <w:rPr>
          <w:rtl w:val="true"/>
        </w:rPr>
        <w:t xml:space="preserve">الآیات </w:t>
      </w:r>
      <w:r>
        <w:rPr/>
        <w:t>151</w:t>
      </w:r>
      <w:r>
        <w:rPr>
          <w:rtl w:val="true"/>
        </w:rPr>
        <w:t xml:space="preserve"> </w:t>
      </w:r>
      <w:r>
        <w:rPr>
          <w:rtl w:val="true"/>
        </w:rPr>
        <w:t xml:space="preserve">الی </w:t>
      </w:r>
      <w:r>
        <w:rPr/>
        <w:t>152</w:t>
      </w:r>
      <w:r>
        <w:rPr>
          <w:rtl w:val="true"/>
        </w:rPr>
        <w:t>]</w:t>
      </w:r>
      <w:bookmarkEnd w:id="942"/>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سَنُلْقِي فِي قُلُوبِ اَلَّذِينَ كَفَرُوا اَلرُّعْبَ بِمٰا أَشْرَكُوا بِاللّٰهِ مٰا لَمْ يُنَزِّلْ بِهِ سُلْطٰاناً وَ مَأْوٰاهُمُ اَلنّٰارُ وَ بِئْسَ مَثْوَى اَلظّٰالِمِينَ وَ لَقَدْ صَدَقَكُمُ اَللّٰهُ وَعْدَهُ إِذْ تَحُسُّونَهُمْ بِإِذْنِهِ حَتّٰى إِذٰا فَشِلْتُمْ وَ تَنٰازَعْتُمْ فِي اَلْأَمْرِ وَ عَصَيْتُمْ مِنْ بَعْدِ مٰا أَرٰاكُمْ مٰا تُحِبُّونَ مِنْكُمْ مَنْ يُرِيدُ اَلدُّنْيٰا وَ مِنْكُمْ مَنْ يُرِيدُ اَلْآخِرَةَ ثُمَّ‌ </w:t>
      </w:r>
      <w:bookmarkStart w:id="943" w:name="pg15609_230633"/>
    </w:p>
    <w:p>
      <w:pPr>
        <w:pStyle w:val="Heading3"/>
        <w:numPr>
          <w:ilvl w:val="2"/>
          <w:numId w:val="1"/>
        </w:numPr>
        <w:rPr/>
      </w:pPr>
      <w:bookmarkStart w:id="944" w:name="__RefHeading___Toc10111303_2142443653"/>
      <w:bookmarkStart w:id="945" w:name="_Toc336"/>
      <w:bookmarkEnd w:id="943"/>
      <w:bookmarkEnd w:id="944"/>
      <w:r>
        <w:rPr>
          <w:rtl w:val="true"/>
        </w:rPr>
        <w:t>[</w:t>
      </w:r>
      <w:r>
        <w:rPr>
          <w:rtl w:val="true"/>
        </w:rPr>
        <w:t xml:space="preserve">سورة آل عمران </w:t>
      </w:r>
      <w:r>
        <w:rPr>
          <w:rtl w:val="true"/>
        </w:rPr>
        <w:t>(</w:t>
      </w:r>
      <w:r>
        <w:rPr/>
        <w:t>3</w:t>
      </w:r>
      <w:r>
        <w:rPr>
          <w:rtl w:val="true"/>
        </w:rPr>
        <w:t xml:space="preserve">): </w:t>
      </w:r>
      <w:r>
        <w:rPr>
          <w:rtl w:val="true"/>
        </w:rPr>
        <w:t xml:space="preserve">آیة </w:t>
      </w:r>
      <w:r>
        <w:rPr/>
        <w:t>152</w:t>
      </w:r>
      <w:r>
        <w:rPr>
          <w:rtl w:val="true"/>
        </w:rPr>
        <w:t>]</w:t>
      </w:r>
      <w:bookmarkEnd w:id="945"/>
    </w:p>
    <w:p>
      <w:pPr>
        <w:pStyle w:val="BookText"/>
        <w:rPr/>
      </w:pPr>
      <w:r>
        <w:rPr>
          <w:rFonts w:ascii="Amiri" w:hAnsi="Amiri" w:eastAsia="Amiri" w:cs="Amiri"/>
          <w:color w:val="111111"/>
          <w:sz w:val="28"/>
          <w:sz w:val="28"/>
          <w:szCs w:val="28"/>
          <w:rtl w:val="true"/>
          <w:lang w:bidi="ar-SA"/>
        </w:rPr>
        <w:t>صَرَفَكُمْ عَنْهُمْ لِيَبْتَلِيَكُمْ وَ لَقَدْ عَفٰا عَنْكُمْ وَ اَللّٰهُ ذُو فَضْلٍ عَلَى اَلْمُؤْمِنِينَ</w:t>
      </w:r>
    </w:p>
    <w:p>
      <w:pPr>
        <w:pStyle w:val="BookText"/>
        <w:rPr/>
      </w:pPr>
      <w:r>
        <w:rPr>
          <w:rFonts w:ascii="Amiri" w:hAnsi="Amiri" w:eastAsia="Amiri" w:cs="Amiri"/>
          <w:color w:val="111111"/>
          <w:sz w:val="28"/>
          <w:sz w:val="28"/>
          <w:szCs w:val="28"/>
          <w:rtl w:val="true"/>
          <w:lang w:bidi="ar-SA"/>
        </w:rPr>
        <w:t>قذف اللّه فِي قُلُوبِ‌ المشركين الخوف يوم أحد، فانهزموا إلى مكة بعد أن كان لهم القوة والغلبة، ولما كانوا ببعض الطريق تلاوموا وقالوا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بئس ما فعلنا</w:t>
      </w:r>
      <w:r>
        <w:rPr>
          <w:rFonts w:eastAsia="Amiri" w:cs="Amiri" w:ascii="Amiri" w:hAnsi="Amiri"/>
          <w:color w:val="111111"/>
          <w:sz w:val="28"/>
          <w:szCs w:val="28"/>
          <w:rtl w:val="true"/>
          <w:lang w:bidi="ar-SA"/>
        </w:rPr>
        <w:t>]</w:t>
      </w:r>
      <w:r>
        <w:rPr>
          <w:rStyle w:val="FootnoteAnchor"/>
          <w:rtl w:val="true"/>
        </w:rPr>
        <w:footnoteReference w:id="707"/>
      </w:r>
      <w:r>
        <w:rPr>
          <w:rFonts w:ascii="Amiri" w:hAnsi="Amiri" w:eastAsia="Amiri" w:cs="Amiri"/>
          <w:color w:val="111111"/>
          <w:sz w:val="28"/>
          <w:sz w:val="28"/>
          <w:szCs w:val="28"/>
          <w:rtl w:val="true"/>
          <w:lang w:bidi="ar-SA"/>
        </w:rPr>
        <w:t>لا محمّدا قتلنا ولا الكواعب أردفنا، قتلناهم حتى إذا لم يبق منهم إلا الشريد تركناهم، ارجعوا فاستأصلوهم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عزموا على ذلك ألقى اللّه في قلوبهم اَلرُّعْبَ‌ فأمسكوا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بِمٰا أَشْرَكُوا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إشراكهم،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السبب في إلقاء اللّه الرعب في قلوبهم إشراكهم بِاللّٰهِ‌ آلهة لم ينزل اللّه بإشراكها حجّة، وما عنى اللّه سبحانه أنّ هناك حجّة لم تنزل عليهم، وإنّما أراد نفي الحجّة ونزولها جميعا، كقول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ترى الضّبّ بها ينجحر</w:t>
      </w:r>
      <w:r>
        <w:rPr>
          <w:rStyle w:val="FootnoteAnchor"/>
          <w:rtl w:val="true"/>
        </w:rPr>
        <w:footnoteReference w:id="708"/>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صَدَقَكُمُ اَللّٰهُ وَعْدَهُ‌ هو أنّه سبحانه وعدهم النصر بشرط الصبر والتقوى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إِنْ تَصْبِرُوا وَ تَتَّقُوا وَ يَأْتُوكُمْ مِنْ فَوْرِهِمْ هٰذٰا يُمْدِدْكُمْ رَبُّكُمْ‌ </w:t>
      </w:r>
      <w:r>
        <w:rPr>
          <w:rStyle w:val="FootnoteAnchor"/>
          <w:rtl w:val="true"/>
        </w:rPr>
        <w:footnoteReference w:id="709"/>
      </w:r>
      <w:r>
        <w:rPr>
          <w:rFonts w:ascii="Amiri" w:hAnsi="Amiri" w:eastAsia="Amiri" w:cs="Amiri"/>
          <w:color w:val="111111"/>
          <w:sz w:val="28"/>
          <w:sz w:val="28"/>
          <w:szCs w:val="28"/>
          <w:rtl w:val="true"/>
          <w:lang w:bidi="ar-SA"/>
        </w:rPr>
        <w:t xml:space="preserve">، وقد وفى لهم بما وعدهم، وذلك أنّ رسول الله أقام الرماة عند الجبل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جبل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جعل الجبل خلف ظهره واستقبل المدينة، وأمرهم أن يثبتوا في مكانهم ولا يبرحوا كانت الدولة للمسلمين أو عليهم، فلما أقبل المشركون </w:t>
      </w:r>
      <w:bookmarkStart w:id="946" w:name="pg15609_230634"/>
    </w:p>
    <w:p>
      <w:pPr>
        <w:pStyle w:val="BookText"/>
        <w:rPr/>
      </w:pPr>
      <w:bookmarkEnd w:id="946"/>
      <w:r>
        <w:rPr>
          <w:rFonts w:ascii="Amiri" w:hAnsi="Amiri" w:eastAsia="Amiri" w:cs="Amiri"/>
          <w:color w:val="111111"/>
          <w:sz w:val="28"/>
          <w:sz w:val="28"/>
          <w:szCs w:val="28"/>
          <w:rtl w:val="true"/>
          <w:lang w:bidi="ar-SA"/>
        </w:rPr>
        <w:t>جعل الرماة يرشقون خيلهم، وغيرهم يضربونهم بالسيوف حتى انهزموا، وذلك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تَحُسُّونَهُمْ بِإِذْنِهِ‌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تقتلونهم قتلا ذريعا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إِذٰا فَشِلْتُمْ‌ والفشل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الجبن وضعف الرأي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تَنٰازَعْتُمْ فِي اَلْأَمْرِ وذلك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انهزم المشركون فما وقوفنا هنا؟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نخالف أمر رسول اللّه، فثبت مكانه عبد اللّه بن جبير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أمير الرماة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نفر دون العشرة وهم المعنيون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مِنْكُمْ مَنْ يُرِيدُ اَلْآخِرَةَ ونفر الباقون ينهبون وهم الذين أرادوا الدنيا، فكرّ المشركون علي الرماة وقتلوا أعبد اللّه بن جبير وأقبلوا علي المسلمين حتى هزموهم وقتلوا</w:t>
      </w:r>
      <w:r>
        <w:rPr>
          <w:rFonts w:eastAsia="Amiri" w:cs="Amiri" w:ascii="Amiri" w:hAnsi="Amiri"/>
          <w:color w:val="111111"/>
          <w:sz w:val="28"/>
          <w:szCs w:val="28"/>
          <w:rtl w:val="true"/>
          <w:lang w:bidi="ar-SA"/>
        </w:rPr>
        <w:t>]</w:t>
      </w:r>
      <w:r>
        <w:rPr>
          <w:rStyle w:val="FootnoteAnchor"/>
          <w:rtl w:val="true"/>
        </w:rPr>
        <w:footnoteReference w:id="710"/>
      </w:r>
      <w:r>
        <w:rPr>
          <w:rFonts w:ascii="Amiri" w:hAnsi="Amiri" w:eastAsia="Amiri" w:cs="Amiri"/>
          <w:color w:val="111111"/>
          <w:sz w:val="28"/>
          <w:sz w:val="28"/>
          <w:szCs w:val="28"/>
          <w:rtl w:val="true"/>
          <w:lang w:bidi="ar-SA"/>
        </w:rPr>
        <w:t>من قتلوا، وهو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صَرَفَكُمْ عَنْهُمْ لِيَبْتَلِيَكُمْ‌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ليمتحن صبركم وثباتكم علي الشدائد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عَفٰا عَنْكُمْ‌ بعد أن خالفتم أمر الرسول وَ اَللّٰهُ ذُو فَضْلٍ عَلَى اَلْمُؤْمِنِينَ‌ يتفضّل عليهم بالعفو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ومتعلّق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فَشِلْتُمْ‌ محذوف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فشلتم منعكم نصره</w:t>
      </w:r>
      <w:r>
        <w:rPr>
          <w:rFonts w:eastAsia="Amiri" w:cs="Amiri" w:ascii="Amiri" w:hAnsi="Amiri"/>
          <w:color w:val="111111"/>
          <w:sz w:val="28"/>
          <w:szCs w:val="28"/>
          <w:rtl w:val="true"/>
          <w:lang w:bidi="ar-SA"/>
        </w:rPr>
        <w:t>.</w:t>
      </w:r>
    </w:p>
    <w:p>
      <w:pPr>
        <w:pStyle w:val="Heading3"/>
        <w:numPr>
          <w:ilvl w:val="2"/>
          <w:numId w:val="1"/>
        </w:numPr>
        <w:rPr/>
      </w:pPr>
      <w:bookmarkStart w:id="947" w:name="__RefHeading___Toc10111305_2142443653"/>
      <w:bookmarkStart w:id="948" w:name="_Toc337"/>
      <w:bookmarkEnd w:id="947"/>
      <w:r>
        <w:rPr>
          <w:rtl w:val="true"/>
        </w:rPr>
        <w:t>[</w:t>
      </w:r>
      <w:r>
        <w:rPr>
          <w:rtl w:val="true"/>
        </w:rPr>
        <w:t xml:space="preserve">سورة آل عمران </w:t>
      </w:r>
      <w:r>
        <w:rPr>
          <w:rtl w:val="true"/>
        </w:rPr>
        <w:t>(</w:t>
      </w:r>
      <w:r>
        <w:rPr/>
        <w:t>3</w:t>
      </w:r>
      <w:r>
        <w:rPr>
          <w:rtl w:val="true"/>
        </w:rPr>
        <w:t xml:space="preserve">): </w:t>
      </w:r>
      <w:r>
        <w:rPr>
          <w:rtl w:val="true"/>
        </w:rPr>
        <w:t xml:space="preserve">الآیات </w:t>
      </w:r>
      <w:r>
        <w:rPr/>
        <w:t>153</w:t>
      </w:r>
      <w:r>
        <w:rPr>
          <w:rtl w:val="true"/>
        </w:rPr>
        <w:t xml:space="preserve"> </w:t>
      </w:r>
      <w:r>
        <w:rPr>
          <w:rtl w:val="true"/>
        </w:rPr>
        <w:t xml:space="preserve">الی </w:t>
      </w:r>
      <w:r>
        <w:rPr/>
        <w:t>154</w:t>
      </w:r>
      <w:r>
        <w:rPr>
          <w:rtl w:val="true"/>
        </w:rPr>
        <w:t>]</w:t>
      </w:r>
      <w:bookmarkEnd w:id="948"/>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تُصْعِدُونَ وَ لاٰ تَلْوُونَ عَلىٰ أَحَدٍ وَ اَلرَّسُولُ يَدْعُوكُمْ فِي أُخْرٰاكُمْ فَأَثٰابَكُمْ غَمًّا بِغَمٍّ لِكَيْلاٰ تَحْزَنُوا عَلىٰ مٰا فٰاتَكُمْ وَ لاٰ مٰا أَصٰابَكُمْ وَ اَللّٰهُ خَبِيرٌ بِمٰا تَعْمَلُونَ ثُمَّ أَنْزَلَ عَلَيْكُمْ مِنْ بَعْدِ اَلْغَمِّ أَمَنَةً نُعٰاساً يَغْشىٰ طٰائِفَةً مِنْكُمْ وَ طٰائِفَةٌ قَدْ أَهَمَّتْهُمْ أَنْفُسُهُمْ‌ </w:t>
      </w:r>
      <w:bookmarkStart w:id="949" w:name="pg15609_230635"/>
    </w:p>
    <w:p>
      <w:pPr>
        <w:pStyle w:val="Heading3"/>
        <w:numPr>
          <w:ilvl w:val="2"/>
          <w:numId w:val="1"/>
        </w:numPr>
        <w:rPr/>
      </w:pPr>
      <w:bookmarkStart w:id="950" w:name="__RefHeading___Toc10111307_2142443653"/>
      <w:bookmarkStart w:id="951" w:name="_Toc338"/>
      <w:bookmarkEnd w:id="949"/>
      <w:bookmarkEnd w:id="950"/>
      <w:r>
        <w:rPr>
          <w:rtl w:val="true"/>
        </w:rPr>
        <w:t>[</w:t>
      </w:r>
      <w:r>
        <w:rPr>
          <w:rtl w:val="true"/>
        </w:rPr>
        <w:t xml:space="preserve">سورة آل عمران </w:t>
      </w:r>
      <w:r>
        <w:rPr>
          <w:rtl w:val="true"/>
        </w:rPr>
        <w:t>(</w:t>
      </w:r>
      <w:r>
        <w:rPr/>
        <w:t>3</w:t>
      </w:r>
      <w:r>
        <w:rPr>
          <w:rtl w:val="true"/>
        </w:rPr>
        <w:t xml:space="preserve">): </w:t>
      </w:r>
      <w:r>
        <w:rPr>
          <w:rtl w:val="true"/>
        </w:rPr>
        <w:t xml:space="preserve">آیة </w:t>
      </w:r>
      <w:r>
        <w:rPr/>
        <w:t>154</w:t>
      </w:r>
      <w:r>
        <w:rPr>
          <w:rtl w:val="true"/>
        </w:rPr>
        <w:t>]</w:t>
      </w:r>
      <w:bookmarkEnd w:id="951"/>
    </w:p>
    <w:p>
      <w:pPr>
        <w:pStyle w:val="BookText"/>
        <w:rPr/>
      </w:pPr>
      <w:r>
        <w:rPr>
          <w:rFonts w:ascii="Amiri" w:hAnsi="Amiri" w:eastAsia="Amiri" w:cs="Amiri"/>
          <w:color w:val="111111"/>
          <w:sz w:val="28"/>
          <w:sz w:val="28"/>
          <w:szCs w:val="28"/>
          <w:rtl w:val="true"/>
          <w:lang w:bidi="ar-SA"/>
        </w:rPr>
        <w:t>يَظُنُّونَ بِاللّٰهِ غَيْرَ اَلْحَقِّ ظَنَّ اَلْجٰاهِلِيَّةِ يَقُولُونَ هَلْ لَنٰا مِنَ اَلْأَمْرِ مِنْ شَيْ‌ءٍ قُلْ إِنَّ اَلْأَمْرَ كُلَّهُ لِلّٰهِ يُخْفُونَ فِي أَنْفُسِهِمْ مٰا لاٰ يُبْدُونَ لَكَ يَقُولُونَ لَوْ كٰانَ لَنٰا مِنَ اَلْأَمْرِ شَيْ‌ءٌ مٰا قُتِلْنٰا هٰاهُنٰا قُلْ لَوْ كُنْتُمْ فِي بُيُوتِكُمْ لَبَرَزَ اَلَّذِينَ كُتِبَ عَلَيْهِمُ اَلْقَتْلُ إِلىٰ مَضٰاجِعِهِمْ وَ لِيَبْتَلِيَ اَللّٰهُ مٰا فِي صُدُورِكُمْ وَ لِيُمَحِّصَ مٰا فِي قُلُوبِكُمْ وَ اَللّٰهُ عَلِيمٌ بِذٰاتِ اَلصُّدُورِ</w:t>
      </w:r>
    </w:p>
    <w:p>
      <w:pPr>
        <w:pStyle w:val="BookText"/>
        <w:rPr/>
      </w:pPr>
      <w:r>
        <w:rPr>
          <w:rFonts w:ascii="Amiri" w:hAnsi="Amiri" w:eastAsia="Amiri" w:cs="Amiri"/>
          <w:color w:val="111111"/>
          <w:sz w:val="28"/>
          <w:sz w:val="28"/>
          <w:szCs w:val="28"/>
          <w:rtl w:val="true"/>
          <w:lang w:bidi="ar-SA"/>
        </w:rPr>
        <w:t>الإصعاد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الذهاب في الأرض والإبعاد فيه،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صعد في الجبل وأصعد في الأرض،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عفا عنكم وقت إصعادكم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ذهابكم في وادي أحد للانهزام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تَلْوُونَ عَلىٰ أَحَدٍ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تلتفتون إلى من خلفكم في الحرب، لا يقف أحد منكم علي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اَلرَّسُولُ يَدْعُوكُمْ‌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 عباد اللّه أنا رسول اللّه من يكرّ فله الجنّة</w:t>
      </w:r>
      <w:r>
        <w:rPr>
          <w:rFonts w:eastAsia="Amiri" w:cs="Amiri" w:ascii="Amiri" w:hAnsi="Amiri"/>
          <w:color w:val="111111"/>
          <w:sz w:val="28"/>
          <w:szCs w:val="28"/>
          <w:rtl w:val="true"/>
          <w:lang w:bidi="ar-SA"/>
        </w:rPr>
        <w:t>)</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أُخْرٰاكُمْ‌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ساقتكم وجماعتكم الأخري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المتأخرة،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جئت في آخر الناس وأخراهم، 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أوّلهم وأولاهم بتأويل مقدّمتهم وجماعتهم الأولى</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فَأَثٰابَكُمْ‌ عطف علي صَرَفَكُمْ‌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فجازاكم اللّه غَمًّا حين صرفكم عنه وابتلاكم بسبب غم أذقتموه رسول اللّه صلى الله عليه و آله و سلم بعصيانكم إيّاه، أو غَمًّا متصلا بِغَمٍّ‌ بما أرجف به من قتل رسول اللّه صلى الله عليه و آله و سلم، وبالجرح، </w:t>
      </w:r>
    </w:p>
    <w:p>
      <w:pPr>
        <w:pStyle w:val="BookText"/>
        <w:rPr/>
      </w:pPr>
      <w:r>
        <w:rPr>
          <w:rFonts w:ascii="Amiri" w:hAnsi="Amiri" w:eastAsia="Amiri" w:cs="Amiri"/>
          <w:color w:val="111111"/>
          <w:sz w:val="28"/>
          <w:sz w:val="28"/>
          <w:szCs w:val="28"/>
          <w:rtl w:val="true"/>
          <w:lang w:bidi="ar-SA"/>
        </w:rPr>
        <w:t>والقتل، وظفر المشركين، وفوت الغنيمة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لِكَيْلاٰ تَحْزَنُوا عَلىٰ مٰا فٰاتَكُمْ‌ من الغنيمة و لا تحزنوا أيضا علي مٰا أَصٰابَكُمْ‌ من الشدائد في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خَبِيرٌ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عليم بأعمالكم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سبحانه ما أنعم عليهم بعد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أَنْزَلَ عَلَيْكُمْ مِنْ بَعْدِ اَلْغَمِّ أَمَنَةً نُعٰاساً يَغْشىٰ طٰائِفَةً مِنْكُمْ‌ هم أهل الصدق واليقين، وذلك أنّه تعالى أنزل الأمن علي المؤمنين وأزال عنهم الخوف الذي كان بهم حتى نعسوا وغلبهم النوم، وروي عن أبي طلحة</w:t>
      </w:r>
      <w:r>
        <w:rPr>
          <w:rStyle w:val="FootnoteAnchor"/>
          <w:rtl w:val="true"/>
        </w:rPr>
        <w:footnoteReference w:id="712"/>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غشينا النعاس ونحن في مصافنا، فكان السيف يسقط من يد أحدنا فيأخذه ثم يسقط فيأخذه، وما أحد إلا ويميل تحت جحفته</w:t>
      </w:r>
      <w:r>
        <w:rPr>
          <w:rFonts w:eastAsia="Amiri" w:cs="Amiri" w:ascii="Amiri" w:hAnsi="Amiri"/>
          <w:color w:val="111111"/>
          <w:sz w:val="28"/>
          <w:szCs w:val="28"/>
          <w:rtl w:val="true"/>
          <w:lang w:bidi="ar-SA"/>
        </w:rPr>
        <w:t>)</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نُعٰاساً بدل من أَمَنَةً‌ ، ويجوز أن يكون هو المفعول و أَمَنَةً‌ حال منه مقدّمة عليه 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راكبا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يَغْشىٰ بالياء والتاء ردا علي النعاس أو الأمنة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طٰائِفَةٌ قَدْ أَهَمَّتْهُمْ أَنْفُسُهُمْ‌ وهم المنافقون مالهم إلا همّ أنفسهم لا همّ الدين ولا همّ رسول اللّه والمسلمين</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يَظُنُّونَ بِاللّٰهِ غَيْرَ الظن اَلْحَقِّ‌ الذي يجب أن يظن به،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اَلْحَقِّ‌ في حكم المصدر و ظَنَّ اَلْجٰاهِلِيَّةِ‌ بدل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يظنون بالله ظن الجاهلية، و غَيْرَ اَلْحَقِّ‌ تأكيد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يَظُنُّونَ‌ 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القول غير </w:t>
      </w:r>
      <w:bookmarkStart w:id="952" w:name="pg15609_230637"/>
    </w:p>
    <w:p>
      <w:pPr>
        <w:pStyle w:val="BookText"/>
        <w:rPr/>
      </w:pPr>
      <w:bookmarkEnd w:id="952"/>
      <w:r>
        <w:rPr>
          <w:rFonts w:ascii="IRNazanin" w:hAnsi="IRNazanin" w:eastAsia="IRNazanin"/>
          <w:color w:val="111111"/>
          <w:sz w:val="28"/>
          <w:sz w:val="28"/>
          <w:szCs w:val="28"/>
          <w:rtl w:val="true"/>
          <w:lang w:bidi="fa-IR"/>
        </w:rPr>
        <w:t>ما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يقولون لرسول اللّه يسألونه هَلْ لَنٰا مِنَ اَلْأَمْرِ مِنْ شَيْ‌ءٍ‌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لنا من أمر اللّه نصيب قط؟ يعنون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النصر والظفر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إِنَّ اَلْأَمْرَ كُلَّهُ لِلّٰهِ‌ ولأوليائه المؤمنين وهو النصرة والغلبة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يُخْفُونَ فِي أَنْفُسِهِمْ مٰا لاٰ يُبْدُونَ لَكَ‌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يخفون الشك والنفاق وما لا يستطيعون إظهاره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يَقُولُونَ لَوْ كٰانَ لَنٰا مِنَ اَلْأَمْرِ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الظفر الذي وعدنا به شَيْ‌ءٌ مٰا قُتِلْنٰا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قتل أصحابنا هٰاهُنٰا في هذه المعركة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لَوْ كُنْتُمْ فِي بُيُوتِكُمْ‌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علم اللّه منه أنّه يقتل ويصرع في هذا المصرع، وكتب ذلك في اللوح المحفوظ لم يكن بدّ من وجوده، فلو قعدتم في بيوتكم لَبَرَزَ من بينكم اَلَّذِينَ‌ علم اللّه أنّهم يقتلون إِلىٰ مَضٰاجِعِهِمْ‌ وهي مصارعهم ليكون ما علم اللّه أنّه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لِيَبْتَلِيَ اَللّٰهُ مٰا فِي صُدُورِكُمْ‌ من الإخلاص وَ لِيُمَحِّصَ مٰا فِي قُلُوبِكُمْ‌ من وساوس الشيطان فعل ذلك، أو فعل ذلك لمصالح كثيرة وللابتلاء والتمحيص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واللام في وَ لِيَبْتَلِيَ اَللّٰهُ‌ متعلّقة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عليه الكلام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وليبتلي اللّه ما في صدوركم فرض عليكم القتال وَ لِيُمَحِّصَ‌ عطف على وَ لِيَبْتَلِيَ اَللّٰهُ‌ </w:t>
      </w:r>
      <w:r>
        <w:rPr>
          <w:rFonts w:eastAsia="Amiri" w:cs="Amiri" w:ascii="Amiri" w:hAnsi="Amiri"/>
          <w:color w:val="111111"/>
          <w:sz w:val="28"/>
          <w:szCs w:val="28"/>
          <w:rtl w:val="true"/>
          <w:lang w:bidi="ar-SA"/>
        </w:rPr>
        <w:t>]</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53" w:name="__RefHeading___Toc10111309_2142443653"/>
      <w:bookmarkStart w:id="954" w:name="_Toc339"/>
      <w:bookmarkEnd w:id="953"/>
      <w:r>
        <w:rPr>
          <w:rtl w:val="true"/>
        </w:rPr>
        <w:t>[</w:t>
      </w:r>
      <w:r>
        <w:rPr>
          <w:rtl w:val="true"/>
        </w:rPr>
        <w:t xml:space="preserve">سورة آل عمران </w:t>
      </w:r>
      <w:r>
        <w:rPr>
          <w:rtl w:val="true"/>
        </w:rPr>
        <w:t>(</w:t>
      </w:r>
      <w:r>
        <w:rPr/>
        <w:t>3</w:t>
      </w:r>
      <w:r>
        <w:rPr>
          <w:rtl w:val="true"/>
        </w:rPr>
        <w:t xml:space="preserve">): </w:t>
      </w:r>
      <w:r>
        <w:rPr>
          <w:rtl w:val="true"/>
        </w:rPr>
        <w:t xml:space="preserve">آیة </w:t>
      </w:r>
      <w:r>
        <w:rPr/>
        <w:t>155</w:t>
      </w:r>
      <w:r>
        <w:rPr>
          <w:rtl w:val="true"/>
        </w:rPr>
        <w:t>]</w:t>
      </w:r>
      <w:bookmarkEnd w:id="954"/>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اَلَّذِينَ تَوَلَّوْا مِنْكُمْ يَوْمَ اِلْتَقَى اَلْجَمْعٰانِ إِنَّمَا اِسْتَزَلَّهُمُ اَلشَّيْطٰانُ بِبَعْضِ مٰا كَسَبُوا وَ لَقَدْ عَفَا اَللّٰهُ عَنْهُمْ إِنَّ اَللّٰهَ غَفُورٌ </w:t>
      </w:r>
      <w:bookmarkStart w:id="955" w:name="pg15609_230638"/>
    </w:p>
    <w:p>
      <w:pPr>
        <w:pStyle w:val="Heading3"/>
        <w:numPr>
          <w:ilvl w:val="2"/>
          <w:numId w:val="1"/>
        </w:numPr>
        <w:rPr/>
      </w:pPr>
      <w:bookmarkStart w:id="956" w:name="__RefHeading___Toc10111311_2142443653"/>
      <w:bookmarkStart w:id="957" w:name="_Toc340"/>
      <w:bookmarkEnd w:id="955"/>
      <w:bookmarkEnd w:id="956"/>
      <w:r>
        <w:rPr>
          <w:rtl w:val="true"/>
        </w:rPr>
        <w:t>[</w:t>
      </w:r>
      <w:r>
        <w:rPr>
          <w:rtl w:val="true"/>
        </w:rPr>
        <w:t xml:space="preserve">سورة آل عمران </w:t>
      </w:r>
      <w:r>
        <w:rPr>
          <w:rtl w:val="true"/>
        </w:rPr>
        <w:t>(</w:t>
      </w:r>
      <w:r>
        <w:rPr/>
        <w:t>3</w:t>
      </w:r>
      <w:r>
        <w:rPr>
          <w:rtl w:val="true"/>
        </w:rPr>
        <w:t xml:space="preserve">): </w:t>
      </w:r>
      <w:r>
        <w:rPr>
          <w:rtl w:val="true"/>
        </w:rPr>
        <w:t xml:space="preserve">الآیات </w:t>
      </w:r>
      <w:r>
        <w:rPr/>
        <w:t>155</w:t>
      </w:r>
      <w:r>
        <w:rPr>
          <w:rtl w:val="true"/>
        </w:rPr>
        <w:t xml:space="preserve"> </w:t>
      </w:r>
      <w:r>
        <w:rPr>
          <w:rtl w:val="true"/>
        </w:rPr>
        <w:t xml:space="preserve">الی </w:t>
      </w:r>
      <w:r>
        <w:rPr/>
        <w:t>156</w:t>
      </w:r>
      <w:r>
        <w:rPr>
          <w:rtl w:val="true"/>
        </w:rPr>
        <w:t>]</w:t>
      </w:r>
      <w:bookmarkEnd w:id="957"/>
    </w:p>
    <w:p>
      <w:pPr>
        <w:pStyle w:val="BookText"/>
        <w:rPr/>
      </w:pPr>
      <w:r>
        <w:rPr>
          <w:rFonts w:ascii="Amiri" w:hAnsi="Amiri" w:eastAsia="Amiri" w:cs="Amiri"/>
          <w:color w:val="111111"/>
          <w:sz w:val="28"/>
          <w:sz w:val="28"/>
          <w:szCs w:val="28"/>
          <w:rtl w:val="true"/>
          <w:lang w:bidi="ar-SA"/>
        </w:rPr>
        <w:t>حَلِيمٌ يٰا أَيُّهَا اَلَّذِينَ آمَنُوا لاٰ تَكُونُوا كَالَّذِينَ كَفَرُوا وَ قٰالُوا لِإِخْوٰانِهِمْ إِذٰا ضَرَبُوا فِي اَلْأَرْضِ أَوْ كٰانُوا غُزًّى لَوْ كٰانُوا عِنْدَنٰا مٰا مٰاتُوا وَ مٰا قُتِلُوا لِيَجْعَلَ اَللّٰهُ ذٰلِكَ حَسْرَةً فِي قُلُوبِهِمْ وَ اَللّٰهُ يُحْيِي وَ يُمِيتُ وَ اَللّٰهُ بِمٰا تَعْمَلُونَ بَصِيرٌ</w:t>
      </w:r>
    </w:p>
    <w:p>
      <w:pPr>
        <w:pStyle w:val="BookText"/>
        <w:rPr/>
      </w:pPr>
      <w:r>
        <w:rPr>
          <w:rFonts w:ascii="Amiri" w:hAnsi="Amiri" w:eastAsia="Amiri" w:cs="Amiri"/>
          <w:color w:val="111111"/>
          <w:sz w:val="28"/>
          <w:sz w:val="28"/>
          <w:szCs w:val="28"/>
          <w:rtl w:val="true"/>
          <w:lang w:bidi="ar-SA"/>
        </w:rPr>
        <w:t>اِسْتَزَلَّهُمُ اَلشَّيْطٰانُ‌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زلّتهم ودعاهم إلى الزلل بِبَعْضِ مٰا كَسَبُوا من ذنوبهم،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انهزموا يَوْمَ‌ أحد كان السبب في انهزامهم أنّهم كانوا أطاعوا اَلشَّيْطٰانُ‌ فاقترفوا ذنوبا، فلذلك منعتهم التأييد والتوفيق في تقوية القلوب حتى تولوا، وقال 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استزلهم بقبول ما زيّن لهم من الهزيمة</w:t>
      </w:r>
      <w:r>
        <w:rPr>
          <w:rFonts w:eastAsia="Amiri" w:cs="Amiri" w:ascii="Amiri" w:hAnsi="Amiri"/>
          <w:color w:val="111111"/>
          <w:sz w:val="28"/>
          <w:szCs w:val="28"/>
          <w:rtl w:val="true"/>
          <w:lang w:bidi="ar-SA"/>
        </w:rPr>
        <w:t>)</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بِبَعْضِ مٰا كَسَبُوا 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يَعْفُوا عَنْ كَثِيرٍ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البلخي</w:t>
      </w:r>
      <w:r>
        <w:rPr>
          <w:rStyle w:val="FootnoteAnchor"/>
          <w:rtl w:val="true"/>
        </w:rPr>
        <w:footnoteReference w:id="71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لم يبق يوم أحد مع النبي صلى الله عليه و آله و سلم إلا ثلاثة عشر نفسا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من المهاجرين وثمانية من الأنصار، وقد اختلف في الخمسة إلا في علي عليه السلام وطلحة</w:t>
      </w:r>
      <w:r>
        <w:rPr>
          <w:rFonts w:eastAsia="Amiri" w:cs="Amiri" w:ascii="Amiri" w:hAnsi="Amiri"/>
          <w:color w:val="111111"/>
          <w:sz w:val="28"/>
          <w:szCs w:val="28"/>
          <w:rtl w:val="true"/>
          <w:lang w:bidi="ar-SA"/>
        </w:rPr>
        <w:t>)</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نظر رسول اللّه صلى الله عليه و آله و سلم إلى جبرئيل بين السماء والأرض علي كرسي من ذهب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سيف إلا ذو الفقار ولا فتى إلا عليّ‌</w:t>
      </w:r>
      <w:r>
        <w:rPr>
          <w:rFonts w:eastAsia="Amiri" w:cs="Amiri" w:ascii="Amiri" w:hAnsi="Amiri"/>
          <w:color w:val="111111"/>
          <w:sz w:val="28"/>
          <w:szCs w:val="28"/>
          <w:rtl w:val="true"/>
          <w:lang w:bidi="ar-SA"/>
        </w:rPr>
        <w:t>)</w:t>
      </w:r>
      <w:r>
        <w:rPr>
          <w:rStyle w:val="FootnoteAnchor"/>
          <w:rtl w:val="true"/>
        </w:rPr>
        <w:footnoteReference w:id="7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عليه السلام كان يقاتلهم ذلك اليوم حتى أصابه في وجهه ورأسه ويديه وبطنه ورجليه </w:t>
      </w:r>
      <w:bookmarkStart w:id="958" w:name="pg15609_230639"/>
    </w:p>
    <w:p>
      <w:pPr>
        <w:pStyle w:val="BookText"/>
        <w:rPr/>
      </w:pPr>
      <w:bookmarkEnd w:id="958"/>
      <w:r>
        <w:rPr>
          <w:rFonts w:ascii="Amiri" w:hAnsi="Amiri" w:eastAsia="Amiri" w:cs="Amiri"/>
          <w:color w:val="111111"/>
          <w:sz w:val="28"/>
          <w:sz w:val="28"/>
          <w:szCs w:val="28"/>
          <w:rtl w:val="true"/>
          <w:lang w:bidi="ar-SA"/>
        </w:rPr>
        <w:t>سبعون جراحة، فقال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لهي المواساة يا محمّد، فقال رسول اللّه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يمنعه من هذا فإنّه مني وأنا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منكما</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قٰالُوا لِإِخْوٰانِهِمْ‌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إخوانهم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ضَرَبُوا فِي اَلْأَرْضِ‌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سافروا فيها وأبعدوا للتجارة أو غيرها أَوْ كٰانُوا غُزًّى جمع 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ضَرَبُوا حكاية حال ماضية، 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يضربون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لِيَجْعَلَ‌ متعلّق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ذٰلِكَ‌ واعتقدوه ليكون حَسْرَةً فِي قُلُوبِهِمْ‌ ، وتكون اللام للعاقبة كما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لِيَكُونَ لَهُمْ عَدُوًّا وَ حَزَناً </w:t>
      </w:r>
      <w:r>
        <w:rPr>
          <w:rStyle w:val="FootnoteAnchor"/>
          <w:rtl w:val="true"/>
        </w:rPr>
        <w:footnoteReference w:id="7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تكونوا مثلهم في النطق بذلك القول واعتقاده، ليجعله اللّه حَسْرَةً فِي قُلُوبِهِمْ‌ خاصة ويصون منها قلوبكم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أسند الفعل إلي اللّه تعالى، لأنه سبحانه عند ذلك الاعتقاد الفاسد يضع الحسرة في قلوبهم ويضيق صدورهم، وهو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يَجْعَلْ صَدْرَهُ ضَيِّقاً حَرَجاً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اَللّٰهُ يُحْيِي وَ يُمِيتُ‌ ردّ لقولهم،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بيده فقد يحيي المسافر والغازي، ويميت القاعد والمقيم وَ اَللّٰهُ بِمٰا تَعْمَلُونَ بَصِيرٌ فلا تكونوا مثلهم</w:t>
      </w:r>
      <w:r>
        <w:rPr>
          <w:rFonts w:eastAsia="Amiri" w:cs="Amiri" w:ascii="Amiri" w:hAnsi="Amiri"/>
          <w:color w:val="111111"/>
          <w:sz w:val="28"/>
          <w:szCs w:val="28"/>
          <w:rtl w:val="true"/>
          <w:lang w:bidi="ar-SA"/>
        </w:rPr>
        <w:t>.</w:t>
      </w:r>
    </w:p>
    <w:p>
      <w:pPr>
        <w:pStyle w:val="Heading3"/>
        <w:numPr>
          <w:ilvl w:val="2"/>
          <w:numId w:val="1"/>
        </w:numPr>
        <w:rPr/>
      </w:pPr>
      <w:bookmarkStart w:id="959" w:name="__RefHeading___Toc10111313_2142443653"/>
      <w:bookmarkStart w:id="960" w:name="_Toc341"/>
      <w:bookmarkEnd w:id="959"/>
      <w:r>
        <w:rPr>
          <w:rtl w:val="true"/>
        </w:rPr>
        <w:t>[</w:t>
      </w:r>
      <w:r>
        <w:rPr>
          <w:rtl w:val="true"/>
        </w:rPr>
        <w:t xml:space="preserve">سورة آل عمران </w:t>
      </w:r>
      <w:r>
        <w:rPr>
          <w:rtl w:val="true"/>
        </w:rPr>
        <w:t>(</w:t>
      </w:r>
      <w:r>
        <w:rPr/>
        <w:t>3</w:t>
      </w:r>
      <w:r>
        <w:rPr>
          <w:rtl w:val="true"/>
        </w:rPr>
        <w:t xml:space="preserve">): </w:t>
      </w:r>
      <w:r>
        <w:rPr>
          <w:rtl w:val="true"/>
        </w:rPr>
        <w:t xml:space="preserve">الآیات </w:t>
      </w:r>
      <w:r>
        <w:rPr/>
        <w:t>157</w:t>
      </w:r>
      <w:r>
        <w:rPr>
          <w:rtl w:val="true"/>
        </w:rPr>
        <w:t xml:space="preserve"> </w:t>
      </w:r>
      <w:r>
        <w:rPr>
          <w:rtl w:val="true"/>
        </w:rPr>
        <w:t xml:space="preserve">الی </w:t>
      </w:r>
      <w:r>
        <w:rPr/>
        <w:t>159</w:t>
      </w:r>
      <w:r>
        <w:rPr>
          <w:rtl w:val="true"/>
        </w:rPr>
        <w:t>]</w:t>
      </w:r>
      <w:bookmarkEnd w:id="960"/>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لَئِنْ قُتِلْتُمْ فِي سَبِيلِ اَللّٰهِ أَوْ مُتُّمْ لَمَغْفِرَةٌ مِنَ اَللّٰهِ وَ رَحْمَةٌ خَيْرٌ مِمّٰا يَجْمَعُونَ وَ لَئِنْ مُتُّمْ أَوْ قُتِلْتُمْ لَإِلَى اَللّٰهِ تُحْشَرُونَ فَبِمٰا رَحْمَةٍ مِنَ اَللّٰهِ لِنْتَ لَهُمْ وَ لَوْ كُنْتَ فَظًّا غَلِيظَ اَلْقَلْبِ لاَنْفَضُّوا مِنْ حَوْلِكَ فَاعْفُ عَنْهُمْ وَ اِسْتَغْفِرْ لَهُمْ وَ شٰاوِرْهُمْ فِي اَلْأَمْرِ فَإِذٰا عَزَمْتَ‌ </w:t>
      </w:r>
      <w:bookmarkStart w:id="961" w:name="pg15609_230640"/>
    </w:p>
    <w:p>
      <w:pPr>
        <w:pStyle w:val="Heading3"/>
        <w:numPr>
          <w:ilvl w:val="2"/>
          <w:numId w:val="1"/>
        </w:numPr>
        <w:rPr/>
      </w:pPr>
      <w:bookmarkStart w:id="962" w:name="__RefHeading___Toc10111315_2142443653"/>
      <w:bookmarkStart w:id="963" w:name="_Toc342"/>
      <w:bookmarkEnd w:id="961"/>
      <w:bookmarkEnd w:id="962"/>
      <w:r>
        <w:rPr>
          <w:rtl w:val="true"/>
        </w:rPr>
        <w:t>[</w:t>
      </w:r>
      <w:r>
        <w:rPr>
          <w:rtl w:val="true"/>
        </w:rPr>
        <w:t xml:space="preserve">سورة آل عمران </w:t>
      </w:r>
      <w:r>
        <w:rPr>
          <w:rtl w:val="true"/>
        </w:rPr>
        <w:t>(</w:t>
      </w:r>
      <w:r>
        <w:rPr/>
        <w:t>3</w:t>
      </w:r>
      <w:r>
        <w:rPr>
          <w:rtl w:val="true"/>
        </w:rPr>
        <w:t xml:space="preserve">): </w:t>
      </w:r>
      <w:r>
        <w:rPr>
          <w:rtl w:val="true"/>
        </w:rPr>
        <w:t xml:space="preserve">الآیات </w:t>
      </w:r>
      <w:r>
        <w:rPr/>
        <w:t>159</w:t>
      </w:r>
      <w:r>
        <w:rPr>
          <w:rtl w:val="true"/>
        </w:rPr>
        <w:t xml:space="preserve"> </w:t>
      </w:r>
      <w:r>
        <w:rPr>
          <w:rtl w:val="true"/>
        </w:rPr>
        <w:t xml:space="preserve">الی </w:t>
      </w:r>
      <w:r>
        <w:rPr/>
        <w:t>160</w:t>
      </w:r>
      <w:r>
        <w:rPr>
          <w:rtl w:val="true"/>
        </w:rPr>
        <w:t>]</w:t>
      </w:r>
      <w:bookmarkEnd w:id="963"/>
    </w:p>
    <w:p>
      <w:pPr>
        <w:pStyle w:val="BookText"/>
        <w:rPr/>
      </w:pPr>
      <w:r>
        <w:rPr>
          <w:rFonts w:ascii="Amiri" w:hAnsi="Amiri" w:eastAsia="Amiri" w:cs="Amiri"/>
          <w:color w:val="111111"/>
          <w:sz w:val="28"/>
          <w:sz w:val="28"/>
          <w:szCs w:val="28"/>
          <w:rtl w:val="true"/>
          <w:lang w:bidi="ar-SA"/>
        </w:rPr>
        <w:t>فَتَوَكَّلْ عَلَى اَللّٰهِ إِنَّ اَللّٰهَ يُحِبُّ اَلْمُتَوَكِّلِينَ إِنْ يَنْصُرْكُمُ اَللّٰهُ فَلاٰ غٰالِبَ لَكُمْ وَ إِنْ يَخْذُلْكُمْ فَمَنْ ذَا اَلَّذِي يَنْصُرُكُمْ مِنْ بَعْدِهِ وَ عَلَى اَللّٰهِ فَلْيَتَوَكَّلِ اَلْمُؤْمِنُونَ</w:t>
      </w:r>
    </w:p>
    <w:p>
      <w:pPr>
        <w:pStyle w:val="BookText"/>
        <w:rPr/>
      </w:pPr>
      <w:r>
        <w:rPr>
          <w:rFonts w:ascii="Amiri" w:hAnsi="Amiri" w:eastAsia="Amiri" w:cs="Amiri"/>
          <w:color w:val="111111"/>
          <w:sz w:val="28"/>
          <w:sz w:val="28"/>
          <w:szCs w:val="28"/>
          <w:rtl w:val="true"/>
          <w:lang w:bidi="ar-SA"/>
        </w:rPr>
        <w:t>لَمَغْفِرَةٌ‌ جواب لقسم وقد سدّ مسدّ جواب الشرط، وكذا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لَإِلَى اَللّٰهِ تُحْشَرُونَ‌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كذّب سبحانه فيما قال الكفار في زعمهم أن من ضرب في الأرض أو غزا لو كان عندهم في المصر لم يمت، ونهى المسلمين عن ذلك الاعتقاد لأنّه سبب التخلف عن الجهاد،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الأمر كما تزعمون، وتمّ عليكم ما تخافون من الهلاك بالموت أو القتل في سبيل اللّه، فإنّ ما تنالونه من المغفرة والرحمة بالموت في سبيل اللّه خَيْرٌ مِمّٰا تجمعونه من منافع الدنيا لو لم تموتوا، أو مما يجمعه الكفار فيمن قرأ بالياء،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مُتُّمْ أَوْ قُتِلْتُمْ لَإِلَى اَللّٰهِ‌ الرحيم تُحْشَرُونَ‌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مُتُّمْ‌ يضم الميم وكسرها من مات يموت، ومات يمات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فَبِمٰا رَحْمَةٍ مِنَ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مزيدة للتوكيد والدلالة علي أنّ لينه لهم ما كان إلا برحمة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كُنْتَ فَظًّا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جافيا سيئ الخلق غَلِيظَ اَلْقَلْبِ‌ قاسيه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لاَنْفَضُّوا مِنْ حَوْلِكَ‌ لتفرّقوا عنك، لا يبقى حولك أحد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فَاعْفُ عَنْهُمْ‌ ما بينك وبينهم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اِسْتَغْفِرْ لَهُمْ‌ ما بينهم وبيني إتماما للشفقة عليهم</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شٰاوِرْهُمْ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Style w:val="FootnoteAnchor"/>
          <w:rtl w:val="true"/>
        </w:rPr>
        <w:footnoteReference w:id="723"/>
      </w:r>
      <w:r>
        <w:rPr>
          <w:rFonts w:ascii="Amiri" w:hAnsi="Amiri" w:eastAsia="Amiri" w:cs="Amiri"/>
          <w:color w:val="111111"/>
          <w:sz w:val="28"/>
          <w:sz w:val="28"/>
          <w:szCs w:val="28"/>
          <w:rtl w:val="true"/>
          <w:lang w:bidi="ar-SA"/>
        </w:rPr>
        <w:t xml:space="preserve">أمر الحرب ونحوه مما لم ينزل عليك </w:t>
      </w:r>
      <w:bookmarkStart w:id="964" w:name="pg15609_230641"/>
    </w:p>
    <w:p>
      <w:pPr>
        <w:pStyle w:val="BookText"/>
        <w:rPr/>
      </w:pPr>
      <w:bookmarkEnd w:id="964"/>
      <w:r>
        <w:rPr>
          <w:rFonts w:ascii="Amiri" w:hAnsi="Amiri" w:eastAsia="Amiri" w:cs="Amiri"/>
          <w:color w:val="111111"/>
          <w:sz w:val="28"/>
          <w:sz w:val="28"/>
          <w:szCs w:val="28"/>
          <w:rtl w:val="true"/>
          <w:lang w:bidi="ar-SA"/>
        </w:rPr>
        <w:t>وحي فيه، لتطيب نفوسهم أو لتستظهر برأيهم، قال 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أراد أن يستنّ به من بعده فقد علم اللّه أنّه لم يكن يحتاج إليهم</w:t>
      </w:r>
      <w:r>
        <w:rPr>
          <w:rFonts w:eastAsia="Amiri" w:cs="Amiri" w:ascii="Amiri" w:hAnsi="Amiri"/>
          <w:color w:val="111111"/>
          <w:sz w:val="28"/>
          <w:szCs w:val="28"/>
          <w:rtl w:val="true"/>
          <w:lang w:bidi="ar-SA"/>
        </w:rPr>
        <w:t>)</w:t>
      </w:r>
      <w:r>
        <w:rPr>
          <w:rStyle w:val="FootnoteAnchor"/>
          <w:rtl w:val="true"/>
        </w:rPr>
        <w:footnoteReference w:id="7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تشاور قوم قط إلا هدوا لأرشد أمرهم</w:t>
      </w:r>
      <w:r>
        <w:rPr>
          <w:rFonts w:eastAsia="Amiri" w:cs="Amiri" w:ascii="Amiri" w:hAnsi="Amiri"/>
          <w:color w:val="111111"/>
          <w:sz w:val="28"/>
          <w:szCs w:val="28"/>
          <w:rtl w:val="true"/>
          <w:lang w:bidi="ar-SA"/>
        </w:rPr>
        <w:t>)</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عَزَمْتَ‌ فإذا قطعت الرأي علي شيء بعد الشورى فَتَوَكَّلْ عَلَى اَللّٰهِ في إمضاء أمرك علي الأرشد الأصلح، فإنّ ذلك لا يعلمه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عن جعفر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عزمت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عزمت لك على شيء وأرشدتك إليه، فتوكل عليّ ولا تشاور بعد ذلك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يَنْصُرْكُمُ اَللّٰهُ‌ كما نصركم يوم بدر فلا أحد يغلبكم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يَخْذُلْكُمْ‌ ويمنعكم معونته، ويخلّ بينكم وبين أعدائكم بمعصيتكم إيّاه فَمَنْ ذَا اَلَّذِي يَنْصُرُكُمْ مِنْ بَعْدِهِ‌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خذلانه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اَللّٰهِ فَلْيَتَوَكَّلِ اَلْمُؤْمِنُونَ‌ هذا تنبيه علي وجوب التوكل علي اللّه سبحانه</w:t>
      </w:r>
      <w:r>
        <w:rPr>
          <w:rFonts w:eastAsia="Amiri" w:cs="Amiri" w:ascii="Amiri" w:hAnsi="Amiri"/>
          <w:color w:val="111111"/>
          <w:sz w:val="28"/>
          <w:szCs w:val="28"/>
          <w:rtl w:val="true"/>
          <w:lang w:bidi="ar-SA"/>
        </w:rPr>
        <w:t>.</w:t>
      </w:r>
    </w:p>
    <w:p>
      <w:pPr>
        <w:pStyle w:val="Heading3"/>
        <w:numPr>
          <w:ilvl w:val="2"/>
          <w:numId w:val="1"/>
        </w:numPr>
        <w:rPr/>
      </w:pPr>
      <w:bookmarkStart w:id="965" w:name="__RefHeading___Toc10111317_2142443653"/>
      <w:bookmarkStart w:id="966" w:name="_Toc343"/>
      <w:bookmarkEnd w:id="965"/>
      <w:r>
        <w:rPr>
          <w:rtl w:val="true"/>
        </w:rPr>
        <w:t>[</w:t>
      </w:r>
      <w:r>
        <w:rPr>
          <w:rtl w:val="true"/>
        </w:rPr>
        <w:t xml:space="preserve">سورة آل عمران </w:t>
      </w:r>
      <w:r>
        <w:rPr>
          <w:rtl w:val="true"/>
        </w:rPr>
        <w:t>(</w:t>
      </w:r>
      <w:r>
        <w:rPr/>
        <w:t>3</w:t>
      </w:r>
      <w:r>
        <w:rPr>
          <w:rtl w:val="true"/>
        </w:rPr>
        <w:t xml:space="preserve">): </w:t>
      </w:r>
      <w:r>
        <w:rPr>
          <w:rtl w:val="true"/>
        </w:rPr>
        <w:t xml:space="preserve">الآیات </w:t>
      </w:r>
      <w:r>
        <w:rPr/>
        <w:t>161</w:t>
      </w:r>
      <w:r>
        <w:rPr>
          <w:rtl w:val="true"/>
        </w:rPr>
        <w:t xml:space="preserve"> </w:t>
      </w:r>
      <w:r>
        <w:rPr>
          <w:rtl w:val="true"/>
        </w:rPr>
        <w:t xml:space="preserve">الی </w:t>
      </w:r>
      <w:r>
        <w:rPr/>
        <w:t>163</w:t>
      </w:r>
      <w:r>
        <w:rPr>
          <w:rtl w:val="true"/>
        </w:rPr>
        <w:t>]</w:t>
      </w:r>
      <w:bookmarkEnd w:id="966"/>
    </w:p>
    <w:p>
      <w:pPr>
        <w:pStyle w:val="BookText"/>
        <w:rPr/>
      </w:pPr>
      <w:r>
        <w:rPr>
          <w:rFonts w:ascii="Amiri" w:hAnsi="Amiri" w:eastAsia="Amiri" w:cs="Amiri"/>
          <w:color w:val="111111"/>
          <w:sz w:val="28"/>
          <w:sz w:val="28"/>
          <w:szCs w:val="28"/>
          <w:rtl w:val="true"/>
          <w:lang w:bidi="ar-SA"/>
        </w:rPr>
        <w:t>وَ مٰا كٰانَ لِنَبِيٍّ أَنْ يَغُلَّ وَ مَنْ يَغْلُلْ يَأْتِ بِمٰا غَلَّ يَوْمَ اَلْقِيٰامَةِ ثُمَّ تُوَفّٰى كُلُّ نَفْسٍ مٰا كَسَبَتْ وَ هُمْ لاٰ يُظْلَمُونَ أَ فَمَنِ اِتَّبَعَ رِضْوٰانَ اَللّٰهِ كَمَنْ بٰاءَ بِسَخَطٍ مِنَ اَللّٰهِ وَ مَأْوٰاهُ جَهَنَّمُ وَ بِئْسَ اَلْمَصِيرُ هُمْ دَرَجٰاتٌ عِنْدَ اَللّٰهِ وَ اَللّٰهُ بَصِيرٌ بِمٰا يَعْمَلُونَ</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غلّ شيئا من المغنم غلولا وأغلّ‌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أخذه في خفية، 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 </w:t>
      </w:r>
      <w:bookmarkStart w:id="967" w:name="pg15609_230642"/>
    </w:p>
    <w:p>
      <w:pPr>
        <w:pStyle w:val="BookText"/>
        <w:rPr/>
      </w:pPr>
      <w:bookmarkEnd w:id="967"/>
      <w:r>
        <w:rPr>
          <w:rFonts w:ascii="IRNazanin" w:hAnsi="IRNazanin" w:eastAsia="IRNazanin"/>
          <w:color w:val="111111"/>
          <w:sz w:val="28"/>
          <w:sz w:val="28"/>
          <w:szCs w:val="28"/>
          <w:rtl w:val="true"/>
          <w:lang w:bidi="fa-IR"/>
        </w:rPr>
        <w:t>إغلال ولا إسلال</w:t>
      </w:r>
      <w:r>
        <w:rPr>
          <w:rFonts w:eastAsia="IRNazanin" w:cs="IRNazanin"/>
          <w:color w:val="111111"/>
          <w:sz w:val="28"/>
          <w:szCs w:val="28"/>
          <w:rtl w:val="true"/>
          <w:lang w:bidi="fa-IR"/>
        </w:rPr>
        <w:t>)</w:t>
      </w:r>
      <w:r>
        <w:rPr>
          <w:rStyle w:val="FootnoteAnchor"/>
          <w:rtl w:val="true"/>
        </w:rPr>
        <w:footnoteReference w:id="726"/>
      </w:r>
      <w:r>
        <w:rPr>
          <w:rFonts w:ascii="Amiri" w:hAnsi="Amiri" w:eastAsia="Amiri" w:cs="Amiri"/>
          <w:color w:val="111111"/>
          <w:sz w:val="28"/>
          <w:sz w:val="28"/>
          <w:szCs w:val="28"/>
          <w:rtl w:val="true"/>
          <w:lang w:bidi="ar-SA"/>
        </w:rPr>
        <w:t>،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أغلّه أي</w:t>
      </w:r>
      <w:r>
        <w:rPr>
          <w:rFonts w:eastAsia="Amiri" w:cs="Amiri" w:ascii="Amiri" w:hAnsi="Amiri"/>
          <w:color w:val="111111"/>
          <w:sz w:val="28"/>
          <w:szCs w:val="28"/>
          <w:rtl w:val="true"/>
          <w:lang w:bidi="ar-SA"/>
        </w:rPr>
        <w:t>]</w:t>
      </w:r>
      <w:r>
        <w:rPr>
          <w:rStyle w:val="FootnoteAnchor"/>
          <w:rtl w:val="true"/>
        </w:rPr>
        <w:footnoteReference w:id="7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وجده غالا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صح 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يَغُلَّ‌ فإنّ النبوة تنافي الغلول، ومن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يغل فالمعنى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ماصح لنبي</w:t>
      </w:r>
      <w:r>
        <w:rPr>
          <w:rFonts w:eastAsia="Amiri" w:cs="Amiri" w:ascii="Amiri" w:hAnsi="Amiri"/>
          <w:color w:val="111111"/>
          <w:sz w:val="28"/>
          <w:szCs w:val="28"/>
          <w:rtl w:val="true"/>
          <w:lang w:bidi="ar-SA"/>
        </w:rPr>
        <w:t>]</w:t>
      </w:r>
      <w:r>
        <w:rPr>
          <w:rStyle w:val="FootnoteAnchor"/>
          <w:rtl w:val="true"/>
        </w:rPr>
        <w:footnoteReference w:id="728"/>
      </w:r>
    </w:p>
    <w:p>
      <w:pPr>
        <w:pStyle w:val="BookText"/>
        <w:rPr/>
      </w:pPr>
      <w:r>
        <w:rPr>
          <w:rFonts w:ascii="Amiri" w:hAnsi="Amiri" w:eastAsia="Amiri" w:cs="Amiri"/>
          <w:color w:val="111111"/>
          <w:sz w:val="28"/>
          <w:sz w:val="28"/>
          <w:szCs w:val="28"/>
          <w:rtl w:val="true"/>
          <w:lang w:bidi="ar-SA"/>
        </w:rPr>
        <w:t>أن يوجد غالا، ولا يوجد غالا إلا إذا كان غالا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يَغْلُلْ يَأْتِ بِمٰا غَلَّ يَوْمَ اَلْقِيٰامَةِ‌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بالشيء الذي غلّه بعينه يحمله، كما جاء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يوم القيامة يحمله علي عنقه</w:t>
      </w:r>
      <w:r>
        <w:rPr>
          <w:rFonts w:eastAsia="Amiri" w:cs="Amiri" w:ascii="Amiri" w:hAnsi="Amiri"/>
          <w:color w:val="111111"/>
          <w:sz w:val="28"/>
          <w:szCs w:val="28"/>
          <w:rtl w:val="true"/>
          <w:lang w:bidi="ar-SA"/>
        </w:rPr>
        <w:t>)</w:t>
      </w:r>
      <w:r>
        <w:rPr>
          <w:rStyle w:val="FootnoteAnchor"/>
          <w:rtl w:val="true"/>
        </w:rPr>
        <w:footnoteReference w:id="729"/>
      </w:r>
      <w:r>
        <w:rPr>
          <w:rFonts w:ascii="Amiri" w:hAnsi="Amiri" w:eastAsia="Amiri" w:cs="Amiri"/>
          <w:color w:val="111111"/>
          <w:sz w:val="28"/>
          <w:sz w:val="28"/>
          <w:szCs w:val="28"/>
          <w:rtl w:val="true"/>
          <w:lang w:bidi="ar-SA"/>
        </w:rPr>
        <w:t>، ويجوز أن يراد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بما يحتمل من إثمه وتبعته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تُوَفّٰى كُلُّ نَفْسٍ مٰا كَسَبَتْ‌ جيء بالعام ليدخل تحته كل كاسب من غال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 لاٰ يُظْلَمُونَ‌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يعدل بينهم في الجزاء، وكل جزاؤه علي قدر كسبه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سبحانه أنّ من اتبع رضاء اللّه في ترك الغلول ليس كَمَنْ بٰاءَ بِسَخَطٍ مِنَ اَللّٰهِ‌ في فعل الغلول،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دَرَجٰاتٌ‌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ذوو درجات عِنْدَ اَللّٰهِ‌ ، والمراد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تفاوت مراتب أهل الثواب، ومراتب أهل العقاب، أو تفاوت ما بين الثواب وا 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بَصِيرٌ بِمٰا يَعْمَلُونَ‌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بأعمالهم ودرجاتها فيجازيهم علي حسبها</w:t>
      </w:r>
      <w:r>
        <w:rPr>
          <w:rFonts w:eastAsia="Amiri" w:cs="Amiri" w:ascii="Amiri" w:hAnsi="Amiri"/>
          <w:color w:val="111111"/>
          <w:sz w:val="28"/>
          <w:szCs w:val="28"/>
          <w:rtl w:val="true"/>
          <w:lang w:bidi="ar-SA"/>
        </w:rPr>
        <w:t>.</w:t>
      </w:r>
    </w:p>
    <w:p>
      <w:pPr>
        <w:pStyle w:val="Heading3"/>
        <w:numPr>
          <w:ilvl w:val="2"/>
          <w:numId w:val="1"/>
        </w:numPr>
        <w:rPr/>
      </w:pPr>
      <w:bookmarkStart w:id="968" w:name="__RefHeading___Toc10111319_2142443653"/>
      <w:bookmarkStart w:id="969" w:name="_Toc344"/>
      <w:bookmarkEnd w:id="968"/>
      <w:r>
        <w:rPr>
          <w:rtl w:val="true"/>
        </w:rPr>
        <w:t>[</w:t>
      </w:r>
      <w:r>
        <w:rPr>
          <w:rtl w:val="true"/>
        </w:rPr>
        <w:t xml:space="preserve">سورة آل عمران </w:t>
      </w:r>
      <w:r>
        <w:rPr>
          <w:rtl w:val="true"/>
        </w:rPr>
        <w:t>(</w:t>
      </w:r>
      <w:r>
        <w:rPr/>
        <w:t>3</w:t>
      </w:r>
      <w:r>
        <w:rPr>
          <w:rtl w:val="true"/>
        </w:rPr>
        <w:t xml:space="preserve">): </w:t>
      </w:r>
      <w:r>
        <w:rPr>
          <w:rtl w:val="true"/>
        </w:rPr>
        <w:t xml:space="preserve">آیة </w:t>
      </w:r>
      <w:r>
        <w:rPr/>
        <w:t>164</w:t>
      </w:r>
      <w:r>
        <w:rPr>
          <w:rtl w:val="true"/>
        </w:rPr>
        <w:t>]</w:t>
      </w:r>
      <w:bookmarkEnd w:id="969"/>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مَنَّ اَللّٰهُ عَلَى اَلْمُؤْمِنِينَ إِذْ بَعَثَ فِيهِمْ رَسُولاً مِنْ أَنْفُسِهِمْ يَتْلُوا عَلَيْهِمْ آيٰاتِهِ وَ يُزَكِّيهِمْ وَ يُعَلِّمُهُمُ اَلْكِتٰابَ وَ اَلْحِكْمَةَ‌ </w:t>
      </w:r>
      <w:bookmarkStart w:id="970" w:name="pg15609_230643"/>
    </w:p>
    <w:p>
      <w:pPr>
        <w:pStyle w:val="Heading3"/>
        <w:numPr>
          <w:ilvl w:val="2"/>
          <w:numId w:val="1"/>
        </w:numPr>
        <w:rPr/>
      </w:pPr>
      <w:bookmarkStart w:id="971" w:name="__RefHeading___Toc10111321_2142443653"/>
      <w:bookmarkStart w:id="972" w:name="_Toc345"/>
      <w:bookmarkEnd w:id="970"/>
      <w:bookmarkEnd w:id="971"/>
      <w:r>
        <w:rPr>
          <w:rtl w:val="true"/>
        </w:rPr>
        <w:t>[</w:t>
      </w:r>
      <w:r>
        <w:rPr>
          <w:rtl w:val="true"/>
        </w:rPr>
        <w:t xml:space="preserve">سورة آل عمران </w:t>
      </w:r>
      <w:r>
        <w:rPr>
          <w:rtl w:val="true"/>
        </w:rPr>
        <w:t>(</w:t>
      </w:r>
      <w:r>
        <w:rPr/>
        <w:t>3</w:t>
      </w:r>
      <w:r>
        <w:rPr>
          <w:rtl w:val="true"/>
        </w:rPr>
        <w:t xml:space="preserve">): </w:t>
      </w:r>
      <w:r>
        <w:rPr>
          <w:rtl w:val="true"/>
        </w:rPr>
        <w:t xml:space="preserve">الآیات </w:t>
      </w:r>
      <w:r>
        <w:rPr/>
        <w:t>164</w:t>
      </w:r>
      <w:r>
        <w:rPr>
          <w:rtl w:val="true"/>
        </w:rPr>
        <w:t xml:space="preserve"> </w:t>
      </w:r>
      <w:r>
        <w:rPr>
          <w:rtl w:val="true"/>
        </w:rPr>
        <w:t xml:space="preserve">الی </w:t>
      </w:r>
      <w:r>
        <w:rPr/>
        <w:t>165</w:t>
      </w:r>
      <w:r>
        <w:rPr>
          <w:rtl w:val="true"/>
        </w:rPr>
        <w:t>]</w:t>
      </w:r>
      <w:bookmarkEnd w:id="972"/>
    </w:p>
    <w:p>
      <w:pPr>
        <w:pStyle w:val="BookText"/>
        <w:rPr/>
      </w:pPr>
      <w:r>
        <w:rPr>
          <w:rFonts w:ascii="Amiri" w:hAnsi="Amiri" w:eastAsia="Amiri" w:cs="Amiri"/>
          <w:color w:val="111111"/>
          <w:sz w:val="28"/>
          <w:sz w:val="28"/>
          <w:szCs w:val="28"/>
          <w:rtl w:val="true"/>
          <w:lang w:bidi="ar-SA"/>
        </w:rPr>
        <w:t>وَ إِنْ كٰانُوا مِنْ قَبْلُ لَفِي ضَلاٰلٍ مُبِينٍ أَ وَ لَمّٰا أَصٰابَتْكُمْ مُصِيبَةٌ قَدْ أَصَبْتُمْ مِثْلَيْهٰا قُلْتُمْ أَنّٰى هٰذٰا قُلْ هُوَ مِنْ عِنْدِ أَنْفُسِكُمْ إِنَّ اَللّٰهَ عَلىٰ كُلِّ شَيْ‌ءٍ قَدِيرٌ</w:t>
      </w:r>
    </w:p>
    <w:p>
      <w:pPr>
        <w:pStyle w:val="BookText"/>
        <w:rPr/>
      </w:pPr>
      <w:r>
        <w:rPr>
          <w:rFonts w:ascii="Amiri" w:hAnsi="Amiri" w:eastAsia="Amiri" w:cs="Amiri"/>
          <w:color w:val="111111"/>
          <w:sz w:val="28"/>
          <w:sz w:val="28"/>
          <w:szCs w:val="28"/>
          <w:rtl w:val="true"/>
          <w:lang w:bidi="ar-SA"/>
        </w:rPr>
        <w:t>منّ الله علي من آمن مع رسول اللّه من قومه، وخصّ اَلْمُؤْمِنِينَ‌ منهم لأنّهم هم المنتفعون بمبعثه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بَعَثَ فِيهِمْ رَسُولاً مِنْ أَنْفُسِهِمْ‌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جنسهم عربيا مثلهم،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 إسماعيل كما أنّهم كانوا من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المنة عليهم في ذلك أنّه إذا كان منهم كان اللسان واحدا فيسهل عليهم أخذ ما يجب عليهم أخذه عنه، وفي كونه من أنفسهم شرف لهم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لَذِكْرٌ لَكَ وَ لِقَوْمِكَ‌ </w:t>
      </w:r>
      <w:r>
        <w:rPr>
          <w:rStyle w:val="FootnoteAnchor"/>
          <w:rtl w:val="true"/>
        </w:rPr>
        <w:footnoteReference w:id="7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قراءة فاطمة عليها السلام من أنفسهم، 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أشرفهم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يَتْلُوا عَلَيْهِمْ آيٰاتِهِ‌ بعد أن كانوا أهل جاهلية لم يسمعوا شيئا من الوحي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يُزَكِّيهِمْ‌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ويطهّرهم من الدنس وأوضار</w:t>
      </w:r>
      <w:r>
        <w:rPr>
          <w:rStyle w:val="FootnoteAnchor"/>
          <w:rtl w:val="true"/>
        </w:rPr>
        <w:footnoteReference w:id="731"/>
      </w:r>
      <w:r>
        <w:rPr>
          <w:rFonts w:ascii="Amiri" w:hAnsi="Amiri" w:eastAsia="Amiri" w:cs="Amiri"/>
          <w:color w:val="111111"/>
          <w:sz w:val="28"/>
          <w:sz w:val="28"/>
          <w:szCs w:val="28"/>
          <w:rtl w:val="true"/>
          <w:lang w:bidi="ar-SA"/>
        </w:rPr>
        <w:t>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يُعَلِّمُهُمُ‌ القرآن والسنة بعد ما كانوا أجهل الناس وأبعدهم من دراسة العلوم</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كٰانُوا مِنْ قَبْلُ‌ بعثة الرسول لَفِي ضَلاٰلٍ مُبِينٍ‌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المخففة من الثقيلة، واللام هي الفارقة بينها وبين النافية، وتقديره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الشأن والحديث كانوا من قبل لفي ضلال مبين،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w:t>
      </w:r>
      <w:r>
        <w:rPr>
          <w:rFonts w:eastAsia="Amiri" w:cs="Amiri" w:ascii="Amiri" w:hAnsi="Amiri"/>
          <w:color w:val="111111"/>
          <w:sz w:val="28"/>
          <w:szCs w:val="28"/>
          <w:rtl w:val="true"/>
          <w:lang w:bidi="ar-SA"/>
        </w:rPr>
        <w:t xml:space="preserve">. </w:t>
      </w:r>
      <w:bookmarkStart w:id="973" w:name="pg15609_230644"/>
    </w:p>
    <w:p>
      <w:pPr>
        <w:pStyle w:val="BookText"/>
        <w:rPr/>
      </w:pPr>
      <w:bookmarkEnd w:id="973"/>
      <w:r>
        <w:rPr>
          <w:rFonts w:ascii="Amiri" w:hAnsi="Amiri" w:eastAsia="Amiri" w:cs="Amiri"/>
          <w:color w:val="111111"/>
          <w:sz w:val="28"/>
          <w:sz w:val="28"/>
          <w:szCs w:val="28"/>
          <w:rtl w:val="true"/>
          <w:lang w:bidi="ar-SA"/>
        </w:rPr>
        <w:t xml:space="preserve">و لَمّٰا نصب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قُلْتُمْ‌ ، و أَصٰابَتْكُمْ‌ في محلّ الجر بإضافة لَمّٰا إليه، وتقديره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أقلتم حين أصابتكم مصيبة يوم أحد من قتل سبعين منكم قَدْ أَصَبْتُمْ مِثْلَيْهٰا يوم بدر من قتل سبعين وأسر سبعين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هٰذٰا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أصابنا هذا وفينا رسول اللّه صلى الله عليه و آله و سلم ونحن مسلمون وهم 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أَنّٰى هٰذٰا في موضع نصب لأنّه مقول، والهمزة للتقرير والتقريع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هُوَ مِنْ عِنْدِ أَنْفُسِكُمْ‌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السبب فيما أصابكم لاختياركم الخروج من المدينة، أو لتخليتكم المركز، وعن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لأخذكم الفداء من أسارى بدر قبل أن يؤذن لكم</w:t>
      </w:r>
      <w:r>
        <w:rPr>
          <w:rFonts w:eastAsia="Amiri" w:cs="Amiri" w:ascii="Amiri" w:hAnsi="Amiri"/>
          <w:color w:val="111111"/>
          <w:sz w:val="28"/>
          <w:szCs w:val="28"/>
          <w:rtl w:val="true"/>
          <w:lang w:bidi="ar-SA"/>
        </w:rPr>
        <w:t>)</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اَللّٰهَ عَلىٰ كُلِّ شَيْ‌ءٍ قَدِيرٌ فهو قادر علي أن ينصركم فيما بعد</w:t>
      </w:r>
      <w:r>
        <w:rPr>
          <w:rFonts w:eastAsia="Amiri" w:cs="Amiri" w:ascii="Amiri" w:hAnsi="Amiri"/>
          <w:color w:val="111111"/>
          <w:sz w:val="28"/>
          <w:szCs w:val="28"/>
          <w:rtl w:val="true"/>
          <w:lang w:bidi="ar-SA"/>
        </w:rPr>
        <w:t>.</w:t>
      </w:r>
    </w:p>
    <w:p>
      <w:pPr>
        <w:pStyle w:val="Heading3"/>
        <w:numPr>
          <w:ilvl w:val="2"/>
          <w:numId w:val="1"/>
        </w:numPr>
        <w:rPr/>
      </w:pPr>
      <w:bookmarkStart w:id="974" w:name="__RefHeading___Toc10111323_2142443653"/>
      <w:bookmarkStart w:id="975" w:name="_Toc346"/>
      <w:bookmarkEnd w:id="974"/>
      <w:r>
        <w:rPr>
          <w:rtl w:val="true"/>
        </w:rPr>
        <w:t>[</w:t>
      </w:r>
      <w:r>
        <w:rPr>
          <w:rtl w:val="true"/>
        </w:rPr>
        <w:t xml:space="preserve">سورة آل عمران </w:t>
      </w:r>
      <w:r>
        <w:rPr>
          <w:rtl w:val="true"/>
        </w:rPr>
        <w:t>(</w:t>
      </w:r>
      <w:r>
        <w:rPr/>
        <w:t>3</w:t>
      </w:r>
      <w:r>
        <w:rPr>
          <w:rtl w:val="true"/>
        </w:rPr>
        <w:t xml:space="preserve">): </w:t>
      </w:r>
      <w:r>
        <w:rPr>
          <w:rtl w:val="true"/>
        </w:rPr>
        <w:t xml:space="preserve">الآیات </w:t>
      </w:r>
      <w:r>
        <w:rPr/>
        <w:t>166</w:t>
      </w:r>
      <w:r>
        <w:rPr>
          <w:rtl w:val="true"/>
        </w:rPr>
        <w:t xml:space="preserve"> </w:t>
      </w:r>
      <w:r>
        <w:rPr>
          <w:rtl w:val="true"/>
        </w:rPr>
        <w:t xml:space="preserve">الی </w:t>
      </w:r>
      <w:r>
        <w:rPr/>
        <w:t>167</w:t>
      </w:r>
      <w:r>
        <w:rPr>
          <w:rtl w:val="true"/>
        </w:rPr>
        <w:t>]</w:t>
      </w:r>
      <w:bookmarkEnd w:id="975"/>
    </w:p>
    <w:p>
      <w:pPr>
        <w:pStyle w:val="BookText"/>
        <w:rPr/>
      </w:pPr>
      <w:r>
        <w:rPr>
          <w:rFonts w:ascii="Amiri" w:hAnsi="Amiri" w:eastAsia="Amiri" w:cs="Amiri"/>
          <w:color w:val="111111"/>
          <w:sz w:val="28"/>
          <w:sz w:val="28"/>
          <w:szCs w:val="28"/>
          <w:rtl w:val="true"/>
          <w:lang w:bidi="ar-SA"/>
        </w:rPr>
        <w:t>وَ مٰا أَصٰابَكُمْ يَوْمَ اِلْتَقَى اَلْجَمْعٰانِ فَبِإِذْنِ اَللّٰهِ وَ لِيَعْلَمَ اَلْمُؤْمِنِينَ وَ لِيَعْلَمَ اَلَّذِينَ نٰافَقُوا وَ قِيلَ لَهُمْ تَعٰالَوْا قٰاتِلُوا فِي سَبِيلِ اَللّٰهِ أَوِ اِدْفَعُوا قٰالُوا لَوْ نَعْلَمُ قِتٰالاً لاَتَّبَعْنٰاكُمْ هُمْ لِلْكُفْرِ يَوْمَئِذٍ أَقْرَبُ مِنْهُمْ لِلْإِيمٰانِ يَقُولُونَ بِأَفْوٰاهِهِمْ مٰا لَيْسَ فِي قُلُوبِهِمْ وَ اَللّٰهُ أَعْلَمُ بِمٰا يَكْتُمُونَ</w:t>
      </w:r>
    </w:p>
    <w:p>
      <w:pPr>
        <w:pStyle w:val="BookText"/>
        <w:rPr/>
      </w:pPr>
      <w:r>
        <w:rPr>
          <w:rFonts w:ascii="Amiri" w:hAnsi="Amiri" w:eastAsia="Amiri" w:cs="Amiri"/>
          <w:color w:val="111111"/>
          <w:sz w:val="28"/>
          <w:sz w:val="28"/>
          <w:szCs w:val="28"/>
          <w:rtl w:val="true"/>
          <w:lang w:bidi="ar-SA"/>
        </w:rPr>
        <w:t>وَ مٰا أَصٰابَكُمْ‌ يوم أحد يَوْمَ اِلْتَقَى اَلْجَمْعٰانِ‌ جمعكم وجمع المشركين فهو كائن بِإِذْنِ اَللّٰهِ‌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بتخليته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لِيَعْلَمَ اَلْمُؤْمِنِينَ‌ وليتميّز المؤمنون والمنافقون، ويظهر إيمان هؤلاء ونفاق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استعار لفظ الإذن لتخلية الكفار، وأنّه لم يمنعهم ليبتليهم، لأنّ الآذن مخلّ بين المأذون ومراده</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قِيلَ لَهُمْ‌ عطف علي نٰافَقُوا ، ويجوز أن يكون كلاما مبتدأ، وهم </w:t>
      </w:r>
      <w:bookmarkStart w:id="976" w:name="pg15609_230645"/>
    </w:p>
    <w:p>
      <w:pPr>
        <w:pStyle w:val="BookText"/>
        <w:rPr/>
      </w:pPr>
      <w:bookmarkEnd w:id="976"/>
      <w:r>
        <w:rPr>
          <w:rFonts w:ascii="Amiri" w:hAnsi="Amiri" w:eastAsia="Amiri" w:cs="Amiri"/>
          <w:color w:val="111111"/>
          <w:sz w:val="28"/>
          <w:sz w:val="28"/>
          <w:szCs w:val="28"/>
          <w:rtl w:val="true"/>
          <w:lang w:bidi="ar-SA"/>
        </w:rPr>
        <w:t>عبد اللّه بن أبيّ وأصحابه انخزلوا يوم أحد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 نقتل أنفسنا؟، وكانوا ثلاثمائة، فقال لهم عبد اللّه بن عمرو بن حزام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تعالوا قاتلوا، أو ادفعوا عن حريمكم إن لم تقاتلوا، قٰالُوا لَوْ نَعْلَمُ قِتٰالاً لاَتَّبَعْنٰاكُمْ‌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أبعدكم اللّه، اللّه يغني عنكم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لِلْكُفْرِ يَوْمَئِذٍ أَقْرَبُ مِنْهُمْ لِلْإِيمٰانِ‌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تباعدوا بهذا الفعل والقول عن الإيمان المظنون بهم واقتربوا من الكفر،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لأهل الكفر أقرب نصرة منهم لأهل الإيمان، لأنّ تقليلهم سواد المسلمين تقوية للمشركين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يَقُولُونَ بِأَفْوٰاهِهِمْ‌ من كلمة الإيمان وما يقرب إلى الرسول مٰا لَيْسَ فِي قُلُوبِهِمْ‌ فإنّ في قلوبهم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 نّ الإيمان موجود في أفواههم معدوم في قلوبهم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أَعْلَمُ بِمٰا يَكْتُمُونَ‌ من النفاق</w:t>
      </w:r>
      <w:r>
        <w:rPr>
          <w:rFonts w:eastAsia="Amiri" w:cs="Amiri" w:ascii="Amiri" w:hAnsi="Amiri"/>
          <w:color w:val="111111"/>
          <w:sz w:val="28"/>
          <w:szCs w:val="28"/>
          <w:rtl w:val="true"/>
          <w:lang w:bidi="ar-SA"/>
        </w:rPr>
        <w:t>.</w:t>
      </w:r>
    </w:p>
    <w:p>
      <w:pPr>
        <w:pStyle w:val="Heading3"/>
        <w:numPr>
          <w:ilvl w:val="2"/>
          <w:numId w:val="1"/>
        </w:numPr>
        <w:rPr/>
      </w:pPr>
      <w:bookmarkStart w:id="977" w:name="__RefHeading___Toc10111325_2142443653"/>
      <w:bookmarkStart w:id="978" w:name="_Toc347"/>
      <w:bookmarkEnd w:id="977"/>
      <w:r>
        <w:rPr>
          <w:rtl w:val="true"/>
        </w:rPr>
        <w:t>[</w:t>
      </w:r>
      <w:r>
        <w:rPr>
          <w:rtl w:val="true"/>
        </w:rPr>
        <w:t xml:space="preserve">سورة آل عمران </w:t>
      </w:r>
      <w:r>
        <w:rPr>
          <w:rtl w:val="true"/>
        </w:rPr>
        <w:t>(</w:t>
      </w:r>
      <w:r>
        <w:rPr/>
        <w:t>3</w:t>
      </w:r>
      <w:r>
        <w:rPr>
          <w:rtl w:val="true"/>
        </w:rPr>
        <w:t xml:space="preserve">): </w:t>
      </w:r>
      <w:r>
        <w:rPr>
          <w:rtl w:val="true"/>
        </w:rPr>
        <w:t xml:space="preserve">آیة </w:t>
      </w:r>
      <w:r>
        <w:rPr/>
        <w:t>168</w:t>
      </w:r>
      <w:r>
        <w:rPr>
          <w:rtl w:val="true"/>
        </w:rPr>
        <w:t>]</w:t>
      </w:r>
      <w:bookmarkEnd w:id="978"/>
    </w:p>
    <w:p>
      <w:pPr>
        <w:pStyle w:val="BookText"/>
        <w:rPr/>
      </w:pPr>
      <w:r>
        <w:rPr>
          <w:rFonts w:ascii="Amiri" w:hAnsi="Amiri" w:eastAsia="Amiri" w:cs="Amiri"/>
          <w:color w:val="111111"/>
          <w:sz w:val="28"/>
          <w:sz w:val="28"/>
          <w:szCs w:val="28"/>
          <w:rtl w:val="true"/>
          <w:lang w:bidi="ar-SA"/>
        </w:rPr>
        <w:t>اَلَّذِينَ قٰالُوا لِإِخْوٰانِهِمْ وَ قَعَدُوا لَوْ أَطٰاعُونٰا مٰا قُتِلُوا قُلْ فَادْرَؤُا عَنْ أَنْفُسِكُمُ اَلْمَوْتَ إِنْ كُنْتُمْ صٰادِقِينَ</w:t>
      </w:r>
    </w:p>
    <w:p>
      <w:pPr>
        <w:pStyle w:val="BookText"/>
        <w:rPr/>
      </w:pPr>
      <w:r>
        <w:rPr>
          <w:rFonts w:ascii="Amiri" w:hAnsi="Amiri" w:eastAsia="Amiri" w:cs="Amiri"/>
          <w:color w:val="111111"/>
          <w:sz w:val="28"/>
          <w:sz w:val="28"/>
          <w:szCs w:val="28"/>
          <w:rtl w:val="true"/>
          <w:lang w:bidi="ar-SA"/>
        </w:rPr>
        <w:t xml:space="preserve">محلّ اَلَّذِينَ‌ يجوز أن يكون نصبا علي الذم، أو علي البدل من اَلَّذِينَ نٰافَقُوا ، أو رفعا علي هم الذين قالوا، أو جرا بدلا من الضمير في بِأَفْوٰاهِهِمْ‌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لِإِخْوٰانِهِمْ‌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إخوانهم من جنس المنافقين المقتولين يوم أحد، أو إخوانهم في النسب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قَعَدُوا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قعدوا، وهي جملة في موضع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أَطٰاعُونٰا إخواننا فيما أمرناهم به من القعود مٰا قُتِلُوا كما لم نقتل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فَادْرَؤُا عَنْ أَنْفُسِكُمُ‌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فادفعوا عن أنفسكم الموت إِنْ كُنْتُمْ‌</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صٰادِقِينَ‌ في هذه المقالة، لأنّكم إن دفعتم القتل الذي هو أحد أسباب الموت، لم تقدروا علي دفع سائر أسبابه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مات يوم قالوا هذه المقالة سبعون منافقا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979" w:name="pg15609_230646"/>
    </w:p>
    <w:p>
      <w:pPr>
        <w:pStyle w:val="BookText"/>
        <w:rPr/>
      </w:pPr>
      <w:bookmarkEnd w:id="979"/>
      <w:r>
        <w:rPr>
          <w:rFonts w:ascii="Amiri" w:hAnsi="Amiri" w:eastAsia="Amiri" w:cs="Amiri"/>
          <w:color w:val="111111"/>
          <w:sz w:val="28"/>
          <w:sz w:val="28"/>
          <w:szCs w:val="28"/>
          <w:rtl w:val="true"/>
          <w:lang w:bidi="ar-SA"/>
        </w:rPr>
        <w:t>صٰادِقِينَ‌ في هذه المقالة، لأنّكم إن دفعتم القتل الذي هو أحد أسباب الموت، لم تقدروا علي دفع سائر أسبابه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مات يوم قالوا هذه المقالة سبعون منافقا</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80" w:name="__RefHeading___Toc10111327_2142443653"/>
      <w:bookmarkStart w:id="981" w:name="_Toc348"/>
      <w:bookmarkEnd w:id="980"/>
      <w:r>
        <w:rPr>
          <w:rtl w:val="true"/>
        </w:rPr>
        <w:t>[</w:t>
      </w:r>
      <w:r>
        <w:rPr>
          <w:rtl w:val="true"/>
        </w:rPr>
        <w:t xml:space="preserve">سورة آل عمران </w:t>
      </w:r>
      <w:r>
        <w:rPr>
          <w:rtl w:val="true"/>
        </w:rPr>
        <w:t>(</w:t>
      </w:r>
      <w:r>
        <w:rPr/>
        <w:t>3</w:t>
      </w:r>
      <w:r>
        <w:rPr>
          <w:rtl w:val="true"/>
        </w:rPr>
        <w:t xml:space="preserve">): </w:t>
      </w:r>
      <w:r>
        <w:rPr>
          <w:rtl w:val="true"/>
        </w:rPr>
        <w:t xml:space="preserve">الآیات </w:t>
      </w:r>
      <w:r>
        <w:rPr/>
        <w:t>169</w:t>
      </w:r>
      <w:r>
        <w:rPr>
          <w:rtl w:val="true"/>
        </w:rPr>
        <w:t xml:space="preserve"> </w:t>
      </w:r>
      <w:r>
        <w:rPr>
          <w:rtl w:val="true"/>
        </w:rPr>
        <w:t xml:space="preserve">الی </w:t>
      </w:r>
      <w:r>
        <w:rPr/>
        <w:t>171</w:t>
      </w:r>
      <w:r>
        <w:rPr>
          <w:rtl w:val="true"/>
        </w:rPr>
        <w:t>]</w:t>
      </w:r>
      <w:bookmarkEnd w:id="981"/>
    </w:p>
    <w:p>
      <w:pPr>
        <w:pStyle w:val="BookText"/>
        <w:rPr/>
      </w:pPr>
      <w:r>
        <w:rPr>
          <w:rFonts w:ascii="Amiri" w:hAnsi="Amiri" w:eastAsia="Amiri" w:cs="Amiri"/>
          <w:color w:val="111111"/>
          <w:sz w:val="28"/>
          <w:sz w:val="28"/>
          <w:szCs w:val="28"/>
          <w:rtl w:val="true"/>
          <w:lang w:bidi="ar-SA"/>
        </w:rPr>
        <w:t>وَ لاٰ تَحْسَبَنَّ اَلَّذِينَ قُتِلُوا فِي سَبِيلِ اَللّٰهِ أَمْوٰاتاً بَلْ أَحْيٰاءٌ عِنْدَ رَبِّهِمْ يُرْزَقُونَ فَرِحِينَ بِمٰا آتٰاهُمُ اَللّٰهُ مِنْ فَضْلِهِ وَ يَسْتَبْشِرُونَ بِالَّذِينَ لَمْ يَلْحَقُوا بِهِمْ مِنْ خَلْفِهِمْ أَلاّٰ خَوْفٌ عَلَيْهِمْ وَ لاٰ هُمْ يَحْزَنُونَ يَسْتَبْشِرُونَ بِنِعْمَةٍ مِنَ اَللّٰهِ وَ فَضْلٍ وَ أَنَّ اَللّٰهَ لاٰ يُضِيعُ أَجْرَ اَلْمُؤْمِنِينَ</w:t>
      </w:r>
    </w:p>
    <w:p>
      <w:pPr>
        <w:pStyle w:val="BookText"/>
        <w:rPr/>
      </w:pPr>
      <w:r>
        <w:rPr>
          <w:rFonts w:ascii="Amiri" w:hAnsi="Amiri" w:eastAsia="Amiri" w:cs="Amiri"/>
          <w:color w:val="111111"/>
          <w:sz w:val="28"/>
          <w:sz w:val="28"/>
          <w:szCs w:val="28"/>
          <w:rtl w:val="true"/>
          <w:lang w:bidi="ar-SA"/>
        </w:rPr>
        <w:t>الخطاب لرسول اللّه صلى الله عليه و آله و سلم، أو لكل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تَحْسَبَنَّ‌ بفتح السين،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سَبِيلِ اَللّٰهِ‌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الجهاد ونصرة دين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أَحْيٰاءٌ‌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هم أحياء يُرْزَقُونَ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ما يرزق سائر الأحياء يأكلون ويشربون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فَرِحِينَ بِمٰا آتٰاهُمُ اَللّٰهُ‌</w:t>
      </w:r>
      <w:r>
        <w:rPr>
          <w:rFonts w:eastAsia="Amiri" w:cs="Amiri" w:ascii="Amiri" w:hAnsi="Amiri"/>
          <w:color w:val="111111"/>
          <w:sz w:val="28"/>
          <w:szCs w:val="28"/>
          <w:rtl w:val="true"/>
          <w:lang w:bidi="ar-SA"/>
        </w:rPr>
        <w:t>]</w:t>
      </w:r>
      <w:r>
        <w:rPr>
          <w:rStyle w:val="FootnoteAnchor"/>
          <w:rtl w:val="true"/>
        </w:rPr>
        <w:footnoteReference w:id="734"/>
      </w:r>
      <w:r>
        <w:rPr>
          <w:rFonts w:ascii="Amiri" w:hAnsi="Amiri" w:eastAsia="Amiri" w:cs="Amiri"/>
          <w:color w:val="111111"/>
          <w:sz w:val="28"/>
          <w:sz w:val="28"/>
          <w:szCs w:val="28"/>
          <w:rtl w:val="true"/>
          <w:lang w:bidi="ar-SA"/>
        </w:rPr>
        <w:t>مِنْ فَضْلِهِ‌ و هو التوفيق في الشهادة وما ساقه إليهم من الكرامة ومواد السعادة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يَسْتَبْشِرُونَ‌ بإخوانهم المجاهدين بِالَّذِينَ لَمْ يَلْحَقُوا بِهِمْ‌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يقتلوا بعد فيلحقوا بهم</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خَلْفِهِمْ‌ يريد الذين من خلفهم قد بقوا بعدهم،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يلحقوا </w:t>
      </w:r>
      <w:bookmarkStart w:id="982" w:name="pg15609_230647"/>
    </w:p>
    <w:p>
      <w:pPr>
        <w:pStyle w:val="BookText"/>
        <w:rPr/>
      </w:pPr>
      <w:bookmarkEnd w:id="982"/>
      <w:r>
        <w:rPr>
          <w:rFonts w:ascii="IRNazanin" w:hAnsi="IRNazanin" w:eastAsia="IRNazanin"/>
          <w:color w:val="111111"/>
          <w:sz w:val="28"/>
          <w:sz w:val="28"/>
          <w:szCs w:val="28"/>
          <w:rtl w:val="true"/>
          <w:lang w:bidi="fa-IR"/>
        </w:rPr>
        <w:t>بهم</w:t>
      </w:r>
      <w:r>
        <w:rPr>
          <w:rFonts w:eastAsia="IRNazanin" w:cs="IRNazanin"/>
          <w:color w:val="111111"/>
          <w:sz w:val="28"/>
          <w:szCs w:val="28"/>
          <w:rtl w:val="true"/>
          <w:lang w:bidi="fa-IR"/>
        </w:rPr>
        <w:t>]</w:t>
      </w:r>
      <w:r>
        <w:rPr>
          <w:rStyle w:val="FootnoteAnchor"/>
          <w:rtl w:val="true"/>
        </w:rPr>
        <w:footnoteReference w:id="735"/>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يدركوا فضلهم ومراتبهم ومنزلتهم</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أَلاّٰ خَوْفٌ عَلَيْهِمْ‌ بدل من اَلَّذِينَ‌ ،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ويستبشرون بما تبيّن لهم من حال من تركوا خلفهم من المؤمنين، وهو أنّهم يبعثون آمنين يوم القيامة، بشّرهم اللّه بذلك فهم مستبشرون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وكرر يَسْتَبْشِرُونَ‌ ليتعلّق به ما هو بيان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خَوْفٌ عَلَيْهِمْ وَ لاٰ هُمْ يَحْزَنُونَ‌ من ذكر نعمة اللّه وفضله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اَللّٰهَ‌ بالفتح عطفا علي النعمة والفضل، وبالكسر علي الابتداء وعلي أنّ الجملة اعتراض، وهي قراءة الكسائي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دلالة علي أنّ الثواب مستحقّ وأنّ اللّه لا يبطله، ولذلك أضاف نفي الإضاعة إلى نفسه</w:t>
      </w:r>
      <w:r>
        <w:rPr>
          <w:rFonts w:eastAsia="Amiri" w:cs="Amiri" w:ascii="Amiri" w:hAnsi="Amiri"/>
          <w:color w:val="111111"/>
          <w:sz w:val="28"/>
          <w:szCs w:val="28"/>
          <w:rtl w:val="true"/>
          <w:lang w:bidi="ar-SA"/>
        </w:rPr>
        <w:t>.</w:t>
      </w:r>
    </w:p>
    <w:p>
      <w:pPr>
        <w:pStyle w:val="Heading3"/>
        <w:numPr>
          <w:ilvl w:val="2"/>
          <w:numId w:val="1"/>
        </w:numPr>
        <w:rPr/>
      </w:pPr>
      <w:bookmarkStart w:id="983" w:name="__RefHeading___Toc10111329_2142443653"/>
      <w:bookmarkStart w:id="984" w:name="_Toc349"/>
      <w:bookmarkEnd w:id="983"/>
      <w:r>
        <w:rPr>
          <w:rtl w:val="true"/>
        </w:rPr>
        <w:t>[</w:t>
      </w:r>
      <w:r>
        <w:rPr>
          <w:rtl w:val="true"/>
        </w:rPr>
        <w:t xml:space="preserve">سورة آل عمران </w:t>
      </w:r>
      <w:r>
        <w:rPr>
          <w:rtl w:val="true"/>
        </w:rPr>
        <w:t>(</w:t>
      </w:r>
      <w:r>
        <w:rPr/>
        <w:t>3</w:t>
      </w:r>
      <w:r>
        <w:rPr>
          <w:rtl w:val="true"/>
        </w:rPr>
        <w:t xml:space="preserve">): </w:t>
      </w:r>
      <w:r>
        <w:rPr>
          <w:rtl w:val="true"/>
        </w:rPr>
        <w:t xml:space="preserve">الآیات </w:t>
      </w:r>
      <w:r>
        <w:rPr/>
        <w:t>172</w:t>
      </w:r>
      <w:r>
        <w:rPr>
          <w:rtl w:val="true"/>
        </w:rPr>
        <w:t xml:space="preserve"> </w:t>
      </w:r>
      <w:r>
        <w:rPr>
          <w:rtl w:val="true"/>
        </w:rPr>
        <w:t xml:space="preserve">الی </w:t>
      </w:r>
      <w:r>
        <w:rPr/>
        <w:t>175</w:t>
      </w:r>
      <w:r>
        <w:rPr>
          <w:rtl w:val="true"/>
        </w:rPr>
        <w:t>]</w:t>
      </w:r>
      <w:bookmarkEnd w:id="984"/>
    </w:p>
    <w:p>
      <w:pPr>
        <w:pStyle w:val="BookText"/>
        <w:rPr/>
      </w:pPr>
      <w:r>
        <w:rPr>
          <w:rFonts w:ascii="Amiri" w:hAnsi="Amiri" w:eastAsia="Amiri" w:cs="Amiri"/>
          <w:color w:val="111111"/>
          <w:sz w:val="28"/>
          <w:sz w:val="28"/>
          <w:szCs w:val="28"/>
          <w:rtl w:val="true"/>
          <w:lang w:bidi="ar-SA"/>
        </w:rPr>
        <w:t>اَلَّذِينَ اِسْتَجٰابُوا لِلّٰهِ وَ اَلرَّسُولِ مِنْ بَعْدِ مٰا أَصٰابَهُمُ اَلْقَرْحُ لِلَّذِينَ أَحْسَنُوا مِنْهُمْ وَ اِتَّقَوْا أَجْرٌ عَظِيمٌ اَلَّذِينَ قٰالَ لَهُمُ اَلنّٰاسُ إِنَّ اَلنّٰاسَ قَدْ جَمَعُوا لَكُمْ فَاخْشَوْهُمْ فَزٰادَهُمْ إِيمٰاناً وَ قٰالُوا حَسْبُنَا اَللّٰهُ وَ نِعْمَ اَلْوَكِيلُ فَانْقَلَبُوا بِنِعْمَةٍ مِنَ اَللّٰهِ وَ فَضْلٍ لَمْ يَمْسَسْهُمْ سُوءٌ وَ اِتَّبَعُوا رِضْوٰانَ اَللّٰهِ وَ اَللّٰهُ ذُو فَضْلٍ عَظِيمٍ إِنَّمٰا ذٰلِكُمُ اَلشَّيْطٰانُ يُخَوِّفُ أَوْلِيٰاءَهُ فَلاٰ تَخٰافُوهُمْ وَ خٰافُونِ إِنْ كُنْتُمْ مُؤْمِنِينَ</w:t>
      </w:r>
    </w:p>
    <w:p>
      <w:pPr>
        <w:pStyle w:val="BookText"/>
        <w:rPr/>
      </w:pPr>
      <w:r>
        <w:rPr>
          <w:rFonts w:ascii="Amiri" w:hAnsi="Amiri" w:eastAsia="Amiri" w:cs="Amiri"/>
          <w:color w:val="111111"/>
          <w:sz w:val="28"/>
          <w:sz w:val="28"/>
          <w:szCs w:val="28"/>
          <w:rtl w:val="true"/>
          <w:lang w:bidi="ar-SA"/>
        </w:rPr>
        <w:t>اَلَّذِينَ اِسْتَجٰابُوا مبتدأ، وخبره لِلَّذِينَ أَحْسَنُوا إلى آخره؛ أو جر صفة للمؤمنين؛ أو نصب علي المدح</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انصرف أبو سفيان وأصحابه من أحد فبلغوا الروحاء</w:t>
      </w:r>
      <w:r>
        <w:rPr>
          <w:rStyle w:val="FootnoteAnchor"/>
          <w:rtl w:val="true"/>
        </w:rPr>
        <w:footnoteReference w:id="737"/>
      </w:r>
      <w:r>
        <w:rPr>
          <w:rFonts w:ascii="IRNazanin" w:hAnsi="IRNazanin" w:eastAsia="IRNazanin"/>
          <w:color w:val="111111"/>
          <w:sz w:val="28"/>
          <w:sz w:val="28"/>
          <w:szCs w:val="28"/>
          <w:rtl w:val="true"/>
          <w:lang w:bidi="fa-IR"/>
        </w:rPr>
        <w:t xml:space="preserve">ندموا وهمّوا </w:t>
      </w:r>
    </w:p>
    <w:p>
      <w:pPr>
        <w:pStyle w:val="BookText"/>
        <w:rPr/>
      </w:pPr>
      <w:r>
        <w:rPr>
          <w:rFonts w:ascii="Amiri" w:hAnsi="Amiri" w:eastAsia="Amiri" w:cs="Amiri"/>
          <w:color w:val="111111"/>
          <w:sz w:val="28"/>
          <w:sz w:val="28"/>
          <w:szCs w:val="28"/>
          <w:rtl w:val="true"/>
          <w:lang w:bidi="ar-SA"/>
        </w:rPr>
        <w:t>بالرجوع، فبلغ ذلك رسول اللّه صلى الله عليه و آله و سلم فأراد أن يريهم من نفسه وأصحابه قوة، فندب أصحابه للخروج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يخرجن معنا أحد إلا من حضر يومنا بالأمس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مع جماعة حتى بلغ حمراء الأسد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على ثمانية أميال من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فألقى اللّه الرعب في قلوب المشركين فذهبوا، فنزلت</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قٰالَ لَهُمُ اَلنّٰاسُ إِنَّ اَلنّٰاسَ قَدْ جَمَعُوا لَكُمْ‌ فحديثه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سفيان لما انصرف من أحد 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موعدنا موسم بدر القابل إن شئت، فقال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كان القابل خرج أبو سفيان في أهل مكة حتى نزل مر الظهران</w:t>
      </w:r>
      <w:r>
        <w:rPr>
          <w:rStyle w:val="FootnoteAnchor"/>
          <w:rtl w:val="true"/>
        </w:rPr>
        <w:footnoteReference w:id="739"/>
      </w:r>
      <w:r>
        <w:rPr>
          <w:rFonts w:ascii="Amiri" w:hAnsi="Amiri" w:eastAsia="Amiri" w:cs="Amiri"/>
          <w:color w:val="111111"/>
          <w:sz w:val="28"/>
          <w:sz w:val="28"/>
          <w:szCs w:val="28"/>
          <w:rtl w:val="true"/>
          <w:lang w:bidi="ar-SA"/>
        </w:rPr>
        <w:t>، فألقى اللّه سبحانه الرعب في قلبه فبدا له أن يرجع، فلقي نعيم بن مسعود الأشجعي وقد قدم معتمرا،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نعيم إنّي واعدت محمّدا أن نلتقي بموسم بدر، وأنّ هذا عام جدب وقد بدا لي، فالحق بالمدينة وثبّطهم ولك عندي عشر من الإبل، فخرج نعيم فوجد المسلمين يتجهزون،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بالرأي أتوكم في دياركم فلم يفلت منكم أحد إلا شريدا، فتريدون أن تخرجوا وقد جمعوا لكم عند الموسم، فواللّه لا يفلت منكم أحد، فقال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نفسي بيده لأخرجن وإن لم يخرج معي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فخرج في سبعين راكبا وهم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حسبنا اللّه ونعم الوكيل حتى وافوا بدرا، وأقاموا بها ثماني ليال، وكانت معهم تجارات فباعوها وأصابوا خيرا ثم انصرفوا إلى المدينة سالمين غانمين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ورجع أبو سفيان إلى مكة فسمّى أهل مكة جيشه جيش السويق،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خرجتم لتشربوا السويق</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الناس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نعيم بن مسعود، لأنّه من جنس الناس، ولأنّه ربّما لم </w:t>
      </w:r>
      <w:bookmarkStart w:id="985" w:name="pg15609_230649"/>
    </w:p>
    <w:p>
      <w:pPr>
        <w:pStyle w:val="BookText"/>
        <w:rPr/>
      </w:pPr>
      <w:bookmarkEnd w:id="985"/>
      <w:r>
        <w:rPr>
          <w:rFonts w:ascii="Amiri" w:hAnsi="Amiri" w:eastAsia="Amiri" w:cs="Amiri"/>
          <w:color w:val="111111"/>
          <w:sz w:val="28"/>
          <w:sz w:val="28"/>
          <w:szCs w:val="28"/>
          <w:rtl w:val="true"/>
          <w:lang w:bidi="ar-SA"/>
        </w:rPr>
        <w:t>يخل من ناس وصلوا جناح كلامه، و الناس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سفيان وأصحابه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والضمير المستكن في فَزٰادَهُمْ‌ يرجع إلى المقول الذي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قَدْ جَمَعُوا لَكُمْ فَاخْشَوْهُمْ‌ ، أو إلى مصدر قٰالُوا ، أو إلي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ومعنى حَسْبُنَا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محسبنا اللّه،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كافينا،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أحسبه الشيء إذا كفاه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نِعْمَ اَلْوَكِيلُ‌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الموكول إليه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فَانْقَلَبُوا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فرجعوا من بدر بِنِعْمَةٍ مِنَ اَللّٰهِ‌ وهو السلامة و فضل وهو الربح في التجارة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ذٰلِكُمُ‌ المثبط هو اَلشَّيْطٰانُ يُخَوِّفُ أَوْلِيٰاءَهُ‌ بيان لشيطنته،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يخوّفكم بأوليائه الذين هم أبو سفيان وأصحابه،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يخوّف أولياءه القاعدين عن الخروج مع رسول اللّه صلى الله عليه و آله و سلم</w:t>
      </w:r>
      <w:r>
        <w:rPr>
          <w:rFonts w:eastAsia="Amiri" w:cs="Amiri" w:ascii="Amiri" w:hAnsi="Amiri"/>
          <w:color w:val="111111"/>
          <w:sz w:val="28"/>
          <w:szCs w:val="28"/>
          <w:rtl w:val="true"/>
          <w:lang w:bidi="ar-SA"/>
        </w:rPr>
        <w:t>.</w:t>
      </w:r>
    </w:p>
    <w:p>
      <w:pPr>
        <w:pStyle w:val="Heading3"/>
        <w:numPr>
          <w:ilvl w:val="2"/>
          <w:numId w:val="1"/>
        </w:numPr>
        <w:rPr/>
      </w:pPr>
      <w:bookmarkStart w:id="986" w:name="__RefHeading___Toc10111331_2142443653"/>
      <w:bookmarkStart w:id="987" w:name="_Toc350"/>
      <w:bookmarkEnd w:id="986"/>
      <w:r>
        <w:rPr>
          <w:rtl w:val="true"/>
        </w:rPr>
        <w:t>[</w:t>
      </w:r>
      <w:r>
        <w:rPr>
          <w:rtl w:val="true"/>
        </w:rPr>
        <w:t xml:space="preserve">سورة آل عمران </w:t>
      </w:r>
      <w:r>
        <w:rPr>
          <w:rtl w:val="true"/>
        </w:rPr>
        <w:t>(</w:t>
      </w:r>
      <w:r>
        <w:rPr/>
        <w:t>3</w:t>
      </w:r>
      <w:r>
        <w:rPr>
          <w:rtl w:val="true"/>
        </w:rPr>
        <w:t xml:space="preserve">): </w:t>
      </w:r>
      <w:r>
        <w:rPr>
          <w:rtl w:val="true"/>
        </w:rPr>
        <w:t xml:space="preserve">الآیات </w:t>
      </w:r>
      <w:r>
        <w:rPr/>
        <w:t>176</w:t>
      </w:r>
      <w:r>
        <w:rPr>
          <w:rtl w:val="true"/>
        </w:rPr>
        <w:t xml:space="preserve"> </w:t>
      </w:r>
      <w:r>
        <w:rPr>
          <w:rtl w:val="true"/>
        </w:rPr>
        <w:t xml:space="preserve">الی </w:t>
      </w:r>
      <w:r>
        <w:rPr/>
        <w:t>177</w:t>
      </w:r>
      <w:r>
        <w:rPr>
          <w:rtl w:val="true"/>
        </w:rPr>
        <w:t>]</w:t>
      </w:r>
      <w:bookmarkEnd w:id="987"/>
    </w:p>
    <w:p>
      <w:pPr>
        <w:pStyle w:val="BookText"/>
        <w:rPr/>
      </w:pPr>
      <w:r>
        <w:rPr>
          <w:rFonts w:ascii="Amiri" w:hAnsi="Amiri" w:eastAsia="Amiri" w:cs="Amiri"/>
          <w:color w:val="111111"/>
          <w:sz w:val="28"/>
          <w:sz w:val="28"/>
          <w:szCs w:val="28"/>
          <w:rtl w:val="true"/>
          <w:lang w:bidi="ar-SA"/>
        </w:rPr>
        <w:t>وَ لاٰ يَحْزُنْكَ اَلَّذِينَ يُسٰارِعُونَ فِي اَلْكُفْرِ إِنَّهُمْ لَنْ يَضُرُّوا اَللّٰهَ شَيْئاً يُرِيدُ اَللّٰهُ أَلاّٰ يَجْعَلَ لَهُمْ حَظًّا فِي اَلْآخِرَةِ وَ لَهُمْ عَذٰابٌ عَظِيمٌ إِنَّ اَلَّذِينَ اِشْتَرَوُا اَلْكُفْرَ بِالْإِيْمٰانِ لَنْ يَضُرُّوا اَللّٰهَ شَيْئاً وَ لَهُمْ عَذٰابٌ أَلِيمٌ</w:t>
      </w:r>
    </w:p>
    <w:p>
      <w:pPr>
        <w:pStyle w:val="BookText"/>
        <w:rPr/>
      </w:pPr>
      <w:r>
        <w:rPr>
          <w:rFonts w:ascii="Amiri" w:hAnsi="Amiri" w:eastAsia="Amiri" w:cs="Amiri"/>
          <w:color w:val="111111"/>
          <w:sz w:val="28"/>
          <w:sz w:val="28"/>
          <w:szCs w:val="28"/>
          <w:rtl w:val="true"/>
          <w:lang w:bidi="ar-SA"/>
        </w:rPr>
        <w:t>خاطب سبحانه الرسول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يَحْزُنْكَ اَلَّذِينَ‌ يقعون فِي اَلْكُفْرِ سريعا،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المنافقين الذين تخلّفوا إِنَّهُمْ‌ لا يضرّون بمسارعتهم في الكفر غير أنفسهم، ولا يعود وبال الكفر إلا عليهم، ثم بيّن كيف يعود وبال الكفر عليهم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اَللّٰهُ أَلاّٰ يَجْعَلَ لَهُمْ حَظًّا فِي اَلْآخِرَةِ‌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نصيبا من الثواب</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لَهُمْ‌ بدل الثواب عَذٰابٌ عَظِيمٌ‌ </w:t>
      </w:r>
      <w:r>
        <w:rPr>
          <w:rFonts w:eastAsia="Amiri" w:cs="Amiri" w:ascii="Amiri" w:hAnsi="Amiri"/>
          <w:color w:val="111111"/>
          <w:sz w:val="28"/>
          <w:szCs w:val="28"/>
          <w:rtl w:val="true"/>
          <w:lang w:bidi="ar-SA"/>
        </w:rPr>
        <w:t xml:space="preserve">. </w:t>
      </w:r>
      <w:bookmarkStart w:id="988" w:name="pg15609_230650"/>
    </w:p>
    <w:p>
      <w:pPr>
        <w:pStyle w:val="BookText"/>
        <w:rPr/>
      </w:pPr>
      <w:bookmarkEnd w:id="988"/>
      <w:r>
        <w:rPr>
          <w:rFonts w:ascii="Amiri" w:hAnsi="Amiri" w:eastAsia="Amiri" w:cs="Amiri"/>
          <w:color w:val="111111"/>
          <w:sz w:val="28"/>
          <w:sz w:val="28"/>
          <w:szCs w:val="28"/>
          <w:rtl w:val="true"/>
          <w:lang w:bidi="ar-SA"/>
        </w:rPr>
        <w:t>وفائدة إرادة اللّه هنا إنّها إشعار بأنّ الداعي إلى تعذيبهم خالص حين سارعوا في الكفر، حتى أنّ أرحم الراحمين يريد أن لا يرحمهم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اَلَّذِينَ اِشْتَرَوُا اَلْكُفْرَ بِالْإِيْمٰانِ‌ هذا إما أن يكون تكريرا لذكرهم، وإما أن يكون عاما للكفار، والأوّل خاصا في من نافق من المتخلفين وارتد عن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شَيْئاً نصب علي المصدر، لأنّ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من الضرر وبعض الضرر</w:t>
      </w:r>
      <w:r>
        <w:rPr>
          <w:rFonts w:eastAsia="Amiri" w:cs="Amiri" w:ascii="Amiri" w:hAnsi="Amiri"/>
          <w:color w:val="111111"/>
          <w:sz w:val="28"/>
          <w:szCs w:val="28"/>
          <w:rtl w:val="true"/>
          <w:lang w:bidi="ar-SA"/>
        </w:rPr>
        <w:t>.</w:t>
      </w:r>
    </w:p>
    <w:p>
      <w:pPr>
        <w:pStyle w:val="Heading3"/>
        <w:numPr>
          <w:ilvl w:val="2"/>
          <w:numId w:val="1"/>
        </w:numPr>
        <w:rPr/>
      </w:pPr>
      <w:bookmarkStart w:id="989" w:name="__RefHeading___Toc10111333_2142443653"/>
      <w:bookmarkStart w:id="990" w:name="_Toc351"/>
      <w:bookmarkEnd w:id="989"/>
      <w:r>
        <w:rPr>
          <w:rtl w:val="true"/>
        </w:rPr>
        <w:t>[</w:t>
      </w:r>
      <w:r>
        <w:rPr>
          <w:rtl w:val="true"/>
        </w:rPr>
        <w:t xml:space="preserve">سورة آل عمران </w:t>
      </w:r>
      <w:r>
        <w:rPr>
          <w:rtl w:val="true"/>
        </w:rPr>
        <w:t>(</w:t>
      </w:r>
      <w:r>
        <w:rPr/>
        <w:t>3</w:t>
      </w:r>
      <w:r>
        <w:rPr>
          <w:rtl w:val="true"/>
        </w:rPr>
        <w:t xml:space="preserve">): </w:t>
      </w:r>
      <w:r>
        <w:rPr>
          <w:rtl w:val="true"/>
        </w:rPr>
        <w:t xml:space="preserve">آیة </w:t>
      </w:r>
      <w:r>
        <w:rPr/>
        <w:t>178</w:t>
      </w:r>
      <w:r>
        <w:rPr>
          <w:rtl w:val="true"/>
        </w:rPr>
        <w:t>]</w:t>
      </w:r>
      <w:bookmarkEnd w:id="990"/>
    </w:p>
    <w:p>
      <w:pPr>
        <w:pStyle w:val="BookText"/>
        <w:rPr/>
      </w:pPr>
      <w:r>
        <w:rPr>
          <w:rFonts w:ascii="Amiri" w:hAnsi="Amiri" w:eastAsia="Amiri" w:cs="Amiri"/>
          <w:color w:val="111111"/>
          <w:sz w:val="28"/>
          <w:sz w:val="28"/>
          <w:szCs w:val="28"/>
          <w:rtl w:val="true"/>
          <w:lang w:bidi="ar-SA"/>
        </w:rPr>
        <w:t>وَ لاٰ يَحْسَبَنَّ اَلَّذِينَ كَفَرُوا أَنَّمٰا نُمْلِي لَهُمْ خَيْرٌ لِأَنْفُسِهِمْ إِنَّمٰا نُمْلِي لَهُمْ لِيَزْدٰادُوا إِثْماً وَ لَهُمْ عَذٰابٌ مُهِينٌ</w:t>
      </w:r>
    </w:p>
    <w:p>
      <w:pPr>
        <w:pStyle w:val="BookText"/>
        <w:rPr/>
      </w:pPr>
      <w:r>
        <w:rPr>
          <w:rFonts w:ascii="Amiri" w:hAnsi="Amiri" w:eastAsia="Amiri" w:cs="Amiri"/>
          <w:color w:val="111111"/>
          <w:sz w:val="28"/>
          <w:sz w:val="28"/>
          <w:szCs w:val="28"/>
          <w:rtl w:val="true"/>
          <w:lang w:bidi="ar-SA"/>
        </w:rPr>
        <w:t>من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تحسبن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كَفَرُوا نصب، و أَنَّمٰا نُمْلِي لَهُمْ خَيْرٌ لِأَنْفُسِهِمْ‌ بدل منه،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تحسبن أنّ إملاءنا للذين كفروا خير لهم،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في حيّزه ينوب عن المفعولين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يقدر مضاف محذوف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تحسبن الذين كفروا أصحاب الإملاء خير لأنفسهم،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ولا تحسبن حال الذين كفروا أنّ الإملاء خير لأنفسهم</w:t>
      </w:r>
      <w:r>
        <w:rPr>
          <w:rFonts w:eastAsia="Amiri" w:cs="Amiri" w:ascii="Amiri" w:hAnsi="Amiri"/>
          <w:color w:val="111111"/>
          <w:sz w:val="28"/>
          <w:szCs w:val="28"/>
          <w:rtl w:val="true"/>
          <w:lang w:bidi="ar-SA"/>
        </w:rPr>
        <w:t>]</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قرأ بالياء 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كَفَرُوا رفع، والإملاء لهم أن يتركهم وشأنهم،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إمهالهم وإطالة عمرهم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نُمْلِي لَهُمْ لِيَزْدٰادُوا إِثْماً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كافة، والأولى مصدرية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جملة مستأنفة تعليل للجملة قبلها وسبب لها، وإنّما كان ازدياد الإثم علة للإملاء، لما كان في علم اللّه أنّهم يزدادون إثما، فكأنّ الإملاء وقع بسببه ومن أجله علي طريق المجاز</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لَهُمْ عَذٰابٌ مُهِينٌ‌ يهينهم في نار جهنم</w:t>
      </w:r>
      <w:r>
        <w:rPr>
          <w:rFonts w:eastAsia="Amiri" w:cs="Amiri" w:ascii="Amiri" w:hAnsi="Amiri"/>
          <w:color w:val="111111"/>
          <w:sz w:val="28"/>
          <w:szCs w:val="28"/>
          <w:rtl w:val="true"/>
          <w:lang w:bidi="ar-SA"/>
        </w:rPr>
        <w:t xml:space="preserve">. </w:t>
      </w:r>
      <w:bookmarkStart w:id="991" w:name="pg15609_230651"/>
    </w:p>
    <w:p>
      <w:pPr>
        <w:pStyle w:val="Heading3"/>
        <w:numPr>
          <w:ilvl w:val="2"/>
          <w:numId w:val="1"/>
        </w:numPr>
        <w:rPr/>
      </w:pPr>
      <w:bookmarkStart w:id="992" w:name="__RefHeading___Toc10111335_2142443653"/>
      <w:bookmarkStart w:id="993" w:name="_Toc352"/>
      <w:bookmarkEnd w:id="991"/>
      <w:bookmarkEnd w:id="992"/>
      <w:r>
        <w:rPr>
          <w:rtl w:val="true"/>
        </w:rPr>
        <w:t>[</w:t>
      </w:r>
      <w:r>
        <w:rPr>
          <w:rtl w:val="true"/>
        </w:rPr>
        <w:t xml:space="preserve">سورة آل عمران </w:t>
      </w:r>
      <w:r>
        <w:rPr>
          <w:rtl w:val="true"/>
        </w:rPr>
        <w:t>(</w:t>
      </w:r>
      <w:r>
        <w:rPr/>
        <w:t>3</w:t>
      </w:r>
      <w:r>
        <w:rPr>
          <w:rtl w:val="true"/>
        </w:rPr>
        <w:t xml:space="preserve">): </w:t>
      </w:r>
      <w:r>
        <w:rPr>
          <w:rtl w:val="true"/>
        </w:rPr>
        <w:t xml:space="preserve">آیة </w:t>
      </w:r>
      <w:r>
        <w:rPr/>
        <w:t>179</w:t>
      </w:r>
      <w:r>
        <w:rPr>
          <w:rtl w:val="true"/>
        </w:rPr>
        <w:t>]</w:t>
      </w:r>
      <w:bookmarkEnd w:id="993"/>
    </w:p>
    <w:p>
      <w:pPr>
        <w:pStyle w:val="BookText"/>
        <w:rPr/>
      </w:pPr>
      <w:r>
        <w:rPr>
          <w:rFonts w:ascii="Amiri" w:hAnsi="Amiri" w:eastAsia="Amiri" w:cs="Amiri"/>
          <w:color w:val="111111"/>
          <w:sz w:val="28"/>
          <w:sz w:val="28"/>
          <w:szCs w:val="28"/>
          <w:rtl w:val="true"/>
          <w:lang w:bidi="ar-SA"/>
        </w:rPr>
        <w:t>مٰا كٰانَ اَللّٰهُ لِيَذَرَ اَلْمُؤْمِنِينَ عَلىٰ مٰا أَنْتُمْ عَلَيْهِ حَتّٰى يَمِيزَ اَلْخَبِيثَ مِنَ اَلطَّيِّبِ وَ مٰا كٰانَ اَللّٰهُ لِيُطْلِعَكُمْ عَلَى اَلْغَيْبِ وَ لٰكِنَّ اَللّٰهَ يَجْتَبِي مِنْ رُسُلِهِ مَنْ يَشٰاءُ فَآمِنُوا بِاللّٰهِ وَ رُسُلِهِ وَ إِنْ تُؤْمِنُوا وَ تَتَّقُوا فَلَكُمْ أَجْرٌ عَظِيمٌ</w:t>
      </w:r>
    </w:p>
    <w:p>
      <w:pPr>
        <w:pStyle w:val="BookText"/>
        <w:rPr/>
      </w:pPr>
      <w:r>
        <w:rPr>
          <w:rFonts w:ascii="Amiri" w:hAnsi="Amiri" w:eastAsia="Amiri" w:cs="Amiri"/>
          <w:color w:val="111111"/>
          <w:sz w:val="28"/>
          <w:sz w:val="28"/>
          <w:szCs w:val="28"/>
          <w:rtl w:val="true"/>
          <w:lang w:bidi="ar-SA"/>
        </w:rPr>
        <w:t>اللام في لِيَذَرَ لتأكيد النفي،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يدع اللّه اَلْمُؤْمِنِينَ عَلىٰ مٰا أَنْتُمْ عَلَيْهِ‌ من اختلاط المؤمن المخلص بالمنافق حَتّٰى يَمِيزَ المنافق ويعزله عن المخلص، من مزته فانماز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يميّز من ميّزته فتميّز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يميّز بين الفريقين بالوحي إلى نبيّه وإخباره بأحوالكم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كٰانَ اَللّٰهُ لِيُطْلِعَكُمْ عَلَى اَلْغَيْبِ‌ فلا تظنوا إذا أخبركم النبي بنفاق الرجل أنّه يطلع علي ما في القلوب بنفسه، ولكن اللّه يوحي إليه بأنّ في الغيب كذا، وأنّ هذا منافق وهذا مخلص، فيعلم ذلك من جهة إطلاع اللّه تعالى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يكون المراد بالتمييز أنّه يكلف التكاليف الشاقة كبذل الأرواح في الجهاد وإنفاق الأموال في سبيل اللّه، ونحو ذلك مما يظهر به أحوالهم، فيعلم بعضكم ما في قلب بعض عن طريق الاستدلال، وما كان اللّه ليطلع أحدا منكم علي الغيب ومضمرات القلوب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اَللّٰهَ يَجْتَبِي مِنْ رُسُلِهِ مَنْ يَشٰاءُ‌ فيخبره ببعض المغيبات</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فَآمِنُوا بِاللّٰهِ وَ رُسُلِهِ‌ بأن تقدّروه حقّ قدره، وتعلموا رسله عبادا مصطفين للرسالة لا يعلمون إلا ما علّمهم اللّه، ولا يخبرون من الغيوب إلا بما أخبرهم اللّه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المشركين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محمّد صادقا فليخبرنا من يؤمن منا ومن يكفر، فنزلت</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 xml:space="preserve">. </w:t>
      </w:r>
      <w:bookmarkStart w:id="994" w:name="pg15609_230652"/>
    </w:p>
    <w:p>
      <w:pPr>
        <w:pStyle w:val="Heading3"/>
        <w:numPr>
          <w:ilvl w:val="2"/>
          <w:numId w:val="1"/>
        </w:numPr>
        <w:rPr/>
      </w:pPr>
      <w:bookmarkStart w:id="995" w:name="__RefHeading___Toc10111337_2142443653"/>
      <w:bookmarkStart w:id="996" w:name="_Toc353"/>
      <w:bookmarkEnd w:id="994"/>
      <w:bookmarkEnd w:id="995"/>
      <w:r>
        <w:rPr>
          <w:rtl w:val="true"/>
        </w:rPr>
        <w:t>[</w:t>
      </w:r>
      <w:r>
        <w:rPr>
          <w:rtl w:val="true"/>
        </w:rPr>
        <w:t xml:space="preserve">سورة آل عمران </w:t>
      </w:r>
      <w:r>
        <w:rPr>
          <w:rtl w:val="true"/>
        </w:rPr>
        <w:t>(</w:t>
      </w:r>
      <w:r>
        <w:rPr/>
        <w:t>3</w:t>
      </w:r>
      <w:r>
        <w:rPr>
          <w:rtl w:val="true"/>
        </w:rPr>
        <w:t xml:space="preserve">): </w:t>
      </w:r>
      <w:r>
        <w:rPr>
          <w:rtl w:val="true"/>
        </w:rPr>
        <w:t xml:space="preserve">آیة </w:t>
      </w:r>
      <w:r>
        <w:rPr/>
        <w:t>180</w:t>
      </w:r>
      <w:r>
        <w:rPr>
          <w:rtl w:val="true"/>
        </w:rPr>
        <w:t>]</w:t>
      </w:r>
      <w:bookmarkEnd w:id="996"/>
    </w:p>
    <w:p>
      <w:pPr>
        <w:pStyle w:val="BookText"/>
        <w:rPr/>
      </w:pPr>
      <w:r>
        <w:rPr>
          <w:rFonts w:ascii="Amiri" w:hAnsi="Amiri" w:eastAsia="Amiri" w:cs="Amiri"/>
          <w:color w:val="111111"/>
          <w:sz w:val="28"/>
          <w:sz w:val="28"/>
          <w:szCs w:val="28"/>
          <w:rtl w:val="true"/>
          <w:lang w:bidi="ar-SA"/>
        </w:rPr>
        <w:t>وَ لاٰ يَحْسَبَنَّ اَلَّذِينَ يَبْخَلُونَ بِمٰا آتٰاهُمُ اَللّٰهُ مِنْ فَضْلِهِ هُوَ خَيْراً لَهُمْ بَلْ هُوَ شَرٌّ لَهُمْ سَيُطَوَّقُونَ مٰا بَخِلُوا بِهِ يَوْمَ اَلْقِيٰامَةِ وَ لِلّٰهِ مِيرٰاثُ اَلسَّمٰاوٰاتِ وَ اَلْأَرْضِ وَ اَللّٰهُ بِمٰا تَعْمَلُونَ خَبِيرٌ</w:t>
      </w:r>
    </w:p>
    <w:p>
      <w:pPr>
        <w:pStyle w:val="BookText"/>
        <w:rPr/>
      </w:pPr>
      <w:r>
        <w:rPr>
          <w:rFonts w:ascii="Amiri" w:hAnsi="Amiri" w:eastAsia="Amiri" w:cs="Amiri"/>
          <w:color w:val="111111"/>
          <w:sz w:val="28"/>
          <w:sz w:val="28"/>
          <w:szCs w:val="28"/>
          <w:rtl w:val="true"/>
          <w:lang w:bidi="ar-SA"/>
        </w:rPr>
        <w:t>من قرأ بالتاء قدّر مضافا محذوفا،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تحسبن بخل الذين يبخلون هُوَ خَيْراً لَهُمْ‌ ، وكذلك من قرأ بالياء وجعل فاعل يَحْسَبَنَّ‌ ضمير رسول اللّه أو ضمير أحد، ومن جعل فاعله اَلَّذِينَ يَبْخَلُونَ‌ كان المفعول الأوّل عنده محذوفا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يحسبن الذين يبخلون بخلهم هُوَ خَيْراً لَهُمْ‌ وإنّما حذف لدلالة يَبْخَلُونَ‌ عليه، و هو 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سَيُطَوَّقُونَ‌ تفسير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شَرٌّ لَهُمْ‌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سيلزمون وبال ما بخلوا به إلزام الطوق، وفي أمثالهم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تقلّدها طوق الحمامة</w:t>
      </w:r>
      <w:r>
        <w:rPr>
          <w:rFonts w:eastAsia="Amiri" w:cs="Amiri" w:ascii="Amiri" w:hAnsi="Amiri"/>
          <w:color w:val="111111"/>
          <w:sz w:val="28"/>
          <w:szCs w:val="28"/>
          <w:rtl w:val="true"/>
          <w:lang w:bidi="ar-SA"/>
        </w:rPr>
        <w:t>)</w:t>
      </w:r>
      <w:r>
        <w:rPr>
          <w:rStyle w:val="FootnoteAnchor"/>
          <w:rtl w:val="true"/>
        </w:rPr>
        <w:footnoteReference w:id="7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فعل فعلة يذم بها، 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نزلت في مانعي الزكاة</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لِلّٰهِ مِيرٰاثُ اَلسَّمٰاوٰاتِ وَ اَلْأَرْضِ‌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ما فيهما مما يتوارثه أهلهما من مال وغيره، فمالهم يبخلون عليه بملكه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تَعْمَلُونَ‌ بالتاء علي طريقة الالتفات وهو أبلغ في الوعيد، وبالياء علي الظاهر</w:t>
      </w:r>
      <w:r>
        <w:rPr>
          <w:rFonts w:eastAsia="Amiri" w:cs="Amiri" w:ascii="Amiri" w:hAnsi="Amiri"/>
          <w:color w:val="111111"/>
          <w:sz w:val="28"/>
          <w:szCs w:val="28"/>
          <w:rtl w:val="true"/>
          <w:lang w:bidi="ar-SA"/>
        </w:rPr>
        <w:t>.</w:t>
      </w:r>
    </w:p>
    <w:p>
      <w:pPr>
        <w:pStyle w:val="Heading3"/>
        <w:numPr>
          <w:ilvl w:val="2"/>
          <w:numId w:val="1"/>
        </w:numPr>
        <w:rPr/>
      </w:pPr>
      <w:bookmarkStart w:id="997" w:name="__RefHeading___Toc10111339_2142443653"/>
      <w:bookmarkStart w:id="998" w:name="_Toc354"/>
      <w:bookmarkEnd w:id="997"/>
      <w:r>
        <w:rPr>
          <w:rtl w:val="true"/>
        </w:rPr>
        <w:t>[</w:t>
      </w:r>
      <w:r>
        <w:rPr>
          <w:rtl w:val="true"/>
        </w:rPr>
        <w:t xml:space="preserve">سورة آل عمران </w:t>
      </w:r>
      <w:r>
        <w:rPr>
          <w:rtl w:val="true"/>
        </w:rPr>
        <w:t>(</w:t>
      </w:r>
      <w:r>
        <w:rPr/>
        <w:t>3</w:t>
      </w:r>
      <w:r>
        <w:rPr>
          <w:rtl w:val="true"/>
        </w:rPr>
        <w:t xml:space="preserve">): </w:t>
      </w:r>
      <w:r>
        <w:rPr>
          <w:rtl w:val="true"/>
        </w:rPr>
        <w:t xml:space="preserve">الآیات </w:t>
      </w:r>
      <w:r>
        <w:rPr/>
        <w:t>181</w:t>
      </w:r>
      <w:r>
        <w:rPr>
          <w:rtl w:val="true"/>
        </w:rPr>
        <w:t xml:space="preserve"> </w:t>
      </w:r>
      <w:r>
        <w:rPr>
          <w:rtl w:val="true"/>
        </w:rPr>
        <w:t xml:space="preserve">الی </w:t>
      </w:r>
      <w:r>
        <w:rPr/>
        <w:t>183</w:t>
      </w:r>
      <w:r>
        <w:rPr>
          <w:rtl w:val="true"/>
        </w:rPr>
        <w:t>]</w:t>
      </w:r>
      <w:bookmarkEnd w:id="998"/>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سَمِعَ اَللّٰهُ قَوْلَ اَلَّذِينَ قٰالُوا إِنَّ اَللّٰهَ فَقِيرٌ وَ نَحْنُ أَغْنِيٰاءُ سَنَكْتُبُ مٰا قٰالُوا وَ قَتْلَهُمُ اَلْأَنْبِيٰاءَ بِغَيْرِ حَقٍّ وَ نَقُولُ ذُوقُوا عَذٰابَ اَلْحَرِيقِ ذٰلِكَ بِمٰا قَدَّمَتْ أَيْدِيكُمْ وَ أَنَّ اَللّٰهَ لَيْسَ بِظَلاّٰمٍ لِلْعَبِيدِ اَلَّذِينَ قٰالُوا إِنَّ اَللّٰهَ عَهِدَ إِلَيْنٰا أَلاّٰ نُؤْمِنَ لِرَسُولٍ حَتّٰى يَأْتِيَنٰا بِقُرْبٰانٍ تَأْكُلُهُ اَلنّٰارُ قُلْ قَدْ </w:t>
      </w:r>
      <w:bookmarkStart w:id="999" w:name="pg15609_230653"/>
    </w:p>
    <w:p>
      <w:pPr>
        <w:pStyle w:val="Heading3"/>
        <w:numPr>
          <w:ilvl w:val="2"/>
          <w:numId w:val="1"/>
        </w:numPr>
        <w:rPr/>
      </w:pPr>
      <w:bookmarkStart w:id="1000" w:name="__RefHeading___Toc10111341_2142443653"/>
      <w:bookmarkStart w:id="1001" w:name="_Toc355"/>
      <w:bookmarkEnd w:id="999"/>
      <w:bookmarkEnd w:id="1000"/>
      <w:r>
        <w:rPr>
          <w:rtl w:val="true"/>
        </w:rPr>
        <w:t>[</w:t>
      </w:r>
      <w:r>
        <w:rPr>
          <w:rtl w:val="true"/>
        </w:rPr>
        <w:t xml:space="preserve">سورة آل عمران </w:t>
      </w:r>
      <w:r>
        <w:rPr>
          <w:rtl w:val="true"/>
        </w:rPr>
        <w:t>(</w:t>
      </w:r>
      <w:r>
        <w:rPr/>
        <w:t>3</w:t>
      </w:r>
      <w:r>
        <w:rPr>
          <w:rtl w:val="true"/>
        </w:rPr>
        <w:t xml:space="preserve">): </w:t>
      </w:r>
      <w:r>
        <w:rPr>
          <w:rtl w:val="true"/>
        </w:rPr>
        <w:t xml:space="preserve">آیة </w:t>
      </w:r>
      <w:r>
        <w:rPr/>
        <w:t>183</w:t>
      </w:r>
      <w:r>
        <w:rPr>
          <w:rtl w:val="true"/>
        </w:rPr>
        <w:t>]</w:t>
      </w:r>
      <w:bookmarkEnd w:id="1001"/>
    </w:p>
    <w:p>
      <w:pPr>
        <w:pStyle w:val="BookText"/>
        <w:rPr/>
      </w:pPr>
      <w:r>
        <w:rPr>
          <w:rFonts w:ascii="Amiri" w:hAnsi="Amiri" w:eastAsia="Amiri" w:cs="Amiri"/>
          <w:color w:val="111111"/>
          <w:sz w:val="28"/>
          <w:sz w:val="28"/>
          <w:szCs w:val="28"/>
          <w:rtl w:val="true"/>
          <w:lang w:bidi="ar-SA"/>
        </w:rPr>
        <w:t>جٰاءَكُمْ رُسُلٌ مِنْ قَبْلِي بِالْبَيِّنٰاتِ وَ بِالَّذِي قُلْتُمْ فَلِمَ قَتَلْتُمُوهُمْ إِنْ كُنْتُمْ صٰادِقِينَ</w:t>
      </w:r>
    </w:p>
    <w:p>
      <w:pPr>
        <w:pStyle w:val="BookText"/>
        <w:rPr/>
      </w:pPr>
      <w:r>
        <w:rPr>
          <w:rFonts w:ascii="Amiri" w:hAnsi="Amiri" w:eastAsia="Amiri" w:cs="Amiri"/>
          <w:color w:val="111111"/>
          <w:sz w:val="28"/>
          <w:sz w:val="28"/>
          <w:szCs w:val="28"/>
          <w:rtl w:val="true"/>
          <w:lang w:bidi="ar-SA"/>
        </w:rPr>
        <w:t>قال ذلك اليهود حين سمعوا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ذَا اَلَّذِي يُقْرِضُ اَللّٰهَ قَرْضاً حَسَناً </w:t>
      </w:r>
      <w:r>
        <w:rPr>
          <w:rStyle w:val="FootnoteAnchor"/>
          <w:rtl w:val="true"/>
        </w:rPr>
        <w:footnoteReference w:id="745"/>
      </w:r>
      <w:r>
        <w:rPr>
          <w:rFonts w:ascii="Amiri" w:hAnsi="Amiri" w:eastAsia="Amiri" w:cs="Amiri"/>
          <w:color w:val="111111"/>
          <w:sz w:val="28"/>
          <w:sz w:val="28"/>
          <w:szCs w:val="28"/>
          <w:rtl w:val="true"/>
          <w:lang w:bidi="ar-SA"/>
        </w:rPr>
        <w:t>، وإنّ ما قالوه إما اعتقادا وإما استهزاء وعنادا، وأيّهما كان فهذه الكلمة لا تصدر إلا عن كفر صراح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ومعنى سَمِعَ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يخف عليه، وأعدّ له كفاءه من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سَنَكْتُبُ مٰا قٰالُوا في صحف الحفظة، أو نثبته في علمنا لا ننساه ولا يفوتنا إثباته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قَتْلَهُمُ اَلْأَنْبِيٰاءَ‌ عطف علي مٰا قٰالُوا ، وفيه إعلام أنّهما في العظم أخوان، وأنّ هذا ليس بأوّل ما ركبوه من العظائم، وأنّ من قتل الأنبياء لم يستبعد منه الاجتراء علي مثل هذا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نَقُولُ‌ لهم ذُوقُوا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وننتقم منهم بأن نقول لهم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ذُوقُوا عَذٰابَ اَلْحَرِيقِ‌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إشارة إلي ما تقدّم من عقابهم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بِمٰا قَدَّمَتْ أَيْدِيكُمْ‌ بما كنتم عملتموه، وذكر الأيدي لأنّ أكثر الأعمال تعمل بها، فجعل كل عمل كالواقع بالأيدي علي سبيل التغليب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وعطف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اَللّٰهَ لَيْسَ بِظَلاّٰمٍ لِلْعَبِيدِ على بِمٰا قَدَّمَتْ أَيْدِيكُمْ‌ لأنّ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عادل عليهم فيعاقبهم علي حسب استحقاقهم</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اَلَّذِينَ قٰالُوا إِنَّ اَللّٰهَ عَهِدَ إِلَيْنٰا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أمرنا في التوراة وأوصانا بأن </w:t>
      </w:r>
      <w:bookmarkStart w:id="1002" w:name="pg15609_230654"/>
    </w:p>
    <w:p>
      <w:pPr>
        <w:pStyle w:val="BookText"/>
        <w:rPr/>
      </w:pPr>
      <w:bookmarkEnd w:id="1002"/>
      <w:r>
        <w:rPr>
          <w:rFonts w:ascii="Amiri" w:hAnsi="Amiri" w:eastAsia="Amiri" w:cs="Amiri"/>
          <w:color w:val="111111"/>
          <w:sz w:val="28"/>
          <w:sz w:val="28"/>
          <w:szCs w:val="28"/>
          <w:rtl w:val="true"/>
          <w:lang w:bidi="ar-SA"/>
        </w:rPr>
        <w:t>أَلاّٰ نُؤْمِنَ لِرَسُولٍ حَتّٰى يَأْتِيَنٰا بهذه الآية الخاصة، وهي أن يرينا قربانا فتنزل نار من السماء فتأكله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يا محمّد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جٰاءَكُمْ‌ 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اسلافكم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رُسُلٌ مِنْ قَبْلِي بِالْبَيِّنٰاتِ‌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بالحجج والدلالات الكثيرة، وجاؤوهم أيضا بهذه التي اقترحتموها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قَتَلْتُمُوهُمْ‌ أراد بذلك زكريا ويحيى وجميع من قتله اليهود من الأنبياء</w:t>
      </w:r>
      <w:r>
        <w:rPr>
          <w:rFonts w:eastAsia="Amiri" w:cs="Amiri" w:ascii="Amiri" w:hAnsi="Amiri"/>
          <w:color w:val="111111"/>
          <w:sz w:val="28"/>
          <w:szCs w:val="28"/>
          <w:rtl w:val="true"/>
          <w:lang w:bidi="ar-SA"/>
        </w:rPr>
        <w:t>.</w:t>
      </w:r>
    </w:p>
    <w:p>
      <w:pPr>
        <w:pStyle w:val="Heading3"/>
        <w:numPr>
          <w:ilvl w:val="2"/>
          <w:numId w:val="1"/>
        </w:numPr>
        <w:rPr/>
      </w:pPr>
      <w:bookmarkStart w:id="1003" w:name="__RefHeading___Toc10111343_2142443653"/>
      <w:bookmarkStart w:id="1004" w:name="_Toc356"/>
      <w:bookmarkEnd w:id="1003"/>
      <w:r>
        <w:rPr>
          <w:rtl w:val="true"/>
        </w:rPr>
        <w:t>[</w:t>
      </w:r>
      <w:r>
        <w:rPr>
          <w:rtl w:val="true"/>
        </w:rPr>
        <w:t xml:space="preserve">سورة آل عمران </w:t>
      </w:r>
      <w:r>
        <w:rPr>
          <w:rtl w:val="true"/>
        </w:rPr>
        <w:t>(</w:t>
      </w:r>
      <w:r>
        <w:rPr/>
        <w:t>3</w:t>
      </w:r>
      <w:r>
        <w:rPr>
          <w:rtl w:val="true"/>
        </w:rPr>
        <w:t xml:space="preserve">): </w:t>
      </w:r>
      <w:r>
        <w:rPr>
          <w:rtl w:val="true"/>
        </w:rPr>
        <w:t xml:space="preserve">الآیات </w:t>
      </w:r>
      <w:r>
        <w:rPr/>
        <w:t>184</w:t>
      </w:r>
      <w:r>
        <w:rPr>
          <w:rtl w:val="true"/>
        </w:rPr>
        <w:t xml:space="preserve"> </w:t>
      </w:r>
      <w:r>
        <w:rPr>
          <w:rtl w:val="true"/>
        </w:rPr>
        <w:t xml:space="preserve">الی </w:t>
      </w:r>
      <w:r>
        <w:rPr/>
        <w:t>185</w:t>
      </w:r>
      <w:r>
        <w:rPr>
          <w:rtl w:val="true"/>
        </w:rPr>
        <w:t>]</w:t>
      </w:r>
      <w:bookmarkEnd w:id="1004"/>
    </w:p>
    <w:p>
      <w:pPr>
        <w:pStyle w:val="BookText"/>
        <w:rPr/>
      </w:pPr>
      <w:r>
        <w:rPr>
          <w:rFonts w:ascii="Amiri" w:hAnsi="Amiri" w:eastAsia="Amiri" w:cs="Amiri"/>
          <w:color w:val="111111"/>
          <w:sz w:val="28"/>
          <w:sz w:val="28"/>
          <w:szCs w:val="28"/>
          <w:rtl w:val="true"/>
          <w:lang w:bidi="ar-SA"/>
        </w:rPr>
        <w:t>فَإِنْ كَذَّبُوكَ فَقَدْ كُذِّبَ رُسُلٌ مِنْ قَبْلِكَ جٰاؤُ بِالْبَيِّنٰاتِ وَ اَلزُّبُرِ وَ اَلْكِتٰابِ اَلْمُنِيرِ كُلُّ نَفْسٍ ذٰائِقَةُ اَلْمَوْتِ وَ إِنَّمٰا تُوَفَّوْنَ أُجُورَكُمْ يَوْمَ اَلْقِيٰامَةِ فَمَنْ زُحْزِحَ عَنِ اَلنّٰارِ وَ أُدْخِلَ اَلْجَنَّةَ فَقَدْ فٰازَ وَ مَا اَلْحَيٰاةُ اَلدُّنْيٰا إِلاّٰ مَتٰاعُ اَلْغُرُورِ</w:t>
      </w:r>
    </w:p>
    <w:p>
      <w:pPr>
        <w:pStyle w:val="BookText"/>
        <w:rPr/>
      </w:pPr>
      <w:r>
        <w:rPr>
          <w:rFonts w:ascii="Amiri" w:hAnsi="Amiri" w:eastAsia="Amiri" w:cs="Amiri"/>
          <w:color w:val="111111"/>
          <w:sz w:val="28"/>
          <w:sz w:val="28"/>
          <w:szCs w:val="28"/>
          <w:rtl w:val="true"/>
          <w:lang w:bidi="ar-SA"/>
        </w:rPr>
        <w:t>هذا تسلية للنبي صلى الله عليه و سلم في تكذيب الكفار إيّاه،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بأوّل مكذّب، بل كذب قبلك رُسُلٌ‌ أتوا بالمعجزات الباهرة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اَلزُّبُرِ جمع زبور وهو كل كتاب فيه 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اَلْكِتٰابِ اَلْمُنِيرِ هو التوراة وا لإنجيل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نَفْسٍ ذٰائِقَةُ اَلْمَوْتِ‌ ينزل بها الموت لا محالة فكأنّها ذاقته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تُوَفَّوْنَ أُجُورَكُمْ يَوْمَ اَلْقِيٰامَةِ‌ لا توفون أجوركم عقيب موتكم، وإنّما توفونها يوم قيامكم عن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تكميل الأجور وتوفيتها يكون ذلك اليوم</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زُحْزِحَ عَنِ اَلنّٰارِ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نحّي عنها وأبعد وَ أُدْخِلَ اَلْجَنَّةَ‌ </w:t>
      </w:r>
      <w:r>
        <w:rPr>
          <w:rFonts w:eastAsia="Amiri" w:cs="Amiri" w:ascii="Amiri" w:hAnsi="Amiri"/>
          <w:color w:val="111111"/>
          <w:sz w:val="28"/>
          <w:szCs w:val="28"/>
          <w:rtl w:val="true"/>
          <w:lang w:bidi="ar-SA"/>
        </w:rPr>
        <w:t xml:space="preserve">. </w:t>
      </w:r>
      <w:bookmarkStart w:id="1005" w:name="pg15609_230655"/>
    </w:p>
    <w:p>
      <w:pPr>
        <w:pStyle w:val="BookText"/>
        <w:rPr/>
      </w:pPr>
      <w:bookmarkEnd w:id="1005"/>
      <w:r>
        <w:rPr>
          <w:rFonts w:ascii="Amiri" w:hAnsi="Amiri" w:eastAsia="Amiri" w:cs="Amiri"/>
          <w:color w:val="111111"/>
          <w:sz w:val="28"/>
          <w:sz w:val="28"/>
          <w:szCs w:val="28"/>
          <w:rtl w:val="true"/>
          <w:lang w:bidi="ar-SA"/>
        </w:rPr>
        <w:t>فَقَدْ فٰازَ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حصل له الفوز المطلق المتناول لكل ما يفاز به، ولا غاية للفوز وراء النجاة من سخط الربّ وعذاب النيران ونيل رضاء اللّه ونعيم الجنان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اَلْحَيٰاةُ اَلدُّنْيٰا ولذاتها وشهواتها إِلاّٰ مَتٰاعُ اَلْغُرُورِ والخداع الذي لا حقيقة له، وهو المتاع الرديء الذي يدلس به علي طالبه حتى يشتريه ثم يتبين له رداءته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والشيطان هو المدلس الغرور</w:t>
      </w:r>
      <w:r>
        <w:rPr>
          <w:rFonts w:eastAsia="Amiri" w:cs="Amiri" w:ascii="Amiri" w:hAnsi="Amiri"/>
          <w:color w:val="111111"/>
          <w:sz w:val="28"/>
          <w:szCs w:val="28"/>
          <w:rtl w:val="true"/>
          <w:lang w:bidi="ar-SA"/>
        </w:rPr>
        <w:t>.</w:t>
      </w:r>
    </w:p>
    <w:p>
      <w:pPr>
        <w:pStyle w:val="Heading3"/>
        <w:numPr>
          <w:ilvl w:val="2"/>
          <w:numId w:val="1"/>
        </w:numPr>
        <w:rPr/>
      </w:pPr>
      <w:bookmarkStart w:id="1006" w:name="__RefHeading___Toc10111345_2142443653"/>
      <w:bookmarkStart w:id="1007" w:name="_Toc357"/>
      <w:bookmarkEnd w:id="1006"/>
      <w:r>
        <w:rPr>
          <w:rtl w:val="true"/>
        </w:rPr>
        <w:t>[</w:t>
      </w:r>
      <w:r>
        <w:rPr>
          <w:rtl w:val="true"/>
        </w:rPr>
        <w:t xml:space="preserve">سورة آل عمران </w:t>
      </w:r>
      <w:r>
        <w:rPr>
          <w:rtl w:val="true"/>
        </w:rPr>
        <w:t>(</w:t>
      </w:r>
      <w:r>
        <w:rPr/>
        <w:t>3</w:t>
      </w:r>
      <w:r>
        <w:rPr>
          <w:rtl w:val="true"/>
        </w:rPr>
        <w:t xml:space="preserve">): </w:t>
      </w:r>
      <w:r>
        <w:rPr>
          <w:rtl w:val="true"/>
        </w:rPr>
        <w:t xml:space="preserve">آیة </w:t>
      </w:r>
      <w:r>
        <w:rPr/>
        <w:t>186</w:t>
      </w:r>
      <w:r>
        <w:rPr>
          <w:rtl w:val="true"/>
        </w:rPr>
        <w:t>]</w:t>
      </w:r>
      <w:bookmarkEnd w:id="1007"/>
    </w:p>
    <w:p>
      <w:pPr>
        <w:pStyle w:val="BookText"/>
        <w:rPr/>
      </w:pPr>
      <w:r>
        <w:rPr>
          <w:rFonts w:ascii="Amiri" w:hAnsi="Amiri" w:eastAsia="Amiri" w:cs="Amiri"/>
          <w:color w:val="111111"/>
          <w:sz w:val="28"/>
          <w:sz w:val="28"/>
          <w:szCs w:val="28"/>
          <w:rtl w:val="true"/>
          <w:lang w:bidi="ar-SA"/>
        </w:rPr>
        <w:t>لَتُبْلَوُنَّ فِي أَمْوٰالِكُمْ وَ أَنْفُسِكُمْ وَ لَتَسْمَعُنَّ مِنَ اَلَّذِينَ أُوتُوا اَلْكِتٰابَ مِنْ قَبْلِكُمْ وَ مِنَ اَلَّذِينَ أَشْرَكُوا أَذىً كَثِيراً وَ إِنْ تَصْبِرُوا وَ تَتَّقُوا فَإِنَّ ذٰلِكَ مِنْ عَزْمِ اَلْأُمُورِ</w:t>
      </w:r>
    </w:p>
    <w:p>
      <w:pPr>
        <w:pStyle w:val="BookText"/>
        <w:rPr/>
      </w:pPr>
      <w:r>
        <w:rPr>
          <w:rFonts w:ascii="Amiri" w:hAnsi="Amiri" w:eastAsia="Amiri" w:cs="Amiri"/>
          <w:color w:val="111111"/>
          <w:sz w:val="28"/>
          <w:sz w:val="28"/>
          <w:szCs w:val="28"/>
          <w:rtl w:val="true"/>
          <w:lang w:bidi="ar-SA"/>
        </w:rPr>
        <w:t>هذا خطاب للمؤمنين خوطبوا بذلك ليوطّنوا نفوسهم علي احتمال ما سيلقونه من الأذي والشدائد والصبر عليها ويستعدوا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والبلاء في 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الإنفاق في سبيل الخير وما يقع فيها من الآفات، والبلاء في الأنفس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القتل والأسر والجراح وما يرد عليها من أنواع البليات، وما يسمعونه من أذي أهل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المطاعن في دين الإسلام وتخطئة من آمن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ذٰلِكَ‌ الصبر والتقوى من معزومات اَلْأُمُورِ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يجب العزم عليه من الأمور، أو ذلك البلاء من محكم الأمور الذي عزم اللّه أن يكون، فلابد لكم أن تَصْبِرُوا وَ تَتَّقُوا </w:t>
      </w:r>
      <w:r>
        <w:rPr>
          <w:rFonts w:eastAsia="Amiri" w:cs="Amiri" w:ascii="Amiri" w:hAnsi="Amiri"/>
          <w:color w:val="111111"/>
          <w:sz w:val="28"/>
          <w:szCs w:val="28"/>
          <w:rtl w:val="true"/>
          <w:lang w:bidi="ar-SA"/>
        </w:rPr>
        <w:t>.</w:t>
      </w:r>
    </w:p>
    <w:p>
      <w:pPr>
        <w:pStyle w:val="Heading3"/>
        <w:numPr>
          <w:ilvl w:val="2"/>
          <w:numId w:val="1"/>
        </w:numPr>
        <w:rPr/>
      </w:pPr>
      <w:bookmarkStart w:id="1008" w:name="__RefHeading___Toc10111347_2142443653"/>
      <w:bookmarkStart w:id="1009" w:name="_Toc358"/>
      <w:bookmarkEnd w:id="1008"/>
      <w:r>
        <w:rPr>
          <w:rtl w:val="true"/>
        </w:rPr>
        <w:t>[</w:t>
      </w:r>
      <w:r>
        <w:rPr>
          <w:rtl w:val="true"/>
        </w:rPr>
        <w:t xml:space="preserve">سورة آل عمران </w:t>
      </w:r>
      <w:r>
        <w:rPr>
          <w:rtl w:val="true"/>
        </w:rPr>
        <w:t>(</w:t>
      </w:r>
      <w:r>
        <w:rPr/>
        <w:t>3</w:t>
      </w:r>
      <w:r>
        <w:rPr>
          <w:rtl w:val="true"/>
        </w:rPr>
        <w:t xml:space="preserve">): </w:t>
      </w:r>
      <w:r>
        <w:rPr>
          <w:rtl w:val="true"/>
        </w:rPr>
        <w:t xml:space="preserve">آیة </w:t>
      </w:r>
      <w:r>
        <w:rPr/>
        <w:t>187</w:t>
      </w:r>
      <w:r>
        <w:rPr>
          <w:rtl w:val="true"/>
        </w:rPr>
        <w:t>]</w:t>
      </w:r>
      <w:bookmarkEnd w:id="1009"/>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 أَخَذَ اَللّٰهُ مِيثٰاقَ اَلَّذِينَ أُوتُوا اَلْكِتٰابَ لَتُبَيِّنُنَّهُ لِلنّٰاسِ وَ لاٰ تَكْتُمُونَهُ فَنَبَذُوهُ وَرٰاءَ ظُهُورِهِمْ وَ اِشْتَرَوْا بِهِ ثَمَناً قَلِيلاً فَبِئْسَ مٰا يَشْتَرُونَ‌ </w:t>
      </w:r>
      <w:bookmarkStart w:id="1010" w:name="pg15609_230656"/>
    </w:p>
    <w:p>
      <w:pPr>
        <w:pStyle w:val="BookText"/>
        <w:rPr/>
      </w:pPr>
      <w:bookmarkEnd w:id="1010"/>
      <w:r>
        <w:rPr>
          <w:rFonts w:ascii="Amiri" w:hAnsi="Amiri" w:eastAsia="Amiri" w:cs="Amiri"/>
          <w:color w:val="111111"/>
          <w:sz w:val="28"/>
          <w:sz w:val="28"/>
          <w:szCs w:val="28"/>
          <w:rtl w:val="true"/>
          <w:lang w:bidi="ar-SA"/>
        </w:rPr>
        <w:t>الضمير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لَتُبَيِّنُنَّهُ‌ للكتاب، أكّد اللّه سبحانه عليهم إيجاب بيان الكتاب واجتناب كتمانه، كما يؤكد علي الرجل إذا أخذ عليه العهد ويقال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لتفعلن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فَنَبَذُوهُ وَرٰاءَ ظُهُورِهِمْ‌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نبذوا الميثاق وتأكيده عليهم ولم يراعوه ولم يلتفتوا إليه،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وَرٰاءَ ظُهُورِهِمْ‌ مثل في ترك اعتدادهم به، كما يقال في ضدّه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جعله نصب 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دلالة علي أنّه واجب علي العلماء أن يبيّنوا الحقّ للناس، ولا يكتموا شيئا منه لغرض فاسد من جر منفعة، أو لبخل بالعلم، أو تطييب لنفس ظالم، أو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كتم علما عن أهله ألجم بلجام من نار</w:t>
      </w:r>
      <w:r>
        <w:rPr>
          <w:rFonts w:eastAsia="Amiri" w:cs="Amiri" w:ascii="Amiri" w:hAnsi="Amiri"/>
          <w:color w:val="111111"/>
          <w:sz w:val="28"/>
          <w:szCs w:val="28"/>
          <w:rtl w:val="true"/>
          <w:lang w:bidi="ar-SA"/>
        </w:rPr>
        <w:t>)</w:t>
      </w:r>
      <w:r>
        <w:rPr>
          <w:rStyle w:val="FootnoteAnchor"/>
          <w:rtl w:val="true"/>
        </w:rPr>
        <w:footnoteReference w:id="746"/>
      </w:r>
      <w:r>
        <w:rPr>
          <w:rFonts w:ascii="Amiri" w:hAnsi="Amiri" w:eastAsia="Amiri" w:cs="Amiri"/>
          <w:color w:val="111111"/>
          <w:sz w:val="28"/>
          <w:sz w:val="28"/>
          <w:szCs w:val="28"/>
          <w:rtl w:val="true"/>
          <w:lang w:bidi="ar-SA"/>
        </w:rPr>
        <w:t>، وعن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أخذ الله علي أهل الجهل أن يتعلموا حتى أخذ علي أهل العلم أن يعلّموا</w:t>
      </w:r>
      <w:r>
        <w:rPr>
          <w:rFonts w:eastAsia="Amiri" w:cs="Amiri" w:ascii="Amiri" w:hAnsi="Amiri"/>
          <w:color w:val="111111"/>
          <w:sz w:val="28"/>
          <w:szCs w:val="28"/>
          <w:rtl w:val="true"/>
          <w:lang w:bidi="ar-SA"/>
        </w:rPr>
        <w:t>)</w:t>
      </w:r>
      <w:r>
        <w:rPr>
          <w:rStyle w:val="FootnoteAnchor"/>
          <w:rtl w:val="true"/>
        </w:rPr>
        <w:footnoteReference w:id="7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ليبيننه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يكتمونه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غيّب، وبالتاء علي حكاية مخاطبتهم</w:t>
      </w:r>
      <w:r>
        <w:rPr>
          <w:rFonts w:eastAsia="Amiri" w:cs="Amiri" w:ascii="Amiri" w:hAnsi="Amiri"/>
          <w:color w:val="111111"/>
          <w:sz w:val="28"/>
          <w:szCs w:val="28"/>
          <w:rtl w:val="true"/>
          <w:lang w:bidi="ar-SA"/>
        </w:rPr>
        <w:t>.</w:t>
      </w:r>
    </w:p>
    <w:p>
      <w:pPr>
        <w:pStyle w:val="Heading3"/>
        <w:numPr>
          <w:ilvl w:val="2"/>
          <w:numId w:val="1"/>
        </w:numPr>
        <w:rPr/>
      </w:pPr>
      <w:bookmarkStart w:id="1011" w:name="__RefHeading___Toc10111349_2142443653"/>
      <w:bookmarkStart w:id="1012" w:name="_Toc359"/>
      <w:bookmarkEnd w:id="1011"/>
      <w:r>
        <w:rPr>
          <w:rtl w:val="true"/>
        </w:rPr>
        <w:t>[</w:t>
      </w:r>
      <w:r>
        <w:rPr>
          <w:rtl w:val="true"/>
        </w:rPr>
        <w:t xml:space="preserve">سورة آل عمران </w:t>
      </w:r>
      <w:r>
        <w:rPr>
          <w:rtl w:val="true"/>
        </w:rPr>
        <w:t>(</w:t>
      </w:r>
      <w:r>
        <w:rPr/>
        <w:t>3</w:t>
      </w:r>
      <w:r>
        <w:rPr>
          <w:rtl w:val="true"/>
        </w:rPr>
        <w:t xml:space="preserve">): </w:t>
      </w:r>
      <w:r>
        <w:rPr>
          <w:rtl w:val="true"/>
        </w:rPr>
        <w:t xml:space="preserve">آیة </w:t>
      </w:r>
      <w:r>
        <w:rPr/>
        <w:t>188</w:t>
      </w:r>
      <w:r>
        <w:rPr>
          <w:rtl w:val="true"/>
        </w:rPr>
        <w:t>]</w:t>
      </w:r>
      <w:bookmarkEnd w:id="1012"/>
    </w:p>
    <w:p>
      <w:pPr>
        <w:pStyle w:val="BookText"/>
        <w:rPr/>
      </w:pPr>
      <w:r>
        <w:rPr>
          <w:rFonts w:ascii="Amiri" w:hAnsi="Amiri" w:eastAsia="Amiri" w:cs="Amiri"/>
          <w:color w:val="111111"/>
          <w:sz w:val="28"/>
          <w:sz w:val="28"/>
          <w:szCs w:val="28"/>
          <w:rtl w:val="true"/>
          <w:lang w:bidi="ar-SA"/>
        </w:rPr>
        <w:t>لاٰ تَحْسَبَنَّ اَلَّذِينَ يَفْرَحُونَ بِمٰا أَتَوْا وَ يُحِبُّونَ أَنْ يُحْمَدُوا بِمٰا لَمْ يَفْعَلُوا فَلاٰ تَحْسَبَنَّهُمْ بِمَفٰازَةٍ مِنَ اَلْعَذٰابِ وَ لَهُمْ عَذٰابٌ أَلِيمٌ</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تحسبن خطاب لرسول اللّه صلى الله عليه و آله و سلم، و اَلَّذِينَ يَفْرَحُونَ‌ أوّل المفعولين و بِمَفٰازَةٍ‌ المفعول الثاني،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تَحْسَبَنَّهُمْ‌ تأكيد،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تحسبنهم فلا تحسبنهم فائزين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يحسبن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بالياء وفتح الباء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تحسبنهم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بضم 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وبالتاء والياء معا، فالتاء علي خطاب المؤمنين علي أنّ الفعل للذين يفرحون، والمفعول الأوّل محذوف،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يحسبن هم الذين يفرحون بمفازة فلا تحسبنهم أيّها المؤمنون</w:t>
      </w:r>
      <w:r>
        <w:rPr>
          <w:rFonts w:eastAsia="Amiri" w:cs="Amiri" w:ascii="Amiri" w:hAnsi="Amiri"/>
          <w:color w:val="111111"/>
          <w:sz w:val="28"/>
          <w:szCs w:val="28"/>
          <w:rtl w:val="true"/>
          <w:lang w:bidi="ar-SA"/>
        </w:rPr>
        <w:t xml:space="preserve">. </w:t>
      </w:r>
      <w:bookmarkStart w:id="1013" w:name="pg15609_230657"/>
    </w:p>
    <w:p>
      <w:pPr>
        <w:pStyle w:val="BookText"/>
        <w:rPr/>
      </w:pPr>
      <w:bookmarkEnd w:id="1013"/>
      <w:r>
        <w:rPr>
          <w:rFonts w:ascii="Amiri" w:hAnsi="Amiri" w:eastAsia="Amiri" w:cs="Amiri"/>
          <w:color w:val="111111"/>
          <w:sz w:val="28"/>
          <w:sz w:val="28"/>
          <w:szCs w:val="28"/>
          <w:rtl w:val="true"/>
          <w:lang w:bidi="ar-SA"/>
        </w:rPr>
        <w:t>بِمَفٰازَةٍ مِنَ اَلْعَذٰابِ‌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بمنجاة منه، والياء على التوكيد،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أَتَوْا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فعلوا،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يحسبن اليهود الذين يفرحون بما فعلوا من كتمان نعت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يُحِبُّونَ أَنْ يُحْمَدُوا بِمٰا لَمْ يَفْعَلُوا من اتّباع دين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يكون ذلك عاما لكل من أتى بحسنة فأعجب بها، وأحبّ أن يحمده الناس عليها ويثنوا عليه بما ليس فيه من الزهد والعبادة وغير ذلك</w:t>
      </w:r>
      <w:r>
        <w:rPr>
          <w:rFonts w:eastAsia="Amiri" w:cs="Amiri" w:ascii="Amiri" w:hAnsi="Amiri"/>
          <w:color w:val="111111"/>
          <w:sz w:val="28"/>
          <w:szCs w:val="28"/>
          <w:rtl w:val="true"/>
          <w:lang w:bidi="ar-SA"/>
        </w:rPr>
        <w:t>.</w:t>
      </w:r>
    </w:p>
    <w:p>
      <w:pPr>
        <w:pStyle w:val="Heading3"/>
        <w:numPr>
          <w:ilvl w:val="2"/>
          <w:numId w:val="1"/>
        </w:numPr>
        <w:rPr/>
      </w:pPr>
      <w:bookmarkStart w:id="1014" w:name="__RefHeading___Toc10111351_2142443653"/>
      <w:bookmarkStart w:id="1015" w:name="_Toc360"/>
      <w:bookmarkEnd w:id="1014"/>
      <w:r>
        <w:rPr>
          <w:rtl w:val="true"/>
        </w:rPr>
        <w:t>[</w:t>
      </w:r>
      <w:r>
        <w:rPr>
          <w:rtl w:val="true"/>
        </w:rPr>
        <w:t xml:space="preserve">سورة آل عمران </w:t>
      </w:r>
      <w:r>
        <w:rPr>
          <w:rtl w:val="true"/>
        </w:rPr>
        <w:t>(</w:t>
      </w:r>
      <w:r>
        <w:rPr/>
        <w:t>3</w:t>
      </w:r>
      <w:r>
        <w:rPr>
          <w:rtl w:val="true"/>
        </w:rPr>
        <w:t xml:space="preserve">): </w:t>
      </w:r>
      <w:r>
        <w:rPr>
          <w:rtl w:val="true"/>
        </w:rPr>
        <w:t xml:space="preserve">آیة </w:t>
      </w:r>
      <w:r>
        <w:rPr/>
        <w:t>189</w:t>
      </w:r>
      <w:r>
        <w:rPr>
          <w:rtl w:val="true"/>
        </w:rPr>
        <w:t>]</w:t>
      </w:r>
      <w:bookmarkEnd w:id="1015"/>
    </w:p>
    <w:p>
      <w:pPr>
        <w:pStyle w:val="BookText"/>
        <w:rPr/>
      </w:pPr>
      <w:r>
        <w:rPr>
          <w:rFonts w:ascii="Amiri" w:hAnsi="Amiri" w:eastAsia="Amiri" w:cs="Amiri"/>
          <w:color w:val="111111"/>
          <w:sz w:val="28"/>
          <w:sz w:val="28"/>
          <w:szCs w:val="28"/>
          <w:rtl w:val="true"/>
          <w:lang w:bidi="ar-SA"/>
        </w:rPr>
        <w:t>وَ لِلّٰهِ مُلْكُ اَلسَّمٰاوٰاتِ وَ اَلْأَرْضِ وَ اَللّٰهُ عَلىٰ كُلِّ شَيْ‌ءٍ قَدِيرٌ</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ملك السماوات والأرض وهو يملك أمرهم وهو يقدر علي عقابهم</w:t>
      </w:r>
      <w:r>
        <w:rPr>
          <w:rFonts w:eastAsia="Amiri" w:cs="Amiri" w:ascii="Amiri" w:hAnsi="Amiri"/>
          <w:color w:val="111111"/>
          <w:sz w:val="28"/>
          <w:szCs w:val="28"/>
          <w:rtl w:val="true"/>
          <w:lang w:bidi="ar-SA"/>
        </w:rPr>
        <w:t>.</w:t>
      </w:r>
    </w:p>
    <w:p>
      <w:pPr>
        <w:pStyle w:val="Heading3"/>
        <w:numPr>
          <w:ilvl w:val="2"/>
          <w:numId w:val="1"/>
        </w:numPr>
        <w:rPr/>
      </w:pPr>
      <w:bookmarkStart w:id="1016" w:name="__RefHeading___Toc10111353_2142443653"/>
      <w:bookmarkStart w:id="1017" w:name="_Toc361"/>
      <w:bookmarkEnd w:id="1016"/>
      <w:r>
        <w:rPr>
          <w:rtl w:val="true"/>
        </w:rPr>
        <w:t>[</w:t>
      </w:r>
      <w:r>
        <w:rPr>
          <w:rtl w:val="true"/>
        </w:rPr>
        <w:t xml:space="preserve">سورة آل عمران </w:t>
      </w:r>
      <w:r>
        <w:rPr>
          <w:rtl w:val="true"/>
        </w:rPr>
        <w:t>(</w:t>
      </w:r>
      <w:r>
        <w:rPr/>
        <w:t>3</w:t>
      </w:r>
      <w:r>
        <w:rPr>
          <w:rtl w:val="true"/>
        </w:rPr>
        <w:t xml:space="preserve">): </w:t>
      </w:r>
      <w:r>
        <w:rPr>
          <w:rtl w:val="true"/>
        </w:rPr>
        <w:t xml:space="preserve">الآیات </w:t>
      </w:r>
      <w:r>
        <w:rPr/>
        <w:t>190</w:t>
      </w:r>
      <w:r>
        <w:rPr>
          <w:rtl w:val="true"/>
        </w:rPr>
        <w:t xml:space="preserve"> </w:t>
      </w:r>
      <w:r>
        <w:rPr>
          <w:rtl w:val="true"/>
        </w:rPr>
        <w:t xml:space="preserve">الی </w:t>
      </w:r>
      <w:r>
        <w:rPr/>
        <w:t>194</w:t>
      </w:r>
      <w:r>
        <w:rPr>
          <w:rtl w:val="true"/>
        </w:rPr>
        <w:t>]</w:t>
      </w:r>
      <w:bookmarkEnd w:id="1017"/>
    </w:p>
    <w:p>
      <w:pPr>
        <w:pStyle w:val="BookText"/>
        <w:rPr/>
      </w:pPr>
      <w:r>
        <w:rPr>
          <w:rFonts w:ascii="Amiri" w:hAnsi="Amiri" w:eastAsia="Amiri" w:cs="Amiri"/>
          <w:color w:val="111111"/>
          <w:sz w:val="28"/>
          <w:sz w:val="28"/>
          <w:szCs w:val="28"/>
          <w:rtl w:val="true"/>
          <w:lang w:bidi="ar-SA"/>
        </w:rPr>
        <w:t>إِنَّ فِي خَلْقِ اَلسَّمٰاوٰاتِ وَ اَلْأَرْضِ وَ اِخْتِلاٰفِ اَللَّيْلِ وَ اَلنَّهٰارِ لَآيٰاتٍ لِأُولِي اَلْأَلْبٰابِ اَلَّذِينَ يَذْكُرُونَ اَللّٰهَ قِيٰاماً وَ قُعُوداً وَ عَلىٰ جُنُوبِهِمْ وَ يَتَفَكَّرُونَ فِي خَلْقِ اَلسَّمٰاوٰاتِ وَ اَلْأَرْضِ رَبَّنٰا مٰا خَلَقْتَ هٰذٰا بٰاطِلاً سُبْحٰانَكَ فَقِنٰا عَذٰابَ اَلنّٰارِ رَبَّنٰا إِنَّكَ مَنْ تُدْخِلِ اَلنّٰارَ فَقَدْ أَخْزَيْتَهُ وَ مٰا لِلظّٰالِمِينَ مِنْ أَنْصٰارٍ رَبَّنٰا إِنَّنٰا سَمِعْنٰا مُنٰادِياً يُنٰادِي لِلْإِيمٰانِ أَنْ آمِنُوا بِرَبِّكُمْ فَآمَنّٰا رَبَّنٰا فَاغْفِرْ لَنٰا ذُنُوبَنٰا وَ كَفِّرْ عَنّٰا سَيِّئٰاتِنٰا وَ تَوَفَّنٰا مَعَ اَلْأَبْرٰارِ رَبَّنٰا وَ آتِنٰا مٰا وَعَدْتَنٰا عَلىٰ رُسُلِكَ وَ لاٰ تُخْزِنٰا يَوْمَ اَلْقِيٰامَةِ إِنَّكَ لاٰ تُخْلِفُ اَلْمِيعٰادَ</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لَآيٰاتٍ‌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لأدلة واضحة على توحيد اللّه وعظيم قدرته وباهر حكمته</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لِأُولِي اَلْأَلْبٰابِ‌ لذوي العقول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اَلَّذِينَ‌ ينظرون إليها نظر استدلال، فيجدونها مضمّنة بأعراض حادثة لا تنفك عنها، وما لا ينفك عن الحادث حادث، وإذا كانت حادثة فلابد لها من محدث موجد، لأنّ حدوثها يدلّ علي أنّ لها محدثا قادرا، ودلّ ما فيها من البدائع والأمور الجارية علي غاية الانتظام علي كون محدثها عالما قديما، لأنّه لو كان محدثا لاحتاج إلى محدث آخر فيؤدي إلى التسلسل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اَلَّذِينَ يَذْكُرُونَ اَللّٰهَ قِيٰاماً وَ قُعُوداً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قائمين وقاعدين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جُنُوبِهِمْ‌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مضطجعين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يَتَفَكَّرُونَ فِي خَلْقِ اَلسَّمٰاوٰاتِ وَ اَلْأَرْضِ‌ في إبداع صنعتهما وما دبر فيهما مما تكلّ الأفهام عن إدراك بعض بدائعه، 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 عبادة كالتفكر</w:t>
      </w:r>
      <w:r>
        <w:rPr>
          <w:rFonts w:eastAsia="Amiri" w:cs="Amiri" w:ascii="Amiri" w:hAnsi="Amiri"/>
          <w:color w:val="111111"/>
          <w:sz w:val="28"/>
          <w:szCs w:val="28"/>
          <w:rtl w:val="true"/>
          <w:lang w:bidi="ar-SA"/>
        </w:rPr>
        <w:t>)</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رَبَّنٰا مٰا خَلَقْتَ هٰذٰا بٰاطِلاً علي إرادة القول،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ذلك، وهو في محلّ الحال،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يتفكرون قائلين،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خلقته خلقا باطلا من غير حكمة، بل خلقته لداعي حكمة عظيمة، وهو أن تجعلها مساكن لخلقك، وأدلة للمكلفين علي معرفتك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تنزيها لك عما لا يجوز عليك فَقِنٰا عَذٰابَ اَلنّٰارِ بلطفك وتوفيقك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إشارة إلي الخلق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المخلوق</w:t>
      </w:r>
      <w:r>
        <w:rPr>
          <w:rFonts w:eastAsia="Amiri" w:cs="Amiri" w:ascii="Amiri" w:hAnsi="Amiri"/>
          <w:color w:val="111111"/>
          <w:sz w:val="28"/>
          <w:szCs w:val="28"/>
          <w:rtl w:val="true"/>
          <w:lang w:bidi="ar-SA"/>
        </w:rPr>
        <w:t>]</w:t>
      </w:r>
      <w:r>
        <w:rPr>
          <w:rStyle w:val="FootnoteAnchor"/>
          <w:rtl w:val="true"/>
        </w:rPr>
        <w:footnoteReference w:id="749"/>
      </w:r>
      <w:r>
        <w:rPr>
          <w:rFonts w:ascii="Amiri" w:hAnsi="Amiri" w:eastAsia="Amiri" w:cs="Amiri"/>
          <w:color w:val="111111"/>
          <w:sz w:val="28"/>
          <w:sz w:val="28"/>
          <w:szCs w:val="28"/>
          <w:rtl w:val="true"/>
          <w:lang w:bidi="ar-SA"/>
        </w:rPr>
        <w:t>، كأنّه قال</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ويتفكرون في مخلوق السماوات والأرض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خلق فيهما، ويجوز أن يكون إشارة إلي اَلسَّمٰاوٰاتِ وَ اَلْأَرْضِ‌ لأنّهما في معنى المخلوق، فكأن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خلقت هٰذٰا المخلوق العجيب بٰاطِلاً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أن يكون بٰاطِلاً حالا </w:t>
      </w:r>
    </w:p>
    <w:p>
      <w:pPr>
        <w:pStyle w:val="BookText"/>
        <w:rPr/>
      </w:pPr>
      <w:r>
        <w:rPr>
          <w:rFonts w:ascii="Amiri" w:hAnsi="Amiri" w:eastAsia="Amiri" w:cs="Amiri"/>
          <w:color w:val="111111"/>
          <w:sz w:val="28"/>
          <w:sz w:val="28"/>
          <w:szCs w:val="28"/>
          <w:rtl w:val="true"/>
          <w:lang w:bidi="ar-SA"/>
        </w:rPr>
        <w:t>من هٰذٰا ، و سُبْحٰانَكَ‌ تنزيه من أن يخلق شيئا عبثا وبغير 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تُدْخِلِ اَلنّٰارَ فَقَدْ أَخْزَيْتَهُ‌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أبلغت في إخزائه، وهو نظير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فٰازَ </w:t>
      </w:r>
      <w:r>
        <w:rPr>
          <w:rStyle w:val="FootnoteAnchor"/>
          <w:rtl w:val="true"/>
        </w:rPr>
        <w:footnoteReference w:id="750"/>
      </w:r>
      <w:r>
        <w:rPr>
          <w:rFonts w:ascii="Amiri" w:hAnsi="Amiri" w:eastAsia="Amiri" w:cs="Amiri"/>
          <w:color w:val="111111"/>
          <w:sz w:val="28"/>
          <w:sz w:val="28"/>
          <w:szCs w:val="28"/>
          <w:rtl w:val="true"/>
          <w:lang w:bidi="ar-SA"/>
        </w:rPr>
        <w:t>وهو منقول من الخزي الذي هو الهوان،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منقول من الخزاية الذي هو الاستحياء،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أحللته محلا يستحيى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لِلظّٰالِمِينَ‌ اللام إشارة إلى مَنْ تُدْخِلِ اَلنّٰارَ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لهم أَنْصٰارٍ يدفعون عنهم عذاب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رَبَّنٰا إِنَّنٰا سَمِعْنٰا مُنٰادِياً أوقع الفعل علي مناد لأنّه موصوف بما يسمع وهو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يُنٰادِي لِلْإِيمٰانِ‌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الإيمان،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داعيا يدعو إلي الإيمان،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ناداه لكذا وإلي كذا، ودعاه له وإليه،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هداه للطريق وإليه، والمنادي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آمِنُوا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آمنوا، أو بأن آمنوا بِرَبِّكُمْ فَآمَنّٰا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فصدّقناه فيما دعا إليه وأجبناه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رَبَّنٰا فَاغْفِرْ لَنٰا ذُنُوبَنٰا جمع بين سؤال المغفرة والتكفير، لأنّ تكفير السيئات يكون بالتوبة، والمغفرة قد تكون ابتداء من غير 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اَلْأَبْرٰارِ في موضع الحال،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مخصوصين بصحبتهم معدودين في جملتهم، والأبرار جمع بر أو بار</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آتِنٰا مٰا وَعَدْتَنٰا عَلىٰ رُسُلِكَ عَلىٰ‌ هذه صلة للوعد،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وعدتنا علي تصديق رسلك،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ألسنة رسلك</w:t>
      </w:r>
      <w:r>
        <w:rPr>
          <w:rStyle w:val="FootnoteAnchor"/>
          <w:rtl w:val="true"/>
        </w:rPr>
        <w:footnoteReference w:id="751"/>
      </w:r>
      <w:r>
        <w:rPr>
          <w:rFonts w:ascii="Amiri" w:hAnsi="Amiri" w:eastAsia="Amiri" w:cs="Amiri"/>
          <w:color w:val="111111"/>
          <w:sz w:val="28"/>
          <w:sz w:val="28"/>
          <w:szCs w:val="28"/>
          <w:rtl w:val="true"/>
          <w:lang w:bidi="ar-SA"/>
        </w:rPr>
        <w:t xml:space="preserve">، ويجوز أنّ يكون متعلّقا </w:t>
      </w:r>
      <w:bookmarkStart w:id="1018" w:name="pg15609_230660"/>
    </w:p>
    <w:p>
      <w:pPr>
        <w:pStyle w:val="BookText"/>
        <w:rPr/>
      </w:pPr>
      <w:bookmarkEnd w:id="1018"/>
      <w:r>
        <w:rPr>
          <w:rFonts w:ascii="Amiri" w:hAnsi="Amiri" w:eastAsia="Amiri" w:cs="Amiri"/>
          <w:color w:val="111111"/>
          <w:sz w:val="28"/>
          <w:sz w:val="28"/>
          <w:szCs w:val="28"/>
          <w:rtl w:val="true"/>
          <w:lang w:bidi="ar-SA"/>
        </w:rPr>
        <w:t>بمحذوف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وعدتنا منزلا علي رسلك، والموعود هو الثواب أو النصرة علي الأعداء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النبي صلى الله عليه و آله و سلم أنّه لما نزلت هذه الآيات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 لمن لاكها بين فكيه ولم يتأمل ما فيها</w:t>
      </w:r>
      <w:r>
        <w:rPr>
          <w:rFonts w:eastAsia="Amiri" w:cs="Amiri" w:ascii="Amiri" w:hAnsi="Amiri"/>
          <w:color w:val="111111"/>
          <w:sz w:val="28"/>
          <w:szCs w:val="28"/>
          <w:rtl w:val="true"/>
          <w:lang w:bidi="ar-SA"/>
        </w:rPr>
        <w:t>)</w:t>
      </w:r>
      <w:r>
        <w:rPr>
          <w:rStyle w:val="FootnoteAnchor"/>
          <w:rtl w:val="true"/>
        </w:rPr>
        <w:footnoteReference w:id="7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عن الصادق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حزبه</w:t>
      </w:r>
      <w:r>
        <w:rPr>
          <w:rStyle w:val="FootnoteAnchor"/>
          <w:rtl w:val="true"/>
        </w:rPr>
        <w:footnoteReference w:id="753"/>
      </w:r>
      <w:r>
        <w:rPr>
          <w:rFonts w:ascii="Amiri" w:hAnsi="Amiri" w:eastAsia="Amiri" w:cs="Amiri"/>
          <w:color w:val="111111"/>
          <w:sz w:val="28"/>
          <w:sz w:val="28"/>
          <w:szCs w:val="28"/>
          <w:rtl w:val="true"/>
          <w:lang w:bidi="ar-SA"/>
        </w:rPr>
        <w:t>أمر فقال خمس مرات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أنجاه اللّه مما يخاف وأعطاه ما أراد، وقرأ الآيات</w:t>
      </w:r>
      <w:r>
        <w:rPr>
          <w:rFonts w:eastAsia="Amiri" w:cs="Amiri" w:ascii="Amiri" w:hAnsi="Amiri"/>
          <w:color w:val="111111"/>
          <w:sz w:val="28"/>
          <w:szCs w:val="28"/>
          <w:rtl w:val="true"/>
          <w:lang w:bidi="ar-SA"/>
        </w:rPr>
        <w:t>)</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19" w:name="__RefHeading___Toc10111355_2142443653"/>
      <w:bookmarkStart w:id="1020" w:name="_Toc362"/>
      <w:bookmarkEnd w:id="1019"/>
      <w:r>
        <w:rPr>
          <w:rtl w:val="true"/>
        </w:rPr>
        <w:t>[</w:t>
      </w:r>
      <w:r>
        <w:rPr>
          <w:rtl w:val="true"/>
        </w:rPr>
        <w:t xml:space="preserve">سورة آل عمران </w:t>
      </w:r>
      <w:r>
        <w:rPr>
          <w:rtl w:val="true"/>
        </w:rPr>
        <w:t>(</w:t>
      </w:r>
      <w:r>
        <w:rPr/>
        <w:t>3</w:t>
      </w:r>
      <w:r>
        <w:rPr>
          <w:rtl w:val="true"/>
        </w:rPr>
        <w:t xml:space="preserve">): </w:t>
      </w:r>
      <w:r>
        <w:rPr>
          <w:rtl w:val="true"/>
        </w:rPr>
        <w:t xml:space="preserve">آیة </w:t>
      </w:r>
      <w:r>
        <w:rPr/>
        <w:t>195</w:t>
      </w:r>
      <w:r>
        <w:rPr>
          <w:rtl w:val="true"/>
        </w:rPr>
        <w:t>]</w:t>
      </w:r>
      <w:bookmarkEnd w:id="1020"/>
    </w:p>
    <w:p>
      <w:pPr>
        <w:pStyle w:val="BookText"/>
        <w:rPr/>
      </w:pPr>
      <w:r>
        <w:rPr>
          <w:rFonts w:ascii="Amiri" w:hAnsi="Amiri" w:eastAsia="Amiri" w:cs="Amiri"/>
          <w:color w:val="111111"/>
          <w:sz w:val="28"/>
          <w:sz w:val="28"/>
          <w:szCs w:val="28"/>
          <w:rtl w:val="true"/>
          <w:lang w:bidi="ar-SA"/>
        </w:rPr>
        <w:t>فَاسْتَجٰابَ لَهُمْ رَبُّهُمْ أَنِّي لاٰ أُضِيعُ عَمَلَ عٰامِلٍ مِنْكُمْ مِنْ ذَكَرٍ أَوْ أُنْثىٰ بَعْضُكُمْ مِنْ بَعْضٍ فَالَّذِينَ هٰاجَرُوا وَ أُخْرِجُوا مِنْ دِيٰارِهِمْ وَ أُوذُوا فِي سَبِيلِي وَ قٰاتَلُوا وَ قُتِلُوا لَأُكَفِّرَنَّ عَنْهُمْ سَيِّئٰاتِهِمْ وَ لَأُدْخِلَنَّهُمْ جَنّٰاتٍ تَجْرِي مِنْ تَحْتِهَا اَلْأَنْهٰارُ ثَوٰاباً مِنْ عِنْدِ اَللّٰهِ وَ اَللّٰهُ عِنْدَهُ حُسْنُ اَلثَّوٰابِ</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استجابه واستجاب له</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أَنِّي لاٰ أُضِيعُ‌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بأنّي لا أبطل عَمَلَ عٰامِلٍ مِنْكُمْ‌ ،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ذَكَرٍ أَوْ أُنْثىٰ‌ بيان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 ، بَعْضُكُمْ مِنْ بَعْضٍ‌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يجمع ذكوركم وإناثكم أصل واحد، وكل واحد منكم من الاخر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كأنّه منه</w:t>
      </w:r>
      <w:r>
        <w:rPr>
          <w:rFonts w:eastAsia="Amiri" w:cs="Amiri" w:ascii="Amiri" w:hAnsi="Amiri"/>
          <w:color w:val="111111"/>
          <w:sz w:val="28"/>
          <w:szCs w:val="28"/>
          <w:rtl w:val="true"/>
          <w:lang w:bidi="ar-SA"/>
        </w:rPr>
        <w:t>]</w:t>
      </w:r>
      <w:r>
        <w:rPr>
          <w:rStyle w:val="FootnoteAnchor"/>
          <w:rtl w:val="true"/>
        </w:rPr>
        <w:footnoteReference w:id="755"/>
      </w:r>
      <w:r>
        <w:rPr>
          <w:rFonts w:ascii="Amiri" w:hAnsi="Amiri" w:eastAsia="Amiri" w:cs="Amiri"/>
          <w:color w:val="111111"/>
          <w:sz w:val="28"/>
          <w:sz w:val="28"/>
          <w:szCs w:val="28"/>
          <w:rtl w:val="true"/>
          <w:lang w:bidi="ar-SA"/>
        </w:rPr>
        <w:t>لفرط اتحادكم واتصالكم،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وصلة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 سلمة</w:t>
      </w:r>
      <w:r>
        <w:rPr>
          <w:rStyle w:val="FootnoteAnchor"/>
          <w:rtl w:val="true"/>
        </w:rPr>
        <w:footnoteReference w:id="756"/>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bookmarkStart w:id="1021" w:name="pg15609_230661"/>
    </w:p>
    <w:p>
      <w:pPr>
        <w:pStyle w:val="BookText"/>
        <w:rPr/>
      </w:pPr>
      <w:bookmarkEnd w:id="1021"/>
      <w:r>
        <w:rPr>
          <w:rFonts w:ascii="Amiri" w:hAnsi="Amiri" w:eastAsia="Amiri" w:cs="Amiri"/>
          <w:color w:val="111111"/>
          <w:sz w:val="28"/>
          <w:sz w:val="28"/>
          <w:szCs w:val="28"/>
          <w:rtl w:val="true"/>
          <w:lang w:bidi="ar-SA"/>
        </w:rPr>
        <w:t>رسول اللّه إنّي أسمع اللّه يذكر الرجال في الهجرة ولا يذكر النساء، فنزلت الآية</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فَالَّذِينَ هٰاجَرُوا من أوطانهم وفرّوا إلى اللّه بدينهم من دار الفتنة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أُخْرِجُوا مِنْ دِيٰارِهِمْ‌ التي ولدوا فيها ونشأوا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أُوذُوا فِي سَبِيلِي يريد سبيل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قٰاتَلُوا وَ قُتِلُوا وغزوا المشركين واستشهدوا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وقتلوا وقاتلوا، لأنّ المعطوف بالواو يجوز أن يكون أوّلا في المعنى، وإن تأخر في اللفظ، ويجوز أن يكون المراد أنّهم لما قتل منهم قاتلوا ولم يهنوا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ثَوٰاباً في موضع المصدر المؤكد،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إثابة من عند اللّه، لأنّ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لَأُكَفِّرَنَّ عَنْهُمْ سَيِّئٰاتِهِمْ وَ لَأُدْخِلَنَّهُمْ‌ في معنى لأثيبنهم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عِنْدَهُ‌ مثل أن يختص به وبقدرته وفضله حُسْنُ اَلثَّوٰابِ‌ لا يثيبه غيره ولا يقدر عليه إلا هو، كما يقول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ما تريد، يريد اختصاصه به وبملكه وإن لم يكن بحضرته</w:t>
      </w:r>
      <w:r>
        <w:rPr>
          <w:rFonts w:eastAsia="Amiri" w:cs="Amiri" w:ascii="Amiri" w:hAnsi="Amiri"/>
          <w:color w:val="111111"/>
          <w:sz w:val="28"/>
          <w:szCs w:val="28"/>
          <w:rtl w:val="true"/>
          <w:lang w:bidi="ar-SA"/>
        </w:rPr>
        <w:t>.</w:t>
      </w:r>
    </w:p>
    <w:p>
      <w:pPr>
        <w:pStyle w:val="Heading3"/>
        <w:numPr>
          <w:ilvl w:val="2"/>
          <w:numId w:val="1"/>
        </w:numPr>
        <w:rPr/>
      </w:pPr>
      <w:bookmarkStart w:id="1022" w:name="__RefHeading___Toc10111357_2142443653"/>
      <w:bookmarkStart w:id="1023" w:name="_Toc363"/>
      <w:bookmarkEnd w:id="1022"/>
      <w:r>
        <w:rPr>
          <w:rtl w:val="true"/>
        </w:rPr>
        <w:t>[</w:t>
      </w:r>
      <w:r>
        <w:rPr>
          <w:rtl w:val="true"/>
        </w:rPr>
        <w:t xml:space="preserve">سورة آل عمران </w:t>
      </w:r>
      <w:r>
        <w:rPr>
          <w:rtl w:val="true"/>
        </w:rPr>
        <w:t>(</w:t>
      </w:r>
      <w:r>
        <w:rPr/>
        <w:t>3</w:t>
      </w:r>
      <w:r>
        <w:rPr>
          <w:rtl w:val="true"/>
        </w:rPr>
        <w:t xml:space="preserve">): </w:t>
      </w:r>
      <w:r>
        <w:rPr>
          <w:rtl w:val="true"/>
        </w:rPr>
        <w:t xml:space="preserve">الآیات </w:t>
      </w:r>
      <w:r>
        <w:rPr/>
        <w:t>196</w:t>
      </w:r>
      <w:r>
        <w:rPr>
          <w:rtl w:val="true"/>
        </w:rPr>
        <w:t xml:space="preserve"> </w:t>
      </w:r>
      <w:r>
        <w:rPr>
          <w:rtl w:val="true"/>
        </w:rPr>
        <w:t xml:space="preserve">الی </w:t>
      </w:r>
      <w:r>
        <w:rPr/>
        <w:t>198</w:t>
      </w:r>
      <w:r>
        <w:rPr>
          <w:rtl w:val="true"/>
        </w:rPr>
        <w:t>]</w:t>
      </w:r>
      <w:bookmarkEnd w:id="1023"/>
    </w:p>
    <w:p>
      <w:pPr>
        <w:pStyle w:val="BookText"/>
        <w:rPr/>
      </w:pPr>
      <w:r>
        <w:rPr>
          <w:rFonts w:ascii="Amiri" w:hAnsi="Amiri" w:eastAsia="Amiri" w:cs="Amiri"/>
          <w:color w:val="111111"/>
          <w:sz w:val="28"/>
          <w:sz w:val="28"/>
          <w:szCs w:val="28"/>
          <w:rtl w:val="true"/>
          <w:lang w:bidi="ar-SA"/>
        </w:rPr>
        <w:t>لاٰ يَغُرَّنَّكَ تَقَلُّبُ اَلَّذِينَ كَفَرُوا فِي اَلْبِلاٰدِ مَتٰاعٌ قَلِيلٌ ثُمَّ مَأْوٰاهُمْ جَهَنَّمُ وَ بِئْسَ اَلْمِهٰادُ لٰكِنِ اَلَّذِينَ اِتَّقَوْا رَبَّهُمْ لَهُمْ جَنّٰاتٌ تَجْرِي مِنْ تَحْتِهَا اَلْأَنْهٰارُ خٰالِدِينَ فِيهٰا نُزُلاً مِنْ عِنْدِ اَللّٰهِ وَ مٰا عِنْدَ اَللّٰهِ خَيْرٌ لِلْأَبْرٰارِ</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الخطاب لرسول اللّه صلى الله عليه و آله و سلم أو لكل أحد،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تنظر إلى ما هم عليه من سعة الرزق، ودرك المنى، وإصابة حظوظ الدنيا، والتصرّف في البلاد يتجرون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النهي في اللفظ للتقلّب وهو في المعنى للمخاطب، نزّل السبب منزلة المسبب لأنّ‌ </w:t>
      </w:r>
      <w:bookmarkStart w:id="1024" w:name="pg15609_230662"/>
    </w:p>
    <w:p>
      <w:pPr>
        <w:pStyle w:val="BookText"/>
        <w:rPr/>
      </w:pPr>
      <w:bookmarkEnd w:id="1024"/>
      <w:r>
        <w:rPr>
          <w:rFonts w:ascii="Amiri" w:hAnsi="Amiri" w:eastAsia="Amiri" w:cs="Amiri"/>
          <w:color w:val="111111"/>
          <w:sz w:val="28"/>
          <w:sz w:val="28"/>
          <w:szCs w:val="28"/>
          <w:rtl w:val="true"/>
          <w:lang w:bidi="ar-SA"/>
        </w:rPr>
        <w:t>التقلّب لو غرّه لاغتر به، فمنع السبب ليمتنع المسبب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مَتٰاعٌ قَلِيلٌ‌ خبر مبتدأ محذوف،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تقلّبهم متاع قليل في جنب ما فاتهم من نعيم الآخرة، أو في جنب ما أعدّ اللّه للمؤمنين من الثواب، أو هو قليل في نفسه لزواله وانقضائه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بِئْسَ اَلْمِهٰادُ ما مهّدوه لأنفسهم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يهيأ للضيف من الكرامة والبر، وانتصابه على الحال من جَنّٰاتٌ لتخصصها بالوصف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يكون بمعنى مصدر مؤكد 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رزقا أو عطاء من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عِنْدَ اَللّٰهِ‌ من الثواب والنعيم خَيْرٌ لِلْأَبْرٰارِ مما يتقلب فيه الفجار</w:t>
      </w:r>
      <w:r>
        <w:rPr>
          <w:rFonts w:eastAsia="Amiri" w:cs="Amiri" w:ascii="Amiri" w:hAnsi="Amiri"/>
          <w:color w:val="111111"/>
          <w:sz w:val="28"/>
          <w:szCs w:val="28"/>
          <w:rtl w:val="true"/>
          <w:lang w:bidi="ar-SA"/>
        </w:rPr>
        <w:t>.</w:t>
      </w:r>
    </w:p>
    <w:p>
      <w:pPr>
        <w:pStyle w:val="Heading3"/>
        <w:numPr>
          <w:ilvl w:val="2"/>
          <w:numId w:val="1"/>
        </w:numPr>
        <w:rPr/>
      </w:pPr>
      <w:bookmarkStart w:id="1025" w:name="__RefHeading___Toc10111359_2142443653"/>
      <w:bookmarkStart w:id="1026" w:name="_Toc364"/>
      <w:bookmarkEnd w:id="1025"/>
      <w:r>
        <w:rPr>
          <w:rtl w:val="true"/>
        </w:rPr>
        <w:t>[</w:t>
      </w:r>
      <w:r>
        <w:rPr>
          <w:rtl w:val="true"/>
        </w:rPr>
        <w:t xml:space="preserve">سورة آل عمران </w:t>
      </w:r>
      <w:r>
        <w:rPr>
          <w:rtl w:val="true"/>
        </w:rPr>
        <w:t>(</w:t>
      </w:r>
      <w:r>
        <w:rPr/>
        <w:t>3</w:t>
      </w:r>
      <w:r>
        <w:rPr>
          <w:rtl w:val="true"/>
        </w:rPr>
        <w:t xml:space="preserve">): </w:t>
      </w:r>
      <w:r>
        <w:rPr>
          <w:rtl w:val="true"/>
        </w:rPr>
        <w:t xml:space="preserve">الآیات </w:t>
      </w:r>
      <w:r>
        <w:rPr/>
        <w:t>199</w:t>
      </w:r>
      <w:r>
        <w:rPr>
          <w:rtl w:val="true"/>
        </w:rPr>
        <w:t xml:space="preserve"> </w:t>
      </w:r>
      <w:r>
        <w:rPr>
          <w:rtl w:val="true"/>
        </w:rPr>
        <w:t xml:space="preserve">الی </w:t>
      </w:r>
      <w:r>
        <w:rPr/>
        <w:t>200</w:t>
      </w:r>
      <w:r>
        <w:rPr>
          <w:rtl w:val="true"/>
        </w:rPr>
        <w:t>]</w:t>
      </w:r>
      <w:bookmarkEnd w:id="1026"/>
    </w:p>
    <w:p>
      <w:pPr>
        <w:pStyle w:val="BookText"/>
        <w:rPr/>
      </w:pPr>
      <w:r>
        <w:rPr>
          <w:rFonts w:ascii="Amiri" w:hAnsi="Amiri" w:eastAsia="Amiri" w:cs="Amiri"/>
          <w:color w:val="111111"/>
          <w:sz w:val="28"/>
          <w:sz w:val="28"/>
          <w:szCs w:val="28"/>
          <w:rtl w:val="true"/>
          <w:lang w:bidi="ar-SA"/>
        </w:rPr>
        <w:t>وَ إِنَّ مِنْ أَهْلِ اَلْكِتٰابِ لَمَنْ يُؤْمِنُ بِاللّٰهِ وَ مٰا أُنْزِلَ إِلَيْكُمْ وَ مٰا أُنْزِلَ إِلَيْهِمْ خٰاشِعِينَ لِلّٰهِ لاٰ يَشْتَرُونَ بِآيٰاتِ اَللّٰهِ ثَمَناً قَلِيلاً أُولٰئِكَ لَهُمْ أَجْرُهُمْ عِنْدَ رَبِّهِمْ إِنَّ اَللّٰهَ سَرِيعُ اَلْحِسٰابِ يٰا أَيُّهَا اَلَّذِينَ آمَنُوا اِصْبِرُوا وَ صٰابِرُوا وَ رٰابِطُوا وَ اِتَّقُوا اَللّٰهَ لَعَلَّكُمْ تُفْلِحُونَ</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مِنْ أَهْلِ اَلْكِتٰابِ لَمَنْ يُؤْمِنُ بِاللّٰهِ‌ نزلت في عبد اللّه بن سلام ومن آمن معه،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أربعين من أهل نجران، واثنين وثلاثين من الحبشة، وثمانية من الروم كانوا على دين عيسى عليه السلام فأسلموا</w:t>
      </w:r>
      <w:r>
        <w:rPr>
          <w:rStyle w:val="FootnoteAnchor"/>
          <w:rtl w:val="true"/>
        </w:rPr>
        <w:footnoteReference w:id="758"/>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أصحمة النجاشي نعاه جبرئيل إلى النبي صلى الله عليه و آله و سلم فخرج إلي البقيع وكشف له عن أرض الحبشة فأبصر سرير النجاشي وصلّي عليه، فقال 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إلى هذا يصلّي علي علج نصراني لم يره </w:t>
      </w:r>
    </w:p>
    <w:p>
      <w:pPr>
        <w:pStyle w:val="BookText"/>
        <w:rPr/>
      </w:pPr>
      <w:r>
        <w:rPr>
          <w:rFonts w:ascii="Amiri" w:hAnsi="Amiri" w:eastAsia="Amiri" w:cs="Amiri"/>
          <w:color w:val="111111"/>
          <w:sz w:val="28"/>
          <w:sz w:val="28"/>
          <w:szCs w:val="28"/>
          <w:rtl w:val="true"/>
          <w:lang w:bidi="ar-SA"/>
        </w:rPr>
        <w:t>قط وليس علي دينه، فنزلت</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أُنْزِلَ إِلَيْكُمْ‌ هو القرآن وَ مٰا أُنْزِلَ إِلَيْهِمْ‌ التوراة والإنجيل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خٰاشِعِينَ لِلّٰهِ‌ حال من فاعل يُؤْمِنُ‌ لأنّ من في معنى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يَشْتَرُونَ بِآيٰاتِ اَللّٰهِ ثَمَناً قَلِيلاً كما يفعل من لم يسلم من أحبارهم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أُولٰئِكَ لَهُمْ أَجْرُهُمْ عِنْدَ رَبِّهِمْ‌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يختص بهم من الأجر وهو ما وعدوه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يُؤْتَوْنَ أَجْرَهُمْ مَرَّتَيْنِ‌ </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اَللّٰهَ سَرِيعُ اَلْحِسٰابِ‌ لنفوذ علمه في كل شيء فيعلم ما يستوجبه كل عامل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اِصْبِرُوا علي طاعة اللّه وعن معاصيه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صٰابِرُوا أعداء اللّه في الجهاد،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غالبوهم في الصبر علي مضض الحرب، لا تكونوا أقل صبرا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رٰابِطُوا وأقيموا في الثغور رابطين خيلكم فيها مستعدين للغزو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اِتَّقُوا اَللّٰهَ‌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واتقوا مخالفة اللّه</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لَعَلَّكُمْ تُفْلِحُونَ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تفوزون ببقاء الأبد، وأصل الفلاح البقاء، أي تفلحون</w:t>
      </w:r>
      <w:r>
        <w:rPr>
          <w:rFonts w:eastAsia="Amiri" w:cs="Amiri" w:ascii="Amiri" w:hAnsi="Amiri"/>
          <w:color w:val="111111"/>
          <w:sz w:val="28"/>
          <w:szCs w:val="28"/>
          <w:rtl w:val="true"/>
          <w:lang w:bidi="ar-SA"/>
        </w:rPr>
        <w:t>]</w:t>
      </w:r>
      <w:r>
        <w:rPr>
          <w:rStyle w:val="FootnoteAnchor"/>
          <w:rtl w:val="true"/>
        </w:rPr>
        <w:footnoteReference w:id="761"/>
      </w:r>
      <w:r>
        <w:rPr>
          <w:rFonts w:ascii="Amiri" w:hAnsi="Amiri" w:eastAsia="Amiri" w:cs="Amiri"/>
          <w:color w:val="111111"/>
          <w:sz w:val="28"/>
          <w:sz w:val="28"/>
          <w:szCs w:val="28"/>
          <w:rtl w:val="true"/>
          <w:lang w:bidi="ar-SA"/>
        </w:rPr>
        <w:t>بنعيم الأبد</w:t>
      </w:r>
      <w:r>
        <w:rPr>
          <w:rFonts w:eastAsia="Amiri" w:cs="Amiri" w:ascii="Amiri" w:hAnsi="Amiri"/>
          <w:color w:val="111111"/>
          <w:sz w:val="28"/>
          <w:szCs w:val="28"/>
          <w:rtl w:val="true"/>
          <w:lang w:bidi="ar-SA"/>
        </w:rPr>
        <w:t xml:space="preserve">. </w:t>
      </w:r>
      <w:bookmarkStart w:id="1027" w:name="pg15609_230664"/>
    </w:p>
    <w:p>
      <w:pPr>
        <w:pStyle w:val="Heading2"/>
        <w:numPr>
          <w:ilvl w:val="1"/>
          <w:numId w:val="1"/>
        </w:numPr>
        <w:rPr/>
      </w:pPr>
      <w:bookmarkStart w:id="1028" w:name="__RefHeading___Toc10111361_2142443653"/>
      <w:bookmarkStart w:id="1029" w:name="_Toc365"/>
      <w:bookmarkEnd w:id="1027"/>
      <w:bookmarkEnd w:id="1028"/>
      <w:r>
        <w:rPr>
          <w:rtl w:val="true"/>
        </w:rPr>
        <w:t>سورة النساء</w:t>
      </w:r>
      <w:bookmarkEnd w:id="1029"/>
    </w:p>
    <w:p>
      <w:pPr>
        <w:pStyle w:val="Heading3"/>
        <w:numPr>
          <w:ilvl w:val="2"/>
          <w:numId w:val="1"/>
        </w:numPr>
        <w:rPr/>
      </w:pPr>
      <w:bookmarkStart w:id="1030" w:name="__RefHeading___Toc10111363_2142443653"/>
      <w:bookmarkStart w:id="1031" w:name="_Toc366"/>
      <w:bookmarkEnd w:id="1030"/>
      <w:r>
        <w:rPr>
          <w:rtl w:val="true"/>
        </w:rPr>
        <w:t>اشارة</w:t>
      </w:r>
      <w:bookmarkEnd w:id="1031"/>
    </w:p>
    <w:p>
      <w:pPr>
        <w:pStyle w:val="BookText"/>
        <w:rPr/>
      </w:pPr>
      <w:r>
        <w:rPr>
          <w:rFonts w:ascii="Amiri" w:hAnsi="Amiri" w:eastAsia="Amiri" w:cs="Amiri"/>
          <w:color w:val="111111"/>
          <w:sz w:val="28"/>
          <w:sz w:val="28"/>
          <w:szCs w:val="28"/>
          <w:rtl w:val="true"/>
          <w:lang w:bidi="ar-SA"/>
        </w:rPr>
        <w:t>مدنية، وهي مائة وخمس وسبعون آية بصري، وست كوفي، عدّ الكوفي أَنْ تَضِلُّوا اَلسَّبِيلَ‌ 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أبيّ عن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قرأها فكأنّما تصدّق علي كل من ورث ميراثا، وأعطي من الأجر كمن اشترى محررا، وبرئ من الشرك، وكان في مشية اللّه من الذين يتجاوز عنهم</w:t>
      </w:r>
      <w:r>
        <w:rPr>
          <w:rFonts w:eastAsia="Amiri" w:cs="Amiri" w:ascii="Amiri" w:hAnsi="Amiri"/>
          <w:color w:val="111111"/>
          <w:sz w:val="28"/>
          <w:szCs w:val="28"/>
          <w:rtl w:val="true"/>
          <w:lang w:bidi="ar-SA"/>
        </w:rPr>
        <w:t>)</w:t>
      </w:r>
      <w:r>
        <w:rPr>
          <w:rStyle w:val="FootnoteAnchor"/>
          <w:rtl w:val="true"/>
        </w:rPr>
        <w:footnoteReference w:id="762"/>
      </w:r>
      <w:r>
        <w:rPr>
          <w:rFonts w:ascii="Amiri" w:hAnsi="Amiri" w:eastAsia="Amiri" w:cs="Amiri"/>
          <w:color w:val="111111"/>
          <w:sz w:val="28"/>
          <w:sz w:val="28"/>
          <w:szCs w:val="28"/>
          <w:rtl w:val="true"/>
          <w:lang w:bidi="ar-SA"/>
        </w:rPr>
        <w:t>، وعن أمير المؤمنين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قرأها في كل جمعة أو من من ضغطة القبر إذا أدخل في قبره</w:t>
      </w:r>
      <w:r>
        <w:rPr>
          <w:rFonts w:eastAsia="Amiri" w:cs="Amiri" w:ascii="Amiri" w:hAnsi="Amiri"/>
          <w:color w:val="111111"/>
          <w:sz w:val="28"/>
          <w:szCs w:val="28"/>
          <w:rtl w:val="true"/>
          <w:lang w:bidi="ar-SA"/>
        </w:rPr>
        <w:t>)</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32" w:name="__RefHeading___Toc10111365_2142443653"/>
      <w:bookmarkStart w:id="1033" w:name="_Toc367"/>
      <w:bookmarkEnd w:id="1032"/>
      <w:r>
        <w:rPr>
          <w:rtl w:val="true"/>
        </w:rPr>
        <w:t>[</w:t>
      </w:r>
      <w:r>
        <w:rPr>
          <w:rtl w:val="true"/>
        </w:rPr>
        <w:t xml:space="preserve">سورة النساء </w:t>
      </w:r>
      <w:r>
        <w:rPr>
          <w:rtl w:val="true"/>
        </w:rPr>
        <w:t>(</w:t>
      </w:r>
      <w:r>
        <w:rPr/>
        <w:t>4</w:t>
      </w:r>
      <w:r>
        <w:rPr>
          <w:rtl w:val="true"/>
        </w:rPr>
        <w:t xml:space="preserve">): </w:t>
      </w:r>
      <w:r>
        <w:rPr>
          <w:rtl w:val="true"/>
        </w:rPr>
        <w:t xml:space="preserve">آیة </w:t>
      </w:r>
      <w:r>
        <w:rPr/>
        <w:t>1</w:t>
      </w:r>
      <w:r>
        <w:rPr>
          <w:rtl w:val="true"/>
        </w:rPr>
        <w:t>]</w:t>
      </w:r>
      <w:bookmarkEnd w:id="1033"/>
    </w:p>
    <w:p>
      <w:pPr>
        <w:pStyle w:val="BookText"/>
        <w:rPr/>
      </w:pPr>
      <w:r>
        <w:rPr>
          <w:rFonts w:ascii="Amiri" w:hAnsi="Amiri" w:eastAsia="Amiri" w:cs="Amiri"/>
          <w:color w:val="111111"/>
          <w:sz w:val="28"/>
          <w:sz w:val="28"/>
          <w:szCs w:val="28"/>
          <w:rtl w:val="true"/>
          <w:lang w:bidi="ar-SA"/>
        </w:rPr>
        <w:t>بِسْمِ اَللّٰهِ اَلرَّحْمٰنِ اَلرَّحِيمِ يٰا أَيُّهَا اَلنّٰاسُ اِتَّقُوا رَبَّكُمُ اَلَّذِي خَلَقَكُمْ مِنْ نَفْسٍ وٰاحِدَةٍ وَ خَلَقَ مِنْهٰا زَوْجَهٰا وَ بَثَّ مِنْهُمٰا رِجٰالاً كَثِيراً وَ نِسٰاءً وَ اِتَّقُوا اَللّٰهَ اَلَّذِي تَسٰاءَلُونَ بِهِ وَ اَلْأَرْحٰامَ إِنَّ اَللّٰهَ كٰانَ عَلَيْكُمْ رَقِيباً</w:t>
      </w:r>
    </w:p>
    <w:p>
      <w:pPr>
        <w:pStyle w:val="BookText"/>
        <w:rPr/>
      </w:pPr>
      <w:r>
        <w:rPr>
          <w:rFonts w:ascii="Amiri" w:hAnsi="Amiri" w:eastAsia="Amiri" w:cs="Amiri"/>
          <w:color w:val="111111"/>
          <w:sz w:val="28"/>
          <w:sz w:val="28"/>
          <w:szCs w:val="28"/>
          <w:rtl w:val="true"/>
          <w:lang w:bidi="ar-SA"/>
        </w:rPr>
        <w:t>خطاب للمكلفين من بني ادم</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اتقوا مخالفة ربكم اَلَّذِي خَلَقَكُمْ مِنْ نَفْسٍ وٰاحِدَةٍ‌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فرعكم من أصل واحد وهو نفس آدم أبيكم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خَلَقَ مِنْهٰا زَوْجَهٰا عطف على محذوف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أنشأها من تراب، وخلق حواء من ضلع من أضلاعها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بَثَّ مِنْهُمٰا نوعي الإنس، وهما الذكور والإناث، فوصفهما بصفة هي بيان لكيفية خلقهم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أن يكون الخطاب في يٰا أَيُّهَا اَلنّٰاسُ‌ للذين بعث إليهم النبي صلى الله عليه و آله و سلم، فيكون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خَلَقَ مِنْهٰا زَوْجَهٰا عطفا علي خَلَقَكُمْ‌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خلقكم من نفس آدم وخلق منها أمكم حواء وَ بَثَّ مِنْهُمٰا رِجٰالاً كَثِيراً وَ نِسٰاءً‌ غيركم من الأمم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تَسٰاءَلُونَ بِهِ‌ تتساءلون به فأدغمت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تَسٰاءَلُونَ بطرح التاء الثانية،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 بعضكم بعضا باللّه وبالرحم،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باللّه وبالرحم افعل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سبيل الاستعطاف، أو تسألون غيركم باللّه وبالرحم، فوضع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تفاعلون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اَلْأَرْحٰامَ‌ نصب علي واتقوا اللّه والأرحام، أو أن يعطف علي محلّ الجار والمجرور 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بزيد وعمرا، وأما جرّه فعلى عطف الظاهر علي المضمر، وقد جاء ذلك في الشعر نحو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فاذهب فما بك والأيّام من عجب</w:t>
      </w:r>
      <w:r>
        <w:rPr>
          <w:rStyle w:val="FootnoteAnchor"/>
          <w:rtl w:val="true"/>
        </w:rPr>
        <w:footnoteReference w:id="764"/>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يستحسنون ذلك في حال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كانوا يقرّون بأنّ لهم خالقا وكانوا يتساءلون بذكر اللّه والرحم، فقيل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اللّه الذي خلقكم، واتقوا اللّه الذي تتناشدون به، واتقوا الأرحام فلا تقطعوها؛ أو واتقوا اللّه الذي </w:t>
      </w:r>
      <w:bookmarkStart w:id="1034" w:name="pg15609_230666"/>
    </w:p>
    <w:p>
      <w:pPr>
        <w:pStyle w:val="BookText"/>
        <w:rPr/>
      </w:pPr>
      <w:bookmarkEnd w:id="1034"/>
      <w:r>
        <w:rPr>
          <w:rFonts w:ascii="Amiri" w:hAnsi="Amiri" w:eastAsia="Amiri" w:cs="Amiri"/>
          <w:color w:val="111111"/>
          <w:sz w:val="28"/>
          <w:sz w:val="28"/>
          <w:szCs w:val="28"/>
          <w:rtl w:val="true"/>
          <w:lang w:bidi="ar-SA"/>
        </w:rPr>
        <w:t>تتعاطفون بإذكاره وإذكار الرحم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أنّ صلة الرحم من اللّه بمكان، كما جاء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للرحم حجنة عند العرش</w:t>
      </w:r>
      <w:r>
        <w:rPr>
          <w:rFonts w:eastAsia="Amiri" w:cs="Amiri" w:ascii="Amiri" w:hAnsi="Amiri"/>
          <w:color w:val="111111"/>
          <w:sz w:val="28"/>
          <w:szCs w:val="28"/>
          <w:rtl w:val="true"/>
          <w:lang w:bidi="ar-SA"/>
        </w:rPr>
        <w:t>)</w:t>
      </w:r>
      <w:r>
        <w:rPr>
          <w:rStyle w:val="FootnoteAnchor"/>
          <w:rtl w:val="true"/>
        </w:rPr>
        <w:footnoteReference w:id="765"/>
      </w:r>
      <w:r>
        <w:rPr>
          <w:rFonts w:ascii="Amiri" w:hAnsi="Amiri" w:eastAsia="Amiri" w:cs="Amiri"/>
          <w:color w:val="111111"/>
          <w:sz w:val="28"/>
          <w:sz w:val="28"/>
          <w:szCs w:val="28"/>
          <w:rtl w:val="true"/>
          <w:lang w:bidi="ar-SA"/>
        </w:rPr>
        <w:t>، وعن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 معلّقة فإذا أتاها الواصل بشّت به وكلّمته، وإذا أتاها القاطع احتجبت عنه</w:t>
      </w:r>
      <w:r>
        <w:rPr>
          <w:rFonts w:eastAsia="Amiri" w:cs="Amiri" w:ascii="Amiri" w:hAnsi="Amiri"/>
          <w:color w:val="111111"/>
          <w:sz w:val="28"/>
          <w:szCs w:val="28"/>
          <w:rtl w:val="true"/>
          <w:lang w:bidi="ar-SA"/>
        </w:rPr>
        <w:t>)</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 لرقيب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w:t>
      </w:r>
    </w:p>
    <w:p>
      <w:pPr>
        <w:pStyle w:val="Heading3"/>
        <w:numPr>
          <w:ilvl w:val="2"/>
          <w:numId w:val="1"/>
        </w:numPr>
        <w:rPr/>
      </w:pPr>
      <w:bookmarkStart w:id="1035" w:name="__RefHeading___Toc10111367_2142443653"/>
      <w:bookmarkStart w:id="1036" w:name="_Toc368"/>
      <w:bookmarkEnd w:id="1035"/>
      <w:r>
        <w:rPr>
          <w:rtl w:val="true"/>
        </w:rPr>
        <w:t>[</w:t>
      </w:r>
      <w:r>
        <w:rPr>
          <w:rtl w:val="true"/>
        </w:rPr>
        <w:t xml:space="preserve">سورة النساء </w:t>
      </w:r>
      <w:r>
        <w:rPr>
          <w:rtl w:val="true"/>
        </w:rPr>
        <w:t>(</w:t>
      </w:r>
      <w:r>
        <w:rPr/>
        <w:t>4</w:t>
      </w:r>
      <w:r>
        <w:rPr>
          <w:rtl w:val="true"/>
        </w:rPr>
        <w:t xml:space="preserve">): </w:t>
      </w:r>
      <w:r>
        <w:rPr>
          <w:rtl w:val="true"/>
        </w:rPr>
        <w:t xml:space="preserve">آیة </w:t>
      </w:r>
      <w:r>
        <w:rPr/>
        <w:t>2</w:t>
      </w:r>
      <w:r>
        <w:rPr>
          <w:rtl w:val="true"/>
        </w:rPr>
        <w:t>]</w:t>
      </w:r>
      <w:bookmarkEnd w:id="1036"/>
    </w:p>
    <w:p>
      <w:pPr>
        <w:pStyle w:val="BookText"/>
        <w:rPr/>
      </w:pPr>
      <w:r>
        <w:rPr>
          <w:rFonts w:ascii="Amiri" w:hAnsi="Amiri" w:eastAsia="Amiri" w:cs="Amiri"/>
          <w:color w:val="111111"/>
          <w:sz w:val="28"/>
          <w:sz w:val="28"/>
          <w:szCs w:val="28"/>
          <w:rtl w:val="true"/>
          <w:lang w:bidi="ar-SA"/>
        </w:rPr>
        <w:t>وَ آتُوا اَلْيَتٰامىٰ أَمْوٰالَهُمْ وَ لاٰ تَتَبَدَّلُوا اَلْخَبِيثَ بِالطَّيِّبِ وَ لاٰ تَأْكُلُوا أَمْوٰالَهُمْ إِلىٰ أَمْوٰالِكُمْ إِنَّهُ كٰانَ حُوباً كَبِيراً</w:t>
      </w:r>
    </w:p>
    <w:p>
      <w:pPr>
        <w:pStyle w:val="BookText"/>
        <w:rPr/>
      </w:pPr>
      <w:r>
        <w:rPr>
          <w:rFonts w:ascii="Amiri" w:hAnsi="Amiri" w:eastAsia="Amiri" w:cs="Amiri"/>
          <w:color w:val="111111"/>
          <w:sz w:val="28"/>
          <w:sz w:val="28"/>
          <w:szCs w:val="28"/>
          <w:rtl w:val="true"/>
          <w:lang w:bidi="ar-SA"/>
        </w:rPr>
        <w:t>اَلْيَتٰامىٰ‌ الذين مات آباؤهم فانفردوا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الانفراد، ومنه الدرّة اليتيمة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خطاب لأوصياء اليتامى،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أعطوهم أموالهم بالإنفاق عليهم في حالة الصغر، والتسليم إليهم عند البلوغ وإيناس الرشد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تَتَبَدَّلُوا اَلْخَبِيثَ بِالطَّيِّبِ‌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تستبدلوا ما حرّم اللّه عليكم من أموال اليتامى بما أحلّه لكم من أموالكم فتأكلوه مكانه، أو لا تستبدلوا الأمر الخبيث وهو اختزال أموال اليتامى با لأمر الطيب وهو حفظها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والتفعل بمعنى الاستفعال كالتعجل والتأخر</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تَأْكُلُوا أَمْوٰالَهُمْ إِلىٰ أَمْوٰالِكُمْ‌ ولا تنفقوها معها ولا تضمّوها إليها في الإنفاق حتى لا تفرّقوا بين أموالكم وأموالهم قلة مبالاة بالحرام، وتسوية بينه وبين الحلال</w:t>
      </w:r>
      <w:r>
        <w:rPr>
          <w:rFonts w:eastAsia="Amiri" w:cs="Amiri" w:ascii="Amiri" w:hAnsi="Amiri"/>
          <w:color w:val="111111"/>
          <w:sz w:val="28"/>
          <w:szCs w:val="28"/>
          <w:rtl w:val="true"/>
          <w:lang w:bidi="ar-SA"/>
        </w:rPr>
        <w:t xml:space="preserve">. </w:t>
      </w:r>
      <w:bookmarkStart w:id="1037" w:name="pg15609_230667"/>
    </w:p>
    <w:p>
      <w:pPr>
        <w:pStyle w:val="BookText"/>
        <w:rPr/>
      </w:pPr>
      <w:bookmarkEnd w:id="1037"/>
      <w:r>
        <w:rPr>
          <w:rFonts w:ascii="Amiri" w:hAnsi="Amiri" w:eastAsia="Amiri" w:cs="Amiri"/>
          <w:color w:val="111111"/>
          <w:sz w:val="28"/>
          <w:sz w:val="28"/>
          <w:szCs w:val="28"/>
          <w:rtl w:val="true"/>
          <w:lang w:bidi="ar-SA"/>
        </w:rPr>
        <w:t>والحوب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الذنب العظيم</w:t>
      </w:r>
      <w:r>
        <w:rPr>
          <w:rFonts w:eastAsia="Amiri" w:cs="Amiri" w:ascii="Amiri" w:hAnsi="Amiri"/>
          <w:color w:val="111111"/>
          <w:sz w:val="28"/>
          <w:szCs w:val="28"/>
          <w:rtl w:val="true"/>
          <w:lang w:bidi="ar-SA"/>
        </w:rPr>
        <w:t>.</w:t>
      </w:r>
    </w:p>
    <w:p>
      <w:pPr>
        <w:pStyle w:val="Heading3"/>
        <w:numPr>
          <w:ilvl w:val="2"/>
          <w:numId w:val="1"/>
        </w:numPr>
        <w:rPr/>
      </w:pPr>
      <w:bookmarkStart w:id="1038" w:name="__RefHeading___Toc10111369_2142443653"/>
      <w:bookmarkStart w:id="1039" w:name="_Toc369"/>
      <w:bookmarkEnd w:id="1038"/>
      <w:r>
        <w:rPr>
          <w:rtl w:val="true"/>
        </w:rPr>
        <w:t>[</w:t>
      </w:r>
      <w:r>
        <w:rPr>
          <w:rtl w:val="true"/>
        </w:rPr>
        <w:t xml:space="preserve">سورة النساء </w:t>
      </w:r>
      <w:r>
        <w:rPr>
          <w:rtl w:val="true"/>
        </w:rPr>
        <w:t>(</w:t>
      </w:r>
      <w:r>
        <w:rPr/>
        <w:t>4</w:t>
      </w:r>
      <w:r>
        <w:rPr>
          <w:rtl w:val="true"/>
        </w:rPr>
        <w:t xml:space="preserve">): </w:t>
      </w:r>
      <w:r>
        <w:rPr>
          <w:rtl w:val="true"/>
        </w:rPr>
        <w:t xml:space="preserve">الآیات </w:t>
      </w:r>
      <w:r>
        <w:rPr/>
        <w:t>3</w:t>
      </w:r>
      <w:r>
        <w:rPr>
          <w:rtl w:val="true"/>
        </w:rPr>
        <w:t xml:space="preserve"> </w:t>
      </w:r>
      <w:r>
        <w:rPr>
          <w:rtl w:val="true"/>
        </w:rPr>
        <w:t xml:space="preserve">الی </w:t>
      </w:r>
      <w:r>
        <w:rPr/>
        <w:t>4</w:t>
      </w:r>
      <w:r>
        <w:rPr>
          <w:rtl w:val="true"/>
        </w:rPr>
        <w:t>]</w:t>
      </w:r>
      <w:bookmarkEnd w:id="1039"/>
    </w:p>
    <w:p>
      <w:pPr>
        <w:pStyle w:val="BookText"/>
        <w:rPr/>
      </w:pPr>
      <w:r>
        <w:rPr>
          <w:rFonts w:ascii="Amiri" w:hAnsi="Amiri" w:eastAsia="Amiri" w:cs="Amiri"/>
          <w:color w:val="111111"/>
          <w:sz w:val="28"/>
          <w:sz w:val="28"/>
          <w:szCs w:val="28"/>
          <w:rtl w:val="true"/>
          <w:lang w:bidi="ar-SA"/>
        </w:rPr>
        <w:t>وَ إِنْ خِفْتُمْ أَلاّٰ تُقْسِطُوا فِي اَلْيَتٰامىٰ فَانْكِحُوا مٰا طٰابَ لَكُمْ مِنَ اَلنِّسٰاءِ مَثْنىٰ وَ ثُلاٰثَ وَ رُبٰاعَ فَإِنْ خِفْتُمْ أَلاّٰ تَعْدِلُوا فَوٰاحِدَةً أَوْ مٰا مَلَكَتْ أَيْمٰانُكُمْ ذٰلِكَ أَدْنىٰ أَلاّٰ تَعُولُوا وَ آتُوا اَلنِّسٰاءَ صَدُقٰاتِهِنَّ نِحْلَةً فَإِنْ طِبْنَ لَكُمْ عَنْ شَيْ‌ءٍ مِنْهُ نَفْساً فَكُلُوهُ هَنِيئاً مَرِيئاً</w:t>
      </w:r>
    </w:p>
    <w:p>
      <w:pPr>
        <w:pStyle w:val="BookText"/>
        <w:rPr/>
      </w:pPr>
      <w:r>
        <w:rPr>
          <w:rFonts w:ascii="Amiri" w:hAnsi="Amiri" w:eastAsia="Amiri" w:cs="Amiri"/>
          <w:color w:val="111111"/>
          <w:sz w:val="28"/>
          <w:sz w:val="28"/>
          <w:szCs w:val="28"/>
          <w:rtl w:val="true"/>
          <w:lang w:bidi="ar-SA"/>
        </w:rPr>
        <w:t>لما نزلت الآية في أكل أموال اليتامى، خاف الأولياء أن يلحقهم الحوب بترك الإقساط في حقوق اليتامى وتحرّجوا من ولايتهم، وكان الرجل منهم ربّما كانت تحته العشر من الأزواج أو أقل فلا يقوم بحقوقهن، فقيل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خِفْتُمْ‌ ترك العدل فِي أموال اَلْيَتٰامىٰ‌ فتحرّجتم منها، فخافوا أيضا ترك العدل والتسوية بين النساء، لأنّ من تاب من ذنب وهو مرتكب مثله فهو غير تائب،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إن خفتم الجور في حقّ اليتامى فخافوا الزنا أيضا</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فَانْكِحُوا مٰا طٰابَ لَكُمْ‌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 مِنَ اَلنِّسٰاءِ‌ ولا تحوموا حول المحرّمات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مَثْنىٰ وَ ثُلاٰثَ وَ رُبٰاعَ‌ محلّهن النصب علي الحال،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فانكحوا الطيبات لكم من النساء معدودات هذا العدد ثنتين ثنتين، وثلاثا ثلاثا، وأربعا أربعا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وجب التكرير لأنّ الخطاب للجميع، ليصيب كل ناكح يريد الجمع بين ثنتين أو ثلاث أو أربع ما أراد من العدد الذي أطلق له، وهذا كما تقول للجماعة</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اقتسموا هذا المال وهو ألف درهم بينكم درهمين درهمين وثلاثة ثلاثة وأربعة أربعة، ولو أفردت لم يكن له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جعلت مكان الواو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ثلاثة ثلاثة أو أربعة أربعة، أعلمت أنّه لا يسوغ لهم أن يقتسموه إلا علي أحد أنواع هذه القسمة، وذهب معنى تجويز الجمع بين أنواع القسمة التي دلّت عليها الواو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خِفْتُمْ أَلاّٰ تَعْدِلُوا بين هذه الأعداد كما خفتم فيما فوقها فَوٰاحِدَةً‌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فاختاروا واحدة وذروا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فحسبكم واحدة، أو المقنع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مٰا مَلَكَتْ أَيْمٰانُكُمْ‌ سوّى بين الحرة الواحدة وبين الإماء من غير حصر ولا توقيت 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إشارة إلي اختيار الواحدة أو التسرّي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أَدْنىٰ أَلاّٰ تَعُولُوا أقرب من أن لا تميلوا أو لا تجوروا، من عال الميزان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مال</w:t>
      </w:r>
      <w:r>
        <w:rPr>
          <w:rFonts w:eastAsia="Amiri" w:cs="Amiri" w:ascii="Amiri" w:hAnsi="Amiri"/>
          <w:color w:val="111111"/>
          <w:sz w:val="28"/>
          <w:szCs w:val="28"/>
          <w:rtl w:val="true"/>
          <w:lang w:bidi="ar-SA"/>
        </w:rPr>
        <w:t>]</w:t>
      </w:r>
      <w:r>
        <w:rPr>
          <w:rStyle w:val="FootnoteAnchor"/>
          <w:rtl w:val="true"/>
        </w:rPr>
        <w:footnoteReference w:id="768"/>
      </w:r>
      <w:r>
        <w:rPr>
          <w:rFonts w:ascii="Amiri" w:hAnsi="Amiri" w:eastAsia="Amiri" w:cs="Amiri"/>
          <w:color w:val="111111"/>
          <w:sz w:val="28"/>
          <w:sz w:val="28"/>
          <w:szCs w:val="28"/>
          <w:rtl w:val="true"/>
          <w:lang w:bidi="ar-SA"/>
        </w:rPr>
        <w:t>، وعال في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آتُوا اَلنِّسٰاءَ صَدُقٰاتِهِنَّ‌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وأعطوهن مهورهن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نِحْلَةً‌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طيبة أنفسكم، من نحله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أعطاه إيّاه عن طيبة من نفسه نحلة ونحلا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وانتصابها علي المصدر، لأنّ النحلة بمعنى الإعطاء، أو يكون حالا من المخاطبين،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آتوهن صدقاتهن ناحلين طيبي النفوس بالإعطاء، أو من الصدقات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منحولة معطاة عن طيبة الأنفس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نحلة من اللّه،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عطية من عنده لهن، والخطاب للأزواج،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للأولياء، لأنّهم كانوا يأخذون مهور بناتهم</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طِبْنَ لَكُمْ عَنْ شَيْ‌ءٍ‌ خطاب للأزواج مِنْهُ‌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الصداق</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نَفْساً تمييز، وتوحيدها لأنّ الغرض بيأنّ الجنس والواحد يدلّ عليه،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وهبن لكم شيئا من الصداق، وطابت عنه نفوسهن من غير إكراه ولا خديعة</w:t>
      </w:r>
      <w:r>
        <w:rPr>
          <w:rFonts w:eastAsia="Amiri" w:cs="Amiri" w:ascii="Amiri" w:hAnsi="Amiri"/>
          <w:color w:val="111111"/>
          <w:sz w:val="28"/>
          <w:szCs w:val="28"/>
          <w:rtl w:val="true"/>
          <w:lang w:bidi="ar-SA"/>
        </w:rPr>
        <w:t xml:space="preserve">. </w:t>
      </w:r>
      <w:bookmarkStart w:id="1040" w:name="pg15609_230669"/>
    </w:p>
    <w:p>
      <w:pPr>
        <w:pStyle w:val="BookText"/>
        <w:rPr/>
      </w:pPr>
      <w:bookmarkEnd w:id="1040"/>
      <w:r>
        <w:rPr>
          <w:rFonts w:ascii="Amiri" w:hAnsi="Amiri" w:eastAsia="Amiri" w:cs="Amiri"/>
          <w:color w:val="111111"/>
          <w:sz w:val="28"/>
          <w:sz w:val="28"/>
          <w:szCs w:val="28"/>
          <w:rtl w:val="true"/>
          <w:lang w:bidi="ar-SA"/>
        </w:rPr>
        <w:t>فَكُلُوهُ هَنِيئاً مَرِيئاً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أكلا هنيئا مريئا، وهما صفتان من هنؤ الطعام ومرؤ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سائغا لا تنغيص فيه،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الهنيء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يلذه الآكل، والمريء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يحمد عاقبته وينساغ في مجراه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يكون كلاهما حالا من الضمير،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كلوه وهو هنيء مريء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يوقف على فَكُلُوهُ‌ ، ويبتدأ هَنِيئاً مَرِيئاً علي الدعاء، وهذه عبارة عن التحليل والمبالغة في الإباحة</w:t>
      </w:r>
      <w:r>
        <w:rPr>
          <w:rFonts w:eastAsia="Amiri" w:cs="Amiri" w:ascii="Amiri" w:hAnsi="Amiri"/>
          <w:color w:val="111111"/>
          <w:sz w:val="28"/>
          <w:szCs w:val="28"/>
          <w:rtl w:val="true"/>
          <w:lang w:bidi="ar-SA"/>
        </w:rPr>
        <w:t>.</w:t>
      </w:r>
    </w:p>
    <w:p>
      <w:pPr>
        <w:pStyle w:val="Heading3"/>
        <w:numPr>
          <w:ilvl w:val="2"/>
          <w:numId w:val="1"/>
        </w:numPr>
        <w:rPr/>
      </w:pPr>
      <w:bookmarkStart w:id="1041" w:name="__RefHeading___Toc10111371_2142443653"/>
      <w:bookmarkStart w:id="1042" w:name="_Toc370"/>
      <w:bookmarkEnd w:id="1041"/>
      <w:r>
        <w:rPr>
          <w:rtl w:val="true"/>
        </w:rPr>
        <w:t>[</w:t>
      </w:r>
      <w:r>
        <w:rPr>
          <w:rtl w:val="true"/>
        </w:rPr>
        <w:t xml:space="preserve">سورة النساء </w:t>
      </w:r>
      <w:r>
        <w:rPr>
          <w:rtl w:val="true"/>
        </w:rPr>
        <w:t>(</w:t>
      </w:r>
      <w:r>
        <w:rPr/>
        <w:t>4</w:t>
      </w:r>
      <w:r>
        <w:rPr>
          <w:rtl w:val="true"/>
        </w:rPr>
        <w:t xml:space="preserve">): </w:t>
      </w:r>
      <w:r>
        <w:rPr>
          <w:rtl w:val="true"/>
        </w:rPr>
        <w:t xml:space="preserve">الآیات </w:t>
      </w:r>
      <w:r>
        <w:rPr/>
        <w:t>5</w:t>
      </w:r>
      <w:r>
        <w:rPr>
          <w:rtl w:val="true"/>
        </w:rPr>
        <w:t xml:space="preserve"> </w:t>
      </w:r>
      <w:r>
        <w:rPr>
          <w:rtl w:val="true"/>
        </w:rPr>
        <w:t xml:space="preserve">الی </w:t>
      </w:r>
      <w:r>
        <w:rPr/>
        <w:t>6</w:t>
      </w:r>
      <w:r>
        <w:rPr>
          <w:rtl w:val="true"/>
        </w:rPr>
        <w:t>]</w:t>
      </w:r>
      <w:bookmarkEnd w:id="1042"/>
    </w:p>
    <w:p>
      <w:pPr>
        <w:pStyle w:val="BookText"/>
        <w:rPr/>
      </w:pPr>
      <w:r>
        <w:rPr>
          <w:rFonts w:ascii="Amiri" w:hAnsi="Amiri" w:eastAsia="Amiri" w:cs="Amiri"/>
          <w:color w:val="111111"/>
          <w:sz w:val="28"/>
          <w:sz w:val="28"/>
          <w:szCs w:val="28"/>
          <w:rtl w:val="true"/>
          <w:lang w:bidi="ar-SA"/>
        </w:rPr>
        <w:t>وَ لاٰ تُؤْتُوا اَلسُّفَهٰاءَ أَمْوٰالَكُمُ اَلَّتِي جَعَلَ اَللّٰهُ لَكُمْ قِيٰاماً وَ اُرْزُقُوهُمْ فِيهٰا وَ اُكْسُوهُمْ وَ قُولُوا لَهُمْ قَوْلاً مَعْرُوفاً وَ اِبْتَلُوا اَلْيَتٰامىٰ حَتّٰى إِذٰا بَلَغُوا اَلنِّكٰاحَ فَإِنْ آنَسْتُمْ مِنْهُمْ رُشْداً فَادْفَعُوا إِلَيْهِمْ أَمْوٰالَهُمْ وَ لاٰ تَأْكُلُوهٰا إِسْرٰافاً وَ بِدٰاراً أَنْ يَكْبَرُوا وَ مَنْ كٰانَ غَنِيًّا فَلْيَسْتَعْفِفْ وَ مَنْ كٰانَ فَقِيراً فَلْيَأْكُلْ بِالْمَعْرُوفِ فَإِذٰا دَفَعْتُمْ إِلَيْهِمْ أَمْوٰالَهُمْ فَأَشْهِدُوا عَلَيْهِمْ وَ كَفىٰ بِاللّٰهِ حَسِيباً</w:t>
      </w:r>
    </w:p>
    <w:p>
      <w:pPr>
        <w:pStyle w:val="BookText"/>
        <w:rPr/>
      </w:pPr>
      <w:r>
        <w:rPr>
          <w:rFonts w:ascii="Amiri" w:hAnsi="Amiri" w:eastAsia="Amiri" w:cs="Amiri"/>
          <w:color w:val="111111"/>
          <w:sz w:val="28"/>
          <w:sz w:val="28"/>
          <w:szCs w:val="28"/>
          <w:rtl w:val="true"/>
          <w:lang w:bidi="ar-SA"/>
        </w:rPr>
        <w:t>ولا تعطوا اَلسُّفَهٰاءَ‌ وهم الذين ينفقون الأموال فيما لا ينبغي من النساء والصبيان والمبذّرين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أَمْوٰالَكُمُ اَلَّتِي جَعَلَ اَللّٰهُ لَكُمْ قِيٰاماً تقومون بها وتنتعشون فكأنّها قيامكم وانتعاشكم، وقوام الشيء وقيامه وقيّمه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يقيمه، 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اُرْزُقُوهُمْ فِيهٰا واجعلوا أموالكم مكانا لرزقهم وكسوتهم إن كانوا ممن يلزمكم نفقته، وهذا أمر لكل أحد أن لا يخرج ماله إلى سفيه يعلم أنّه يضعه فيما لا ينبغي ويفسده، رجلا كان أو امرأة، قريبا كان أو أجنبيا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قُولُوا لَهُمْ قَوْلاً مَعْرُوفاً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تلطّفوا لهم في القول، وكل ما أحبّته النفوس لحسنه عقلا أو شرعا من قول أو عمل فهو معروف، وما أنكرته لقبحه فهو منكر</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اِبْتَلُوا اَلْيَتٰامىٰ‌ واختبروا عقولهم قبل البلوغ حتى إذا تبيّنتم منهم رشدا </w:t>
      </w:r>
    </w:p>
    <w:p>
      <w:pPr>
        <w:pStyle w:val="BookText"/>
        <w:rPr/>
      </w:pPr>
      <w:r>
        <w:rPr>
          <w:rFonts w:ascii="Amiri" w:hAnsi="Amiri" w:eastAsia="Amiri" w:cs="Amiri"/>
          <w:color w:val="111111"/>
          <w:sz w:val="28"/>
          <w:sz w:val="28"/>
          <w:szCs w:val="28"/>
          <w:rtl w:val="true"/>
          <w:lang w:bidi="ar-SA"/>
        </w:rPr>
        <w:t>دفعتم إليهم أموالهم من غير تأخير عن حد البلوغ، وبلوغ اَلنِّكٰاحَ‌ هو أن يحتلم، لأنّه يصلح للنكاح عنده، أو يبلغ خمس عشرة سنة، أو ينبت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آنَسْتُمْ مِنْهُمْ رُشْداً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أبصرتم منهم تهديا إلي وجوه التصرّف وصلاحا في الدين وإصلاحا للمال فَادْفَعُوا إِلَيْهِمْ أَمْوٰالَهُمْ‌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حَتّٰى هذه هي التي تقع بعدها الجمل، والجملة بعدها جملة شرطية لأنّ إذا متضمنة معنى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آنَسْتُمْ مِنْهُمْ رُشْداً فَادْفَعُوا إِلَيْهِمْ أَمْوٰالَهُمْ‌ جملة من شرط وجزاء وقعت جوابا للشرط الأوّل، فكأنّه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وابتلوا اليتامى إلى وقت بلوغهم، فاستحقاقهم دفع أموالهم إليهم بشرط إيناس الرشد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إِسْرٰافاً مصدر في موضع الحال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مسرفين ومبادرين كبرهم، أو مفعول 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لإسرافكم ومبادرتكم كبرهم تفرطون في إنفاقها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كٰانَ غَنِيًّا من الأولياء فَلْيَسْتَعْفِفْ‌ بماله عن أكل مال اليتيم، ويقتنع بما رزقه اللّه من الغنى إشفاقا علي اليتيم وإبقاء علي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كٰانَ فَقِيراً فَلْيَأْكُلْ بِالْمَعْرُوفِ‌ قوتا مقدّرا محتاطا في تقديره على وجه الأجرة،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 من ماله قدر الحاجة علي وجه الاستقراض</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دَفَعْتُمْ إِلَيْهِمْ أَمْوٰالَهُمْ فَأَشْهِدُوا عَلَيْهِمْ‌ بأنّهم تسلّموها وقبضوها، لأنّ ذلك أبعد من التهمة</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كَفىٰ بِاللّٰهِ حَسِيباً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شاهدا علي الدفع والقبض فعليكم بالتصادق</w:t>
      </w:r>
      <w:r>
        <w:rPr>
          <w:rFonts w:eastAsia="Amiri" w:cs="Amiri" w:ascii="Amiri" w:hAnsi="Amiri"/>
          <w:color w:val="111111"/>
          <w:sz w:val="28"/>
          <w:szCs w:val="28"/>
          <w:rtl w:val="true"/>
          <w:lang w:bidi="ar-SA"/>
        </w:rPr>
        <w:t xml:space="preserve">. </w:t>
      </w:r>
      <w:bookmarkStart w:id="1043" w:name="pg15609_230671"/>
    </w:p>
    <w:p>
      <w:pPr>
        <w:pStyle w:val="BookText"/>
        <w:rPr/>
      </w:pPr>
      <w:bookmarkEnd w:id="1043"/>
      <w:r>
        <w:rPr>
          <w:rFonts w:ascii="Amiri" w:hAnsi="Amiri" w:eastAsia="Amiri" w:cs="Amiri"/>
          <w:color w:val="111111"/>
          <w:sz w:val="28"/>
          <w:sz w:val="28"/>
          <w:szCs w:val="28"/>
          <w:rtl w:val="true"/>
          <w:lang w:bidi="ar-SA"/>
        </w:rPr>
        <w:t>لّلرّجال نصيب ممّا ترك الوالدان والأقربون وللنّساء نصيب ممّا ترك الوالدان والأقربون ممّا قلّ منه أو كثر نصيبا مّفروضا مِمّٰا قَلَّ مِنْهُ أَوْ كَثُرَ بدل مما ترك بتكرير العامل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العرب في الجاهلية يورّثون الذكور دون الإناث، فقال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لِلرِّجٰالِ‌ حظ وسهم من تركة الوالدين والأقربين وَ لِلنِّسٰاءِ‌ حظ وسهم منها، من قليلها وكثيرها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نَصِيباً مَفْرُوضاً نصب علي الاختصاص،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نصيبا مفروضا مقطوعا واجبا لابد أن يحوزوه، أو هو مصدر مؤكد بمعنى قسمة مفروضة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الآية دلالة علي بطلان القول بالعصبة، لأنّ اللّه سبحانه فرض الميراث للرجال والنساء</w:t>
      </w:r>
      <w:r>
        <w:rPr>
          <w:rFonts w:eastAsia="Amiri" w:cs="Amiri" w:ascii="Amiri" w:hAnsi="Amiri"/>
          <w:color w:val="111111"/>
          <w:sz w:val="28"/>
          <w:szCs w:val="28"/>
          <w:rtl w:val="true"/>
          <w:lang w:bidi="ar-SA"/>
        </w:rPr>
        <w:t>.</w:t>
      </w:r>
    </w:p>
    <w:p>
      <w:pPr>
        <w:pStyle w:val="Heading3"/>
        <w:numPr>
          <w:ilvl w:val="2"/>
          <w:numId w:val="1"/>
        </w:numPr>
        <w:rPr/>
      </w:pPr>
      <w:bookmarkStart w:id="1044" w:name="__RefHeading___Toc10111373_2142443653"/>
      <w:bookmarkStart w:id="1045" w:name="_Toc371"/>
      <w:bookmarkEnd w:id="1044"/>
      <w:r>
        <w:rPr>
          <w:rtl w:val="true"/>
        </w:rPr>
        <w:t>[</w:t>
      </w:r>
      <w:r>
        <w:rPr>
          <w:rtl w:val="true"/>
        </w:rPr>
        <w:t xml:space="preserve">سورة النساء </w:t>
      </w:r>
      <w:r>
        <w:rPr>
          <w:rtl w:val="true"/>
        </w:rPr>
        <w:t>(</w:t>
      </w:r>
      <w:r>
        <w:rPr/>
        <w:t>4</w:t>
      </w:r>
      <w:r>
        <w:rPr>
          <w:rtl w:val="true"/>
        </w:rPr>
        <w:t xml:space="preserve">): </w:t>
      </w:r>
      <w:r>
        <w:rPr>
          <w:rtl w:val="true"/>
        </w:rPr>
        <w:t xml:space="preserve">الآیات </w:t>
      </w:r>
      <w:r>
        <w:rPr/>
        <w:t>8</w:t>
      </w:r>
      <w:r>
        <w:rPr>
          <w:rtl w:val="true"/>
        </w:rPr>
        <w:t xml:space="preserve"> </w:t>
      </w:r>
      <w:r>
        <w:rPr>
          <w:rtl w:val="true"/>
        </w:rPr>
        <w:t xml:space="preserve">الی </w:t>
      </w:r>
      <w:r>
        <w:rPr/>
        <w:t>10</w:t>
      </w:r>
      <w:r>
        <w:rPr>
          <w:rtl w:val="true"/>
        </w:rPr>
        <w:t>]</w:t>
      </w:r>
      <w:bookmarkEnd w:id="1045"/>
    </w:p>
    <w:p>
      <w:pPr>
        <w:pStyle w:val="BookText"/>
        <w:rPr/>
      </w:pPr>
      <w:r>
        <w:rPr>
          <w:rFonts w:ascii="Amiri" w:hAnsi="Amiri" w:eastAsia="Amiri" w:cs="Amiri"/>
          <w:color w:val="111111"/>
          <w:sz w:val="28"/>
          <w:sz w:val="28"/>
          <w:szCs w:val="28"/>
          <w:rtl w:val="true"/>
          <w:lang w:bidi="ar-SA"/>
        </w:rPr>
        <w:t>وَ إِذٰا حَضَرَ اَلْقِسْمَةَ أُولُوا اَلْقُرْبىٰ وَ اَلْيَتٰامىٰ وَ اَلْمَسٰاكِينُ فَارْزُقُوهُمْ مِنْهُ وَ قُولُوا لَهُمْ قَوْلاً مَعْرُوفاً وَ لْيَخْشَ اَلَّذِينَ لَوْ تَرَكُوا مِنْ خَلْفِهِمْ ذُرِّيَّةً ضِعٰافاً خٰافُوا عَلَيْهِمْ فَلْيَتَّقُوا اَللّٰهَ وَ لْيَقُولُوا قَوْلاً سَدِيداً إِنَّ اَلَّذِينَ يَأْكُلُونَ أَمْوٰالَ اَلْيَتٰامىٰ ظُلْماً إِنَّمٰا يَأْكُلُونَ فِي بُطُونِهِمْ نٰاراً وَ سَيَصْلَوْنَ سَعِيراً</w:t>
      </w:r>
    </w:p>
    <w:p>
      <w:pPr>
        <w:pStyle w:val="BookText"/>
        <w:rPr/>
      </w:pPr>
      <w:r>
        <w:rPr>
          <w:rFonts w:ascii="Amiri" w:hAnsi="Amiri" w:eastAsia="Amiri" w:cs="Amiri"/>
          <w:color w:val="111111"/>
          <w:sz w:val="28"/>
          <w:sz w:val="28"/>
          <w:szCs w:val="28"/>
          <w:rtl w:val="true"/>
          <w:lang w:bidi="ar-SA"/>
        </w:rPr>
        <w:t>وَ إِذٰا حَضَرَ اَلْقِسْمَةَ‌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قسمة التركة أُولُوا اَلْقُرْبىٰ‌ ممن لا يرث فَارْزُقُوهُمْ مِنْهُ‌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ترك الوالدان والأقربون، وهو أمر على الندب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علي الوجوب</w:t>
      </w:r>
      <w:r>
        <w:rPr>
          <w:rStyle w:val="FootnoteAnchor"/>
          <w:rtl w:val="true"/>
        </w:rPr>
        <w:footnoteReference w:id="771"/>
      </w:r>
      <w:r>
        <w:rPr>
          <w:rFonts w:ascii="Amiri" w:hAnsi="Amiri" w:eastAsia="Amiri" w:cs="Amiri"/>
          <w:color w:val="111111"/>
          <w:sz w:val="28"/>
          <w:sz w:val="28"/>
          <w:szCs w:val="28"/>
          <w:rtl w:val="true"/>
          <w:lang w:bidi="ar-SA"/>
        </w:rPr>
        <w:t>، والآية منسوخة بآية الميراث</w:t>
      </w:r>
      <w:r>
        <w:rPr>
          <w:rStyle w:val="FootnoteAnchor"/>
          <w:rtl w:val="true"/>
        </w:rPr>
        <w:footnoteReference w:id="772"/>
      </w:r>
      <w:r>
        <w:rPr>
          <w:rFonts w:ascii="Amiri" w:hAnsi="Amiri" w:eastAsia="Amiri" w:cs="Amiri"/>
          <w:color w:val="111111"/>
          <w:sz w:val="28"/>
          <w:sz w:val="28"/>
          <w:szCs w:val="28"/>
          <w:rtl w:val="true"/>
          <w:lang w:bidi="ar-SA"/>
        </w:rPr>
        <w:t>، وقال سعيد بن جبير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ناسا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نسخت، واللّه ما نسخت ولكنها مما تهاون به الناس</w:t>
      </w:r>
      <w:r>
        <w:rPr>
          <w:rFonts w:eastAsia="Amiri" w:cs="Amiri" w:ascii="Amiri" w:hAnsi="Amiri"/>
          <w:color w:val="111111"/>
          <w:sz w:val="28"/>
          <w:szCs w:val="28"/>
          <w:rtl w:val="true"/>
          <w:lang w:bidi="ar-SA"/>
        </w:rPr>
        <w:t>)</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 xml:space="preserve">. </w:t>
      </w:r>
      <w:bookmarkStart w:id="1046" w:name="pg15609_230672"/>
    </w:p>
    <w:p>
      <w:pPr>
        <w:pStyle w:val="BookText"/>
        <w:rPr/>
      </w:pPr>
      <w:bookmarkEnd w:id="1046"/>
      <w:r>
        <w:rPr>
          <w:rFonts w:ascii="Amiri" w:hAnsi="Amiri" w:eastAsia="Amiri" w:cs="Amiri"/>
          <w:color w:val="111111"/>
          <w:sz w:val="28"/>
          <w:sz w:val="28"/>
          <w:szCs w:val="28"/>
          <w:rtl w:val="true"/>
          <w:lang w:bidi="ar-SA"/>
        </w:rPr>
        <w:t>والقول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يلطفوا لهم القول ويعتذروا إليهم، ويستقلّوا ما يعطونهم، ولا يمنّوا بذلك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مع ما في حيّزه صلة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 والمراد بهم الأوصياء أمروا أن يخافوا اللّه علي من في حجورهم من اليتامى ويشفقوا عليهم، كما يخافون علي ذريتهم لو تركوهم ضِعٰافاً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ويشفقون عليهم وأن يصوروا ذلك في نفوسهم حتى لا يجسروا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لْيَخْشَ اَلَّذِينَ‌ حالهم أنّهم لو قاربوا أن يتركوا خلفهم ذُرِّيَّةً ضِعٰافاً وذلك إذا حان يومهم خٰافُوا عَلَيْهِمْ‌ الضياع بعدهم لذهاب كافلهم فَلْيَتَّقُوا اَللّٰهَ‌ في يتامى غيرهم أن يجفوهم ويظلموهم وَ لْيَقُولُوا لهم قَوْلاً سَدِيداً موافقا للشرع، أو يخاطبوهم بخطاب جميل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أوعد سبحانه آكلي مال اليتيم ظُلْماً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ظالمين، أو علي وجه الظلم من أولياء السوء أو القضاة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بُطُونِهِمْ‌ ملء بطونهم، ومعنى يأكلون 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يأكلون ما يجرّ إلى النار فكأنّه نار في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وسيصلون،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 النار يصلاها صليا وأصلاه اللّه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سَعِيراً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نارا مستعرة</w:t>
      </w:r>
      <w:r>
        <w:rPr>
          <w:rFonts w:eastAsia="Amiri" w:cs="Amiri" w:ascii="Amiri" w:hAnsi="Amiri"/>
          <w:color w:val="111111"/>
          <w:sz w:val="28"/>
          <w:szCs w:val="28"/>
          <w:rtl w:val="true"/>
          <w:lang w:bidi="ar-SA"/>
        </w:rPr>
        <w:t>.</w:t>
      </w:r>
    </w:p>
    <w:p>
      <w:pPr>
        <w:pStyle w:val="Heading3"/>
        <w:numPr>
          <w:ilvl w:val="2"/>
          <w:numId w:val="1"/>
        </w:numPr>
        <w:rPr/>
      </w:pPr>
      <w:bookmarkStart w:id="1047" w:name="__RefHeading___Toc10111375_2142443653"/>
      <w:bookmarkStart w:id="1048" w:name="_Toc372"/>
      <w:bookmarkEnd w:id="1047"/>
      <w:r>
        <w:rPr>
          <w:rtl w:val="true"/>
        </w:rPr>
        <w:t>[</w:t>
      </w:r>
      <w:r>
        <w:rPr>
          <w:rtl w:val="true"/>
        </w:rPr>
        <w:t xml:space="preserve">سورة النساء </w:t>
      </w:r>
      <w:r>
        <w:rPr>
          <w:rtl w:val="true"/>
        </w:rPr>
        <w:t>(</w:t>
      </w:r>
      <w:r>
        <w:rPr/>
        <w:t>4</w:t>
      </w:r>
      <w:r>
        <w:rPr>
          <w:rtl w:val="true"/>
        </w:rPr>
        <w:t xml:space="preserve">): </w:t>
      </w:r>
      <w:r>
        <w:rPr>
          <w:rtl w:val="true"/>
        </w:rPr>
        <w:t xml:space="preserve">آیة </w:t>
      </w:r>
      <w:r>
        <w:rPr/>
        <w:t>11</w:t>
      </w:r>
      <w:r>
        <w:rPr>
          <w:rtl w:val="true"/>
        </w:rPr>
        <w:t>]</w:t>
      </w:r>
      <w:bookmarkEnd w:id="1048"/>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يُوصِيكُمُ اَللّٰهُ فِي أَوْلاٰدِكُمْ لِلذَّكَرِ مِثْلُ حَظِّ اَلْأُنْثَيَيْنِ فَإِنْ كُنَّ نِسٰاءً فَوْقَ اِثْنَتَيْنِ فَلَهُنَّ ثُلُثٰا مٰا تَرَكَ وَ إِنْ كٰانَتْ وٰاحِدَةً فَلَهَا اَلنِّصْفُ وَ لِأَبَوَيْهِ لِكُلِّ وٰاحِدٍ مِنْهُمَا اَلسُّدُسُ مِمّٰا تَرَكَ إِنْ كٰانَ لَهُ وَلَدٌ فَإِنْ لَمْ يَكُنْ لَهُ وَلَدٌ وَ وَرِثَهُ أَبَوٰاهُ فَلِأُمِّهِ اَلثُّلُثُ فَإِنْ كٰانَ لَهُ‌ </w:t>
      </w:r>
      <w:bookmarkStart w:id="1049" w:name="pg15609_230673"/>
    </w:p>
    <w:p>
      <w:pPr>
        <w:pStyle w:val="Heading3"/>
        <w:numPr>
          <w:ilvl w:val="2"/>
          <w:numId w:val="1"/>
        </w:numPr>
        <w:rPr/>
      </w:pPr>
      <w:bookmarkStart w:id="1050" w:name="__RefHeading___Toc10111377_2142443653"/>
      <w:bookmarkStart w:id="1051" w:name="_Toc373"/>
      <w:bookmarkEnd w:id="1049"/>
      <w:bookmarkEnd w:id="1050"/>
      <w:r>
        <w:rPr>
          <w:rtl w:val="true"/>
        </w:rPr>
        <w:t>[</w:t>
      </w:r>
      <w:r>
        <w:rPr>
          <w:rtl w:val="true"/>
        </w:rPr>
        <w:t xml:space="preserve">سورة النساء </w:t>
      </w:r>
      <w:r>
        <w:rPr>
          <w:rtl w:val="true"/>
        </w:rPr>
        <w:t>(</w:t>
      </w:r>
      <w:r>
        <w:rPr/>
        <w:t>4</w:t>
      </w:r>
      <w:r>
        <w:rPr>
          <w:rtl w:val="true"/>
        </w:rPr>
        <w:t xml:space="preserve">): </w:t>
      </w:r>
      <w:r>
        <w:rPr>
          <w:rtl w:val="true"/>
        </w:rPr>
        <w:t xml:space="preserve">آیة </w:t>
      </w:r>
      <w:r>
        <w:rPr/>
        <w:t>11</w:t>
      </w:r>
      <w:r>
        <w:rPr>
          <w:rtl w:val="true"/>
        </w:rPr>
        <w:t>]</w:t>
      </w:r>
      <w:bookmarkEnd w:id="1051"/>
    </w:p>
    <w:p>
      <w:pPr>
        <w:pStyle w:val="BookText"/>
        <w:rPr/>
      </w:pPr>
      <w:r>
        <w:rPr>
          <w:rFonts w:ascii="Amiri" w:hAnsi="Amiri" w:eastAsia="Amiri" w:cs="Amiri"/>
          <w:color w:val="111111"/>
          <w:sz w:val="28"/>
          <w:sz w:val="28"/>
          <w:szCs w:val="28"/>
          <w:rtl w:val="true"/>
          <w:lang w:bidi="ar-SA"/>
        </w:rPr>
        <w:t>إِخْوَةٌ فَلِأُمِّهِ اَلسُّدُسُ مِنْ بَعْدِ وَصِيَّةٍ يُوصِي بِهٰا أَوْ دَيْنٍ آبٰاؤُكُمْ وَ أَبْنٰاؤُكُمْ لاٰ تَدْرُونَ أَيُّهُمْ أَقْرَبُ لَكُمْ نَفْعاً فَرِيضَةً مِنَ اَللّٰهِ إِنَّ اَللّٰهَ كٰانَ عَلِيماً حَكِيماً</w:t>
      </w:r>
    </w:p>
    <w:p>
      <w:pPr>
        <w:pStyle w:val="BookText"/>
        <w:rPr/>
      </w:pPr>
      <w:r>
        <w:rPr>
          <w:rFonts w:ascii="Amiri" w:hAnsi="Amiri" w:eastAsia="Amiri" w:cs="Amiri"/>
          <w:color w:val="111111"/>
          <w:sz w:val="28"/>
          <w:sz w:val="28"/>
          <w:szCs w:val="28"/>
          <w:rtl w:val="true"/>
          <w:lang w:bidi="ar-SA"/>
        </w:rPr>
        <w:t>يُوصِيكُمُ اَللّٰهُ‌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يأمركم به ويفرض عليكم، لأنّ الوصية منه سبحانه أمر وفرض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أَوْلاٰدِكُمْ‌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شأن ميراثهم، وهذا إجمال تفصيله لِلذَّكَرِ مِثْلُ حَظِّ اَلْأُنْثَيَيْنِ‌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للذكر منهم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أولادكم فحذف العائد لأنّه مفهوم،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للابن مثل نصيب البنتين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حال الاجتماع، فأما في حال الانفراد، فالابن يأخذ المالى كله، والبنتان تأخذان الثلثين، ويدلّ عليه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كُنَّ نِسٰاءً فَوْقَ اِثْنَتَيْنِ‌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كانت البنات أو المولودات نساء ليس معهن رجل، يعني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بنات ليس معهن ابن فوق اثنتين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زائدات علي اثنتين فَلَهُنَّ ثُلُثٰا مٰا تَرَكَ‌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والضمير في ترك للميت وإن لم يجر له ذكر، لأنّ الآية لما كانت في الميراث علم أنّ التارك هو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لِلذَّكَرِ مِثْلُ حَظِّ اَلْأُنْثَيَيْنِ‌ دلالة علي أنّ حكم البنتين حكم الابن، وذلك أنّ الابن كما يحوز الثلثين مع البنت الواحدة فكذلك البنتان تحوزان الثلثين، فلما ذكر ما دلّ علي حكم البنتين أتبعه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كُنَّ نِسٰاءً فَوْقَ اِثْنَتَيْنِ فَلَهُنَّ ثُلُثٰا مٰا تَرَكَ‌ علي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كن جماعة بالغات ما بلغن من العدد فلهن ما للبنتين لا يتجاوزنه</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كٰانَتْ‌ المولودة وٰاحِدَةً فَلَهَا اَلنِّصْفُ‌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 ما ترك الميت وَ لِأَبَوَيْهِ‌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ولأبوي الميت لِكُلِّ وٰاحِدٍ مِنْهُمَا بدل من لِأَبَوَيْهِ‌ بتكرير </w:t>
      </w:r>
    </w:p>
    <w:p>
      <w:pPr>
        <w:pStyle w:val="BookText"/>
        <w:rPr/>
      </w:pPr>
      <w:r>
        <w:rPr>
          <w:rFonts w:ascii="Amiri" w:hAnsi="Amiri" w:eastAsia="Amiri" w:cs="Amiri"/>
          <w:color w:val="111111"/>
          <w:sz w:val="28"/>
          <w:sz w:val="28"/>
          <w:szCs w:val="28"/>
          <w:rtl w:val="true"/>
          <w:lang w:bidi="ar-SA"/>
        </w:rPr>
        <w:t>العامل اَلسُّدُسُ مِمّٰا تَرَكَ إِنْ كٰانَ لَهُ وَلَدٌ الولد يقع علي الذكر والأنثى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فللأب السدس مع الولد ذكرا كان أو أنثى واحدا كان أو أكثر، وللأم السدس مع الولد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لَمْ يَكُنْ لَهُ‌ أي للميت 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ولا بنت ولا أولادهما، لأنّ اسم الولد يعم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وَرِثَهُ أَبَوٰاهُ فَلِأُمِّهِ اَلثُّلُثُ‌ وهذا الظاهر يدلّ علي أنّ الباقي للأب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لَهُ إِخْوَةٌ فَلِأُمِّهِ اَلسُّدُسُ‌ وإنّما يكون لها السدس مع وجود أخوين، أو أخ وأختين، أو أربع أخوات إذا كان هناك أب عند أئمّة الهدى عليهم السلام</w:t>
      </w:r>
      <w:r>
        <w:rPr>
          <w:rStyle w:val="FootnoteAnchor"/>
          <w:rtl w:val="true"/>
        </w:rPr>
        <w:footnoteReference w:id="774"/>
      </w:r>
    </w:p>
    <w:p>
      <w:pPr>
        <w:pStyle w:val="BookText"/>
        <w:rPr/>
      </w:pPr>
      <w:r>
        <w:rPr>
          <w:rFonts w:ascii="Amiri" w:hAnsi="Amiri" w:eastAsia="Amiri" w:cs="Amiri"/>
          <w:color w:val="111111"/>
          <w:sz w:val="28"/>
          <w:sz w:val="28"/>
          <w:szCs w:val="28"/>
          <w:rtl w:val="true"/>
          <w:lang w:bidi="ar-SA"/>
        </w:rPr>
        <w:t>بدلالة أنّ هذه الجملة معطوفة علي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يَكُنْ لَهُ وَلَدٌ وَ وَرِثَهُ أَبَوٰاهُ فَلِأُمِّهِ اَلثُّلُثُ‌ فيكون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له أخوة وورثه أبواه فلأمه السدس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فلإمه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الهمزة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أتبعت الهمزة الكسرة التي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بَعْدِ وَصِيَّةٍ يُوصِي بِهٰا الميت، 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يوصى بها علي البناء للمجهول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دَيْنٍ‌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تقسّم التركة علي ما ذكرنا بعد قضاء الديون وإفراز الوصية، ولا خلاف في أنّ الدّين مقدّم علي الوصية والميراث، وإن قدّمت الوصية علي الدين في الآية، فكأنّه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أحد هذين، فإنّ لفظة أو لا توجب الترتيب وإنّما هي لأحد الشيئين أو الأشياء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آبٰاؤُكُمْ وَ أَبْنٰاؤُكُمْ لاٰ تَدْرُونَ أَيُّهُمْ أَقْرَبُ لَكُمْ نَفْعاً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تدرون من أنفع لكم من آبائكم وأبنائكم الذين يموتون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أوصى منهم أم من لم يوص، يعني</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من أوصى ببعض ماله فعرّضكم لثواب الآخرة بإمضاء وصيته، فهو أقرب لكم </w:t>
      </w:r>
      <w:bookmarkStart w:id="1052" w:name="pg15609_230675"/>
    </w:p>
    <w:p>
      <w:pPr>
        <w:pStyle w:val="BookText"/>
        <w:rPr/>
      </w:pPr>
      <w:bookmarkEnd w:id="1052"/>
      <w:r>
        <w:rPr>
          <w:rFonts w:ascii="Amiri" w:hAnsi="Amiri" w:eastAsia="Amiri" w:cs="Amiri"/>
          <w:color w:val="111111"/>
          <w:sz w:val="28"/>
          <w:sz w:val="28"/>
          <w:szCs w:val="28"/>
          <w:rtl w:val="true"/>
          <w:lang w:bidi="ar-SA"/>
        </w:rPr>
        <w:t>نفعا ممن ترك الوصية فوفّر عليكم متاع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فَرِيضَةً مِنَ اَللّٰهِ‌ نصبت نصب المصدر المؤكد،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اللّه 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كٰانَ عَلِيماً بمصالح خلقه حَكِيماً فيما فرض من المواريث وغيرها</w:t>
      </w:r>
      <w:r>
        <w:rPr>
          <w:rFonts w:eastAsia="Amiri" w:cs="Amiri" w:ascii="Amiri" w:hAnsi="Amiri"/>
          <w:color w:val="111111"/>
          <w:sz w:val="28"/>
          <w:szCs w:val="28"/>
          <w:rtl w:val="true"/>
          <w:lang w:bidi="ar-SA"/>
        </w:rPr>
        <w:t>.</w:t>
      </w:r>
    </w:p>
    <w:p>
      <w:pPr>
        <w:pStyle w:val="Heading3"/>
        <w:numPr>
          <w:ilvl w:val="2"/>
          <w:numId w:val="1"/>
        </w:numPr>
        <w:rPr/>
      </w:pPr>
      <w:bookmarkStart w:id="1053" w:name="__RefHeading___Toc10111379_2142443653"/>
      <w:bookmarkStart w:id="1054" w:name="_Toc374"/>
      <w:bookmarkEnd w:id="1053"/>
      <w:r>
        <w:rPr>
          <w:rtl w:val="true"/>
        </w:rPr>
        <w:t>[</w:t>
      </w:r>
      <w:r>
        <w:rPr>
          <w:rtl w:val="true"/>
        </w:rPr>
        <w:t xml:space="preserve">سورة النساء </w:t>
      </w:r>
      <w:r>
        <w:rPr>
          <w:rtl w:val="true"/>
        </w:rPr>
        <w:t>(</w:t>
      </w:r>
      <w:r>
        <w:rPr/>
        <w:t>4</w:t>
      </w:r>
      <w:r>
        <w:rPr>
          <w:rtl w:val="true"/>
        </w:rPr>
        <w:t xml:space="preserve">): </w:t>
      </w:r>
      <w:r>
        <w:rPr>
          <w:rtl w:val="true"/>
        </w:rPr>
        <w:t xml:space="preserve">آیة </w:t>
      </w:r>
      <w:r>
        <w:rPr/>
        <w:t>12</w:t>
      </w:r>
      <w:r>
        <w:rPr>
          <w:rtl w:val="true"/>
        </w:rPr>
        <w:t>]</w:t>
      </w:r>
      <w:bookmarkEnd w:id="1054"/>
    </w:p>
    <w:p>
      <w:pPr>
        <w:pStyle w:val="BookText"/>
        <w:rPr/>
      </w:pPr>
      <w:r>
        <w:rPr>
          <w:rFonts w:ascii="Amiri" w:hAnsi="Amiri" w:eastAsia="Amiri" w:cs="Amiri"/>
          <w:color w:val="111111"/>
          <w:sz w:val="28"/>
          <w:sz w:val="28"/>
          <w:szCs w:val="28"/>
          <w:rtl w:val="true"/>
          <w:lang w:bidi="ar-SA"/>
        </w:rPr>
        <w:t>وَ لَكُمْ نِصْفُ مٰا تَرَكَ أَزْوٰاجُكُمْ إِنْ لَمْ يَكُنْ لَهُنَّ وَلَدٌ فَإِنْ كٰانَ لَهُنَّ وَلَدٌ فَلَكُمُ اَلرُّبُعُ مِمّٰا تَرَكْنَ مِنْ بَعْدِ وَصِيَّةٍ يُوصِينَ بِهٰا أَوْ دَيْنٍ وَ لَهُنَّ اَلرُّبُعُ مِمّٰا تَرَكْتُمْ إِنْ لَمْ يَكُنْ لَكُمْ وَلَدٌ فَإِنْ كٰانَ لَكُمْ وَلَدٌ فَلَهُنَّ اَلثُّمُنُ مِمّٰا تَرَكْتُمْ مِنْ بَعْدِ وَصِيَّةٍ تُوصُونَ بِهٰا أَوْ دَيْنٍ وَ إِنْ كٰانَ رَجُلٌ يُورَثُ كَلاٰلَةً أَوِ اِمْرَأَةٌ وَ لَهُ أَخٌ أَوْ أُخْتٌ فَلِكُلِّ وٰاحِدٍ مِنْهُمَا اَلسُّدُسُ فَإِنْ كٰانُوا أَكْثَرَ مِنْ ذٰلِكَ فَهُمْ شُرَكٰاءُ فِي اَلثُّلُثِ مِنْ بَعْدِ وَصِيَّةٍ يُوصىٰ بِهٰا أَوْ دَيْنٍ غَيْرَ مُضٰارٍّ وَصِيَّةً مِنَ اَللّٰهِ وَ اَللّٰهُ عَلِيمٌ حَلِيمٌ</w:t>
      </w:r>
    </w:p>
    <w:p>
      <w:pPr>
        <w:pStyle w:val="BookText"/>
        <w:rPr/>
      </w:pPr>
      <w:r>
        <w:rPr>
          <w:rFonts w:ascii="Amiri" w:hAnsi="Amiri" w:eastAsia="Amiri" w:cs="Amiri"/>
          <w:color w:val="111111"/>
          <w:sz w:val="28"/>
          <w:sz w:val="28"/>
          <w:szCs w:val="28"/>
          <w:rtl w:val="true"/>
          <w:lang w:bidi="ar-SA"/>
        </w:rPr>
        <w:t>وَ لَكُمْ‌ أيها الأزواج نِصْفُ مٰا تركت زوجاتكم إِنْ لَمْ يَكُنْ لَهُنَّ وَلَدٌ ذكر و الانثى و لا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لَهُنَّ وَلَدٌ منكم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من غيركم</w:t>
      </w:r>
      <w:r>
        <w:rPr>
          <w:rFonts w:eastAsia="Amiri" w:cs="Amiri" w:ascii="Amiri" w:hAnsi="Amiri"/>
          <w:color w:val="111111"/>
          <w:sz w:val="28"/>
          <w:szCs w:val="28"/>
          <w:rtl w:val="true"/>
          <w:lang w:bidi="ar-SA"/>
        </w:rPr>
        <w:t>]</w:t>
      </w:r>
      <w:r>
        <w:rPr>
          <w:rStyle w:val="FootnoteAnchor"/>
          <w:rtl w:val="true"/>
        </w:rPr>
        <w:footnoteReference w:id="775"/>
      </w:r>
      <w:r>
        <w:rPr>
          <w:rFonts w:ascii="Amiri" w:hAnsi="Amiri" w:eastAsia="Amiri" w:cs="Amiri"/>
          <w:color w:val="111111"/>
          <w:sz w:val="28"/>
          <w:sz w:val="28"/>
          <w:szCs w:val="28"/>
          <w:rtl w:val="true"/>
          <w:lang w:bidi="ar-SA"/>
        </w:rPr>
        <w:t>فَلَكُمُ اَلرُّبُعُ جعلت المرأة على النصف من الرجل بحقّ الزواج كما جعلت كذلك في النسب، و الواحدة و الجماعة سواء في الربع و الثمن</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كٰانَ رَجُلٌ‌ 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الميت يُورَثُ‌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يورث منه من ورث، أو يورث من أورث، فيكون الرجل وارثا لا موروثا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صفة ك رَجُلٌ‌ ، </w:t>
      </w:r>
    </w:p>
    <w:p>
      <w:pPr>
        <w:pStyle w:val="BookText"/>
        <w:rPr/>
      </w:pPr>
      <w:r>
        <w:rPr>
          <w:rFonts w:ascii="Amiri" w:hAnsi="Amiri" w:eastAsia="Amiri" w:cs="Amiri"/>
          <w:color w:val="111111"/>
          <w:sz w:val="28"/>
          <w:sz w:val="28"/>
          <w:szCs w:val="28"/>
          <w:rtl w:val="true"/>
          <w:lang w:bidi="ar-SA"/>
        </w:rPr>
        <w:t>و كَلاٰلَةً‌ خير كان ،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رجل موروث منه أو وارث كلالة، ويجوز أن يكون يُورَثُ‌ خبر كان ، و كَلاٰلَةً‌ حالا من الضمير في يُورَثُ‌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واختلف في معنى الكلالة، والمروي عن أئمتنا عليهم السلام أنّها تطلق على الأخوة والأخوات</w:t>
      </w:r>
      <w:r>
        <w:rPr>
          <w:rStyle w:val="FootnoteAnchor"/>
          <w:rtl w:val="true"/>
        </w:rPr>
        <w:footnoteReference w:id="776"/>
      </w:r>
      <w:r>
        <w:rPr>
          <w:rFonts w:ascii="Amiri" w:hAnsi="Amiri" w:eastAsia="Amiri" w:cs="Amiri"/>
          <w:color w:val="111111"/>
          <w:sz w:val="28"/>
          <w:sz w:val="28"/>
          <w:szCs w:val="28"/>
          <w:rtl w:val="true"/>
          <w:lang w:bidi="ar-SA"/>
        </w:rPr>
        <w:t>، والمذكور في هذه الآية من كان من قبل الأم منهم، والمذكور في آخر السورة</w:t>
      </w:r>
      <w:r>
        <w:rPr>
          <w:rStyle w:val="FootnoteAnchor"/>
          <w:rtl w:val="true"/>
        </w:rPr>
        <w:footnoteReference w:id="777"/>
      </w:r>
      <w:r>
        <w:rPr>
          <w:rFonts w:ascii="Amiri" w:hAnsi="Amiri" w:eastAsia="Amiri" w:cs="Amiri"/>
          <w:color w:val="111111"/>
          <w:sz w:val="28"/>
          <w:sz w:val="28"/>
          <w:szCs w:val="28"/>
          <w:rtl w:val="true"/>
          <w:lang w:bidi="ar-SA"/>
        </w:rPr>
        <w:t>من كان منهم من قبل الأب والأم، أو من قبل 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فعلي هذا تكون الكلالة أن يترك الإنسان من أحاط بأصل النسب الذي هو الوالد والولد، وتكلله كالإكليل الذي يحيط بالرأس ويشتمل عليه، لأنّ الكلالة في الأصل مصدر فتطلق على من ليس بولد ولا والد، وعلي من لم يخلّف ولدا ولا والدا وخلف ما عداهما من الأخوة والأخوات، وتكون صفة للموروث أو الوارث بمعنى ذي كلالة، 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من قرابتي تريد من ذوي قرابتي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اِمْرَأَةٌ‌ تورث كذلك وَ لَهُ أَخٌ أَوْ أُخْتٌ‌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 فَلِكُلِّ وٰاحِدٍ مِنْهُمَا اَلسُّدُسُ فَإِنْ كٰانُوا أَكْثَرَ مِنْ ذٰلِكَ فَهُمْ شُرَكٰاءُ فِي اَلثُّلُثِ‌ جعل الذكر والأنثى هاهنا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مُضٰارٍّ لورثته، وذلك أن يوصي بزيادة علي الثلث، أو يوصي بدين ليس عليه يريد بذلك ضرر الورثة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وَصِيَّةً مِنَ اَللّٰهِ‌ مصدر مؤكد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فَرِيضَةً مِنَ اَللّٰهِ‌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اَللّٰهُ عَلِيمٌ‌ بمن جار في وصيته حَلِيمٌ‌ عنه لا يعاجله بالعقوبة، وهذا </w:t>
      </w:r>
      <w:bookmarkStart w:id="1055" w:name="pg15609_230677"/>
    </w:p>
    <w:p>
      <w:pPr>
        <w:pStyle w:val="BookText"/>
        <w:rPr/>
      </w:pPr>
      <w:bookmarkEnd w:id="1055"/>
      <w:r>
        <w:rPr>
          <w:rFonts w:ascii="Amiri" w:hAnsi="Amiri" w:eastAsia="Amiri" w:cs="Amiri"/>
          <w:color w:val="111111"/>
          <w:sz w:val="28"/>
          <w:sz w:val="28"/>
          <w:szCs w:val="28"/>
          <w:rtl w:val="true"/>
          <w:lang w:bidi="ar-SA"/>
        </w:rPr>
        <w:t>وعيد</w:t>
      </w:r>
      <w:r>
        <w:rPr>
          <w:rFonts w:eastAsia="Amiri" w:cs="Amiri" w:ascii="Amiri" w:hAnsi="Amiri"/>
          <w:color w:val="111111"/>
          <w:sz w:val="28"/>
          <w:szCs w:val="28"/>
          <w:rtl w:val="true"/>
          <w:lang w:bidi="ar-SA"/>
        </w:rPr>
        <w:t>.</w:t>
      </w:r>
    </w:p>
    <w:p>
      <w:pPr>
        <w:pStyle w:val="Heading3"/>
        <w:numPr>
          <w:ilvl w:val="2"/>
          <w:numId w:val="1"/>
        </w:numPr>
        <w:rPr/>
      </w:pPr>
      <w:bookmarkStart w:id="1056" w:name="__RefHeading___Toc10111381_2142443653"/>
      <w:bookmarkStart w:id="1057" w:name="_Toc375"/>
      <w:bookmarkEnd w:id="1056"/>
      <w:r>
        <w:rPr>
          <w:rtl w:val="true"/>
        </w:rPr>
        <w:t>[</w:t>
      </w:r>
      <w:r>
        <w:rPr>
          <w:rtl w:val="true"/>
        </w:rPr>
        <w:t xml:space="preserve">سورة النساء </w:t>
      </w:r>
      <w:r>
        <w:rPr>
          <w:rtl w:val="true"/>
        </w:rPr>
        <w:t>(</w:t>
      </w:r>
      <w:r>
        <w:rPr/>
        <w:t>4</w:t>
      </w:r>
      <w:r>
        <w:rPr>
          <w:rtl w:val="true"/>
        </w:rPr>
        <w:t xml:space="preserve">): </w:t>
      </w:r>
      <w:r>
        <w:rPr>
          <w:rtl w:val="true"/>
        </w:rPr>
        <w:t xml:space="preserve">الآیات </w:t>
      </w:r>
      <w:r>
        <w:rPr/>
        <w:t>13</w:t>
      </w:r>
      <w:r>
        <w:rPr>
          <w:rtl w:val="true"/>
        </w:rPr>
        <w:t xml:space="preserve"> </w:t>
      </w:r>
      <w:r>
        <w:rPr>
          <w:rtl w:val="true"/>
        </w:rPr>
        <w:t xml:space="preserve">الی </w:t>
      </w:r>
      <w:r>
        <w:rPr/>
        <w:t>14</w:t>
      </w:r>
      <w:r>
        <w:rPr>
          <w:rtl w:val="true"/>
        </w:rPr>
        <w:t>]</w:t>
      </w:r>
      <w:bookmarkEnd w:id="1057"/>
    </w:p>
    <w:p>
      <w:pPr>
        <w:pStyle w:val="BookText"/>
        <w:rPr/>
      </w:pPr>
      <w:r>
        <w:rPr>
          <w:rFonts w:ascii="Amiri" w:hAnsi="Amiri" w:eastAsia="Amiri" w:cs="Amiri"/>
          <w:color w:val="111111"/>
          <w:sz w:val="28"/>
          <w:sz w:val="28"/>
          <w:szCs w:val="28"/>
          <w:rtl w:val="true"/>
          <w:lang w:bidi="ar-SA"/>
        </w:rPr>
        <w:t>تِلْكَ حُدُودُ اَللّٰهِ وَ مَنْ يُطِعِ اَللّٰهَ وَ رَسُولَهُ يُدْخِلْهُ جَنّٰاتٍ تَجْرِي مِنْ تَحْتِهَا اَلْأَنْهٰارُ خٰالِدِينَ فِيهٰا وَ ذٰلِكَ اَلْفَوْزُ اَلْعَظِيمُ وَ مَنْ يَعْصِ اَللّٰهَ وَ رَسُولَهُ وَ يَتَعَدَّ حُدُودَهُ يُدْخِلْهُ نٰاراً خٰالِداً فِيهٰا وَ لَهُ عَذٰابٌ مُهِينٌ</w:t>
      </w:r>
    </w:p>
    <w:p>
      <w:pPr>
        <w:pStyle w:val="BookText"/>
        <w:rPr/>
      </w:pPr>
      <w:r>
        <w:rPr>
          <w:rFonts w:ascii="Amiri" w:hAnsi="Amiri" w:eastAsia="Amiri" w:cs="Amiri"/>
          <w:color w:val="111111"/>
          <w:sz w:val="28"/>
          <w:sz w:val="28"/>
          <w:szCs w:val="28"/>
          <w:rtl w:val="true"/>
          <w:lang w:bidi="ar-SA"/>
        </w:rPr>
        <w:t>تِلْكَ‌ إشارة إلي الأحكام المذكورة في اليتامى والمواريث، وسمّاها حدودا لأنّ الشرائع كالحدود المضروبة للمكلفين لا يجوز لهم أن يتجاوزوها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يُدْخِلْهُ‌ و خٰالِدِينَ‌ حملا علي لفظ من ومعناه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يَتَعَدَّ حُدُودَهُ‌ دلالة علي أنّ المراد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يَعْصِ اَللّٰهَ وَ رَسُولَهُ‌ الكافر، لأنّ من تعدّي جميع حدود اللّه التي هي فرائضه وأوامره ونواهيه لا يكون إلا كافرا</w:t>
      </w:r>
      <w:r>
        <w:rPr>
          <w:rFonts w:eastAsia="Amiri" w:cs="Amiri" w:ascii="Amiri" w:hAnsi="Amiri"/>
          <w:color w:val="111111"/>
          <w:sz w:val="28"/>
          <w:szCs w:val="28"/>
          <w:rtl w:val="true"/>
          <w:lang w:bidi="ar-SA"/>
        </w:rPr>
        <w:t>.</w:t>
      </w:r>
    </w:p>
    <w:p>
      <w:pPr>
        <w:pStyle w:val="Heading3"/>
        <w:numPr>
          <w:ilvl w:val="2"/>
          <w:numId w:val="1"/>
        </w:numPr>
        <w:rPr/>
      </w:pPr>
      <w:bookmarkStart w:id="1058" w:name="__RefHeading___Toc10111383_2142443653"/>
      <w:bookmarkStart w:id="1059" w:name="_Toc376"/>
      <w:bookmarkEnd w:id="1058"/>
      <w:r>
        <w:rPr>
          <w:rtl w:val="true"/>
        </w:rPr>
        <w:t>[</w:t>
      </w:r>
      <w:r>
        <w:rPr>
          <w:rtl w:val="true"/>
        </w:rPr>
        <w:t xml:space="preserve">سورة النساء </w:t>
      </w:r>
      <w:r>
        <w:rPr>
          <w:rtl w:val="true"/>
        </w:rPr>
        <w:t>(</w:t>
      </w:r>
      <w:r>
        <w:rPr/>
        <w:t>4</w:t>
      </w:r>
      <w:r>
        <w:rPr>
          <w:rtl w:val="true"/>
        </w:rPr>
        <w:t xml:space="preserve">): </w:t>
      </w:r>
      <w:r>
        <w:rPr>
          <w:rtl w:val="true"/>
        </w:rPr>
        <w:t xml:space="preserve">الآیات </w:t>
      </w:r>
      <w:r>
        <w:rPr/>
        <w:t>15</w:t>
      </w:r>
      <w:r>
        <w:rPr>
          <w:rtl w:val="true"/>
        </w:rPr>
        <w:t xml:space="preserve"> </w:t>
      </w:r>
      <w:r>
        <w:rPr>
          <w:rtl w:val="true"/>
        </w:rPr>
        <w:t xml:space="preserve">الی </w:t>
      </w:r>
      <w:r>
        <w:rPr/>
        <w:t>16</w:t>
      </w:r>
      <w:r>
        <w:rPr>
          <w:rtl w:val="true"/>
        </w:rPr>
        <w:t>]</w:t>
      </w:r>
      <w:bookmarkEnd w:id="1059"/>
    </w:p>
    <w:p>
      <w:pPr>
        <w:pStyle w:val="BookText"/>
        <w:rPr/>
      </w:pPr>
      <w:r>
        <w:rPr>
          <w:rFonts w:ascii="Amiri" w:hAnsi="Amiri" w:eastAsia="Amiri" w:cs="Amiri"/>
          <w:color w:val="111111"/>
          <w:sz w:val="28"/>
          <w:sz w:val="28"/>
          <w:szCs w:val="28"/>
          <w:rtl w:val="true"/>
          <w:lang w:bidi="ar-SA"/>
        </w:rPr>
        <w:t xml:space="preserve">وَ اَللاّٰتِي يَأْتِينَ اَلْفٰاحِشَةَ مِنْ نِسٰائِكُمْ فَاسْتَشْهِدُوا عَلَيْهِنَّ أَرْبَعَةً مِنْكُمْ فَإِنْ شَهِدُوا فَأَمْسِكُوهُنَّ فِي اَلْبُيُوتِ حَتّٰى يَتَوَفّٰاهُنَّ اَلْمَوْتُ أَوْ يَجْعَلَ اَللّٰهُ لَهُنَّ سَبِيلاً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اَلَّذٰانِ يَأْتِيٰانِهٰا مِنْكُمْ فَآذُوهُمٰا فَإِنْ تٰابٰا وَ أَصْلَحٰا فَأَعْرِضُوا عَنْهُمٰا إِنَّ اَللّٰهَ كٰانَ تَوّٰاباً رَحِيماً</w:t>
      </w:r>
    </w:p>
    <w:p>
      <w:pPr>
        <w:pStyle w:val="BookText"/>
        <w:rPr/>
      </w:pPr>
      <w:r>
        <w:rPr>
          <w:rFonts w:ascii="Amiri" w:hAnsi="Amiri" w:eastAsia="Amiri" w:cs="Amiri"/>
          <w:color w:val="111111"/>
          <w:sz w:val="28"/>
          <w:sz w:val="28"/>
          <w:szCs w:val="28"/>
          <w:rtl w:val="true"/>
          <w:lang w:bidi="ar-SA"/>
        </w:rPr>
        <w:t>وَ اَللاّٰتِي يَأْتِينَ اَلْفٰاحِشَةَ‌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يفعلنها، والفاحشة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الزنا لزيادتها في القبح علي كثير من القبائح</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نِسٰائِكُمْ‌ الحرائر فَاسْتَشْهِدُوا عَلَيْهِنَّ أَرْبَعَةً مِنْكُمْ‌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المسلمين</w:t>
      </w:r>
      <w:r>
        <w:rPr>
          <w:rFonts w:eastAsia="Amiri" w:cs="Amiri" w:ascii="Amiri" w:hAnsi="Amiri"/>
          <w:color w:val="111111"/>
          <w:sz w:val="28"/>
          <w:szCs w:val="28"/>
          <w:rtl w:val="true"/>
          <w:lang w:bidi="ar-SA"/>
        </w:rPr>
        <w:t xml:space="preserve">. </w:t>
      </w:r>
      <w:bookmarkStart w:id="1060" w:name="pg15609_230678"/>
    </w:p>
    <w:p>
      <w:pPr>
        <w:pStyle w:val="BookText"/>
        <w:rPr/>
      </w:pPr>
      <w:bookmarkEnd w:id="1060"/>
      <w:r>
        <w:rPr>
          <w:rFonts w:ascii="Amiri" w:hAnsi="Amiri" w:eastAsia="Amiri" w:cs="Amiri"/>
          <w:color w:val="111111"/>
          <w:sz w:val="28"/>
          <w:sz w:val="28"/>
          <w:szCs w:val="28"/>
          <w:rtl w:val="true"/>
          <w:lang w:bidi="ar-SA"/>
        </w:rPr>
        <w:t>فَإِنْ شَهِدُوا فَأَمْسِكُوهُنَّ فِي اَلْبُيُوتِ‌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فخلّدوهن محبوسات في بيوتكم، وكان ذلك عقوبتهن في أوّل الإسلام، ثم نسخ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اَلزّٰانِيَةُ وَ اَلزّٰانِي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يَجْعَلَ اَللّٰهُ لَهُنَّ سَبِيلاً هو النكاح الذي يستغنين به عن السفاح، وقيل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السبيل هو الحد</w:t>
      </w:r>
      <w:r>
        <w:rPr>
          <w:rStyle w:val="FootnoteAnchor"/>
          <w:rtl w:val="true"/>
        </w:rPr>
        <w:footnoteReference w:id="780"/>
      </w:r>
      <w:r>
        <w:rPr>
          <w:rFonts w:ascii="Amiri" w:hAnsi="Amiri" w:eastAsia="Amiri" w:cs="Amiri"/>
          <w:color w:val="111111"/>
          <w:sz w:val="28"/>
          <w:sz w:val="28"/>
          <w:szCs w:val="28"/>
          <w:rtl w:val="true"/>
          <w:lang w:bidi="ar-SA"/>
        </w:rPr>
        <w:t>، إذ لم يكن مشروعا في ذلك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نزل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اَلزّٰانِيَةُ وَ اَلزّٰانِي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عني قد جعل اللّه لهن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البكر بالبكر جلد مائة وتغريب عام، والثيّب بالثيّب جلد مائة والرجم</w:t>
      </w:r>
      <w:r>
        <w:rPr>
          <w:rFonts w:eastAsia="Amiri" w:cs="Amiri" w:ascii="Amiri" w:hAnsi="Amiri"/>
          <w:color w:val="111111"/>
          <w:sz w:val="28"/>
          <w:szCs w:val="28"/>
          <w:rtl w:val="true"/>
          <w:lang w:bidi="ar-SA"/>
        </w:rPr>
        <w:t>)</w:t>
      </w:r>
      <w:r>
        <w:rPr>
          <w:rStyle w:val="FootnoteAnchor"/>
          <w:rtl w:val="true"/>
        </w:rPr>
        <w:footnoteReference w:id="7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الحكم مختص بالشيخ والشيخة إذا زنيا</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اَلَّذٰانِ يَأْتِيٰانِهٰا مِنْكُمْ‌ يريد الزاني والزانية فَآذُوهُمٰا فذمّوهما وعيروهما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تٰابٰا وَ أَصْلَحٰا وغيرا الحال فَأَعْرِضُوا عَنْهُمٰا واقطعوا الذم والتعيير وكفوا عن أذاهما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بتشديد النون</w:t>
      </w:r>
      <w:r>
        <w:rPr>
          <w:rFonts w:eastAsia="Amiri" w:cs="Amiri" w:ascii="Amiri" w:hAnsi="Amiri"/>
          <w:color w:val="111111"/>
          <w:sz w:val="28"/>
          <w:szCs w:val="28"/>
          <w:rtl w:val="true"/>
          <w:lang w:bidi="ar-SA"/>
        </w:rPr>
        <w:t>.</w:t>
      </w:r>
    </w:p>
    <w:p>
      <w:pPr>
        <w:pStyle w:val="Heading3"/>
        <w:numPr>
          <w:ilvl w:val="2"/>
          <w:numId w:val="1"/>
        </w:numPr>
        <w:rPr/>
      </w:pPr>
      <w:bookmarkStart w:id="1061" w:name="__RefHeading___Toc10111385_2142443653"/>
      <w:bookmarkStart w:id="1062" w:name="_Toc377"/>
      <w:bookmarkEnd w:id="1061"/>
      <w:r>
        <w:rPr>
          <w:rtl w:val="true"/>
        </w:rPr>
        <w:t>[</w:t>
      </w:r>
      <w:r>
        <w:rPr>
          <w:rtl w:val="true"/>
        </w:rPr>
        <w:t xml:space="preserve">سورة النساء </w:t>
      </w:r>
      <w:r>
        <w:rPr>
          <w:rtl w:val="true"/>
        </w:rPr>
        <w:t>(</w:t>
      </w:r>
      <w:r>
        <w:rPr/>
        <w:t>4</w:t>
      </w:r>
      <w:r>
        <w:rPr>
          <w:rtl w:val="true"/>
        </w:rPr>
        <w:t xml:space="preserve">): </w:t>
      </w:r>
      <w:r>
        <w:rPr>
          <w:rtl w:val="true"/>
        </w:rPr>
        <w:t xml:space="preserve">الآیات </w:t>
      </w:r>
      <w:r>
        <w:rPr/>
        <w:t>17</w:t>
      </w:r>
      <w:r>
        <w:rPr>
          <w:rtl w:val="true"/>
        </w:rPr>
        <w:t xml:space="preserve"> </w:t>
      </w:r>
      <w:r>
        <w:rPr>
          <w:rtl w:val="true"/>
        </w:rPr>
        <w:t xml:space="preserve">الی </w:t>
      </w:r>
      <w:r>
        <w:rPr/>
        <w:t>18</w:t>
      </w:r>
      <w:r>
        <w:rPr>
          <w:rtl w:val="true"/>
        </w:rPr>
        <w:t>]</w:t>
      </w:r>
      <w:bookmarkEnd w:id="1062"/>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اَلتَّوْبَةُ عَلَى اَللّٰهِ لِلَّذِينَ يَعْمَلُونَ اَلسُّوءَ بِجَهٰالَةٍ ثُمَّ يَتُوبُونَ مِنْ قَرِيبٍ فَأُولٰئِكَ يَتُوبُ اَللّٰهُ عَلَيْهِمْ وَ كٰانَ اَللّٰهُ عَلِيماً حَكِيماً وَ لَيْسَتِ اَلتَّوْبَةُ لِلَّذِينَ يَعْمَلُونَ اَلسَّيِّئٰاتِ حَتّٰى إِذٰا حَضَرَ أَحَدَهُمُ اَلْمَوْتُ قٰالَ إِنِّي تُبْتُ اَلْآنَ وَ لاَ اَلَّذِينَ يَمُوتُونَ وَ هُمْ كُفّٰارٌ أُولٰئِكَ أَعْتَدْنٰا لَهُمْ عَذٰاباً أَلِيماً </w:t>
      </w:r>
      <w:bookmarkStart w:id="1063" w:name="pg15609_230679"/>
    </w:p>
    <w:p>
      <w:pPr>
        <w:pStyle w:val="BookText"/>
        <w:rPr/>
      </w:pPr>
      <w:bookmarkEnd w:id="1063"/>
      <w:r>
        <w:rPr>
          <w:rFonts w:ascii="Amiri" w:hAnsi="Amiri" w:eastAsia="Amiri" w:cs="Amiri"/>
          <w:color w:val="111111"/>
          <w:sz w:val="28"/>
          <w:sz w:val="28"/>
          <w:szCs w:val="28"/>
          <w:rtl w:val="true"/>
          <w:lang w:bidi="ar-SA"/>
        </w:rPr>
        <w:t>اَلتَّوْبَةُ‌ من تاب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قبل توبته،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القبول للتوبة واجب علي اللّه لهؤلاء، أوجبه سبحانه في كرمه وفضله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بِجَهٰالَةٍ‌ في موضع الحال،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لِلَّذِينَ يَعْمَلُونَ اَلسُّوءَ‌ جاهلين سفهاء، لأنّ ارتكاب القبيح مما يدعو إليه السفه والشهوة، ولا يدعو إليه العقل والحكمة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يَتُوبُونَ مِنْ قَرِيبٍ‌ من زمان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والزمان القريب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قبل حضور الموت، قال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 أن ينزل به سلطان الموت</w:t>
      </w:r>
      <w:r>
        <w:rPr>
          <w:rFonts w:eastAsia="Amiri" w:cs="Amiri" w:ascii="Amiri" w:hAnsi="Amiri"/>
          <w:color w:val="111111"/>
          <w:sz w:val="28"/>
          <w:szCs w:val="28"/>
          <w:rtl w:val="true"/>
          <w:lang w:bidi="ar-SA"/>
        </w:rPr>
        <w:t>)</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اَلَّذِينَ يَمُوتُونَ‌ عطف علي لِلَّذِينَ يَعْمَلُونَ اَلسَّيِّئٰاتِ‌ ، سوّى سبحانه بين مسوف التوبة إلى وقت حضور الموت وبين من يموت كافرا</w:t>
      </w:r>
      <w:r>
        <w:rPr>
          <w:rFonts w:eastAsia="Amiri" w:cs="Amiri" w:ascii="Amiri" w:hAnsi="Amiri"/>
          <w:color w:val="111111"/>
          <w:sz w:val="28"/>
          <w:szCs w:val="28"/>
          <w:rtl w:val="true"/>
          <w:lang w:bidi="ar-SA"/>
        </w:rPr>
        <w:t>.</w:t>
      </w:r>
    </w:p>
    <w:p>
      <w:pPr>
        <w:pStyle w:val="Heading3"/>
        <w:numPr>
          <w:ilvl w:val="2"/>
          <w:numId w:val="1"/>
        </w:numPr>
        <w:rPr/>
      </w:pPr>
      <w:bookmarkStart w:id="1064" w:name="__RefHeading___Toc10111387_2142443653"/>
      <w:bookmarkStart w:id="1065" w:name="_Toc378"/>
      <w:bookmarkEnd w:id="1064"/>
      <w:r>
        <w:rPr>
          <w:rtl w:val="true"/>
        </w:rPr>
        <w:t>[</w:t>
      </w:r>
      <w:r>
        <w:rPr>
          <w:rtl w:val="true"/>
        </w:rPr>
        <w:t xml:space="preserve">سورة النساء </w:t>
      </w:r>
      <w:r>
        <w:rPr>
          <w:rtl w:val="true"/>
        </w:rPr>
        <w:t>(</w:t>
      </w:r>
      <w:r>
        <w:rPr/>
        <w:t>4</w:t>
      </w:r>
      <w:r>
        <w:rPr>
          <w:rtl w:val="true"/>
        </w:rPr>
        <w:t xml:space="preserve">): </w:t>
      </w:r>
      <w:r>
        <w:rPr>
          <w:rtl w:val="true"/>
        </w:rPr>
        <w:t xml:space="preserve">آیة </w:t>
      </w:r>
      <w:r>
        <w:rPr/>
        <w:t>19</w:t>
      </w:r>
      <w:r>
        <w:rPr>
          <w:rtl w:val="true"/>
        </w:rPr>
        <w:t>]</w:t>
      </w:r>
      <w:bookmarkEnd w:id="1065"/>
    </w:p>
    <w:p>
      <w:pPr>
        <w:pStyle w:val="BookText"/>
        <w:rPr/>
      </w:pPr>
      <w:r>
        <w:rPr>
          <w:rFonts w:ascii="Amiri" w:hAnsi="Amiri" w:eastAsia="Amiri" w:cs="Amiri"/>
          <w:color w:val="111111"/>
          <w:sz w:val="28"/>
          <w:sz w:val="28"/>
          <w:szCs w:val="28"/>
          <w:rtl w:val="true"/>
          <w:lang w:bidi="ar-SA"/>
        </w:rPr>
        <w:t>يٰا أَيُّهَا اَلَّذِينَ آمَنُوا لاٰ يَحِلُّ لَكُمْ أَنْ تَرِثُوا اَلنِّسٰاءَ كَرْهاً وَ لاٰ تَعْضُلُوهُنَّ لِتَذْهَبُوا بِبَعْضِ مٰا آتَيْتُمُوهُنَّ إِلاّٰ أَنْ يَأْتِينَ بِفٰاحِشَةٍ مُبَيِّنَةٍ وَ عٰاشِرُوهُنَّ بِالْمَعْرُوفِ فَإِنْ كَرِهْتُمُوهُنَّ فَعَسىٰ أَنْ تَكْرَهُوا شَيْئاً وَ يَجْعَلَ اَللّٰهُ فِيهِ خَيْراً كَثِيراً</w:t>
      </w:r>
    </w:p>
    <w:p>
      <w:pPr>
        <w:pStyle w:val="BookText"/>
        <w:rPr/>
      </w:pPr>
      <w:r>
        <w:rPr>
          <w:rFonts w:ascii="Amiri" w:hAnsi="Amiri" w:eastAsia="Amiri" w:cs="Amiri"/>
          <w:color w:val="111111"/>
          <w:sz w:val="28"/>
          <w:sz w:val="28"/>
          <w:szCs w:val="28"/>
          <w:rtl w:val="true"/>
          <w:lang w:bidi="ar-SA"/>
        </w:rPr>
        <w:t>كانوا يظلمون نساءهم بأنواع من الظلم فنهوا عن ذلك، كان الرجل إذا مات له قريب عن امرأة ألقى ثوبه عليها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أحقّ بها من غيري،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لَكُمْ أَنْ تَرِثُوا اَلنِّسٰاءَ كَرْهاً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تأخذوهن علي سبيل الإرث وهن كارهات لذلك أو مكرهات، وقد قرئ بفتح الكاف وضمها</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يمسكونهن حتى يمتن</w:t>
      </w:r>
      <w:r>
        <w:rPr>
          <w:rStyle w:val="FootnoteAnchor"/>
          <w:rtl w:val="true"/>
        </w:rPr>
        <w:footnoteReference w:id="784"/>
      </w:r>
      <w:r>
        <w:rPr>
          <w:rFonts w:ascii="Amiri" w:hAnsi="Amiri" w:eastAsia="Amiri" w:cs="Amiri"/>
          <w:color w:val="111111"/>
          <w:sz w:val="28"/>
          <w:sz w:val="28"/>
          <w:szCs w:val="28"/>
          <w:rtl w:val="true"/>
          <w:lang w:bidi="ar-SA"/>
        </w:rPr>
        <w:t>،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لكم أن تمسكوهن حتى ترثوا منهن وهن غير راضيات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الرجل يمسك زوجته إضرارا بها حتى تفتدي ببعض مالها،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تَعْضُلُوهُنَّ لِتَذْهَبُوا بِبَعْضِ مٰا آتَيْتُمُوهُنَّ‌ </w:t>
      </w:r>
      <w:bookmarkStart w:id="1066" w:name="pg15609_230680"/>
    </w:p>
    <w:p>
      <w:pPr>
        <w:pStyle w:val="BookText"/>
        <w:rPr/>
      </w:pPr>
      <w:bookmarkEnd w:id="1066"/>
      <w:r>
        <w:rPr>
          <w:rFonts w:ascii="Amiri" w:hAnsi="Amiri" w:eastAsia="Amiri" w:cs="Amiri"/>
          <w:color w:val="111111"/>
          <w:sz w:val="28"/>
          <w:sz w:val="28"/>
          <w:szCs w:val="28"/>
          <w:rtl w:val="true"/>
          <w:lang w:bidi="ar-SA"/>
        </w:rPr>
        <w:t>والعضل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الحبس والتضييق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والأولى أن يكون تَعْضُلُوهُنَّ‌ نصبا عطفا علي أَنْ تَرِثُوا ، و لا لتأكيد النفي،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لكم أن ترثوا النساء ولا أن تعضلوهن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يَأْتِينَ بِفٰاحِشَةٍ مُبَيِّنَةٍ‌ وهي النشوز، والبذاء، والمعصية، وإيذاء الزوج وأهله،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سوء العشرة من جهتهن فتصيروا معذورين في طلب الخلع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تعضلوهن إلا أن يأتين بفاحشة، أو وقت أن يأتين بفاحشة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قالت للزوج لا أغتسل لك من جنابة ولا أبرّ لك قسما ولأوطئن فراشك، حلّ له أن يخلعها</w:t>
      </w:r>
      <w:r>
        <w:rPr>
          <w:rFonts w:eastAsia="Amiri" w:cs="Amiri" w:ascii="Amiri" w:hAnsi="Amiri"/>
          <w:color w:val="111111"/>
          <w:sz w:val="28"/>
          <w:szCs w:val="28"/>
          <w:rtl w:val="true"/>
          <w:lang w:bidi="ar-SA"/>
        </w:rPr>
        <w:t>)</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وكانوا يسيئون معاشرة النساء فقيل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عٰاشِرُوهُنَّ بِالْمَعْرُوفِ‌ وهو النصفة في النفقة والإجمال في القول والفعل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كَرِهْتُمُوهُنَّ‌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كرهتم صحبتهن فلا تفارقوهن لكراهة الأنفس وحدها، فربّما كرهت النفس ما هو أصلح في الدين وأحمد، وأحبّت ما هو نقيض ذلك</w:t>
      </w:r>
      <w:r>
        <w:rPr>
          <w:rFonts w:eastAsia="Amiri" w:cs="Amiri" w:ascii="Amiri" w:hAnsi="Amiri"/>
          <w:color w:val="111111"/>
          <w:sz w:val="28"/>
          <w:szCs w:val="28"/>
          <w:rtl w:val="true"/>
          <w:lang w:bidi="ar-SA"/>
        </w:rPr>
        <w:t>.</w:t>
      </w:r>
    </w:p>
    <w:p>
      <w:pPr>
        <w:pStyle w:val="Heading3"/>
        <w:numPr>
          <w:ilvl w:val="2"/>
          <w:numId w:val="1"/>
        </w:numPr>
        <w:rPr/>
      </w:pPr>
      <w:bookmarkStart w:id="1067" w:name="__RefHeading___Toc10111389_2142443653"/>
      <w:bookmarkStart w:id="1068" w:name="_Toc379"/>
      <w:bookmarkEnd w:id="1067"/>
      <w:r>
        <w:rPr>
          <w:rtl w:val="true"/>
        </w:rPr>
        <w:t>[</w:t>
      </w:r>
      <w:r>
        <w:rPr>
          <w:rtl w:val="true"/>
        </w:rPr>
        <w:t xml:space="preserve">سورة النساء </w:t>
      </w:r>
      <w:r>
        <w:rPr>
          <w:rtl w:val="true"/>
        </w:rPr>
        <w:t>(</w:t>
      </w:r>
      <w:r>
        <w:rPr/>
        <w:t>4</w:t>
      </w:r>
      <w:r>
        <w:rPr>
          <w:rtl w:val="true"/>
        </w:rPr>
        <w:t xml:space="preserve">): </w:t>
      </w:r>
      <w:r>
        <w:rPr>
          <w:rtl w:val="true"/>
        </w:rPr>
        <w:t xml:space="preserve">الآیات </w:t>
      </w:r>
      <w:r>
        <w:rPr/>
        <w:t>20</w:t>
      </w:r>
      <w:r>
        <w:rPr>
          <w:rtl w:val="true"/>
        </w:rPr>
        <w:t xml:space="preserve"> </w:t>
      </w:r>
      <w:r>
        <w:rPr>
          <w:rtl w:val="true"/>
        </w:rPr>
        <w:t xml:space="preserve">الی </w:t>
      </w:r>
      <w:r>
        <w:rPr/>
        <w:t>21</w:t>
      </w:r>
      <w:r>
        <w:rPr>
          <w:rtl w:val="true"/>
        </w:rPr>
        <w:t>]</w:t>
      </w:r>
      <w:bookmarkEnd w:id="1068"/>
    </w:p>
    <w:p>
      <w:pPr>
        <w:pStyle w:val="BookText"/>
        <w:rPr/>
      </w:pPr>
      <w:r>
        <w:rPr>
          <w:rFonts w:ascii="Amiri" w:hAnsi="Amiri" w:eastAsia="Amiri" w:cs="Amiri"/>
          <w:color w:val="111111"/>
          <w:sz w:val="28"/>
          <w:sz w:val="28"/>
          <w:szCs w:val="28"/>
          <w:rtl w:val="true"/>
          <w:lang w:bidi="ar-SA"/>
        </w:rPr>
        <w:t>وَ إِنْ أَرَدْتُمُ اِسْتِبْدٰالَ زَوْجٍ مَكٰانَ زَوْجٍ وَ آتَيْتُمْ إِحْدٰاهُنَّ قِنْطٰاراً فَلاٰ تَأْخُذُوا مِنْهُ شَيْئاً أَ تَأْخُذُونَهُ بُهْتٰاناً وَ إِثْماً مُبِيناً وَ كَيْفَ تَأْخُذُونَهُ وَ قَدْ أَفْضىٰ بَعْضُكُمْ إِلىٰ بَعْضٍ وَ أَخَذْنَ مِنْكُمْ مِيثٰاقاً غَلِيظاً</w:t>
      </w:r>
    </w:p>
    <w:p>
      <w:pPr>
        <w:pStyle w:val="BookText"/>
        <w:rPr/>
      </w:pPr>
      <w:r>
        <w:rPr>
          <w:rFonts w:ascii="Amiri" w:hAnsi="Amiri" w:eastAsia="Amiri" w:cs="Amiri"/>
          <w:color w:val="111111"/>
          <w:sz w:val="28"/>
          <w:sz w:val="28"/>
          <w:szCs w:val="28"/>
          <w:rtl w:val="true"/>
          <w:lang w:bidi="ar-SA"/>
        </w:rPr>
        <w:t>كان الرجل إذا أراد استطراف امرأة رمى زوجته بفاحشة حتى يلجئها إلي الافتداء منه بما أعطاها، فقال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أَرَدْتُمُ اِسْتِبْدٰالَ زَوْجٍ مَكٰانَ زَوْجٍ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إقامة امرأة مقام امرأة، وأعطيتم التي أردتم الاستبدال بها غيرها قِنْطٰاراً أي</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مالا كثيرا فَلاٰ تَأْخُذُوا مِنْهُ‌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المؤتى والمعطى شَيْئاً أَ تَأْخُذُونَهُ بُهْتٰاناً </w:t>
      </w:r>
      <w:bookmarkStart w:id="1069" w:name="pg15609_230681"/>
    </w:p>
    <w:p>
      <w:pPr>
        <w:pStyle w:val="BookText"/>
        <w:rPr/>
      </w:pPr>
      <w:bookmarkEnd w:id="1069"/>
      <w:r>
        <w:rPr>
          <w:rFonts w:ascii="Amiri" w:hAnsi="Amiri" w:eastAsia="Amiri" w:cs="Amiri"/>
          <w:color w:val="111111"/>
          <w:sz w:val="28"/>
          <w:sz w:val="28"/>
          <w:szCs w:val="28"/>
          <w:rtl w:val="true"/>
          <w:lang w:bidi="ar-SA"/>
        </w:rPr>
        <w:t>وَ إِثْماً مُبِيناً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باهتين وآثمين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انتصب بُهْتٰاناً و إِثْماً على الحال، ويجوز أن يكون مفعولا له وإن لم يكن غرضا،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قعد عن القتال جبنا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والميثاق الغليظ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الصحبة والمضاجعة، 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أَخَذْنَ مِنْكُمْ مِيثٰاقاً غَلِيظاً بإفضاء بعضكم إلى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 نّ الميثاق الغليظ هو العهد المأخوذ علي الزوج حالة العقد من إمساك بمعروف أو تسريح بإحسان</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استوصوا بالنساء خيرا، فإنّهن عوان في أيديكم، أخذتموهن بأمانة اللّه، واستحللتم فروجهن بكلمة اللّه</w:t>
      </w:r>
      <w:r>
        <w:rPr>
          <w:rFonts w:eastAsia="Amiri" w:cs="Amiri" w:ascii="Amiri" w:hAnsi="Amiri"/>
          <w:color w:val="111111"/>
          <w:sz w:val="28"/>
          <w:szCs w:val="28"/>
          <w:rtl w:val="true"/>
          <w:lang w:bidi="ar-SA"/>
        </w:rPr>
        <w:t>)</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70" w:name="__RefHeading___Toc10111391_2142443653"/>
      <w:bookmarkStart w:id="1071" w:name="_Toc380"/>
      <w:bookmarkEnd w:id="1070"/>
      <w:r>
        <w:rPr>
          <w:rtl w:val="true"/>
        </w:rPr>
        <w:t>[</w:t>
      </w:r>
      <w:r>
        <w:rPr>
          <w:rtl w:val="true"/>
        </w:rPr>
        <w:t xml:space="preserve">سورة النساء </w:t>
      </w:r>
      <w:r>
        <w:rPr>
          <w:rtl w:val="true"/>
        </w:rPr>
        <w:t>(</w:t>
      </w:r>
      <w:r>
        <w:rPr/>
        <w:t>4</w:t>
      </w:r>
      <w:r>
        <w:rPr>
          <w:rtl w:val="true"/>
        </w:rPr>
        <w:t xml:space="preserve">): </w:t>
      </w:r>
      <w:r>
        <w:rPr>
          <w:rtl w:val="true"/>
        </w:rPr>
        <w:t xml:space="preserve">آیة </w:t>
      </w:r>
      <w:r>
        <w:rPr/>
        <w:t>22</w:t>
      </w:r>
      <w:r>
        <w:rPr>
          <w:rtl w:val="true"/>
        </w:rPr>
        <w:t>]</w:t>
      </w:r>
      <w:bookmarkEnd w:id="1071"/>
    </w:p>
    <w:p>
      <w:pPr>
        <w:pStyle w:val="BookText"/>
        <w:rPr/>
      </w:pPr>
      <w:r>
        <w:rPr>
          <w:rFonts w:ascii="Amiri" w:hAnsi="Amiri" w:eastAsia="Amiri" w:cs="Amiri"/>
          <w:color w:val="111111"/>
          <w:sz w:val="28"/>
          <w:sz w:val="28"/>
          <w:szCs w:val="28"/>
          <w:rtl w:val="true"/>
          <w:lang w:bidi="ar-SA"/>
        </w:rPr>
        <w:t>وَ لاٰ تَنْكِحُوا مٰا نَكَحَ آبٰاؤُكُمْ مِنَ اَلنِّسٰاءِ إِلاّٰ مٰا قَدْ سَلَفَ إِنَّهُ كٰانَ فٰاحِشَةً وَ مَقْتاً وَ سٰاءَ سَبِيلاً</w:t>
      </w:r>
    </w:p>
    <w:p>
      <w:pPr>
        <w:pStyle w:val="BookText"/>
        <w:rPr/>
      </w:pPr>
      <w:r>
        <w:rPr>
          <w:rFonts w:ascii="Amiri" w:hAnsi="Amiri" w:eastAsia="Amiri" w:cs="Amiri"/>
          <w:color w:val="111111"/>
          <w:sz w:val="28"/>
          <w:sz w:val="28"/>
          <w:szCs w:val="28"/>
          <w:rtl w:val="true"/>
          <w:lang w:bidi="ar-SA"/>
        </w:rPr>
        <w:t>كانوا ينكحون روابّهم</w:t>
      </w:r>
      <w:r>
        <w:rPr>
          <w:rStyle w:val="FootnoteAnchor"/>
          <w:rtl w:val="true"/>
        </w:rPr>
        <w:footnoteReference w:id="788"/>
      </w:r>
      <w:r>
        <w:rPr>
          <w:rFonts w:ascii="Amiri" w:hAnsi="Amiri" w:eastAsia="Amiri" w:cs="Amiri"/>
          <w:color w:val="111111"/>
          <w:sz w:val="28"/>
          <w:sz w:val="28"/>
          <w:szCs w:val="28"/>
          <w:rtl w:val="true"/>
          <w:lang w:bidi="ar-SA"/>
        </w:rPr>
        <w:t>، وكان ناس من ذوي مروءاتهم يمقتونه ويسمونه نكاح المقت، ويقولون لمن ولد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المقتي، ولذلك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مَقْتاً ،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تتزوّجوا ما تزوّجه آبٰاؤُكُمْ مِنَ اَلنِّسٰاءِ‌ ثم استثنى مٰا قَدْ سَلَفَ كما استثنى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أنّ سيوفهم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عيب فيهم غير أنّ سيوفهم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بهنّ فلول من قراع الكتائب</w:t>
      </w:r>
      <w:r>
        <w:rPr>
          <w:rStyle w:val="FootnoteAnchor"/>
          <w:rtl w:val="true"/>
        </w:rPr>
        <w:footnoteReference w:id="789"/>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أمكنكم أن تنكحوا ما قد سلف فانكحوه ولا يحلّ لكم غيره، ولكنه غير ممكن، والغرض المبالغة في تحريمه</w:t>
      </w:r>
      <w:r>
        <w:rPr>
          <w:rFonts w:eastAsia="Amiri" w:cs="Amiri" w:ascii="Amiri" w:hAnsi="Amiri"/>
          <w:color w:val="111111"/>
          <w:sz w:val="28"/>
          <w:szCs w:val="28"/>
          <w:rtl w:val="true"/>
          <w:lang w:bidi="ar-SA"/>
        </w:rPr>
        <w:t xml:space="preserve">. </w:t>
      </w:r>
      <w:bookmarkStart w:id="1072" w:name="pg15609_230682"/>
    </w:p>
    <w:p>
      <w:pPr>
        <w:pStyle w:val="BookText"/>
        <w:rPr/>
      </w:pPr>
      <w:bookmarkEnd w:id="1072"/>
      <w:r>
        <w:rPr>
          <w:rFonts w:ascii="Amiri" w:hAnsi="Amiri" w:eastAsia="Amiri" w:cs="Amiri"/>
          <w:color w:val="111111"/>
          <w:sz w:val="28"/>
          <w:sz w:val="28"/>
          <w:szCs w:val="28"/>
          <w:rtl w:val="true"/>
          <w:lang w:bidi="ar-SA"/>
        </w:rPr>
        <w:t>إِنَّهُ كٰانَ فٰاحِشَةً‌ في دين اللّه بالغة في القبح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قبيحا ممقوتا في المروءة ولا مزيد علي ما يجمع القبحين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سٰاءَ سَبِيلاً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طريقا ذلك النكاح السيئ الفاحش</w:t>
      </w:r>
      <w:r>
        <w:rPr>
          <w:rFonts w:eastAsia="Amiri" w:cs="Amiri" w:ascii="Amiri" w:hAnsi="Amiri"/>
          <w:color w:val="111111"/>
          <w:sz w:val="28"/>
          <w:szCs w:val="28"/>
          <w:rtl w:val="true"/>
          <w:lang w:bidi="ar-SA"/>
        </w:rPr>
        <w:t>.</w:t>
      </w:r>
    </w:p>
    <w:p>
      <w:pPr>
        <w:pStyle w:val="Heading3"/>
        <w:numPr>
          <w:ilvl w:val="2"/>
          <w:numId w:val="1"/>
        </w:numPr>
        <w:rPr/>
      </w:pPr>
      <w:bookmarkStart w:id="1073" w:name="__RefHeading___Toc10111393_2142443653"/>
      <w:bookmarkStart w:id="1074" w:name="_Toc381"/>
      <w:bookmarkEnd w:id="1073"/>
      <w:r>
        <w:rPr>
          <w:rtl w:val="true"/>
        </w:rPr>
        <w:t>[</w:t>
      </w:r>
      <w:r>
        <w:rPr>
          <w:rtl w:val="true"/>
        </w:rPr>
        <w:t xml:space="preserve">سورة النساء </w:t>
      </w:r>
      <w:r>
        <w:rPr>
          <w:rtl w:val="true"/>
        </w:rPr>
        <w:t>(</w:t>
      </w:r>
      <w:r>
        <w:rPr/>
        <w:t>4</w:t>
      </w:r>
      <w:r>
        <w:rPr>
          <w:rtl w:val="true"/>
        </w:rPr>
        <w:t xml:space="preserve">): </w:t>
      </w:r>
      <w:r>
        <w:rPr>
          <w:rtl w:val="true"/>
        </w:rPr>
        <w:t xml:space="preserve">آیة </w:t>
      </w:r>
      <w:r>
        <w:rPr/>
        <w:t>23</w:t>
      </w:r>
      <w:r>
        <w:rPr>
          <w:rtl w:val="true"/>
        </w:rPr>
        <w:t>]</w:t>
      </w:r>
      <w:bookmarkEnd w:id="1074"/>
    </w:p>
    <w:p>
      <w:pPr>
        <w:pStyle w:val="BookText"/>
        <w:rPr/>
      </w:pPr>
      <w:r>
        <w:rPr>
          <w:rFonts w:ascii="Amiri" w:hAnsi="Amiri" w:eastAsia="Amiri" w:cs="Amiri"/>
          <w:color w:val="111111"/>
          <w:sz w:val="28"/>
          <w:sz w:val="28"/>
          <w:szCs w:val="28"/>
          <w:rtl w:val="true"/>
          <w:lang w:bidi="ar-SA"/>
        </w:rPr>
        <w:t>حُرِّمَتْ عَلَيْكُمْ أُمَّهٰاتُكُمْ وَ بَنٰاتُكُمْ وَ أَخَوٰاتُكُمْ وَ عَمّٰاتُكُمْ وَ خٰالاٰتُكُمْ وَ بَنٰاتُ اَلْأَخِ وَ بَنٰاتُ اَلْأُخْتِ وَ أُمَّهٰاتُكُمُ اَللاّٰتِي أَرْضَعْنَكُمْ وَ أَخَوٰاتُكُمْ مِنَ اَلرَّضٰاعَةِ وَ أُمَّهٰاتُ نِسٰائِكُمْ وَ رَبٰائِبُكُمُ اَللاّٰتِي فِي حُجُورِكُمْ مِنْ نِسٰائِكُمُ اَللاّٰتِي دَخَلْتُمْ بِهِنَّ فَإِنْ لَمْ تَكُونُوا دَخَلْتُمْ بِهِنَّ فَلاٰ جُنٰاحَ عَلَيْكُمْ وَ حَلاٰئِلُ أَبْنٰائِكُمُ اَلَّذِينَ مِنْ أَصْلاٰبِكُمْ وَ أَنْ تَجْمَعُوا بَيْنَ اَلْأُخْتَيْنِ إِلاّٰ مٰا قَدْ سَلَفَ إِنَّ اَللّٰهَ كٰانَ غَفُوراً رَحِيماً</w:t>
      </w:r>
    </w:p>
    <w:p>
      <w:pPr>
        <w:pStyle w:val="BookText"/>
        <w:rPr/>
      </w:pP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عليكم نكاحهن، لأنّ ذلك هو المفهوم من تحريمهن، كما يفهم من تحريم الخمر تحريم شربها، ومن تحريم الميتة تحريم أكلها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ويتضمن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أمهاتكم تحريم نكاح الجدات من قبل الأب ومن قبل الأم وإن علون بدرجات؛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بَنٰاتُكُمْ‌ تحريم نكاح بنات الصلب وبنات الابن وبنات البنت و إن نزلن بدرجات؛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أخواتكم يتضمن تحريمهن سواء كن من قبل أب أو من قبل أم أو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ويتضمن العمّات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أخت لذكر رجع النسب إليه بالولادة، من قبل الأب كان أو من قبل الأم</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ويتضمن الخالات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أخت لأنثى رجع النسب إليها بالولادة، من جهة </w:t>
      </w:r>
    </w:p>
    <w:p>
      <w:pPr>
        <w:pStyle w:val="BookText"/>
        <w:rPr/>
      </w:pPr>
      <w:r>
        <w:rPr>
          <w:rFonts w:ascii="Amiri" w:hAnsi="Amiri" w:eastAsia="Amiri" w:cs="Amiri"/>
          <w:color w:val="111111"/>
          <w:sz w:val="28"/>
          <w:sz w:val="28"/>
          <w:szCs w:val="28"/>
          <w:rtl w:val="true"/>
          <w:lang w:bidi="ar-SA"/>
        </w:rPr>
        <w:t>الأم كان أو من جهة 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ويتضمن بنات اَلْأَخِ وَ بَنٰاتُ اَلْأُخْتِ‌ كل بنات الأخوة والأخوات من قبل الأب كن أو من قبل الأم قربن أو بعدن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فهؤلاء السبع هن المحرّمات من جهة النسب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المحرّمات من جهة السبب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أُمَّهٰاتُكُمُ اَللاّٰتِي أَرْضَعْنَكُمْ سمّى المرضعات أمهات إذ نزّل الرضاعة منزلة النسب، وسمّى المرضعات أخوات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أَخَوٰاتُكُمْ مِنَ اَلرَّضٰاعَةِ‌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فعلي هذا يكون زوج المرضعة أبا للرضيع، وأبواه جداه، وأخته عمته، وكل ولد ولد له من غير المرضعة قبل الرضاع وبعده فهم أخوته وأخواته لأبيه، وأم المرضعة جدته، وأختها خالته، وكل ولد لها من هذا الزوج فهم أخوته وأخواته لأبيه وأمه، وكل ولد لها من غير هذا الزوج فهم أخوته وأخواته لأمه، ومنه قول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يحرم من الرضاع ما يحرم من النسب</w:t>
      </w:r>
      <w:r>
        <w:rPr>
          <w:rFonts w:eastAsia="Amiri" w:cs="Amiri" w:ascii="Amiri" w:hAnsi="Amiri"/>
          <w:color w:val="111111"/>
          <w:sz w:val="28"/>
          <w:szCs w:val="28"/>
          <w:rtl w:val="true"/>
          <w:lang w:bidi="ar-SA"/>
        </w:rPr>
        <w:t>)</w:t>
      </w:r>
      <w:r>
        <w:rPr>
          <w:rStyle w:val="FootnoteAnchor"/>
          <w:rtl w:val="true"/>
        </w:rPr>
        <w:footnoteReference w:id="7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المحرّمات السبع بالنسب محرّمات بالرضاع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أُمَّهٰاتُ نِسٰائِكُمْ‌ وهذا يتضمن تحريم نكاح أمهات الزوجات وجداتهن، قربن أو بعدن من جهة النسب والرضاع، ويحرمن بنفس العقد</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رَبٰائِبُكُمُ اَللاّٰتِي فِي حُجُورِكُمْ‌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ضمانكم وتربيتكم، سمّي ولد المرأة من غير زوجها ربيبا وربيبة لأنّه يربّهما في غالب الأمر كما يربّ ولده، ثم سمّي بذلك وءان لم يربّهما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يقتضي تحريم بنت المرأة من غير زوجها علي زوجها، وتحريم بنت ابنها وبنت بنتها قربت أم بعدت لوقوع اسم الربيبة عليهن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نِسٰائِكُمُ اَللاّٰتِي دَخَلْتُمْ بِهِنَّ‌ متعلّق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رَبٰائِبُكُمُ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الربيبة من المرأة المدخول بها محرّمة على الرجل، وإذا لم يدخل بها فهي خلال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الدخول بهن كناية عن الجماع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عليها، وضرب عليها الحجاب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دخلتم بهن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أدخلتموهن الستر، والباء للتعدية، وما يجري مجري الجماع من التجريد واللمس بالشهوة، فذلك أيضا دخول بها عند أبي حنيفة</w:t>
      </w:r>
      <w:r>
        <w:rPr>
          <w:rStyle w:val="FootnoteAnchor"/>
          <w:rtl w:val="true"/>
        </w:rPr>
        <w:footnoteReference w:id="791"/>
      </w:r>
      <w:r>
        <w:rPr>
          <w:rFonts w:ascii="IRNazanin" w:hAnsi="IRNazanin" w:eastAsia="IRNazanin"/>
          <w:color w:val="111111"/>
          <w:sz w:val="28"/>
          <w:sz w:val="28"/>
          <w:szCs w:val="28"/>
          <w:rtl w:val="true"/>
          <w:lang w:bidi="fa-IR"/>
        </w:rPr>
        <w:t>، وهو مذهبنا</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حَلاٰئِلُ أَبْنٰائِكُمُ‌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وحرّم عليكم نكاح أزواج أبنائكم اَلَّذِينَ مِنْ أَصْلاٰبِكُمْ‌ دون من تبنّيتم، فأنّ رسول اللّه صلى الله عليه و آله و سلم تزوج زينب بنت جحش</w:t>
      </w:r>
      <w:r>
        <w:rPr>
          <w:rStyle w:val="FootnoteAnchor"/>
          <w:rtl w:val="true"/>
        </w:rPr>
        <w:footnoteReference w:id="793"/>
      </w:r>
      <w:r>
        <w:rPr>
          <w:rFonts w:ascii="Amiri" w:hAnsi="Amiri" w:eastAsia="Amiri" w:cs="Amiri"/>
          <w:color w:val="111111"/>
          <w:sz w:val="28"/>
          <w:sz w:val="28"/>
          <w:szCs w:val="28"/>
          <w:rtl w:val="true"/>
          <w:lang w:bidi="ar-SA"/>
        </w:rPr>
        <w:t>حين فارقها زيد بن حارثة</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 تَجْمَعُوا بَيْنَ اَلْأُخْتَيْنِ‌ في موضع الرفع،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وحرّم عليكم الجمع بين الأختين في النكاح والوطء بملك اليمين، ويجوز الجمع بينهما في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مٰا قَدْ سَلَفَ‌ ولكن ما مضي مغفور بدليل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كٰانَ غَفُوراً رَحِيماً </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والمحرّمات بالنسب أو السبب علي وجه التأبيد يسمّين مبهمات، لأنّهن يحرمن من جميع الجهات، قال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حرّم اللّه من النساء سبعا بالنسب وسبعا </w:t>
      </w:r>
      <w:bookmarkStart w:id="1075" w:name="pg15609_230685"/>
    </w:p>
    <w:p>
      <w:pPr>
        <w:pStyle w:val="BookText"/>
        <w:rPr/>
      </w:pPr>
      <w:bookmarkEnd w:id="1075"/>
      <w:r>
        <w:rPr>
          <w:rFonts w:ascii="Amiri" w:hAnsi="Amiri" w:eastAsia="Amiri" w:cs="Amiri"/>
          <w:color w:val="111111"/>
          <w:sz w:val="28"/>
          <w:sz w:val="28"/>
          <w:szCs w:val="28"/>
          <w:rtl w:val="true"/>
          <w:lang w:bidi="ar-SA"/>
        </w:rPr>
        <w:t>بالسبب، وتلا هذه الآية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تَنْكِحُوا مٰا نَكَحَ آبٰاؤُكُمْ‌ </w:t>
      </w:r>
      <w:r>
        <w:rPr>
          <w:rFonts w:eastAsia="Amiri" w:cs="Amiri" w:ascii="Amiri" w:hAnsi="Amiri"/>
          <w:color w:val="111111"/>
          <w:sz w:val="28"/>
          <w:szCs w:val="28"/>
          <w:rtl w:val="true"/>
          <w:lang w:bidi="ar-SA"/>
        </w:rPr>
        <w:t>)</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76" w:name="__RefHeading___Toc10111395_2142443653"/>
      <w:bookmarkStart w:id="1077" w:name="_Toc382"/>
      <w:bookmarkEnd w:id="1076"/>
      <w:r>
        <w:rPr>
          <w:rtl w:val="true"/>
        </w:rPr>
        <w:t>[</w:t>
      </w:r>
      <w:r>
        <w:rPr>
          <w:rtl w:val="true"/>
        </w:rPr>
        <w:t xml:space="preserve">سورة النساء </w:t>
      </w:r>
      <w:r>
        <w:rPr>
          <w:rtl w:val="true"/>
        </w:rPr>
        <w:t>(</w:t>
      </w:r>
      <w:r>
        <w:rPr/>
        <w:t>4</w:t>
      </w:r>
      <w:r>
        <w:rPr>
          <w:rtl w:val="true"/>
        </w:rPr>
        <w:t xml:space="preserve">): </w:t>
      </w:r>
      <w:r>
        <w:rPr>
          <w:rtl w:val="true"/>
        </w:rPr>
        <w:t xml:space="preserve">آیة </w:t>
      </w:r>
      <w:r>
        <w:rPr/>
        <w:t>24</w:t>
      </w:r>
      <w:r>
        <w:rPr>
          <w:rtl w:val="true"/>
        </w:rPr>
        <w:t>]</w:t>
      </w:r>
      <w:bookmarkEnd w:id="1077"/>
    </w:p>
    <w:p>
      <w:pPr>
        <w:pStyle w:val="BookText"/>
        <w:rPr/>
      </w:pPr>
      <w:r>
        <w:rPr>
          <w:rFonts w:ascii="Amiri" w:hAnsi="Amiri" w:eastAsia="Amiri" w:cs="Amiri"/>
          <w:color w:val="111111"/>
          <w:sz w:val="28"/>
          <w:sz w:val="28"/>
          <w:szCs w:val="28"/>
          <w:rtl w:val="true"/>
          <w:lang w:bidi="ar-SA"/>
        </w:rPr>
        <w:t>وَ اَلْمُحْصَنٰاتُ مِنَ اَلنِّسٰاءِ إِلاّٰ مٰا مَلَكَتْ أَيْمٰانُكُمْ كِتٰابَ اَللّٰهِ عَلَيْكُمْ وَ أُحِلَّ لَكُمْ مٰا وَرٰاءَ ذٰلِكُمْ أَنْ تَبْتَغُوا بِأَمْوٰالِكُمْ مُحْصِنِينَ غَيْرَ مُسٰافِحِينَ فَمَا اِسْتَمْتَعْتُمْ بِهِ مِنْهُنَّ فَآتُوهُنَّ أُجُورَهُنَّ فَرِيضَةً وَ لاٰ جُنٰاحَ عَلَيْكُمْ فِيمٰا تَرٰاضَيْتُمْ بِهِ مِنْ بَعْدِ اَلْفَرِيضَةِ إِنَّ اَللّٰهَ كٰانَ عَلِيماً حَكِيماً</w:t>
      </w:r>
    </w:p>
    <w:p>
      <w:pPr>
        <w:pStyle w:val="BookText"/>
        <w:rPr/>
      </w:pPr>
      <w:r>
        <w:rPr>
          <w:rFonts w:ascii="Amiri" w:hAnsi="Amiri" w:eastAsia="Amiri" w:cs="Amiri"/>
          <w:color w:val="111111"/>
          <w:sz w:val="28"/>
          <w:sz w:val="28"/>
          <w:szCs w:val="28"/>
          <w:rtl w:val="true"/>
          <w:lang w:bidi="ar-SA"/>
        </w:rPr>
        <w:t>القراءة هنا وَ اَلْمُحْصَنٰاتُ‌ بفتح الصاد،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وحرّمت عليكم اللاتي أحصنّ مِنَ اَلنِّسٰاءِ‌ وهن ذوات الأزواج إِلاّٰ مٰا مَلَكَتْ أَيْمٰانُكُمْ‌ من اللاتي سبين ولهن أزواج في ديار الكفر فهن حلال وإن كن محصنات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اَللّٰهِ عَلَيْكُمْ‌ مصدر مؤكد،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اللّه ذلك عليكم كتابا وهو تحريم ما 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أُحِلَّ لَكُمْ مٰا وَرٰاءَ ذٰلِكُمْ‌ هو عطف على الفعل المضمر الذي نصب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أُحِلَّ لَكُمْ‌ علي البناء للمفعول فهو عطف على حُرِّمَتْ عَلَيْكُمْ‌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تَبْتَغُوا مفعول له،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لكم ما يحلّ وما يحرم إرادة أن تبتغوا،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تطلبوا بِأَمْوٰالِكُمْ‌ نكاحا بصداق أو شراء بثمن، فيكون مفعول تَبْتَغُوا مقدرا، ويجوز أن يكون أَنْ تَبْتَغُوا بدلا من مٰا وَرٰاءَ ذٰلِكُمْ‌ </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مُحْصِنِينَ غَيْرَ مُسٰافِحِينَ‌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أعفاء غير زناة، والإحصان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العفة </w:t>
      </w:r>
      <w:bookmarkStart w:id="1078" w:name="pg15609_230686"/>
    </w:p>
    <w:p>
      <w:pPr>
        <w:pStyle w:val="BookText"/>
        <w:rPr/>
      </w:pPr>
      <w:bookmarkEnd w:id="1078"/>
      <w:r>
        <w:rPr>
          <w:rFonts w:ascii="Amiri" w:hAnsi="Amiri" w:eastAsia="Amiri" w:cs="Amiri"/>
          <w:color w:val="111111"/>
          <w:sz w:val="28"/>
          <w:sz w:val="28"/>
          <w:szCs w:val="28"/>
          <w:rtl w:val="true"/>
          <w:lang w:bidi="ar-SA"/>
        </w:rPr>
        <w:t>وتحصين النفس من الوقوع في الحرام،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محصنين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متزوجين</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فَمَا اِسْتَمْتَعْتُمْ بِهِ مِنْهُنَّ‌ من النساء، و ما في معنى النساء ويرجع الضمير في به إليه على اللفظ، وفي فَآتُوهُنَّ أُجُورَهُنَّ‌ علي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به متعة النساء وهو النكاح المنعقد بمهر معين إلي أجل معلوم، وإليه ذهب ابن عباس وابن مسعود وسعيد بن جبير وجماعة من التابعين</w:t>
      </w:r>
      <w:r>
        <w:rPr>
          <w:rStyle w:val="FootnoteAnchor"/>
          <w:rtl w:val="true"/>
        </w:rPr>
        <w:footnoteReference w:id="797"/>
      </w:r>
      <w:r>
        <w:rPr>
          <w:rFonts w:ascii="Amiri" w:hAnsi="Amiri" w:eastAsia="Amiri" w:cs="Amiri"/>
          <w:color w:val="111111"/>
          <w:sz w:val="28"/>
          <w:sz w:val="28"/>
          <w:szCs w:val="28"/>
          <w:rtl w:val="true"/>
          <w:lang w:bidi="ar-SA"/>
        </w:rPr>
        <w:t>وهو مذهب أهل البيت عليهم السلام</w:t>
      </w:r>
      <w:r>
        <w:rPr>
          <w:rStyle w:val="FootnoteAnchor"/>
          <w:rtl w:val="true"/>
        </w:rPr>
        <w:footnoteReference w:id="798"/>
      </w:r>
      <w:r>
        <w:rPr>
          <w:rFonts w:ascii="IRNazanin" w:hAnsi="IRNazanin" w:eastAsia="IRNazanin"/>
          <w:color w:val="111111"/>
          <w:sz w:val="28"/>
          <w:sz w:val="28"/>
          <w:szCs w:val="28"/>
          <w:rtl w:val="true"/>
          <w:lang w:bidi="fa-IR"/>
        </w:rPr>
        <w:t>، وقرأوا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استمتعتم به منهن إلى أجل مسمّى فاتوهن أجورهن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فاللاتي عقدتم عليهن هذا العقد من جملة النساء فأعطوعن أجورهن، فأوجب إيتاء الأجر بنفس العقد، وإنّما يجب كمال المهر بنفس العقد في نكاح المتعة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جُنٰاحَ عَلَيْكُمْ فِيمٰا تَرٰاضَيْتُمْ بِهِ مِنْ بَعْدِ اَلْفَرِيضَةِ‌ من استئناف عقد آخر بعد انقضاء مدة الأجل إِنَّ اَللّٰهَ كٰانَ عَلِيماً حَكِيماً فيما شرع لعباده من النكاح الذي به يحفظ الأموال والأنساب</w:t>
      </w:r>
      <w:r>
        <w:rPr>
          <w:rFonts w:eastAsia="Amiri" w:cs="Amiri" w:ascii="Amiri" w:hAnsi="Amiri"/>
          <w:color w:val="111111"/>
          <w:sz w:val="28"/>
          <w:szCs w:val="28"/>
          <w:rtl w:val="true"/>
          <w:lang w:bidi="ar-SA"/>
        </w:rPr>
        <w:t>.</w:t>
      </w:r>
    </w:p>
    <w:p>
      <w:pPr>
        <w:pStyle w:val="Heading3"/>
        <w:numPr>
          <w:ilvl w:val="2"/>
          <w:numId w:val="1"/>
        </w:numPr>
        <w:rPr/>
      </w:pPr>
      <w:bookmarkStart w:id="1079" w:name="__RefHeading___Toc10111397_2142443653"/>
      <w:bookmarkStart w:id="1080" w:name="_Toc383"/>
      <w:bookmarkEnd w:id="1079"/>
      <w:r>
        <w:rPr>
          <w:rtl w:val="true"/>
        </w:rPr>
        <w:t>[</w:t>
      </w:r>
      <w:r>
        <w:rPr>
          <w:rtl w:val="true"/>
        </w:rPr>
        <w:t xml:space="preserve">سورة النساء </w:t>
      </w:r>
      <w:r>
        <w:rPr>
          <w:rtl w:val="true"/>
        </w:rPr>
        <w:t>(</w:t>
      </w:r>
      <w:r>
        <w:rPr/>
        <w:t>4</w:t>
      </w:r>
      <w:r>
        <w:rPr>
          <w:rtl w:val="true"/>
        </w:rPr>
        <w:t xml:space="preserve">): </w:t>
      </w:r>
      <w:r>
        <w:rPr>
          <w:rtl w:val="true"/>
        </w:rPr>
        <w:t xml:space="preserve">آیة </w:t>
      </w:r>
      <w:r>
        <w:rPr/>
        <w:t>25</w:t>
      </w:r>
      <w:r>
        <w:rPr>
          <w:rtl w:val="true"/>
        </w:rPr>
        <w:t>]</w:t>
      </w:r>
      <w:bookmarkEnd w:id="1080"/>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لَمْ يَسْتَطِعْ مِنْكُمْ طَوْلاً أَنْ يَنْكِحَ اَلْمُحْصَنٰاتِ اَلْمُؤْمِنٰاتِ فَمِنْ مٰا مَلَكَتْ أَيْمٰانُكُمْ مِنْ فَتَيٰاتِكُمُ اَلْمُؤْمِنٰاتِ وَ اَللّٰهُ أَعْلَمُ بِإِيمٰانِكُمْ بَعْضُكُمْ مِنْ بَعْضٍ فَانْكِحُوهُنَّ بِإِذْنِ أَهْلِهِنَّ وَ آتُوهُنَّ أُجُورَهُنَّ بِالْمَعْرُوفِ مُحْصَنٰاتٍ غَيْرَ مُسٰافِحٰاتٍ وَ لاٰ مُتَّخِذٰاتِ أَخْدٰانٍ فَإِذٰا أُحْصِنَّ فَإِنْ أَتَيْنَ بِفٰاحِشَةٍ فَعَلَيْهِنَّ‌ </w:t>
      </w:r>
      <w:bookmarkStart w:id="1081" w:name="pg15609_230687"/>
    </w:p>
    <w:p>
      <w:pPr>
        <w:pStyle w:val="Heading3"/>
        <w:numPr>
          <w:ilvl w:val="2"/>
          <w:numId w:val="1"/>
        </w:numPr>
        <w:rPr/>
      </w:pPr>
      <w:bookmarkStart w:id="1082" w:name="__RefHeading___Toc10111399_2142443653"/>
      <w:bookmarkStart w:id="1083" w:name="_Toc384"/>
      <w:bookmarkEnd w:id="1081"/>
      <w:bookmarkEnd w:id="1082"/>
      <w:r>
        <w:rPr>
          <w:rtl w:val="true"/>
        </w:rPr>
        <w:t>[</w:t>
      </w:r>
      <w:r>
        <w:rPr>
          <w:rtl w:val="true"/>
        </w:rPr>
        <w:t xml:space="preserve">سورة النساء </w:t>
      </w:r>
      <w:r>
        <w:rPr>
          <w:rtl w:val="true"/>
        </w:rPr>
        <w:t>(</w:t>
      </w:r>
      <w:r>
        <w:rPr/>
        <w:t>4</w:t>
      </w:r>
      <w:r>
        <w:rPr>
          <w:rtl w:val="true"/>
        </w:rPr>
        <w:t xml:space="preserve">): </w:t>
      </w:r>
      <w:r>
        <w:rPr>
          <w:rtl w:val="true"/>
        </w:rPr>
        <w:t xml:space="preserve">آیة </w:t>
      </w:r>
      <w:r>
        <w:rPr/>
        <w:t>25</w:t>
      </w:r>
      <w:r>
        <w:rPr>
          <w:rtl w:val="true"/>
        </w:rPr>
        <w:t>]</w:t>
      </w:r>
      <w:bookmarkEnd w:id="1083"/>
    </w:p>
    <w:p>
      <w:pPr>
        <w:pStyle w:val="BookText"/>
        <w:rPr/>
      </w:pPr>
      <w:r>
        <w:rPr>
          <w:rFonts w:ascii="Amiri" w:hAnsi="Amiri" w:eastAsia="Amiri" w:cs="Amiri"/>
          <w:color w:val="111111"/>
          <w:sz w:val="28"/>
          <w:sz w:val="28"/>
          <w:szCs w:val="28"/>
          <w:rtl w:val="true"/>
          <w:lang w:bidi="ar-SA"/>
        </w:rPr>
        <w:t>نِصْفُ مٰا عَلَى اَلْمُحْصَنٰاتِ مِنَ اَلْعَذٰابِ ذٰلِكَ لِمَنْ خَشِيَ اَلْعَنَتَ مِنْكُمْ وَ أَنْ تَصْبِرُوا خَيْرٌ لَكُمْ وَ اَللّٰهُ غَفُورٌ رَحِيمٌ</w:t>
      </w:r>
    </w:p>
    <w:p>
      <w:pPr>
        <w:pStyle w:val="BookText"/>
        <w:rPr/>
      </w:pPr>
      <w:r>
        <w:rPr>
          <w:rFonts w:ascii="Amiri" w:hAnsi="Amiri" w:eastAsia="Amiri" w:cs="Amiri"/>
          <w:color w:val="111111"/>
          <w:sz w:val="28"/>
          <w:sz w:val="28"/>
          <w:szCs w:val="28"/>
          <w:rtl w:val="true"/>
          <w:lang w:bidi="ar-SA"/>
        </w:rPr>
        <w:t>الطّول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والزيادة،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يجد غنى وزيادة في المال وسعة يبلغ بها نكاح المحصنات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مٰا مَلَكَتْ أَيْمٰانُكُمْ‌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فلينكح أمة مما ملكت أيمانكم، والخطاب للمسلمين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فَتَيٰاتِكُمُ‌ من إمائكم لا من فتيات غيركم من المخالفين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أَعْلَمُ بِإِيمٰانِكُمْ‌ واللّه أعلم بتفاضل ما بينكم وبين أرقائكم في الإيمان، ورجحانه ونقصانه فيهم وفيكم، وربّما كان إيمان الأمة أرجح من إيمان الحرة، والمرأة أفضل في الإيمان من الرجل، فمن حقّكم أن تعتبروا فضل الإيمان لا فضل الأحساب والأنساب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بَعْضُكُمْ مِنْ بَعْضٍ‌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وأرقاؤكم متناسبون لاشتراككم في الإيمان، فلا تستنكفوا من نكاحهن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فَانْكِحُوهُنَّ‌ و الضمير للفتيات،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تزوّجوهن بِإِذْنِ أَهْلِهِنَّ‌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بأمر مواليهن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آتُوهُنَّ أُجُورَهُنَّ‌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مهورهن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بِالْمَعْرُوفِ‌ من غير مطل وضرار وإحواج إلى الاقتضاء، والمراد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فاتوا مواليهن، لأنّ الموالي هم مالكو مهورهن فحذف المضاف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محصنات عفائف غير مجاهرات بالسفاح ولا مسرّات له، وهو قوله</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مُسٰافِحٰاتٍ وَ لاٰ مُتَّخِذٰاتِ أَخْدٰانٍ‌ والأخدان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الأخلاء في السر</w:t>
      </w:r>
      <w:r>
        <w:rPr>
          <w:rFonts w:eastAsia="Amiri" w:cs="Amiri" w:ascii="Amiri" w:hAnsi="Amiri"/>
          <w:color w:val="111111"/>
          <w:sz w:val="28"/>
          <w:szCs w:val="28"/>
          <w:rtl w:val="true"/>
          <w:lang w:bidi="ar-SA"/>
        </w:rPr>
        <w:t xml:space="preserve">. </w:t>
      </w:r>
      <w:bookmarkStart w:id="1084" w:name="pg15609_230688"/>
    </w:p>
    <w:p>
      <w:pPr>
        <w:pStyle w:val="BookText"/>
        <w:rPr/>
      </w:pPr>
      <w:bookmarkEnd w:id="1084"/>
      <w:r>
        <w:rPr>
          <w:rFonts w:ascii="Amiri" w:hAnsi="Amiri" w:eastAsia="Amiri" w:cs="Amiri"/>
          <w:color w:val="111111"/>
          <w:sz w:val="28"/>
          <w:sz w:val="28"/>
          <w:szCs w:val="28"/>
          <w:rtl w:val="true"/>
          <w:lang w:bidi="ar-SA"/>
        </w:rPr>
        <w:t>فَإِذٰا أُحْصِنَّ‌ من قرأ بالضم فالمعنى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زوّجن فأحصنهن أزواجهن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تزوّجن، ومن قرأ با لفتح فمعناه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أحصن أنفسهن با لتزويج</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أَتَيْنَ بِفٰاحِشَةٍ‌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زنين فَعَلَيْهِنَّ نِصْفُ مٰا عَلَى اَلْمُحْصَنٰاتِ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اَلْعَذٰابِ‌ من الحد، كما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لْيَشْهَدْ عَذٰابَهُمٰا </w:t>
      </w:r>
      <w:r>
        <w:rPr>
          <w:rStyle w:val="FootnoteAnchor"/>
          <w:rtl w:val="true"/>
        </w:rPr>
        <w:footnoteReference w:id="800"/>
      </w:r>
      <w:r>
        <w:rPr>
          <w:rFonts w:ascii="Amiri" w:hAnsi="Amiri" w:eastAsia="Amiri" w:cs="Amiri"/>
          <w:color w:val="111111"/>
          <w:sz w:val="28"/>
          <w:sz w:val="28"/>
          <w:szCs w:val="28"/>
          <w:rtl w:val="true"/>
          <w:lang w:bidi="ar-SA"/>
        </w:rPr>
        <w:t>وهو خمسون جلدة، ولا رجم عليهنّ لأنّ الرجم لا ينتصف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إشارة إلى نكاح الإماء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لِمَنْ خَشِيَ اَلْعَنَتَ مِنْكُمْ‌ لمن خاف الإثم الذي يؤدي إليه غلبة الشهوة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وأصل العنت انكسار العظم بعد الجبر، فاستعير لكل مشقة وضرر، ولا ضرر أعظم من الوقوع في الزنا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تَصْبِرُوا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وصبركم عن نكاح الإماء متعففين خَيْرٌ لَكُمْ‌ </w:t>
      </w:r>
      <w:r>
        <w:rPr>
          <w:rFonts w:eastAsia="Amiri" w:cs="Amiri" w:ascii="Amiri" w:hAnsi="Amiri"/>
          <w:color w:val="111111"/>
          <w:sz w:val="28"/>
          <w:szCs w:val="28"/>
          <w:rtl w:val="true"/>
          <w:lang w:bidi="ar-SA"/>
        </w:rPr>
        <w:t>.</w:t>
      </w:r>
    </w:p>
    <w:p>
      <w:pPr>
        <w:pStyle w:val="Heading3"/>
        <w:numPr>
          <w:ilvl w:val="2"/>
          <w:numId w:val="1"/>
        </w:numPr>
        <w:rPr/>
      </w:pPr>
      <w:bookmarkStart w:id="1085" w:name="__RefHeading___Toc10111401_2142443653"/>
      <w:bookmarkStart w:id="1086" w:name="_Toc385"/>
      <w:bookmarkEnd w:id="1085"/>
      <w:r>
        <w:rPr>
          <w:rtl w:val="true"/>
        </w:rPr>
        <w:t>[</w:t>
      </w:r>
      <w:r>
        <w:rPr>
          <w:rtl w:val="true"/>
        </w:rPr>
        <w:t xml:space="preserve">سورة النساء </w:t>
      </w:r>
      <w:r>
        <w:rPr>
          <w:rtl w:val="true"/>
        </w:rPr>
        <w:t>(</w:t>
      </w:r>
      <w:r>
        <w:rPr/>
        <w:t>4</w:t>
      </w:r>
      <w:r>
        <w:rPr>
          <w:rtl w:val="true"/>
        </w:rPr>
        <w:t xml:space="preserve">): </w:t>
      </w:r>
      <w:r>
        <w:rPr>
          <w:rtl w:val="true"/>
        </w:rPr>
        <w:t xml:space="preserve">الآیات </w:t>
      </w:r>
      <w:r>
        <w:rPr/>
        <w:t>26</w:t>
      </w:r>
      <w:r>
        <w:rPr>
          <w:rtl w:val="true"/>
        </w:rPr>
        <w:t xml:space="preserve"> </w:t>
      </w:r>
      <w:r>
        <w:rPr>
          <w:rtl w:val="true"/>
        </w:rPr>
        <w:t xml:space="preserve">الی </w:t>
      </w:r>
      <w:r>
        <w:rPr/>
        <w:t>28</w:t>
      </w:r>
      <w:r>
        <w:rPr>
          <w:rtl w:val="true"/>
        </w:rPr>
        <w:t>]</w:t>
      </w:r>
      <w:bookmarkEnd w:id="1086"/>
    </w:p>
    <w:p>
      <w:pPr>
        <w:pStyle w:val="BookText"/>
        <w:rPr/>
      </w:pPr>
      <w:r>
        <w:rPr>
          <w:rFonts w:ascii="Amiri" w:hAnsi="Amiri" w:eastAsia="Amiri" w:cs="Amiri"/>
          <w:color w:val="111111"/>
          <w:sz w:val="28"/>
          <w:sz w:val="28"/>
          <w:szCs w:val="28"/>
          <w:rtl w:val="true"/>
          <w:lang w:bidi="ar-SA"/>
        </w:rPr>
        <w:t xml:space="preserve">يُرِيدُ اَللّٰهُ لِيُبَيِّنَ لَكُمْ وَ يَهْدِيَكُمْ سُنَنَ اَلَّذِينَ مِنْ قَبْلِكُمْ وَ يَتُوبَ عَلَيْكُمْ وَ اَللّٰهُ عَلِيمٌ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يُرِيدُ أَنْ يَتُوبَ عَلَيْكُمْ وَ يُرِيدُ اَلَّذِينَ يَتَّبِعُونَ اَلشَّهَوٰاتِ أَنْ تَمِيلُوا مَيْلاً عَظِيماً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اَللّٰهُ أَنْ يُخَفِّفَ عَنْكُمْ وَ خُلِقَ اَلْإِنْسٰانُ ضَعِيفاً</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الأصل يُرِيدُ اَللّٰهُ‌ أن يُبَيِّنَ لَكُمْ‌ فزيدت اللام مؤكدة لإرادة التبيين، كما زيدت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أبا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لتأكيد إضافة الأب،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اللّه أن يبين لكم ما </w:t>
      </w:r>
      <w:bookmarkStart w:id="1087" w:name="pg15609_230689"/>
    </w:p>
    <w:p>
      <w:pPr>
        <w:pStyle w:val="BookText"/>
        <w:rPr/>
      </w:pPr>
      <w:bookmarkEnd w:id="1087"/>
      <w:r>
        <w:rPr>
          <w:rFonts w:ascii="Amiri" w:hAnsi="Amiri" w:eastAsia="Amiri" w:cs="Amiri"/>
          <w:color w:val="111111"/>
          <w:sz w:val="28"/>
          <w:sz w:val="28"/>
          <w:szCs w:val="28"/>
          <w:rtl w:val="true"/>
          <w:lang w:bidi="ar-SA"/>
        </w:rPr>
        <w:t>خفي عنكم من مصالحكم وأن يهديكم سُنَنَ اَلَّذِينَ‌ كانوا مِنْ قَبْلِكُمْ من الأنبياء وأهل الحقّ لتقتدوا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يَتُوبَ عَلَيْكُمْ‌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يقبل توبتكم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يُرِيدُ أَنْ يَتُوبَ عَلَيْكُمْ‌ يوفّقكم لها، ويقوّي دواعيكم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يُرِيدُ اَلَّذِينَ يَتَّبِعُونَ اَلشَّهَوٰاتِ‌ من المبطلين أَنْ تَمِيلُوا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تعدلوا عن الاستقامة والقصد بمساعدتهم وموافقتهم مَيْلاً عَظِيماً إذ لا ميل أعظم من الموافقة علي اتباع الشهوات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يُرِيدُ اَللّٰهُ أَنْ يُخَفِّفَ عَنْكُمْ‌ بإحلال الأمة وغير ذلك من الرخص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خُلِقَ اَلْإِنْسٰانُ ضَعِيفاً لا يصبر علي مشقة الطاعة وعن الشهوة</w:t>
      </w:r>
      <w:r>
        <w:rPr>
          <w:rFonts w:eastAsia="Amiri" w:cs="Amiri" w:ascii="Amiri" w:hAnsi="Amiri"/>
          <w:color w:val="111111"/>
          <w:sz w:val="28"/>
          <w:szCs w:val="28"/>
          <w:rtl w:val="true"/>
          <w:lang w:bidi="ar-SA"/>
        </w:rPr>
        <w:t>.</w:t>
      </w:r>
    </w:p>
    <w:p>
      <w:pPr>
        <w:pStyle w:val="Heading3"/>
        <w:numPr>
          <w:ilvl w:val="2"/>
          <w:numId w:val="1"/>
        </w:numPr>
        <w:rPr/>
      </w:pPr>
      <w:bookmarkStart w:id="1088" w:name="__RefHeading___Toc10111403_2142443653"/>
      <w:bookmarkStart w:id="1089" w:name="_Toc386"/>
      <w:bookmarkEnd w:id="1088"/>
      <w:r>
        <w:rPr>
          <w:rtl w:val="true"/>
        </w:rPr>
        <w:t>[</w:t>
      </w:r>
      <w:r>
        <w:rPr>
          <w:rtl w:val="true"/>
        </w:rPr>
        <w:t xml:space="preserve">سورة النساء </w:t>
      </w:r>
      <w:r>
        <w:rPr>
          <w:rtl w:val="true"/>
        </w:rPr>
        <w:t>(</w:t>
      </w:r>
      <w:r>
        <w:rPr/>
        <w:t>4</w:t>
      </w:r>
      <w:r>
        <w:rPr>
          <w:rtl w:val="true"/>
        </w:rPr>
        <w:t xml:space="preserve">): </w:t>
      </w:r>
      <w:r>
        <w:rPr>
          <w:rtl w:val="true"/>
        </w:rPr>
        <w:t xml:space="preserve">الآیات </w:t>
      </w:r>
      <w:r>
        <w:rPr/>
        <w:t>29</w:t>
      </w:r>
      <w:r>
        <w:rPr>
          <w:rtl w:val="true"/>
        </w:rPr>
        <w:t xml:space="preserve"> </w:t>
      </w:r>
      <w:r>
        <w:rPr>
          <w:rtl w:val="true"/>
        </w:rPr>
        <w:t xml:space="preserve">الی </w:t>
      </w:r>
      <w:r>
        <w:rPr/>
        <w:t>30</w:t>
      </w:r>
      <w:r>
        <w:rPr>
          <w:rtl w:val="true"/>
        </w:rPr>
        <w:t>]</w:t>
      </w:r>
      <w:bookmarkEnd w:id="1089"/>
    </w:p>
    <w:p>
      <w:pPr>
        <w:pStyle w:val="BookText"/>
        <w:rPr/>
      </w:pPr>
      <w:r>
        <w:rPr>
          <w:rFonts w:ascii="Amiri" w:hAnsi="Amiri" w:eastAsia="Amiri" w:cs="Amiri"/>
          <w:color w:val="111111"/>
          <w:sz w:val="28"/>
          <w:sz w:val="28"/>
          <w:szCs w:val="28"/>
          <w:rtl w:val="true"/>
          <w:lang w:bidi="ar-SA"/>
        </w:rPr>
        <w:t>يٰا أَيُّهَا اَلَّذِينَ آمَنُوا لاٰ تَأْكُلُوا أَمْوٰالَكُمْ بَيْنَكُمْ بِالْبٰاطِلِ إِلاّٰ أَنْ تَكُونَ تِجٰارَةً عَنْ تَرٰاضٍ مِنْكُمْ وَ لاٰ تَقْتُلُوا أَنْفُسَكُمْ إِنَّ اَللّٰهَ كٰانَ بِكُمْ رَحِيماً وَ مَنْ يَفْعَلْ ذٰلِكَ عُدْوٰاناً وَ ظُلْماً فَسَوْفَ نُصْلِيهِ نٰاراً وَ كٰانَ ذٰلِكَ عَلَى اَللّٰهِ يَسِيراً</w:t>
      </w:r>
    </w:p>
    <w:p>
      <w:pPr>
        <w:pStyle w:val="BookText"/>
        <w:rPr/>
      </w:pPr>
      <w:r>
        <w:rPr>
          <w:rFonts w:ascii="Amiri" w:hAnsi="Amiri" w:eastAsia="Amiri" w:cs="Amiri"/>
          <w:color w:val="111111"/>
          <w:sz w:val="28"/>
          <w:sz w:val="28"/>
          <w:szCs w:val="28"/>
          <w:rtl w:val="true"/>
          <w:lang w:bidi="ar-SA"/>
        </w:rPr>
        <w:t>ذكر الأكل والمراد به سائر التصرّفات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يبحه الشرع من الربا والقمار والخيانة والظلم والسرقة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تَكُونَ تِجٰارَةً‌ بالنصب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تكون التجارة تجارة عَنْ تَرٰاضٍ مِنْكُمْ‌ ، وبالرفع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تقع 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والاستثناء منقطع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كون تجارة عن تراض منكم غير منهي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تَرٰاضٍ‌ صفة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تِجٰارَةً‌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تجارة صادرة عن تراض، والتراضي</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رضا المتبايعين بما تعاقدوا عليه في حال البيع وقت الإيجاب والقبول</w:t>
      </w:r>
      <w:r>
        <w:rPr>
          <w:rFonts w:eastAsia="Amiri" w:cs="Amiri" w:ascii="Amiri" w:hAnsi="Amiri"/>
          <w:color w:val="111111"/>
          <w:sz w:val="28"/>
          <w:szCs w:val="28"/>
          <w:rtl w:val="true"/>
          <w:lang w:bidi="ar-SA"/>
        </w:rPr>
        <w:t xml:space="preserve">. </w:t>
      </w:r>
      <w:bookmarkStart w:id="1090" w:name="pg15609_230690"/>
    </w:p>
    <w:p>
      <w:pPr>
        <w:pStyle w:val="BookText"/>
        <w:rPr/>
      </w:pPr>
      <w:bookmarkEnd w:id="1090"/>
      <w:r>
        <w:rPr>
          <w:rFonts w:ascii="Amiri" w:hAnsi="Amiri" w:eastAsia="Amiri" w:cs="Amiri"/>
          <w:color w:val="111111"/>
          <w:sz w:val="28"/>
          <w:sz w:val="28"/>
          <w:szCs w:val="28"/>
          <w:rtl w:val="true"/>
          <w:lang w:bidi="ar-SA"/>
        </w:rPr>
        <w:t>وَ لاٰ تَقْتُلُوا أَنْفُسَكُمْ‌ بأن تقاتلوا من لا تطيقونه فتقتلوا،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يقتل بعضكم بعضا لانكم أهل دين واحد فأنّتم كنفس واحدة</w:t>
      </w:r>
      <w:r>
        <w:rPr>
          <w:rStyle w:val="FootnoteAnchor"/>
          <w:rtl w:val="true"/>
        </w:rPr>
        <w:footnoteReference w:id="801"/>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يقتل الرجل نفسه كما يفعل بعض الجهال في حال غضب أو ضجر</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اَللّٰهَ كٰانَ بِكُمْ رَحِيماً ينهاكم عما يضرّكم لرحمته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يَفْعَلْ ذٰلِكَ‌ إشارة إلي القتل،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يقدم علي قتل النفس عُدْوٰاناً وَ ظُلْماً لا خطأ ولا اقتصاصا فَسَوْفَ نُصْلِيهِ نٰاراً مخصوصة شديدة العذاب</w:t>
      </w:r>
      <w:r>
        <w:rPr>
          <w:rFonts w:eastAsia="Amiri" w:cs="Amiri" w:ascii="Amiri" w:hAnsi="Amiri"/>
          <w:color w:val="111111"/>
          <w:sz w:val="28"/>
          <w:szCs w:val="28"/>
          <w:rtl w:val="true"/>
          <w:lang w:bidi="ar-SA"/>
        </w:rPr>
        <w:t>.</w:t>
      </w:r>
    </w:p>
    <w:p>
      <w:pPr>
        <w:pStyle w:val="Heading3"/>
        <w:numPr>
          <w:ilvl w:val="2"/>
          <w:numId w:val="1"/>
        </w:numPr>
        <w:rPr/>
      </w:pPr>
      <w:bookmarkStart w:id="1091" w:name="__RefHeading___Toc10111405_2142443653"/>
      <w:bookmarkStart w:id="1092" w:name="_Toc387"/>
      <w:bookmarkEnd w:id="1091"/>
      <w:r>
        <w:rPr>
          <w:rtl w:val="true"/>
        </w:rPr>
        <w:t>[</w:t>
      </w:r>
      <w:r>
        <w:rPr>
          <w:rtl w:val="true"/>
        </w:rPr>
        <w:t xml:space="preserve">سورة النساء </w:t>
      </w:r>
      <w:r>
        <w:rPr>
          <w:rtl w:val="true"/>
        </w:rPr>
        <w:t>(</w:t>
      </w:r>
      <w:r>
        <w:rPr/>
        <w:t>4</w:t>
      </w:r>
      <w:r>
        <w:rPr>
          <w:rtl w:val="true"/>
        </w:rPr>
        <w:t xml:space="preserve">): </w:t>
      </w:r>
      <w:r>
        <w:rPr>
          <w:rtl w:val="true"/>
        </w:rPr>
        <w:t xml:space="preserve">الآیات </w:t>
      </w:r>
      <w:r>
        <w:rPr/>
        <w:t>31</w:t>
      </w:r>
      <w:r>
        <w:rPr>
          <w:rtl w:val="true"/>
        </w:rPr>
        <w:t xml:space="preserve"> </w:t>
      </w:r>
      <w:r>
        <w:rPr>
          <w:rtl w:val="true"/>
        </w:rPr>
        <w:t xml:space="preserve">الی </w:t>
      </w:r>
      <w:r>
        <w:rPr/>
        <w:t>32</w:t>
      </w:r>
      <w:r>
        <w:rPr>
          <w:rtl w:val="true"/>
        </w:rPr>
        <w:t>]</w:t>
      </w:r>
      <w:bookmarkEnd w:id="1092"/>
    </w:p>
    <w:p>
      <w:pPr>
        <w:pStyle w:val="BookText"/>
        <w:rPr/>
      </w:pPr>
      <w:r>
        <w:rPr>
          <w:rFonts w:ascii="Amiri" w:hAnsi="Amiri" w:eastAsia="Amiri" w:cs="Amiri"/>
          <w:color w:val="111111"/>
          <w:sz w:val="28"/>
          <w:sz w:val="28"/>
          <w:szCs w:val="28"/>
          <w:rtl w:val="true"/>
          <w:lang w:bidi="ar-SA"/>
        </w:rPr>
        <w:t>إِنْ تَجْتَنِبُوا كَبٰائِرَ مٰا تُنْهَوْنَ عَنْهُ نُكَفِّرْ عَنْكُمْ سَيِّئٰاتِكُمْ وَ نُدْخِلْكُمْ مُدْخَلاً كَرِيماً وَ لاٰ تَتَمَنَّوْا مٰا فَضَّلَ اَللّٰهُ بِهِ بَعْضَكُمْ عَلىٰ بَعْضٍ لِلرِّجٰالِ نَصِيبٌ مِمَّا اِكْتَسَبُوا وَ لِلنِّسٰاءِ نَصِيبٌ مِمَّا اِكْتَسَبْنَ وَ سْئَلُوا اَللّٰهَ مِنْ فَضْلِهِ إِنَّ اَللّٰهَ كٰانَ بِكُلِّ شَيْ‌ءٍ عَلِيماً</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أصحابنا رضي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المعاصي كلها كبائر من حيث كانت قبائح، لكن بعضها أكبر من بعض، وإنّما يكون الذنب صغيرا بالإضافة إلى ما هو أكبر منه واستحقاق العقاب عليه أكثر</w:t>
      </w:r>
      <w:r>
        <w:rPr>
          <w:rStyle w:val="FootnoteAnchor"/>
          <w:rtl w:val="true"/>
        </w:rPr>
        <w:footnoteReference w:id="8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قول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نهى اللّه عنه فهو كبير</w:t>
      </w:r>
      <w:r>
        <w:rPr>
          <w:rFonts w:eastAsia="Amiri" w:cs="Amiri" w:ascii="Amiri" w:hAnsi="Amiri"/>
          <w:color w:val="111111"/>
          <w:sz w:val="28"/>
          <w:szCs w:val="28"/>
          <w:rtl w:val="true"/>
          <w:lang w:bidi="ar-SA"/>
        </w:rPr>
        <w:t>)</w:t>
      </w:r>
      <w:r>
        <w:rPr>
          <w:rStyle w:val="FootnoteAnchor"/>
          <w:rtl w:val="true"/>
        </w:rPr>
        <w:footnoteReference w:id="804"/>
      </w:r>
      <w:r>
        <w:rPr>
          <w:rFonts w:ascii="Amiri" w:hAnsi="Amiri" w:eastAsia="Amiri" w:cs="Amiri"/>
          <w:color w:val="111111"/>
          <w:sz w:val="28"/>
          <w:sz w:val="28"/>
          <w:szCs w:val="28"/>
          <w:rtl w:val="true"/>
          <w:lang w:bidi="ar-SA"/>
        </w:rPr>
        <w:t>، وقول مجاهد وسعيد بن جبير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ما أوعد اللّه عليه عقابا في العقبى، </w:t>
      </w:r>
    </w:p>
    <w:p>
      <w:pPr>
        <w:pStyle w:val="BookText"/>
        <w:rPr/>
      </w:pPr>
      <w:r>
        <w:rPr>
          <w:rFonts w:ascii="Amiri" w:hAnsi="Amiri" w:eastAsia="Amiri" w:cs="Amiri"/>
          <w:color w:val="111111"/>
          <w:sz w:val="28"/>
          <w:sz w:val="28"/>
          <w:szCs w:val="28"/>
          <w:rtl w:val="true"/>
          <w:lang w:bidi="ar-SA"/>
        </w:rPr>
        <w:t>وأوجب عليه حدا في الدنيا فهو كبيرة</w:t>
      </w:r>
      <w:r>
        <w:rPr>
          <w:rFonts w:eastAsia="Amiri" w:cs="Amiri" w:ascii="Amiri" w:hAnsi="Amiri"/>
          <w:color w:val="111111"/>
          <w:sz w:val="28"/>
          <w:szCs w:val="28"/>
          <w:rtl w:val="true"/>
          <w:lang w:bidi="ar-SA"/>
        </w:rPr>
        <w:t>)</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ومعنى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تَجْتَنِبُوا كَبٰائِرَ ما نهيتم عَنْهُ‌ في هذه السورة من المناكح، وأكل الأموال بالباطل، وغير ذلك، وتركتموها في المستقبل نُكَفِّرْ عَنْكُمْ سَيِّئٰاتِكُمْ‌ التي اكتسبتموها بارتكاب ذلك فيما سلف، ويعضده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يَنْتَهُوا يُغْفَرْ لَهُمْ مٰا قَدْ سَلَفَ‌ </w:t>
      </w:r>
      <w:r>
        <w:rPr>
          <w:rStyle w:val="FootnoteAnchor"/>
          <w:rtl w:val="true"/>
        </w:rPr>
        <w:footnoteReference w:id="806"/>
      </w:r>
      <w:r>
        <w:rPr>
          <w:rFonts w:ascii="Amiri" w:hAnsi="Amiri" w:eastAsia="Amiri" w:cs="Amiri"/>
          <w:color w:val="111111"/>
          <w:sz w:val="28"/>
          <w:sz w:val="28"/>
          <w:szCs w:val="28"/>
          <w:rtl w:val="true"/>
          <w:lang w:bidi="ar-SA"/>
        </w:rPr>
        <w:t>، وعن ابن مسعود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نهى اللّه عنه من أول السورة إلي رأس الثلاثين فهو كبير</w:t>
      </w:r>
      <w:r>
        <w:rPr>
          <w:rFonts w:eastAsia="Amiri" w:cs="Amiri" w:ascii="Amiri" w:hAnsi="Amiri"/>
          <w:color w:val="111111"/>
          <w:sz w:val="28"/>
          <w:szCs w:val="28"/>
          <w:rtl w:val="true"/>
          <w:lang w:bidi="ar-SA"/>
        </w:rPr>
        <w:t>)</w:t>
      </w:r>
      <w:r>
        <w:rPr>
          <w:rStyle w:val="FootnoteAnchor"/>
          <w:rtl w:val="true"/>
        </w:rPr>
        <w:footnoteReference w:id="8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قال لابن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الكبائر سبع‌؟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إلى سبعمائة أقرب، إلا أنّه لا صغيرة مع الإصرار ولا كبيرة مع الاستغفار</w:t>
      </w:r>
      <w:r>
        <w:rPr>
          <w:rFonts w:eastAsia="Amiri" w:cs="Amiri" w:ascii="Amiri" w:hAnsi="Amiri"/>
          <w:color w:val="111111"/>
          <w:sz w:val="28"/>
          <w:szCs w:val="28"/>
          <w:rtl w:val="true"/>
          <w:lang w:bidi="ar-SA"/>
        </w:rPr>
        <w:t>)</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مُدْخَلاً بضم الميم وفتحها بمعنى المكان والمصدر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تَتَمَنَّوْا نهي عن التحاسد وعن تمنّي مٰا فَضَّلَ اَللّٰهُ بِهِ‌ بعض الناس عَلىٰ بَعْضٍ‌ من الجاه والمال، لأنّ ذلك التفضيل قسمة من اللّه العالم بأحوال العباد، فواجب علي الخلق أنّ يرضوا بقسمته الصادرة عن الحكمة والعلم بالمصلحة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لِلرِّجٰالِ نَصِيبٌ مِمَّا اِكْتَسَبُوا جعل سبحانه ما قسمه لكل من الرجال والنساء علي حسب ما عرفه من مصالحه كسبا له</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سْئَلُوا اَللّٰهَ مِنْ فَضْلِهِ‌ ولا تحسدوا غيركم بما أوتي من الفضل، ولكن </w:t>
      </w:r>
      <w:bookmarkStart w:id="1093" w:name="pg15609_230692"/>
    </w:p>
    <w:p>
      <w:pPr>
        <w:pStyle w:val="BookText"/>
        <w:rPr/>
      </w:pPr>
      <w:bookmarkEnd w:id="1093"/>
      <w:r>
        <w:rPr>
          <w:rFonts w:ascii="Amiri" w:hAnsi="Amiri" w:eastAsia="Amiri" w:cs="Amiri"/>
          <w:color w:val="111111"/>
          <w:sz w:val="28"/>
          <w:sz w:val="28"/>
          <w:szCs w:val="28"/>
          <w:rtl w:val="true"/>
          <w:lang w:bidi="ar-SA"/>
        </w:rPr>
        <w:t>اسألوا اللّه من فضله الذي لا يغيض</w:t>
      </w:r>
      <w:r>
        <w:rPr>
          <w:rStyle w:val="FootnoteAnchor"/>
          <w:rtl w:val="true"/>
        </w:rPr>
        <w:footnoteReference w:id="809"/>
      </w:r>
      <w:r>
        <w:rPr>
          <w:rFonts w:ascii="Amiri" w:hAnsi="Amiri" w:eastAsia="Amiri" w:cs="Amiri"/>
          <w:color w:val="111111"/>
          <w:sz w:val="28"/>
          <w:sz w:val="28"/>
          <w:szCs w:val="28"/>
          <w:rtl w:val="true"/>
          <w:lang w:bidi="ar-SA"/>
        </w:rPr>
        <w:t>، قال سفيان بن عيينة</w:t>
      </w:r>
      <w:r>
        <w:rPr>
          <w:rStyle w:val="FootnoteAnchor"/>
          <w:rtl w:val="true"/>
        </w:rPr>
        <w:footnoteReference w:id="810"/>
      </w:r>
    </w:p>
    <w:p>
      <w:pPr>
        <w:pStyle w:val="BookText"/>
        <w:rPr/>
      </w:pP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معجم رجال الحديث ج </w:t>
      </w:r>
      <w:r>
        <w:rPr>
          <w:rFonts w:eastAsia="Amiri" w:cs="Amiri" w:ascii="Amiri" w:hAnsi="Amiri"/>
          <w:color w:val="111111"/>
          <w:sz w:val="28"/>
          <w:szCs w:val="28"/>
          <w:lang w:bidi="ar-SA"/>
        </w:rPr>
        <w:t>9:164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يأمر بالمسألة إلا ليعطي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3"/>
        <w:numPr>
          <w:ilvl w:val="2"/>
          <w:numId w:val="1"/>
        </w:numPr>
        <w:rPr/>
      </w:pPr>
      <w:bookmarkStart w:id="1094" w:name="__RefHeading___Toc10111407_2142443653"/>
      <w:bookmarkStart w:id="1095" w:name="_Toc388"/>
      <w:bookmarkEnd w:id="1094"/>
      <w:r>
        <w:rPr>
          <w:rtl w:val="true"/>
        </w:rPr>
        <w:t>[</w:t>
      </w:r>
      <w:r>
        <w:rPr>
          <w:rtl w:val="true"/>
        </w:rPr>
        <w:t xml:space="preserve">سورة النساء </w:t>
      </w:r>
      <w:r>
        <w:rPr>
          <w:rtl w:val="true"/>
        </w:rPr>
        <w:t>(</w:t>
      </w:r>
      <w:r>
        <w:rPr/>
        <w:t>4</w:t>
      </w:r>
      <w:r>
        <w:rPr>
          <w:rtl w:val="true"/>
        </w:rPr>
        <w:t xml:space="preserve">): </w:t>
      </w:r>
      <w:r>
        <w:rPr>
          <w:rtl w:val="true"/>
        </w:rPr>
        <w:t xml:space="preserve">الآیات </w:t>
      </w:r>
      <w:r>
        <w:rPr/>
        <w:t>33</w:t>
      </w:r>
      <w:r>
        <w:rPr>
          <w:rtl w:val="true"/>
        </w:rPr>
        <w:t xml:space="preserve"> </w:t>
      </w:r>
      <w:r>
        <w:rPr>
          <w:rtl w:val="true"/>
        </w:rPr>
        <w:t xml:space="preserve">الی </w:t>
      </w:r>
      <w:r>
        <w:rPr/>
        <w:t>34</w:t>
      </w:r>
      <w:r>
        <w:rPr>
          <w:rtl w:val="true"/>
        </w:rPr>
        <w:t>]</w:t>
      </w:r>
      <w:bookmarkEnd w:id="1095"/>
    </w:p>
    <w:p>
      <w:pPr>
        <w:pStyle w:val="BookText"/>
        <w:rPr/>
      </w:pPr>
      <w:r>
        <w:rPr>
          <w:rFonts w:ascii="Amiri" w:hAnsi="Amiri" w:eastAsia="Amiri" w:cs="Amiri"/>
          <w:color w:val="111111"/>
          <w:sz w:val="28"/>
          <w:sz w:val="28"/>
          <w:szCs w:val="28"/>
          <w:rtl w:val="true"/>
          <w:lang w:bidi="ar-SA"/>
        </w:rPr>
        <w:t xml:space="preserve">وَ لِكُلٍّ جَعَلْنٰا مَوٰالِيَ مِمّٰا تَرَكَ اَلْوٰالِدٰانِ وَ اَلْأَقْرَبُونَ وَ اَلَّذِينَ عَقَدَتْ أَيْمٰانُكُمْ فَآتُوهُمْ نَصِيبَهُمْ إِنَّ اَللّٰهَ كٰانَ عَلىٰ كُلِّ شَيْ‌ءٍ شَهِيداً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Style w:val="FootnoteAnchor"/>
          <w:rtl w:val="true"/>
        </w:rPr>
        <w:footnoteReference w:id="811"/>
      </w:r>
      <w:r>
        <w:rPr>
          <w:rFonts w:ascii="Amiri" w:hAnsi="Amiri" w:eastAsia="Amiri" w:cs="Amiri"/>
          <w:color w:val="111111"/>
          <w:sz w:val="28"/>
          <w:sz w:val="28"/>
          <w:szCs w:val="28"/>
          <w:rtl w:val="true"/>
          <w:lang w:bidi="ar-SA"/>
        </w:rPr>
        <w:t>اَلرِّجٰالُ قَوّٰامُونَ عَلَى اَلنِّسٰاءِ بِمٰا فَضَّلَ اَللّٰهُ بَعْضَهُمْ عَلىٰ بَعْضٍ وَ بِمٰا أَنْفَقُوا مِنْ أَمْوٰالِهِمْ فَالصّٰالِحٰاتُ قٰانِتٰاتٌ حٰافِظٰاتٌ لِلْغَيْبِ بِمٰا حَفِظَ اَللّٰهُ وَ اَللاّٰتِي تَخٰافُونَ نُشُوزَهُنَّ فَعِظُوهُنَّ وَ اُهْجُرُوهُنَّ فِي اَلْمَضٰاجِعِ وَ اِضْرِبُوهُنَّ فَإِنْ أَطَعْنَكُمْ فَلاٰ تَبْغُوا عَلَيْهِنَّ سَبِيلاً إِنَّ اَللّٰهَ كٰانَ عَلِيًّا كَبِيراً</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ولكل واحد من الرجال والنساء جَعَلْنٰا مَوٰالِيَ‌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ورثة هم أولى بميراثه، يرثون مِمّٰا تَرَكَ اَلْوٰالِدٰانِ وَ اَلْأَقْرَبُونَ‌ الموروثون</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اَلَّذِينَ عَقَدَتْ أَيْمٰانُكُمْ‌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ويرثون مما ترك الذين عقدت أيمانكم، لأنّ لهم ورثة هم أولى بميراثهم، فيكون عطفا علي اَلْوٰالِدٰانِ‌ ويكون المضمر في فَآتُوهُمْ‌ للموالي، ويجوز أن يكون في تَرَكَ‌ ضمير لِكُلٍّ و اَلْوٰالِدٰانِ وَ اَلْأَقْرَبُونَ‌ تفسيرا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مَوٰالِيَ‌ 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اَلْوٰالِدٰانِ وَ اَلْأَقْرَبُونَ‌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اَلَّذِينَ عَقَدَتْ أَيْمٰانُكُمْ‌ مبتدأ ضمّن معنى الشرط فوقع خبره مع الفاء وهو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فَآتُوهُمْ نَصِيبَهُمْ‌ ، والمراد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عَقَدَتْ أَيْمٰانُكُمْ موالي الموالاة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الرجل يعاقد الرجل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دمي دمك، وهدمي هدمك، وحربي حربك، وسلمي سلمك، وترثني وأرثك، وتعقل عني وأعقل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للحليف السدس من ميراث الحليف، فنسخ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أُولُوا اَلْأَرْحٰامِ بَعْضُهُمْ أَوْلىٰ بِبَعْضٍ‌ </w:t>
      </w:r>
      <w:r>
        <w:rPr>
          <w:rStyle w:val="FootnoteAnchor"/>
          <w:rtl w:val="true"/>
        </w:rPr>
        <w:footnoteReference w:id="8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عاقدت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ومعنى عا قدت أيمانكم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عاقدتهم أيديكم وماسحتموهم، 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عقدت عهودهم أيمانكم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اَلرِّجٰالُ قَوّٰامُونَ عَلَى اَلنِّسٰاءِ‌ يقومون عليهن بالأمر والنهي كما تقوم الولاة على رعاياهم، ولذلك سمّوا قوّاما، بسبب تفضيل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بَعْضَهُمْ‌ وهم الرجال عَلىٰ بَعْضٍ‌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في تفضيل الرجال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العقل، والحزم، والجهاد، والخطبة، و الأذان، وعدد الأزواج، والطلاق،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أَنْفَقُوا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وبسبب ما أنفقوا في نكاحهن من الأموال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المهر والنفقة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فَالصّٰالِحٰاتُ قٰانِتٰاتٌ‌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مطيعات للّه قائمات بما عليهن للأزواج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حٰافِظٰاتٌ لِلْغَيْبِ‌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الشهادة،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راعيات لحقوق أزواجهن وحرمتهم في الفروج والبيوت والأموال في حال غيبتهم</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بِمٰا حَفِظَ اَللّٰهُ‌ بما حفظهنّ اللّه حين أوصى بهن الأزواج في كتابه، أو بما حفظهنّ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وفقهنّ‌</w:t>
      </w:r>
      <w:r>
        <w:rPr>
          <w:rFonts w:eastAsia="Amiri" w:cs="Amiri" w:ascii="Amiri" w:hAnsi="Amiri"/>
          <w:color w:val="111111"/>
          <w:sz w:val="28"/>
          <w:szCs w:val="28"/>
          <w:rtl w:val="true"/>
          <w:lang w:bidi="ar-SA"/>
        </w:rPr>
        <w:t>]</w:t>
      </w:r>
      <w:r>
        <w:rPr>
          <w:rStyle w:val="FootnoteAnchor"/>
          <w:rtl w:val="true"/>
        </w:rPr>
        <w:footnoteReference w:id="813"/>
      </w:r>
      <w:r>
        <w:rPr>
          <w:rFonts w:ascii="Amiri" w:hAnsi="Amiri" w:eastAsia="Amiri" w:cs="Amiri"/>
          <w:color w:val="111111"/>
          <w:sz w:val="28"/>
          <w:sz w:val="28"/>
          <w:szCs w:val="28"/>
          <w:rtl w:val="true"/>
          <w:lang w:bidi="ar-SA"/>
        </w:rPr>
        <w:t xml:space="preserve">لحفظ الغيب فتكون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بما </w:t>
      </w:r>
      <w:bookmarkStart w:id="1096" w:name="pg15609_230694"/>
    </w:p>
    <w:p>
      <w:pPr>
        <w:pStyle w:val="BookText"/>
        <w:rPr/>
      </w:pPr>
      <w:bookmarkEnd w:id="1096"/>
      <w:r>
        <w:rPr>
          <w:rFonts w:ascii="Amiri" w:hAnsi="Amiri" w:eastAsia="Amiri" w:cs="Amiri"/>
          <w:color w:val="111111"/>
          <w:sz w:val="28"/>
          <w:sz w:val="28"/>
          <w:szCs w:val="28"/>
          <w:rtl w:val="true"/>
          <w:lang w:bidi="ar-SA"/>
        </w:rPr>
        <w:t>حفظ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موصولة،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بالأمر الذي يحفظ حقّ اللّه وأمانة اللّه، وهو التعفف والشفقة علي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النساء امرأة إن نظرت إليها سرّتك، وإن أمرتها أطاعتك، وإذا غبت عنها حفظتك في مالها ونفسها وتلا الآية</w:t>
      </w:r>
      <w:r>
        <w:rPr>
          <w:rFonts w:eastAsia="Amiri" w:cs="Amiri" w:ascii="Amiri" w:hAnsi="Amiri"/>
          <w:color w:val="111111"/>
          <w:sz w:val="28"/>
          <w:szCs w:val="28"/>
          <w:rtl w:val="true"/>
          <w:lang w:bidi="ar-SA"/>
        </w:rPr>
        <w:t>)</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اَللاّٰتِي تَخٰافُونَ نُشُوزَهُنَّ‌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عصيانهن، وأصل النشوز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الانزعاج والترفع علي الزوج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فَعِظُوهُنَّ‌ أوّلا بالقول والنصيحة وَ اُهْجُرُوهُنَّ‌ ثانيا فِي اَلْمَضٰاجِعِ‌ والمراقد وهي كناية عن الجماع،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يوليها ظهره في المضجع</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اِضْرِبُوهُنَّ‌ إن لم ينجع فيهن الوعظ والهجران ضربا غير مبرح لا يقطع لحما ولا يكسر عظما، وعن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الضرب بالسواك</w:t>
      </w:r>
      <w:r>
        <w:rPr>
          <w:rFonts w:eastAsia="Amiri" w:cs="Amiri" w:ascii="Amiri" w:hAnsi="Amiri"/>
          <w:color w:val="111111"/>
          <w:sz w:val="28"/>
          <w:szCs w:val="28"/>
          <w:rtl w:val="true"/>
          <w:lang w:bidi="ar-SA"/>
        </w:rPr>
        <w:t>)</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أَطَعْنَكُمْ فَلاٰ تَبْغُوا عَلَيْهِنَّ سَبِيلاً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أزيلوا عنهن التعرّض بالأذى والتجني، وتوبوا عليهن بعد رجوعهن إلي الطاعة وترك النشوز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كٰانَ عَلِيًّا كَبِيراً فاحذروه ولا تكلفوهن ما لا يطقن</w:t>
      </w:r>
      <w:r>
        <w:rPr>
          <w:rFonts w:eastAsia="Amiri" w:cs="Amiri" w:ascii="Amiri" w:hAnsi="Amiri"/>
          <w:color w:val="111111"/>
          <w:sz w:val="28"/>
          <w:szCs w:val="28"/>
          <w:rtl w:val="true"/>
          <w:lang w:bidi="ar-SA"/>
        </w:rPr>
        <w:t>.</w:t>
      </w:r>
    </w:p>
    <w:p>
      <w:pPr>
        <w:pStyle w:val="Heading3"/>
        <w:numPr>
          <w:ilvl w:val="2"/>
          <w:numId w:val="1"/>
        </w:numPr>
        <w:rPr/>
      </w:pPr>
      <w:bookmarkStart w:id="1097" w:name="__RefHeading___Toc10111409_2142443653"/>
      <w:bookmarkStart w:id="1098" w:name="_Toc389"/>
      <w:bookmarkEnd w:id="1097"/>
      <w:r>
        <w:rPr>
          <w:rtl w:val="true"/>
        </w:rPr>
        <w:t>[</w:t>
      </w:r>
      <w:r>
        <w:rPr>
          <w:rtl w:val="true"/>
        </w:rPr>
        <w:t xml:space="preserve">سورة النساء </w:t>
      </w:r>
      <w:r>
        <w:rPr>
          <w:rtl w:val="true"/>
        </w:rPr>
        <w:t>(</w:t>
      </w:r>
      <w:r>
        <w:rPr/>
        <w:t>4</w:t>
      </w:r>
      <w:r>
        <w:rPr>
          <w:rtl w:val="true"/>
        </w:rPr>
        <w:t xml:space="preserve">): </w:t>
      </w:r>
      <w:r>
        <w:rPr>
          <w:rtl w:val="true"/>
        </w:rPr>
        <w:t xml:space="preserve">آیة </w:t>
      </w:r>
      <w:r>
        <w:rPr/>
        <w:t>35</w:t>
      </w:r>
      <w:r>
        <w:rPr>
          <w:rtl w:val="true"/>
        </w:rPr>
        <w:t>]</w:t>
      </w:r>
      <w:bookmarkEnd w:id="1098"/>
    </w:p>
    <w:p>
      <w:pPr>
        <w:pStyle w:val="BookText"/>
        <w:rPr/>
      </w:pPr>
      <w:r>
        <w:rPr>
          <w:rFonts w:ascii="Amiri" w:hAnsi="Amiri" w:eastAsia="Amiri" w:cs="Amiri"/>
          <w:color w:val="111111"/>
          <w:sz w:val="28"/>
          <w:sz w:val="28"/>
          <w:szCs w:val="28"/>
          <w:rtl w:val="true"/>
          <w:lang w:bidi="ar-SA"/>
        </w:rPr>
        <w:t>وَ إِنْ خِفْتُمْ شِقٰاقَ بَيْنِهِمٰا فَابْعَثُوا حَكَماً مِنْ أَهْلِهِ وَ حَكَماً مِنْ أَهْلِهٰا إِنْ يُرِيدٰا إِصْلاٰحاً يُوَفِّقِ اَللّٰهُ بَيْنَهُمٰا إِنَّ اَللّٰهَ كٰانَ عَلِيماً خَبِيراً</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الأصل شقاقا بينهما ، فأضيف الشقاق إلى الظرف علي سبيل الاتساع، والضمير للزوجين وإن لم يجر ذكرهما لدلالة ذكر الرجال والنساء عليهما</w:t>
      </w:r>
      <w:r>
        <w:rPr>
          <w:rFonts w:eastAsia="Amiri" w:cs="Amiri" w:ascii="Amiri" w:hAnsi="Amiri"/>
          <w:color w:val="111111"/>
          <w:sz w:val="28"/>
          <w:szCs w:val="28"/>
          <w:rtl w:val="true"/>
          <w:lang w:bidi="ar-SA"/>
        </w:rPr>
        <w:t xml:space="preserve">. </w:t>
      </w:r>
      <w:bookmarkStart w:id="1099" w:name="pg15609_230695"/>
    </w:p>
    <w:p>
      <w:pPr>
        <w:pStyle w:val="BookText"/>
        <w:rPr/>
      </w:pPr>
      <w:bookmarkEnd w:id="1099"/>
      <w:r>
        <w:rPr>
          <w:rFonts w:ascii="Amiri" w:hAnsi="Amiri" w:eastAsia="Amiri" w:cs="Amiri"/>
          <w:color w:val="111111"/>
          <w:sz w:val="28"/>
          <w:sz w:val="28"/>
          <w:szCs w:val="28"/>
          <w:rtl w:val="true"/>
          <w:lang w:bidi="ar-SA"/>
        </w:rPr>
        <w:t>فَابْعَثُوا حَكَماً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رضي مِنْ أَهْلِهِ وَ حَكَماً مِنْ أَهْلِهٰا كذلك، يصلح كلاهما لحكومة العدل والإصلاح بينهما، والألف في إِنْ يُرِيدٰا إِصْلاٰحاً ضمير الحكمين، وفي يُوَفِّقِ اَللّٰهُ بَيْنَهُمٰا للزوجين،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قصدا إصلاح ذات البين بورك في وساطتهما، وأوقع اللّه بحسن نيتهما الوفاق والألفة بين الزوجين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الضميران للحكمين</w:t>
      </w:r>
      <w:r>
        <w:rPr>
          <w:rStyle w:val="FootnoteAnchor"/>
          <w:rtl w:val="true"/>
        </w:rPr>
        <w:footnoteReference w:id="817"/>
      </w:r>
      <w:r>
        <w:rPr>
          <w:rFonts w:ascii="Amiri" w:hAnsi="Amiri" w:eastAsia="Amiri" w:cs="Amiri"/>
          <w:color w:val="111111"/>
          <w:sz w:val="28"/>
          <w:sz w:val="28"/>
          <w:szCs w:val="28"/>
          <w:rtl w:val="true"/>
          <w:lang w:bidi="ar-SA"/>
        </w:rPr>
        <w:t>يوفق الله بينهما حتى يتفقا علي الكلمة الواحدة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للحكمين أن يجمعا بينهما إن رأيا ذلك صلاحا، وليس لهما أن يفرّقا بينهما إلا بعد أن يستأمراهما ويرضيا بذلك</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00" w:name="__RefHeading___Toc10111411_2142443653"/>
      <w:bookmarkStart w:id="1101" w:name="_Toc390"/>
      <w:bookmarkEnd w:id="1100"/>
      <w:r>
        <w:rPr>
          <w:rtl w:val="true"/>
        </w:rPr>
        <w:t>[</w:t>
      </w:r>
      <w:r>
        <w:rPr>
          <w:rtl w:val="true"/>
        </w:rPr>
        <w:t xml:space="preserve">سورة النساء </w:t>
      </w:r>
      <w:r>
        <w:rPr>
          <w:rtl w:val="true"/>
        </w:rPr>
        <w:t>(</w:t>
      </w:r>
      <w:r>
        <w:rPr/>
        <w:t>4</w:t>
      </w:r>
      <w:r>
        <w:rPr>
          <w:rtl w:val="true"/>
        </w:rPr>
        <w:t xml:space="preserve">): </w:t>
      </w:r>
      <w:r>
        <w:rPr>
          <w:rtl w:val="true"/>
        </w:rPr>
        <w:t xml:space="preserve">الآیات </w:t>
      </w:r>
      <w:r>
        <w:rPr/>
        <w:t>36</w:t>
      </w:r>
      <w:r>
        <w:rPr>
          <w:rtl w:val="true"/>
        </w:rPr>
        <w:t xml:space="preserve"> </w:t>
      </w:r>
      <w:r>
        <w:rPr>
          <w:rtl w:val="true"/>
        </w:rPr>
        <w:t xml:space="preserve">الی </w:t>
      </w:r>
      <w:r>
        <w:rPr/>
        <w:t>37</w:t>
      </w:r>
      <w:r>
        <w:rPr>
          <w:rtl w:val="true"/>
        </w:rPr>
        <w:t>]</w:t>
      </w:r>
      <w:bookmarkEnd w:id="1101"/>
    </w:p>
    <w:p>
      <w:pPr>
        <w:pStyle w:val="BookText"/>
        <w:rPr/>
      </w:pPr>
      <w:r>
        <w:rPr>
          <w:rFonts w:ascii="Amiri" w:hAnsi="Amiri" w:eastAsia="Amiri" w:cs="Amiri"/>
          <w:color w:val="111111"/>
          <w:sz w:val="28"/>
          <w:sz w:val="28"/>
          <w:szCs w:val="28"/>
          <w:rtl w:val="true"/>
          <w:lang w:bidi="ar-SA"/>
        </w:rPr>
        <w:t>وَ اُعْبُدُوا اَللّٰهَ وَ لاٰ تُشْرِكُوا بِهِ شَيْئاً وَ بِالْوٰالِدَيْنِ إِحْسٰاناً وَ بِذِي اَلْقُرْبىٰ وَ اَلْيَتٰامىٰ وَ اَلْمَسٰاكِينِ وَ اَلْجٰارِ ذِي اَلْقُرْبىٰ وَ اَلْجٰارِ اَلْجُنُبِ وَ اَلصّٰاحِبِ بِالْجَنْبِ وَ اِبْنِ اَلسَّبِيلِ وَ مٰا مَلَكَتْ أَيْمٰانُكُمْ إِنَّ اَللّٰهَ لاٰ يُحِبُّ مَنْ كٰانَ مُخْتٰالاً فَخُوراً اَلَّذِينَ يَبْخَلُونَ وَ يَأْمُرُونَ اَلنّٰاسَ بِالْبُخْلِ وَ يَكْتُمُونَ مٰا آتٰاهُمُ اَللّٰهُ مِنْ فَضْلِهِ وَ أَعْتَدْنٰا لِلْكٰافِرِينَ عَذٰاباً مُهِيناً</w:t>
      </w:r>
    </w:p>
    <w:p>
      <w:pPr>
        <w:pStyle w:val="BookText"/>
        <w:rPr/>
      </w:pPr>
      <w:r>
        <w:rPr>
          <w:rFonts w:ascii="Amiri" w:hAnsi="Amiri" w:eastAsia="Amiri" w:cs="Amiri"/>
          <w:color w:val="111111"/>
          <w:sz w:val="28"/>
          <w:sz w:val="28"/>
          <w:szCs w:val="28"/>
          <w:rtl w:val="true"/>
          <w:lang w:bidi="ar-SA"/>
        </w:rPr>
        <w:t>وَ بِالْوٰالِدَيْنِ إِحْسٰاناً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أحسنوا بالوالدين إحسانا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بِذِي اَلْقُرْبىٰ‌ وبكل من بينكم وبينه قرابة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اَلْجٰارِ ذِي اَلْقُرْبىٰ‌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جواره قريب</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اَلْجٰارِ اَلْجُنُبِ‌ الذي جواره بعيد، وقيل معناهما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 القريب النسب والجار الأجنبي</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 xml:space="preserve">. </w:t>
      </w:r>
      <w:bookmarkStart w:id="1102" w:name="pg15609_230696"/>
    </w:p>
    <w:p>
      <w:pPr>
        <w:pStyle w:val="BookText"/>
        <w:rPr/>
      </w:pPr>
      <w:bookmarkEnd w:id="1102"/>
      <w:r>
        <w:rPr>
          <w:rFonts w:ascii="Amiri" w:hAnsi="Amiri" w:eastAsia="Amiri" w:cs="Amiri"/>
          <w:color w:val="111111"/>
          <w:sz w:val="28"/>
          <w:sz w:val="28"/>
          <w:szCs w:val="28"/>
          <w:rtl w:val="true"/>
          <w:lang w:bidi="ar-SA"/>
        </w:rPr>
        <w:t>وَ اَلصّٰاحِبِ بِالْجَنْبِ‌ هو الذي يصحب الإنسان بأن يحصل بجنبه، بكونه رفيقه في سفره، أو جارا له ملاصقا، أو شريكا، أو قاعدا إلى جنبه في مجلس، فعليه أن يرعى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اِبْنِ اَلسَّبِيلِ‌ المسافر المنقطع به،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الضيف</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والمختال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التيّاه الجهول الذي يتكبر عن إكرام أقاربه وأصحابه، والفخور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يفخر بكثرة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اَلَّذِينَ يَبْخَلُونَ‌ بدل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مُخْتٰالاً فَخُوراً ، أو نصب علي الذم، أو رفع علي الذم أيضا، أو يكون مبتدأ خبره محذوف 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يبخلون ويفعلون كذا ملومون مستحقّون للعقوبة،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يبخلون بما عندهم وبما في أيدي غيرهم، فيأمرونهم بأن يبخلوا كما جاء في المثل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أبخل من الضنين بنائل غيره</w:t>
      </w:r>
      <w:r>
        <w:rPr>
          <w:rFonts w:eastAsia="Amiri" w:cs="Amiri" w:ascii="Amiri" w:hAnsi="Amiri"/>
          <w:color w:val="111111"/>
          <w:sz w:val="28"/>
          <w:szCs w:val="28"/>
          <w:rtl w:val="true"/>
          <w:lang w:bidi="ar-SA"/>
        </w:rPr>
        <w:t>)</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يَكْتُمُونَ مٰا آتٰاهُمُ اَللّٰهُ‌ من فضل الغنى، بالتفاقر إلى الناس،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اليهود كتموا صفة رسول اللّه صلى الله عليه و آله و سلم</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03" w:name="__RefHeading___Toc10111413_2142443653"/>
      <w:bookmarkStart w:id="1104" w:name="_Toc391"/>
      <w:bookmarkEnd w:id="1103"/>
      <w:r>
        <w:rPr>
          <w:rtl w:val="true"/>
        </w:rPr>
        <w:t>[</w:t>
      </w:r>
      <w:r>
        <w:rPr>
          <w:rtl w:val="true"/>
        </w:rPr>
        <w:t xml:space="preserve">سورة النساء </w:t>
      </w:r>
      <w:r>
        <w:rPr>
          <w:rtl w:val="true"/>
        </w:rPr>
        <w:t>(</w:t>
      </w:r>
      <w:r>
        <w:rPr/>
        <w:t>4</w:t>
      </w:r>
      <w:r>
        <w:rPr>
          <w:rtl w:val="true"/>
        </w:rPr>
        <w:t xml:space="preserve">): </w:t>
      </w:r>
      <w:r>
        <w:rPr>
          <w:rtl w:val="true"/>
        </w:rPr>
        <w:t xml:space="preserve">الآیات </w:t>
      </w:r>
      <w:r>
        <w:rPr/>
        <w:t>38</w:t>
      </w:r>
      <w:r>
        <w:rPr>
          <w:rtl w:val="true"/>
        </w:rPr>
        <w:t xml:space="preserve"> </w:t>
      </w:r>
      <w:r>
        <w:rPr>
          <w:rtl w:val="true"/>
        </w:rPr>
        <w:t xml:space="preserve">الی </w:t>
      </w:r>
      <w:r>
        <w:rPr/>
        <w:t>39</w:t>
      </w:r>
      <w:r>
        <w:rPr>
          <w:rtl w:val="true"/>
        </w:rPr>
        <w:t>]</w:t>
      </w:r>
      <w:bookmarkEnd w:id="1104"/>
    </w:p>
    <w:p>
      <w:pPr>
        <w:pStyle w:val="BookText"/>
        <w:rPr/>
      </w:pPr>
      <w:r>
        <w:rPr>
          <w:rFonts w:ascii="Amiri" w:hAnsi="Amiri" w:eastAsia="Amiri" w:cs="Amiri"/>
          <w:color w:val="111111"/>
          <w:sz w:val="28"/>
          <w:sz w:val="28"/>
          <w:szCs w:val="28"/>
          <w:rtl w:val="true"/>
          <w:lang w:bidi="ar-SA"/>
        </w:rPr>
        <w:t>وَ اَلَّذِينَ يُنْفِقُونَ أَمْوٰالَهُمْ رِئٰاءَ اَلنّٰاسِ وَ لاٰ يُؤْمِنُونَ بِاللّٰهِ وَ لاٰ بِالْيَوْمِ اَلْآخِرِ وَ مَنْ يَكُنِ اَلشَّيْطٰانُ لَهُ قَرِيناً فَسٰاءَ قَرِيناً وَ مٰا ذٰا عَلَيْهِمْ لَوْ آمَنُوا بِاللّٰهِ وَ اَلْيَوْمِ اَلْآخِرِ وَ أَنْفَقُوا مِمّٰا رَزَقَهُمُ اَللّٰهُ وَ كٰانَ اَللّٰهُ بِهِمْ عَلِيماً</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رِئٰاءَ اَلنّٰاسِ‌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للمراءاة والفخار وليقال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أسخياء، لا لوجه اللّه، </w:t>
      </w:r>
      <w:bookmarkStart w:id="1105" w:name="pg15609_230697"/>
    </w:p>
    <w:p>
      <w:pPr>
        <w:pStyle w:val="BookText"/>
        <w:rPr/>
      </w:pPr>
      <w:bookmarkEnd w:id="1105"/>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مشركو قريش أنفقوا أموالهم في عداوة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فَسٰاءَ قَرِيناً إذ حملهم علي البخل والرياء وكل شرّ وفساد، ويجوز أن يكون وعيدا لهم بأن يكون الشيطان مقرونا بهم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ذٰا عَلَيْهِمْ‌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عليهم من الوبال والتبعة في الإيمان والإنفاق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توبيخ لهم وتهجين، وإلا فإنّ المنفعة كل المنفعة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اَللّٰهُ بِهِمْ عَلِيماً وعيد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لا يظلم مثقال ذرّة وإن تك حسنة يضاعفها ويؤت من لّدنه أجرا عظيما الذرّة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النملة الصغيرة،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جزء من أجزاء الهباء 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دلالة علي أنّه لو نقص من الأجر أدنى شيء، أو زيد علي المستحقّ من العقاب لكان ظلما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تَكُ حَسَنَةً‌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تك مثقال الذرة حسنة، وإنّما أنّث لكونه مضافا إلى مؤنث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لرفع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يُضٰاعِفْهٰا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يضاعف ثوابها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يُؤْتِ مِنْ لَدُنْهُ أَجْراً عَظِيماً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 صاحبها من عنده علي سبيل التفضّل عطاء عظيما، وسمّاه أجرا لأنّه تابع للأجر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يضعّفها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بالتشديد </w:t>
      </w:r>
      <w:r>
        <w:rPr>
          <w:rFonts w:eastAsia="Amiri" w:cs="Amiri" w:ascii="Amiri" w:hAnsi="Amiri"/>
          <w:color w:val="111111"/>
          <w:sz w:val="28"/>
          <w:szCs w:val="28"/>
          <w:rtl w:val="true"/>
          <w:lang w:bidi="ar-SA"/>
        </w:rPr>
        <w:t>-.</w:t>
      </w:r>
    </w:p>
    <w:p>
      <w:pPr>
        <w:pStyle w:val="Heading3"/>
        <w:numPr>
          <w:ilvl w:val="2"/>
          <w:numId w:val="1"/>
        </w:numPr>
        <w:rPr/>
      </w:pPr>
      <w:bookmarkStart w:id="1106" w:name="__RefHeading___Toc10111415_2142443653"/>
      <w:bookmarkStart w:id="1107" w:name="_Toc392"/>
      <w:bookmarkEnd w:id="1106"/>
      <w:r>
        <w:rPr>
          <w:rtl w:val="true"/>
        </w:rPr>
        <w:t>[</w:t>
      </w:r>
      <w:r>
        <w:rPr>
          <w:rtl w:val="true"/>
        </w:rPr>
        <w:t xml:space="preserve">سورة النساء </w:t>
      </w:r>
      <w:r>
        <w:rPr>
          <w:rtl w:val="true"/>
        </w:rPr>
        <w:t>(</w:t>
      </w:r>
      <w:r>
        <w:rPr/>
        <w:t>4</w:t>
      </w:r>
      <w:r>
        <w:rPr>
          <w:rtl w:val="true"/>
        </w:rPr>
        <w:t xml:space="preserve">): </w:t>
      </w:r>
      <w:r>
        <w:rPr>
          <w:rtl w:val="true"/>
        </w:rPr>
        <w:t xml:space="preserve">الآیات </w:t>
      </w:r>
      <w:r>
        <w:rPr/>
        <w:t>41</w:t>
      </w:r>
      <w:r>
        <w:rPr>
          <w:rtl w:val="true"/>
        </w:rPr>
        <w:t xml:space="preserve"> </w:t>
      </w:r>
      <w:r>
        <w:rPr>
          <w:rtl w:val="true"/>
        </w:rPr>
        <w:t xml:space="preserve">الی </w:t>
      </w:r>
      <w:r>
        <w:rPr/>
        <w:t>42</w:t>
      </w:r>
      <w:r>
        <w:rPr>
          <w:rtl w:val="true"/>
        </w:rPr>
        <w:t>]</w:t>
      </w:r>
      <w:bookmarkEnd w:id="1107"/>
    </w:p>
    <w:p>
      <w:pPr>
        <w:pStyle w:val="BookText"/>
        <w:rPr/>
      </w:pPr>
      <w:r>
        <w:rPr>
          <w:rFonts w:ascii="Amiri" w:hAnsi="Amiri" w:eastAsia="Amiri" w:cs="Amiri"/>
          <w:color w:val="111111"/>
          <w:sz w:val="28"/>
          <w:sz w:val="28"/>
          <w:szCs w:val="28"/>
          <w:rtl w:val="true"/>
          <w:lang w:bidi="ar-SA"/>
        </w:rPr>
        <w:t>فَكَيْفَ إِذٰا جِئْنٰا مِنْ كُلِّ أُمَّةٍ بِشَهِيدٍ وَ جِئْنٰا بِكَ عَلىٰ هٰؤُلاٰءِ شَهِيداً يَوْمَئِذٍ يَوَدُّ اَلَّذِينَ كَفَرُوا وَ عَصَوُا اَلرَّسُولَ لَوْ تُسَوّٰى بِهِمُ اَلْأَرْضُ وَ لاٰ يَكْتُمُونَ اَللّٰهَ حَدِيثاً</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فَكَيْفَ‌ يصنع هؤلاء الكفار إِذٰا جِئْنٰا مِنْ كُلِّ أُمَّةٍ بِشَهِيدٍ يشهد عليهم بما فعلوا وهو نبيّهم</w:t>
      </w:r>
      <w:r>
        <w:rPr>
          <w:rFonts w:eastAsia="Amiri" w:cs="Amiri" w:ascii="Amiri" w:hAnsi="Amiri"/>
          <w:color w:val="111111"/>
          <w:sz w:val="28"/>
          <w:szCs w:val="28"/>
          <w:rtl w:val="true"/>
          <w:lang w:bidi="ar-SA"/>
        </w:rPr>
        <w:t xml:space="preserve">. </w:t>
      </w:r>
      <w:bookmarkStart w:id="1108" w:name="pg15609_230698"/>
    </w:p>
    <w:p>
      <w:pPr>
        <w:pStyle w:val="BookText"/>
        <w:rPr/>
      </w:pPr>
      <w:bookmarkEnd w:id="1108"/>
      <w:r>
        <w:rPr>
          <w:rFonts w:ascii="Amiri" w:hAnsi="Amiri" w:eastAsia="Amiri" w:cs="Amiri"/>
          <w:color w:val="111111"/>
          <w:sz w:val="28"/>
          <w:sz w:val="28"/>
          <w:szCs w:val="28"/>
          <w:rtl w:val="true"/>
          <w:lang w:bidi="ar-SA"/>
        </w:rPr>
        <w:t>وَ جِئْنٰا بِكَ‌ يا محمّد عَلىٰ هٰؤُلاٰءِ‌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قومه شَهِيداً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سبحانه يستشهد يوم القيامة كل نبيّ علي أمّته فيشهد لهم وعليهم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ابن مسعود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قرأ هذه الآية على النبي صلى الله عليه و آله و سلم ففاضت عيناه</w:t>
      </w:r>
      <w:r>
        <w:rPr>
          <w:rFonts w:eastAsia="Amiri" w:cs="Amiri" w:ascii="Amiri" w:hAnsi="Amiri"/>
          <w:color w:val="111111"/>
          <w:sz w:val="28"/>
          <w:szCs w:val="28"/>
          <w:rtl w:val="true"/>
          <w:lang w:bidi="ar-SA"/>
        </w:rPr>
        <w:t>)</w:t>
      </w:r>
      <w:r>
        <w:rPr>
          <w:rStyle w:val="FootnoteAnchor"/>
          <w:rtl w:val="true"/>
        </w:rPr>
        <w:footnoteReference w:id="8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في هذه الحالة إذا كان الشاهد يبكي لهول هذه المقالة، فماذا ينبغي أن يصنع المشهود عليه من الانتهاء عن كل ما يستحيى منه على رؤوس الأشهاد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يَوْمَئِذٍ يَوَدُّ اَلَّذِينَ كَفَرُوا وَ عَصَوُا اَلرَّسُولَ لَوْ تُسَوّٰى من التسوية، وقرئ</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تسوّى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بحذف التاء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تتسوّى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بإدغام التاء في السين،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سوّيته فتسوّى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يودّون أنّهم لم يبعثوا، وأنّهم كانوا و الأرض سواء، وقيل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يودّون لو يدفنون فتسوّى بهم الأرض كما تسوّى بالموتى</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يَكْتُمُونَ اَللّٰهَ حَدِيثاً ولا يقدرون علي كتمانه لأنّ جوارحهم تشهد عليهم</w:t>
      </w:r>
      <w:r>
        <w:rPr>
          <w:rFonts w:eastAsia="Amiri" w:cs="Amiri" w:ascii="Amiri" w:hAnsi="Amiri"/>
          <w:color w:val="111111"/>
          <w:sz w:val="28"/>
          <w:szCs w:val="28"/>
          <w:rtl w:val="true"/>
          <w:lang w:bidi="ar-SA"/>
        </w:rPr>
        <w:t>.</w:t>
      </w:r>
    </w:p>
    <w:p>
      <w:pPr>
        <w:pStyle w:val="Heading3"/>
        <w:numPr>
          <w:ilvl w:val="2"/>
          <w:numId w:val="1"/>
        </w:numPr>
        <w:rPr/>
      </w:pPr>
      <w:bookmarkStart w:id="1109" w:name="__RefHeading___Toc10111417_2142443653"/>
      <w:bookmarkStart w:id="1110" w:name="_Toc393"/>
      <w:bookmarkEnd w:id="1109"/>
      <w:r>
        <w:rPr>
          <w:rtl w:val="true"/>
        </w:rPr>
        <w:t>[</w:t>
      </w:r>
      <w:r>
        <w:rPr>
          <w:rtl w:val="true"/>
        </w:rPr>
        <w:t xml:space="preserve">سورة النساء </w:t>
      </w:r>
      <w:r>
        <w:rPr>
          <w:rtl w:val="true"/>
        </w:rPr>
        <w:t>(</w:t>
      </w:r>
      <w:r>
        <w:rPr/>
        <w:t>4</w:t>
      </w:r>
      <w:r>
        <w:rPr>
          <w:rtl w:val="true"/>
        </w:rPr>
        <w:t xml:space="preserve">): </w:t>
      </w:r>
      <w:r>
        <w:rPr>
          <w:rtl w:val="true"/>
        </w:rPr>
        <w:t xml:space="preserve">آیة </w:t>
      </w:r>
      <w:r>
        <w:rPr/>
        <w:t>43</w:t>
      </w:r>
      <w:r>
        <w:rPr>
          <w:rtl w:val="true"/>
        </w:rPr>
        <w:t>]</w:t>
      </w:r>
      <w:bookmarkEnd w:id="1110"/>
    </w:p>
    <w:p>
      <w:pPr>
        <w:pStyle w:val="BookText"/>
        <w:rPr/>
      </w:pPr>
      <w:r>
        <w:rPr>
          <w:rFonts w:ascii="Amiri" w:hAnsi="Amiri" w:eastAsia="Amiri" w:cs="Amiri"/>
          <w:color w:val="111111"/>
          <w:sz w:val="28"/>
          <w:sz w:val="28"/>
          <w:szCs w:val="28"/>
          <w:rtl w:val="true"/>
          <w:lang w:bidi="ar-SA"/>
        </w:rPr>
        <w:t>يٰا أَيُّهَا اَلَّذِينَ آمَنُوا لاٰ تَقْرَبُوا اَلصَّلاٰةَ وَ أَنْتُمْ سُكٰارىٰ حَتّٰى تَعْلَمُوا مٰا تَقُولُونَ وَ لاٰ جُنُباً إِلاّٰ عٰابِرِي سَبِيلٍ حَتَّىٰ تَغْتَسِلُوا وَ إِنْ كُنْتُمْ مَرْضىٰ أَوْ عَلىٰ سَفَرٍ أَوْ جٰاءَ أَحَدٌ مِنْكُمْ مِنَ اَلْغٰائِطِ أَوْ لاٰمَسْتُمُ اَلنِّسٰاءَ فَلَمْ تَجِدُوا مٰاءً فَتَيَمَّمُوا صَعِيداً طَيِّباً فَامْسَحُوا بِوُجُوهِكُمْ وَ أَيْدِيكُمْ إِنَّ اَللّٰهَ كٰانَ عَفُوًّا غَفُوراً</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لا تقوموا إلى الصلاة وأنّتم نشاوى،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تقربوا مواضع الصلاة وهي المساجد</w:t>
      </w:r>
      <w:r>
        <w:rPr>
          <w:rStyle w:val="FootnoteAnchor"/>
          <w:rtl w:val="true"/>
        </w:rPr>
        <w:footnoteReference w:id="825"/>
      </w:r>
      <w:r>
        <w:rPr>
          <w:rFonts w:ascii="Amiri" w:hAnsi="Amiri" w:eastAsia="Amiri" w:cs="Amiri"/>
          <w:color w:val="111111"/>
          <w:sz w:val="28"/>
          <w:sz w:val="28"/>
          <w:szCs w:val="28"/>
          <w:rtl w:val="true"/>
          <w:lang w:bidi="ar-SA"/>
        </w:rPr>
        <w:t>، كقوله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جنّبوا مساجدكم صبيانكم </w:t>
      </w:r>
    </w:p>
    <w:p>
      <w:pPr>
        <w:pStyle w:val="BookText"/>
        <w:rPr/>
      </w:pPr>
      <w:r>
        <w:rPr>
          <w:rFonts w:ascii="Amiri" w:hAnsi="Amiri" w:eastAsia="Amiri" w:cs="Amiri"/>
          <w:color w:val="111111"/>
          <w:sz w:val="28"/>
          <w:sz w:val="28"/>
          <w:szCs w:val="28"/>
          <w:rtl w:val="true"/>
          <w:lang w:bidi="ar-SA"/>
        </w:rPr>
        <w:t>ومجانينكم</w:t>
      </w:r>
      <w:r>
        <w:rPr>
          <w:rFonts w:eastAsia="Amiri" w:cs="Amiri" w:ascii="Amiri" w:hAnsi="Amiri"/>
          <w:color w:val="111111"/>
          <w:sz w:val="28"/>
          <w:szCs w:val="28"/>
          <w:rtl w:val="true"/>
          <w:lang w:bidi="ar-SA"/>
        </w:rPr>
        <w:t>)</w:t>
      </w:r>
      <w:r>
        <w:rPr>
          <w:rStyle w:val="FootnoteAnchor"/>
          <w:rtl w:val="true"/>
        </w:rPr>
        <w:footnoteReference w:id="8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سكر النوم وغلبة النعاس خاصة</w:t>
      </w:r>
      <w:r>
        <w:rPr>
          <w:rStyle w:val="FootnoteAnchor"/>
          <w:rtl w:val="true"/>
        </w:rPr>
        <w:footnoteReference w:id="827"/>
      </w:r>
      <w:r>
        <w:rPr>
          <w:rFonts w:ascii="Amiri" w:hAnsi="Amiri" w:eastAsia="Amiri" w:cs="Amiri"/>
          <w:color w:val="111111"/>
          <w:sz w:val="28"/>
          <w:sz w:val="28"/>
          <w:szCs w:val="28"/>
          <w:rtl w:val="true"/>
          <w:lang w:bidi="ar-SA"/>
        </w:rPr>
        <w:t>، وروي ذلك عن الباقر عليه السلام</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جُنُباً عطف علي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 سُكٰارىٰ‌ لأنّ محلّ الجملة مع الواو نصب على الحال، 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تقربوا الصلاة سكاري ولا جنبا، لأنّ الجنب اسم جري مجري المصدر الذي هو الإجناب، فاستوى فيه الواحد والجمع والمذكر وا لمؤنث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عٰابِرِي سَبِيلٍ‌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تقربوا الصلاة في أحوال الجنابة، إلا إذا كنتم مسافرين فيجوز لكم أن تؤدوها بالتيمم، فإنّ التيمم لا يرفع حكم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عٰابِرِي سَبِيلٍ‌ منصوبا علي الحال، وعبور السبيل عبارة عن السفر، فكأنّه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تقربوا الصلاة غير مغتسلين حتى تغتسلوا إلا في حال كونكم مسافرين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فسّر الصلاة بالمسجد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معناه لا تقربوا مواضع الصلاة جنبا، إلا مجتازين فيها حتى تغتسلوا من الجنابة</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كُنْتُمْ مَرْضىٰ أَوْ عَلىٰ سَفَرٍ أراد سبحانه أن يرخّص للذين تجب عليهم الطهارة في التيمم عند عدم الماء، فخصّ أوّلا من بينهم مرضاهم ومسافريهم، لكثرة المرض والسفر وغلبتهما علي سائر الأسباب الموجبة للرخصة، ثم عمّ كل من وجب عليه الطهارة وأعوزه الماء، لخوف عدو أو سبع أو عدم ما يتوصل به إلى الماء، أو غير ذلك مما لا يكثر كثرة المرض والسفر؛ فلذلك نظم في سلك واحد بين المريض والمسافر، وبين المحدث والجنب، وإن كان المرض والسفر سببين من </w:t>
      </w:r>
      <w:bookmarkStart w:id="1111" w:name="pg15609_230700"/>
    </w:p>
    <w:p>
      <w:pPr>
        <w:pStyle w:val="BookText"/>
        <w:rPr/>
      </w:pPr>
      <w:bookmarkEnd w:id="1111"/>
      <w:r>
        <w:rPr>
          <w:rFonts w:ascii="Amiri" w:hAnsi="Amiri" w:eastAsia="Amiri" w:cs="Amiri"/>
          <w:color w:val="111111"/>
          <w:sz w:val="28"/>
          <w:sz w:val="28"/>
          <w:szCs w:val="28"/>
          <w:rtl w:val="true"/>
          <w:lang w:bidi="ar-SA"/>
        </w:rPr>
        <w:t>أسباب الرخصة، والحدث سببا لوجوب الوضوء، والجنابة سببا لوجوب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لمستم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اللمس والملامسة بمعنى الجماع، قال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سمّى اللّه الجماع لمسا كما يسمّى المطر سماء</w:t>
      </w:r>
      <w:r>
        <w:rPr>
          <w:rFonts w:eastAsia="Amiri" w:cs="Amiri" w:ascii="Amiri" w:hAnsi="Amiri"/>
          <w:color w:val="111111"/>
          <w:sz w:val="28"/>
          <w:szCs w:val="28"/>
          <w:rtl w:val="true"/>
          <w:lang w:bidi="ar-SA"/>
        </w:rPr>
        <w:t>)</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اَلْغٰائِطِ أصله المطمئن من الأرض، وكانوا يتبرّزون هناك ثم كثر ذلك حتى كنّوا بالغائط عن الحدث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القصد، وقد تخصص في الشرع بقصد الصعيد لمسح أعضاء مخصوصة، وقال الزجّاج</w:t>
      </w:r>
      <w:r>
        <w:rPr>
          <w:rStyle w:val="FootnoteAnchor"/>
          <w:rtl w:val="true"/>
        </w:rPr>
        <w:footnoteReference w:id="83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الأرض ترابا كان أو صخرا لا تراب عليه</w:t>
      </w:r>
      <w:r>
        <w:rPr>
          <w:rFonts w:eastAsia="Amiri" w:cs="Amiri" w:ascii="Amiri" w:hAnsi="Amiri"/>
          <w:color w:val="111111"/>
          <w:sz w:val="28"/>
          <w:szCs w:val="28"/>
          <w:rtl w:val="true"/>
          <w:lang w:bidi="ar-SA"/>
        </w:rPr>
        <w:t>)</w:t>
      </w:r>
      <w:r>
        <w:rPr>
          <w:rStyle w:val="FootnoteAnchor"/>
          <w:rtl w:val="true"/>
        </w:rPr>
        <w:footnoteReference w:id="8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ضرب المتيمم يده عليه ومسح لكان ذلك طهوره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مذهب أبي حنيفة</w:t>
      </w:r>
      <w:r>
        <w:rPr>
          <w:rStyle w:val="FootnoteAnchor"/>
          <w:rtl w:val="true"/>
        </w:rPr>
        <w:footnoteReference w:id="832"/>
      </w:r>
      <w:r>
        <w:rPr>
          <w:rFonts w:ascii="Amiri" w:hAnsi="Amiri" w:eastAsia="Amiri" w:cs="Amiri"/>
          <w:color w:val="111111"/>
          <w:sz w:val="28"/>
          <w:sz w:val="28"/>
          <w:szCs w:val="28"/>
          <w:rtl w:val="true"/>
          <w:lang w:bidi="ar-SA"/>
        </w:rPr>
        <w:t>، وهو المروي عن أئمّة الهدى عليهم السلام</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فَامْسَحُوا بِوُجُوهِكُمْ وَ أَيْدِيكُمْ‌ و هو ضربة واحدة للوجه واليدين إذا كان بدلا من الوضوء، وضربتان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للوجه والأخري لليدين إذا كان بدلا من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ومسح الوجه من قصاص الشعر إلى طرف الأنف، ومسح اليدين من الزندين إلي رؤوس الأصابع</w:t>
      </w:r>
      <w:r>
        <w:rPr>
          <w:rFonts w:eastAsia="Amiri" w:cs="Amiri" w:ascii="Amiri" w:hAnsi="Amiri"/>
          <w:color w:val="111111"/>
          <w:sz w:val="28"/>
          <w:szCs w:val="28"/>
          <w:rtl w:val="true"/>
          <w:lang w:bidi="ar-SA"/>
        </w:rPr>
        <w:t>.</w:t>
      </w:r>
    </w:p>
    <w:p>
      <w:pPr>
        <w:pStyle w:val="Heading3"/>
        <w:numPr>
          <w:ilvl w:val="2"/>
          <w:numId w:val="1"/>
        </w:numPr>
        <w:rPr/>
      </w:pPr>
      <w:bookmarkStart w:id="1112" w:name="__RefHeading___Toc10111419_2142443653"/>
      <w:bookmarkStart w:id="1113" w:name="_Toc394"/>
      <w:bookmarkEnd w:id="1112"/>
      <w:r>
        <w:rPr>
          <w:rtl w:val="true"/>
        </w:rPr>
        <w:t>[</w:t>
      </w:r>
      <w:r>
        <w:rPr>
          <w:rtl w:val="true"/>
        </w:rPr>
        <w:t xml:space="preserve">سورة النساء </w:t>
      </w:r>
      <w:r>
        <w:rPr>
          <w:rtl w:val="true"/>
        </w:rPr>
        <w:t>(</w:t>
      </w:r>
      <w:r>
        <w:rPr/>
        <w:t>4</w:t>
      </w:r>
      <w:r>
        <w:rPr>
          <w:rtl w:val="true"/>
        </w:rPr>
        <w:t xml:space="preserve">): </w:t>
      </w:r>
      <w:r>
        <w:rPr>
          <w:rtl w:val="true"/>
        </w:rPr>
        <w:t xml:space="preserve">الآیات </w:t>
      </w:r>
      <w:r>
        <w:rPr/>
        <w:t>44</w:t>
      </w:r>
      <w:r>
        <w:rPr>
          <w:rtl w:val="true"/>
        </w:rPr>
        <w:t xml:space="preserve"> </w:t>
      </w:r>
      <w:r>
        <w:rPr>
          <w:rtl w:val="true"/>
        </w:rPr>
        <w:t xml:space="preserve">الی </w:t>
      </w:r>
      <w:r>
        <w:rPr/>
        <w:t>45</w:t>
      </w:r>
      <w:r>
        <w:rPr>
          <w:rtl w:val="true"/>
        </w:rPr>
        <w:t>]</w:t>
      </w:r>
      <w:bookmarkEnd w:id="1113"/>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لَمْ تَرَ إِلَى اَلَّذِينَ أُوتُوا نَصِيباً مِنَ اَلْكِتٰابِ يَشْتَرُونَ اَلضَّلاٰلَةَ وَ يُرِيدُونَ أَنْ تَضِلُّوا اَلسَّبِيلَ وَ اَللّٰهُ أَعْلَمُ بِأَعْدٰائِكُمْ وَ كَفىٰ بِاللّٰهِ وَلِيًّا وَ كَفىٰ بِاللّٰهِ‌ </w:t>
      </w:r>
      <w:bookmarkStart w:id="1114" w:name="pg15609_230701"/>
    </w:p>
    <w:p>
      <w:pPr>
        <w:pStyle w:val="Heading3"/>
        <w:numPr>
          <w:ilvl w:val="2"/>
          <w:numId w:val="1"/>
        </w:numPr>
        <w:rPr/>
      </w:pPr>
      <w:bookmarkStart w:id="1115" w:name="__RefHeading___Toc10111421_2142443653"/>
      <w:bookmarkStart w:id="1116" w:name="_Toc395"/>
      <w:bookmarkEnd w:id="1114"/>
      <w:bookmarkEnd w:id="1115"/>
      <w:r>
        <w:rPr>
          <w:rtl w:val="true"/>
        </w:rPr>
        <w:t>[</w:t>
      </w:r>
      <w:r>
        <w:rPr>
          <w:rtl w:val="true"/>
        </w:rPr>
        <w:t xml:space="preserve">سورة النساء </w:t>
      </w:r>
      <w:r>
        <w:rPr>
          <w:rtl w:val="true"/>
        </w:rPr>
        <w:t>(</w:t>
      </w:r>
      <w:r>
        <w:rPr/>
        <w:t>4</w:t>
      </w:r>
      <w:r>
        <w:rPr>
          <w:rtl w:val="true"/>
        </w:rPr>
        <w:t xml:space="preserve">): </w:t>
      </w:r>
      <w:r>
        <w:rPr>
          <w:rtl w:val="true"/>
        </w:rPr>
        <w:t xml:space="preserve">الآیات </w:t>
      </w:r>
      <w:r>
        <w:rPr/>
        <w:t>45</w:t>
      </w:r>
      <w:r>
        <w:rPr>
          <w:rtl w:val="true"/>
        </w:rPr>
        <w:t xml:space="preserve"> </w:t>
      </w:r>
      <w:r>
        <w:rPr>
          <w:rtl w:val="true"/>
        </w:rPr>
        <w:t xml:space="preserve">الی </w:t>
      </w:r>
      <w:r>
        <w:rPr/>
        <w:t>46</w:t>
      </w:r>
      <w:r>
        <w:rPr>
          <w:rtl w:val="true"/>
        </w:rPr>
        <w:t>]</w:t>
      </w:r>
      <w:bookmarkEnd w:id="1116"/>
    </w:p>
    <w:p>
      <w:pPr>
        <w:pStyle w:val="BookText"/>
        <w:rPr/>
      </w:pPr>
      <w:r>
        <w:rPr>
          <w:rFonts w:ascii="Amiri" w:hAnsi="Amiri" w:eastAsia="Amiri" w:cs="Amiri"/>
          <w:color w:val="111111"/>
          <w:sz w:val="28"/>
          <w:sz w:val="28"/>
          <w:szCs w:val="28"/>
          <w:rtl w:val="true"/>
          <w:lang w:bidi="ar-SA"/>
        </w:rPr>
        <w:t>نَصِيراً مِنَ اَلَّذِينَ هٰادُوا يُحَرِّفُونَ اَلْكَلِمَ عَنْ مَوٰاضِعِهِ وَ يَقُولُونَ سَمِعْنٰا وَ عَصَيْنٰا وَ اِسْمَعْ غَيْرَ مُسْمَعٍ وَ رٰاعِنٰا لَيًّا بِأَلْسِنَتِهِمْ وَ طَعْناً فِي اَلدِّينِ وَ لَوْ أَنَّهُمْ قٰالُوا سَمِعْنٰا وَ أَطَعْنٰا وَ اِسْمَعْ وَ اُنْظُرْنٰا لَكٰانَ خَيْراً لَهُمْ وَ أَقْوَمَ وَ لٰكِنْ لَعَنَهُمُ اَللّٰهُ بِكُفْرِهِمْ فَلاٰ يُؤْمِنُونَ إِلاّٰ قَلِيلاً</w:t>
      </w:r>
    </w:p>
    <w:p>
      <w:pPr>
        <w:pStyle w:val="BookText"/>
        <w:rPr/>
      </w:pPr>
      <w:r>
        <w:rPr>
          <w:rFonts w:ascii="Amiri" w:hAnsi="Amiri" w:eastAsia="Amiri" w:cs="Amiri"/>
          <w:color w:val="111111"/>
          <w:sz w:val="28"/>
          <w:sz w:val="28"/>
          <w:szCs w:val="28"/>
          <w:rtl w:val="true"/>
          <w:lang w:bidi="ar-SA"/>
        </w:rPr>
        <w:t xml:space="preserve">أَ لَمْ تَرَ من رؤية القلب، وعدّي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لأنّه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تنظر إليهم، أو ألم ينته علمك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أُوتُوا نَصِيباً مِنَ اَلْكِتٰابِ‌ أعطوا حظا من علم التوراة، وهم أحبار اليهود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يَشْتَرُونَ اَلضَّلاٰلَةَ‌ يستبدلونها بالهدى، وهي البقاء علي اليهودية بعد وضوح المعجزات الدالة علي صدق محمّد صلى الله عليه و آله و سلم والآيات الموضحة عن صحة نبوته، وأنّه النبي العربي المبشر به في التوراة والإنجيل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يُرِيدُونَ أَنْ تَضِلُّوا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أيّها المؤمنون سبيل الحقّ كما ضلوه، فكأنّهم إذا ضلوا</w:t>
      </w:r>
      <w:r>
        <w:rPr>
          <w:rFonts w:eastAsia="Amiri" w:cs="Amiri" w:ascii="Amiri" w:hAnsi="Amiri"/>
          <w:color w:val="111111"/>
          <w:sz w:val="28"/>
          <w:szCs w:val="28"/>
          <w:rtl w:val="true"/>
          <w:lang w:bidi="ar-SA"/>
        </w:rPr>
        <w:t>]</w:t>
      </w:r>
      <w:r>
        <w:rPr>
          <w:rStyle w:val="FootnoteAnchor"/>
          <w:rtl w:val="true"/>
        </w:rPr>
        <w:footnoteReference w:id="834"/>
      </w:r>
      <w:r>
        <w:rPr>
          <w:rFonts w:ascii="Amiri" w:hAnsi="Amiri" w:eastAsia="Amiri" w:cs="Amiri"/>
          <w:color w:val="111111"/>
          <w:sz w:val="28"/>
          <w:sz w:val="28"/>
          <w:szCs w:val="28"/>
          <w:rtl w:val="true"/>
          <w:lang w:bidi="ar-SA"/>
        </w:rPr>
        <w:t>أحبّوا أن يضل غيرهم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أَعْلَمُ‌ منكم بِأَعْدٰائِكُمْ‌ وقد أخبركم بعداوة هؤلاء لكم، فاحذروهم ولا تستشيروهم في أموركم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كَفىٰ بِاللّٰهِ وَلِيًّا فثقوا بولايته ونصرته ولا تبالوا بهم</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اَلَّذِينَ هٰادُوا بيان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أُوتُوا نَصِيباً مِنَ اَلْكِتٰابِ‌ لأنّهم يهود ونصارى، وتوسطت بين البيان والمبيّن جمل اعتراضية وهي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أَعْلَمُ بِأَعْدٰائِكُمْ وَ كَفىٰ بِاللّٰهِ وَلِيًّا وَ كَفىٰ بِاللّٰهِ نَصِيراً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أن يكون بيانا 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أعدائكم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p>
    <w:p>
      <w:pPr>
        <w:pStyle w:val="BookText"/>
        <w:rPr/>
      </w:pPr>
      <w:r>
        <w:rPr>
          <w:rFonts w:ascii="Amiri" w:hAnsi="Amiri" w:eastAsia="Amiri" w:cs="Amiri"/>
          <w:color w:val="111111"/>
          <w:sz w:val="28"/>
          <w:sz w:val="28"/>
          <w:szCs w:val="28"/>
          <w:rtl w:val="true"/>
          <w:lang w:bidi="ar-SA"/>
        </w:rPr>
        <w:t xml:space="preserve">صلة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نَصِيراً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ينصركم من الذين هادوا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نَصَرْنٰاهُ مِنَ اَلْقَوْمِ اَلَّذِينَ كَذَّبُوا </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ويجوز أن يكون كلاما مبتدأ على 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الذين هادوا قوم يُحَرِّفُونَ اَلْكَلِمَ عَنْ مَوٰاضِعِهِ‌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يميلونه عنها، لأنّهم إذا بدّلوه ووضعوا مكانه غيره فقد أمالوه عن موضعه الذي وضعه اللّه فيه وأزالوه عنه، كما حرّفوا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أسمر 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موضعه في التوراة ووضعوا مكانه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 طوال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اِسْمَعْ غَيْرَ مُسْمَعٍ‌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اسمع منا مدعوّا عليك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سمعت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اسمع غير مجاب إلى ما تدعو إليه، فيكون غَيْرَ مُسْمَعٍ‌ حالا من المخاطب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رٰاعِنٰا مرّ معناه</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لَيًّا بِأَلْسِنَتِهِمْ‌ فتلا بها وتحريفا،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يفتلون بألسنتهم الحقّ إلى الباطل حيث يضعون رٰاعِنٰا موضع اُنْظُرْنٰا ، و غَيْرَ مُسْمَعٍ‌ موضع لا أسمعت مكروها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يفتلون بألسنتهم ما يضمرونه من الشتم إلى ما يظهرونه من التوقير نفاقا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أَنَّهُمْ قٰالُوا سَمِعْنٰا قولك وَ أَطَعْنٰا أمرك و اسمع منا وَ اُنْظُرْنٰا لَكٰانَ خَيْراً لَهُمْ‌ الضمير في كٰانَ‌ يرجع إلى أَنَّهُمْ قٰالُوا ، لأنّ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ثبت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وَ أَطَعْنٰا لكأنّ قولهم ذلك خَيْراً لَهُمْ وَ أَقْوَمَ‌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أعدل وأسدّ</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لَعَنَهُمُ اَللّٰهُ‌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أبعدهم عن رحمته</w:t>
      </w:r>
      <w:r>
        <w:rPr>
          <w:rFonts w:eastAsia="Amiri" w:cs="Amiri" w:ascii="Amiri" w:hAnsi="Amiri"/>
          <w:color w:val="111111"/>
          <w:sz w:val="28"/>
          <w:szCs w:val="28"/>
          <w:rtl w:val="true"/>
          <w:lang w:bidi="ar-SA"/>
        </w:rPr>
        <w:t xml:space="preserve">. </w:t>
      </w:r>
      <w:bookmarkStart w:id="1117" w:name="pg15609_230703"/>
    </w:p>
    <w:p>
      <w:pPr>
        <w:pStyle w:val="BookText"/>
        <w:rPr/>
      </w:pPr>
      <w:bookmarkEnd w:id="1117"/>
      <w:r>
        <w:rPr>
          <w:rFonts w:ascii="Amiri" w:hAnsi="Amiri" w:eastAsia="Amiri" w:cs="Amiri"/>
          <w:color w:val="111111"/>
          <w:sz w:val="28"/>
          <w:sz w:val="28"/>
          <w:szCs w:val="28"/>
          <w:rtl w:val="true"/>
          <w:lang w:bidi="ar-SA"/>
        </w:rPr>
        <w:t>بِكُفْرِهِمْ‌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كفرهم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يُؤْمِنُونَ إِلاّٰ إيمانا قَلِيلاً ضعيفا لا إخلاص فيه، أو إلا قليلا منهم قد آمنوا</w:t>
      </w:r>
      <w:r>
        <w:rPr>
          <w:rFonts w:eastAsia="Amiri" w:cs="Amiri" w:ascii="Amiri" w:hAnsi="Amiri"/>
          <w:color w:val="111111"/>
          <w:sz w:val="28"/>
          <w:szCs w:val="28"/>
          <w:rtl w:val="true"/>
          <w:lang w:bidi="ar-SA"/>
        </w:rPr>
        <w:t>.</w:t>
      </w:r>
    </w:p>
    <w:p>
      <w:pPr>
        <w:pStyle w:val="Heading3"/>
        <w:numPr>
          <w:ilvl w:val="2"/>
          <w:numId w:val="1"/>
        </w:numPr>
        <w:rPr/>
      </w:pPr>
      <w:bookmarkStart w:id="1118" w:name="__RefHeading___Toc10111423_2142443653"/>
      <w:bookmarkStart w:id="1119" w:name="_Toc396"/>
      <w:bookmarkEnd w:id="1118"/>
      <w:r>
        <w:rPr>
          <w:rtl w:val="true"/>
        </w:rPr>
        <w:t>[</w:t>
      </w:r>
      <w:r>
        <w:rPr>
          <w:rtl w:val="true"/>
        </w:rPr>
        <w:t xml:space="preserve">سورة النساء </w:t>
      </w:r>
      <w:r>
        <w:rPr>
          <w:rtl w:val="true"/>
        </w:rPr>
        <w:t>(</w:t>
      </w:r>
      <w:r>
        <w:rPr/>
        <w:t>4</w:t>
      </w:r>
      <w:r>
        <w:rPr>
          <w:rtl w:val="true"/>
        </w:rPr>
        <w:t xml:space="preserve">): </w:t>
      </w:r>
      <w:r>
        <w:rPr>
          <w:rtl w:val="true"/>
        </w:rPr>
        <w:t xml:space="preserve">آیة </w:t>
      </w:r>
      <w:r>
        <w:rPr/>
        <w:t>47</w:t>
      </w:r>
      <w:r>
        <w:rPr>
          <w:rtl w:val="true"/>
        </w:rPr>
        <w:t>]</w:t>
      </w:r>
      <w:bookmarkEnd w:id="1119"/>
    </w:p>
    <w:p>
      <w:pPr>
        <w:pStyle w:val="BookText"/>
        <w:rPr/>
      </w:pPr>
      <w:r>
        <w:rPr>
          <w:rFonts w:ascii="Amiri" w:hAnsi="Amiri" w:eastAsia="Amiri" w:cs="Amiri"/>
          <w:color w:val="111111"/>
          <w:sz w:val="28"/>
          <w:sz w:val="28"/>
          <w:szCs w:val="28"/>
          <w:rtl w:val="true"/>
          <w:lang w:bidi="ar-SA"/>
        </w:rPr>
        <w:t>يٰا أَيُّهَا اَلَّذِينَ أُوتُوا اَلْكِتٰابَ آمِنُوا بِمٰا نَزَّلْنٰا مُصَدِّقاً لِمٰا مَعَكُمْ مِنْ قَبْلِ أَنْ نَطْمِسَ وُجُوهاً فَنَرُدَّهٰا عَلىٰ أَدْبٰارِهٰا أَوْ نَلْعَنَهُمْ كَمٰا لَعَنّٰا أَصْحٰابَ اَلسَّبْتِ وَ كٰانَ أَمْرُ اَللّٰهِ مَفْعُولاً</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صدّقوا بما نزلناه من القران والأحكام علي محمّد صلى الله عليه و آله و سلم مُصَدِّقاً لِمٰا مَعَكُمْ‌ من التوراة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قَبْلِ أَنْ نَطْمِسَ وُجُوهاً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نمحو آثارها وتخطيط صورها من عين وحاجب وأنف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فَنَرُدَّهٰا عَلىٰ أَدْبٰارِهٰا فنجعلها علي هيئة أدبارها وهي الأقفاء مطموسة مثلها، أو يريد ننكس وجوها إلي خلف وأقفاءها إلى قدام، أو يريد بالطمس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التغيير وبالوجوه الوجهاء والرؤساء،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أن نغيّر أحوال وجهائهم، فنسلبهم وجاهتهم وإقبالهم ونكسوهم صغارهم وإدبارهم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نَلْعَنَهُمْ‌ الضمير يرجع إلى أصحاب الوجوه أو الوجهاء،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نخزيهم بالمسخ كَمٰا مسخنا أَصْحٰابَ اَلسَّبْتِ‌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الوعيد لليهود كان مشروطا بالإيمان، فلما آمن جماعة منهم كعبد اللّه بن سلام وثعلبة بن سعفة</w:t>
      </w:r>
      <w:r>
        <w:rPr>
          <w:rStyle w:val="FootnoteAnchor"/>
          <w:rtl w:val="true"/>
        </w:rPr>
        <w:footnoteReference w:id="837"/>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الاستيعاب ج </w:t>
      </w:r>
      <w:r>
        <w:rPr>
          <w:rFonts w:eastAsia="Amiri" w:cs="Amiri" w:ascii="Amiri" w:hAnsi="Amiri"/>
          <w:color w:val="111111"/>
          <w:sz w:val="28"/>
          <w:szCs w:val="28"/>
          <w:lang w:bidi="ar-SA"/>
        </w:rPr>
        <w:t>1:201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ومخيريق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وغيرهم، رفع العذاب عن غيرهم، وقيل</w:t>
      </w:r>
      <w:r>
        <w:rPr>
          <w:rFonts w:eastAsia="Amiri" w:cs="Amiri" w:ascii="Amiri" w:hAnsi="Amiri"/>
          <w:color w:val="111111"/>
          <w:sz w:val="28"/>
          <w:szCs w:val="28"/>
          <w:rtl w:val="true"/>
          <w:lang w:bidi="ar-SA"/>
        </w:rPr>
        <w:t>:</w:t>
      </w:r>
      <w:bookmarkStart w:id="1120" w:name="pg15609_230704"/>
    </w:p>
    <w:p>
      <w:pPr>
        <w:pStyle w:val="BookText"/>
        <w:rPr/>
      </w:pPr>
      <w:bookmarkEnd w:id="1120"/>
      <w:r>
        <w:rPr>
          <w:rFonts w:ascii="Amiri" w:hAnsi="Amiri" w:eastAsia="Amiri" w:cs="Amiri"/>
          <w:color w:val="111111"/>
          <w:sz w:val="28"/>
          <w:sz w:val="28"/>
          <w:szCs w:val="28"/>
          <w:rtl w:val="true"/>
          <w:lang w:bidi="ar-SA"/>
        </w:rPr>
        <w:t>هو منتظر ولابد من طمس ومسخ لليهود قبل يوم القيامة</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أَمْرُ اَللّٰهِ مَفْعُولاً فلابد أن يقع أحد الأمرين إن لم يؤمنوا</w:t>
      </w:r>
      <w:r>
        <w:rPr>
          <w:rFonts w:eastAsia="Amiri" w:cs="Amiri" w:ascii="Amiri" w:hAnsi="Amiri"/>
          <w:color w:val="111111"/>
          <w:sz w:val="28"/>
          <w:szCs w:val="28"/>
          <w:rtl w:val="true"/>
          <w:lang w:bidi="ar-SA"/>
        </w:rPr>
        <w:t>.</w:t>
      </w:r>
    </w:p>
    <w:p>
      <w:pPr>
        <w:pStyle w:val="Heading3"/>
        <w:numPr>
          <w:ilvl w:val="2"/>
          <w:numId w:val="1"/>
        </w:numPr>
        <w:rPr/>
      </w:pPr>
      <w:bookmarkStart w:id="1121" w:name="__RefHeading___Toc10111425_2142443653"/>
      <w:bookmarkStart w:id="1122" w:name="_Toc397"/>
      <w:bookmarkEnd w:id="1121"/>
      <w:r>
        <w:rPr>
          <w:rtl w:val="true"/>
        </w:rPr>
        <w:t>[</w:t>
      </w:r>
      <w:r>
        <w:rPr>
          <w:rtl w:val="true"/>
        </w:rPr>
        <w:t xml:space="preserve">سورة النساء </w:t>
      </w:r>
      <w:r>
        <w:rPr>
          <w:rtl w:val="true"/>
        </w:rPr>
        <w:t>(</w:t>
      </w:r>
      <w:r>
        <w:rPr/>
        <w:t>4</w:t>
      </w:r>
      <w:r>
        <w:rPr>
          <w:rtl w:val="true"/>
        </w:rPr>
        <w:t xml:space="preserve">): </w:t>
      </w:r>
      <w:r>
        <w:rPr>
          <w:rtl w:val="true"/>
        </w:rPr>
        <w:t xml:space="preserve">آیة </w:t>
      </w:r>
      <w:r>
        <w:rPr/>
        <w:t>48</w:t>
      </w:r>
      <w:r>
        <w:rPr>
          <w:rtl w:val="true"/>
        </w:rPr>
        <w:t>]</w:t>
      </w:r>
      <w:bookmarkEnd w:id="1122"/>
    </w:p>
    <w:p>
      <w:pPr>
        <w:pStyle w:val="BookText"/>
        <w:rPr/>
      </w:pPr>
      <w:r>
        <w:rPr>
          <w:rFonts w:ascii="Amiri" w:hAnsi="Amiri" w:eastAsia="Amiri" w:cs="Amiri"/>
          <w:color w:val="111111"/>
          <w:sz w:val="28"/>
          <w:sz w:val="28"/>
          <w:szCs w:val="28"/>
          <w:rtl w:val="true"/>
          <w:lang w:bidi="ar-SA"/>
        </w:rPr>
        <w:t>إِنَّ اَللّٰهَ لاٰ يَغْفِرُ أَنْ يُشْرَكَ بِهِ وَ يَغْفِرُ مٰا دُونَ ذٰلِكَ لِمَنْ يَشٰاءُ وَ مَنْ يُشْرِكْ بِاللّٰهِ فَقَدِ اِفْتَرىٰ إِثْماً عَظِيماً</w:t>
      </w:r>
    </w:p>
    <w:p>
      <w:pPr>
        <w:pStyle w:val="BookText"/>
        <w:rPr/>
      </w:pPr>
      <w:r>
        <w:rPr>
          <w:rFonts w:ascii="Amiri" w:hAnsi="Amiri" w:eastAsia="Amiri" w:cs="Amiri"/>
          <w:color w:val="111111"/>
          <w:sz w:val="28"/>
          <w:sz w:val="28"/>
          <w:szCs w:val="28"/>
          <w:rtl w:val="true"/>
          <w:lang w:bidi="ar-SA"/>
        </w:rPr>
        <w:t>هذه الآية أرجى آية في القرآن، لأنّ فيها إدخال جميع الذنوب التي هي دون الشرك الداخلة تحت عموم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دُونَ ذٰلِكَ‌ في مشيئة الغفران، ألا تري أنّه سبحانه نفى غفران الشرك أوّلا، وقد حصل الإجماع علي أنّه سبحانه يغفره بالتوبة، ثم أثبت غفران ما دون الشرك من المعاصي، فينبغي أن يكون المراد غفران من لم يتب منها ليخالف المنفي المثبت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علّق المشيئة بالمغفور لهم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يَشٰاءُ‌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يغفر الذنوب التي هي دون الشرك لمن يشاء أن يغفر له من المذنبين، ليكون العبد واقفا بين الخوف والرجاء خارجا عن الإغراء، إذ الإغراء إنّما يحصل بالقطع علي الغفران دون الرجاء للغفران المعلّق بالمشيئة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جار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المنفي والمثبت في الآية موجهان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يَشٰاءُ والمراد بالأوّل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يتب، وبالثاني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تاب</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الذي قاله غاية في الفساد والبطلان، لأنه يكون معنى الآية إذ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سبحانه لا يغفر الشرك لمن يشاء وهو غير التائب ويغفر لمن تاب منه، ويغفر ما دون الشرك لمن يشاء وهو التائب ولا يغفر لمن لم يتب منه، فيصير المنفي والمثبت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في الحكم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حاشا كلام اللّه الذي بهر العقول بفصاحته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أوصى إلي النبي صلى الله عليه و آله و سلم بجميع أمواله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ج </w:t>
      </w:r>
      <w:r>
        <w:rPr>
          <w:rFonts w:eastAsia="Amiri" w:cs="Amiri" w:ascii="Amiri" w:hAnsi="Amiri"/>
          <w:color w:val="111111"/>
          <w:sz w:val="28"/>
          <w:szCs w:val="28"/>
          <w:lang w:bidi="ar-SA"/>
        </w:rPr>
        <w:t>3:393</w:t>
      </w:r>
      <w:r>
        <w:rPr>
          <w:rFonts w:eastAsia="Amiri" w:cs="Amiri" w:ascii="Amiri" w:hAnsi="Amiri"/>
          <w:color w:val="111111"/>
          <w:sz w:val="28"/>
          <w:szCs w:val="28"/>
          <w:rtl w:val="true"/>
          <w:lang w:bidi="ar-SA"/>
        </w:rPr>
        <w:t xml:space="preserve">. </w:t>
      </w:r>
      <w:bookmarkStart w:id="1123" w:name="pg15609_230705"/>
    </w:p>
    <w:p>
      <w:pPr>
        <w:pStyle w:val="BookText"/>
        <w:rPr/>
      </w:pPr>
      <w:bookmarkEnd w:id="1123"/>
      <w:r>
        <w:rPr>
          <w:rFonts w:ascii="Amiri" w:hAnsi="Amiri" w:eastAsia="Amiri" w:cs="Amiri"/>
          <w:color w:val="111111"/>
          <w:sz w:val="28"/>
          <w:sz w:val="28"/>
          <w:szCs w:val="28"/>
          <w:rtl w:val="true"/>
          <w:lang w:bidi="ar-SA"/>
        </w:rPr>
        <w:t>عن مثل هذه النقيصة التي يربأ بكلام كل عاقل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 التوبة إذا حصلت أوجبت عنده إسقاط العقاب فكيف تعلّق بها المشيئة‌؟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يستجيز عاقل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أقضي الدين إن شئت أو لمن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جلّ ربّنا عن مثله وتقدّس، اللهم لك الحمد علي تأييدك وتسديدك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يُشْرِكْ بِاللّٰهِ فَقَدِ اِفْتَرىٰ‌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ارتكب إِثْماً عَظِيماً وهو مفتر في زعمه أنّ العبادة يستحقّها غير اللّه سبحانه</w:t>
      </w:r>
      <w:r>
        <w:rPr>
          <w:rFonts w:eastAsia="Amiri" w:cs="Amiri" w:ascii="Amiri" w:hAnsi="Amiri"/>
          <w:color w:val="111111"/>
          <w:sz w:val="28"/>
          <w:szCs w:val="28"/>
          <w:rtl w:val="true"/>
          <w:lang w:bidi="ar-SA"/>
        </w:rPr>
        <w:t>.</w:t>
      </w:r>
    </w:p>
    <w:p>
      <w:pPr>
        <w:pStyle w:val="Heading3"/>
        <w:numPr>
          <w:ilvl w:val="2"/>
          <w:numId w:val="1"/>
        </w:numPr>
        <w:rPr/>
      </w:pPr>
      <w:bookmarkStart w:id="1124" w:name="__RefHeading___Toc10111427_2142443653"/>
      <w:bookmarkStart w:id="1125" w:name="_Toc398"/>
      <w:bookmarkEnd w:id="1124"/>
      <w:r>
        <w:rPr>
          <w:rtl w:val="true"/>
        </w:rPr>
        <w:t>[</w:t>
      </w:r>
      <w:r>
        <w:rPr>
          <w:rtl w:val="true"/>
        </w:rPr>
        <w:t xml:space="preserve">سورة النساء </w:t>
      </w:r>
      <w:r>
        <w:rPr>
          <w:rtl w:val="true"/>
        </w:rPr>
        <w:t>(</w:t>
      </w:r>
      <w:r>
        <w:rPr/>
        <w:t>4</w:t>
      </w:r>
      <w:r>
        <w:rPr>
          <w:rtl w:val="true"/>
        </w:rPr>
        <w:t xml:space="preserve">): </w:t>
      </w:r>
      <w:r>
        <w:rPr>
          <w:rtl w:val="true"/>
        </w:rPr>
        <w:t xml:space="preserve">الآیات </w:t>
      </w:r>
      <w:r>
        <w:rPr/>
        <w:t>49</w:t>
      </w:r>
      <w:r>
        <w:rPr>
          <w:rtl w:val="true"/>
        </w:rPr>
        <w:t xml:space="preserve"> </w:t>
      </w:r>
      <w:r>
        <w:rPr>
          <w:rtl w:val="true"/>
        </w:rPr>
        <w:t xml:space="preserve">الی </w:t>
      </w:r>
      <w:r>
        <w:rPr/>
        <w:t>50</w:t>
      </w:r>
      <w:r>
        <w:rPr>
          <w:rtl w:val="true"/>
        </w:rPr>
        <w:t>]</w:t>
      </w:r>
      <w:bookmarkEnd w:id="1125"/>
    </w:p>
    <w:p>
      <w:pPr>
        <w:pStyle w:val="BookText"/>
        <w:rPr/>
      </w:pPr>
      <w:r>
        <w:rPr>
          <w:rFonts w:ascii="Amiri" w:hAnsi="Amiri" w:eastAsia="Amiri" w:cs="Amiri"/>
          <w:color w:val="111111"/>
          <w:sz w:val="28"/>
          <w:sz w:val="28"/>
          <w:szCs w:val="28"/>
          <w:rtl w:val="true"/>
          <w:lang w:bidi="ar-SA"/>
        </w:rPr>
        <w:t>أَ لَمْ تَرَ إِلَى اَلَّذِينَ يُزَكُّونَ أَنْفُسَهُمْ بَلِ اَللّٰهُ يُزَكِّي مَنْ يَشٰاءُ وَ لاٰ يُظْلَمُونَ فَتِيلاً اُنْظُرْ كَيْفَ يَفْتَرُونَ عَلَى اَللّٰهِ اَلْكَذِبَ وَ كَفىٰ بِهِ إِثْماً مُبِيناً</w:t>
      </w:r>
    </w:p>
    <w:p>
      <w:pPr>
        <w:pStyle w:val="BookText"/>
        <w:rPr/>
      </w:pPr>
      <w:r>
        <w:rPr>
          <w:rFonts w:ascii="Amiri" w:hAnsi="Amiri" w:eastAsia="Amiri" w:cs="Amiri"/>
          <w:color w:val="111111"/>
          <w:sz w:val="28"/>
          <w:sz w:val="28"/>
          <w:szCs w:val="28"/>
          <w:rtl w:val="true"/>
          <w:lang w:bidi="ar-SA"/>
        </w:rPr>
        <w:t>اَلَّذِينَ يُزَكُّونَ أَنْفُسَهُمْ‌ هم اليهود والنصاري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أَبْنٰاءُ اَللّٰهِ وَ أَحِبّٰاؤُهُ‌ </w:t>
      </w:r>
      <w:r>
        <w:rPr>
          <w:rStyle w:val="FootnoteAnchor"/>
          <w:rtl w:val="true"/>
        </w:rPr>
        <w:footnoteReference w:id="840"/>
      </w:r>
      <w:r>
        <w:rPr>
          <w:rFonts w:ascii="Amiri" w:hAnsi="Amiri" w:eastAsia="Amiri" w:cs="Amiri"/>
          <w:color w:val="111111"/>
          <w:sz w:val="28"/>
          <w:sz w:val="28"/>
          <w:szCs w:val="28"/>
          <w:rtl w:val="true"/>
          <w:lang w:bidi="ar-SA"/>
        </w:rPr>
        <w:t xml:space="preserve">، وَ قٰالُوا لَنْ يَدْخُلَ اَلْجَنَّةَ إِلاّٰ مَنْ كٰانَ هُوداً أَوْ نَصٰارىٰ‌ </w:t>
      </w:r>
      <w:r>
        <w:rPr>
          <w:rStyle w:val="FootnoteAnchor"/>
          <w:rtl w:val="true"/>
        </w:rPr>
        <w:footnoteReference w:id="8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ويدخل في الآية كل من زكّى نفسه ووصفها بزيادة الطاعة والزلفى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اَللّٰهُ يُزَكِّي مَنْ يَشٰاءُ‌ إيذان بأنّ تزكية اللّه هي التي يعتدّ بها دون تزكية المرء نفسه، لأنه سبحانه العالم بمن هو أهل التزكية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يُظْلَمُونَ‌ الضمير يرجع إلى اَلَّذِينَ يُزَكُّونَ أَنْفُسَهُمْ‌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يظلمون في تعذيبهم علي تزكيتهم أنفسهم مقدار فتيل، وهو ما يكون في شق النواة؛ أو يرجع إلى مَنْ يَشٰاءُ‌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يثابون ولا ينقص من ثوابهم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كَيْفَ يَفْتَرُونَ عَلَى اَللّٰهِ اَلْكَذِبَ‌ في زعمهم أنّهم أزكياء عند اللّه</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كَفىٰ‌ بزعمهم هذا إِثْماً مُبِيناً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ظاهرا من بين سائر آثامهم</w:t>
      </w:r>
      <w:r>
        <w:rPr>
          <w:rFonts w:eastAsia="Amiri" w:cs="Amiri" w:ascii="Amiri" w:hAnsi="Amiri"/>
          <w:color w:val="111111"/>
          <w:sz w:val="28"/>
          <w:szCs w:val="28"/>
          <w:rtl w:val="true"/>
          <w:lang w:bidi="ar-SA"/>
        </w:rPr>
        <w:t xml:space="preserve">. </w:t>
      </w:r>
      <w:bookmarkStart w:id="1126" w:name="pg15609_230706"/>
    </w:p>
    <w:p>
      <w:pPr>
        <w:pStyle w:val="Heading3"/>
        <w:numPr>
          <w:ilvl w:val="2"/>
          <w:numId w:val="1"/>
        </w:numPr>
        <w:rPr/>
      </w:pPr>
      <w:bookmarkStart w:id="1127" w:name="__RefHeading___Toc10111429_2142443653"/>
      <w:bookmarkStart w:id="1128" w:name="_Toc399"/>
      <w:bookmarkEnd w:id="1126"/>
      <w:bookmarkEnd w:id="1127"/>
      <w:r>
        <w:rPr>
          <w:rtl w:val="true"/>
        </w:rPr>
        <w:t>[</w:t>
      </w:r>
      <w:r>
        <w:rPr>
          <w:rtl w:val="true"/>
        </w:rPr>
        <w:t xml:space="preserve">سورة النساء </w:t>
      </w:r>
      <w:r>
        <w:rPr>
          <w:rtl w:val="true"/>
        </w:rPr>
        <w:t>(</w:t>
      </w:r>
      <w:r>
        <w:rPr/>
        <w:t>4</w:t>
      </w:r>
      <w:r>
        <w:rPr>
          <w:rtl w:val="true"/>
        </w:rPr>
        <w:t xml:space="preserve">): </w:t>
      </w:r>
      <w:r>
        <w:rPr>
          <w:rtl w:val="true"/>
        </w:rPr>
        <w:t xml:space="preserve">الآیات </w:t>
      </w:r>
      <w:r>
        <w:rPr/>
        <w:t>51</w:t>
      </w:r>
      <w:r>
        <w:rPr>
          <w:rtl w:val="true"/>
        </w:rPr>
        <w:t xml:space="preserve"> </w:t>
      </w:r>
      <w:r>
        <w:rPr>
          <w:rtl w:val="true"/>
        </w:rPr>
        <w:t xml:space="preserve">الی </w:t>
      </w:r>
      <w:r>
        <w:rPr/>
        <w:t>52</w:t>
      </w:r>
      <w:r>
        <w:rPr>
          <w:rtl w:val="true"/>
        </w:rPr>
        <w:t>]</w:t>
      </w:r>
      <w:bookmarkEnd w:id="1128"/>
    </w:p>
    <w:p>
      <w:pPr>
        <w:pStyle w:val="BookText"/>
        <w:rPr/>
      </w:pPr>
      <w:r>
        <w:rPr>
          <w:rFonts w:ascii="Amiri" w:hAnsi="Amiri" w:eastAsia="Amiri" w:cs="Amiri"/>
          <w:color w:val="111111"/>
          <w:sz w:val="28"/>
          <w:sz w:val="28"/>
          <w:szCs w:val="28"/>
          <w:rtl w:val="true"/>
          <w:lang w:bidi="ar-SA"/>
        </w:rPr>
        <w:t>أَ لَمْ تَرَ إِلَى اَلَّذِينَ أُوتُوا نَصِيباً مِنَ اَلْكِتٰابِ يُؤْمِنُونَ بِالْجِبْتِ وَ اَلطّٰاغُوتِ وَ يَقُولُونَ لِلَّذِينَ كَفَرُوا هٰؤُلاٰءِ أَهْدىٰ مِنَ اَلَّذِينَ آمَنُوا سَبِيلاً أُولٰئِكَ اَلَّذِينَ لَعَنَهُمُ اَللّٰهُ وَ مَنْ يَلْعَنِ اَللّٰهُ فَلَنْ تَجِدَ لَهُ نَصِيراً</w:t>
      </w:r>
    </w:p>
    <w:p>
      <w:pPr>
        <w:pStyle w:val="BookText"/>
        <w:rPr/>
      </w:pPr>
      <w:r>
        <w:rPr>
          <w:rFonts w:ascii="Amiri" w:hAnsi="Amiri" w:eastAsia="Amiri" w:cs="Amiri"/>
          <w:color w:val="111111"/>
          <w:sz w:val="28"/>
          <w:sz w:val="28"/>
          <w:szCs w:val="28"/>
          <w:rtl w:val="true"/>
          <w:lang w:bidi="ar-SA"/>
        </w:rPr>
        <w:t>الجبت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عبد من دون الله، والطاغوت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حييّ بن أخطب وكعب بن الأشرف خرجا مع جماعة من اليهود إلى مكة يحالفون قريشا علي محاربة رسول اللّه صلى الله عليه و آله و سلم، فقالت قريش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أقرب إلى محمّد منكم إلينا فلا نأمن مكركم، فاسجدوا لآلهتنا حتى نطمئن إليكم، ففعلوا، فهذا إيمانهم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بِالْجِبْتِ وَ اَلطّٰاغُوتِ‌ لأنّهم سجدوا للأصنام وأطاعوا الشيطان فيما فعلوا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أنحن أهدى سبيلا أم محمّد؟ فقال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يقول محمّد؟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 بعبادة اللّه وحده وينهى عن الشرك،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دينكم‌؟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ولاة البيت، نسقي الحاج، ونقري الضيف، ونفك العاني، وذكروا أفعالهم،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أهدى سبيلا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أُولٰئِكَ اَلَّذِينَ لَعَنَهُمُ اَللّٰهُ‌ أبعدهم اللّه من رحمته وخذلهم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يلعنه اَللّٰهُ فَلَنْ تَجِدَ لَهُ نَصِيراً في الدنيا والآخرة</w:t>
      </w:r>
      <w:r>
        <w:rPr>
          <w:rFonts w:eastAsia="Amiri" w:cs="Amiri" w:ascii="Amiri" w:hAnsi="Amiri"/>
          <w:color w:val="111111"/>
          <w:sz w:val="28"/>
          <w:szCs w:val="28"/>
          <w:rtl w:val="true"/>
          <w:lang w:bidi="ar-SA"/>
        </w:rPr>
        <w:t>.</w:t>
      </w:r>
    </w:p>
    <w:p>
      <w:pPr>
        <w:pStyle w:val="Heading3"/>
        <w:numPr>
          <w:ilvl w:val="2"/>
          <w:numId w:val="1"/>
        </w:numPr>
        <w:rPr/>
      </w:pPr>
      <w:bookmarkStart w:id="1129" w:name="__RefHeading___Toc10111431_2142443653"/>
      <w:bookmarkStart w:id="1130" w:name="_Toc400"/>
      <w:bookmarkEnd w:id="1129"/>
      <w:r>
        <w:rPr>
          <w:rtl w:val="true"/>
        </w:rPr>
        <w:t>[</w:t>
      </w:r>
      <w:r>
        <w:rPr>
          <w:rtl w:val="true"/>
        </w:rPr>
        <w:t xml:space="preserve">سورة النساء </w:t>
      </w:r>
      <w:r>
        <w:rPr>
          <w:rtl w:val="true"/>
        </w:rPr>
        <w:t>(</w:t>
      </w:r>
      <w:r>
        <w:rPr/>
        <w:t>4</w:t>
      </w:r>
      <w:r>
        <w:rPr>
          <w:rtl w:val="true"/>
        </w:rPr>
        <w:t xml:space="preserve">): </w:t>
      </w:r>
      <w:r>
        <w:rPr>
          <w:rtl w:val="true"/>
        </w:rPr>
        <w:t xml:space="preserve">الآیات </w:t>
      </w:r>
      <w:r>
        <w:rPr/>
        <w:t>51</w:t>
      </w:r>
      <w:r>
        <w:rPr>
          <w:rtl w:val="true"/>
        </w:rPr>
        <w:t xml:space="preserve"> </w:t>
      </w:r>
      <w:r>
        <w:rPr>
          <w:rtl w:val="true"/>
        </w:rPr>
        <w:t xml:space="preserve">الی </w:t>
      </w:r>
      <w:r>
        <w:rPr/>
        <w:t>52</w:t>
      </w:r>
      <w:r>
        <w:rPr>
          <w:rtl w:val="true"/>
        </w:rPr>
        <w:t>]</w:t>
      </w:r>
      <w:bookmarkEnd w:id="1130"/>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لَمْ تَرَ إِلَى اَلَّذِينَ أُوتُوا نَصِيباً مِنَ اَلْكِتٰابِ يُؤْمِنُونَ بِالْجِبْتِ وَ اَلطّٰاغُوتِ وَ يَقُولُونَ لِلَّذِينَ كَفَرُوا هٰؤُلاٰءِ أَهْدىٰ مِنَ اَلَّذِينَ آمَنُوا سَبِيلاً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Style w:val="FootnoteAnchor"/>
          <w:rtl w:val="true"/>
        </w:rPr>
        <w:footnoteReference w:id="842"/>
      </w:r>
      <w:r>
        <w:rPr>
          <w:rFonts w:ascii="Amiri" w:hAnsi="Amiri" w:eastAsia="Amiri" w:cs="Amiri"/>
          <w:color w:val="111111"/>
          <w:sz w:val="28"/>
          <w:sz w:val="28"/>
          <w:szCs w:val="28"/>
          <w:rtl w:val="true"/>
          <w:lang w:bidi="ar-SA"/>
        </w:rPr>
        <w:t xml:space="preserve">أُولٰئِكَ اَلَّذِينَ لَعَنَهُمُ اَللّٰهُ وَ مَنْ يَلْعَنِ اَللّٰهُ فَلَنْ تَجِدَ لَهُ نَصِيراً </w:t>
      </w:r>
      <w:bookmarkStart w:id="1131" w:name="pg15609_230707"/>
    </w:p>
    <w:p>
      <w:pPr>
        <w:pStyle w:val="Heading3"/>
        <w:numPr>
          <w:ilvl w:val="2"/>
          <w:numId w:val="1"/>
        </w:numPr>
        <w:rPr/>
      </w:pPr>
      <w:bookmarkStart w:id="1132" w:name="__RefHeading___Toc10111433_2142443653"/>
      <w:bookmarkStart w:id="1133" w:name="_Toc401"/>
      <w:bookmarkEnd w:id="1131"/>
      <w:bookmarkEnd w:id="1132"/>
      <w:r>
        <w:rPr>
          <w:rtl w:val="true"/>
        </w:rPr>
        <w:t>[</w:t>
      </w:r>
      <w:r>
        <w:rPr>
          <w:rtl w:val="true"/>
        </w:rPr>
        <w:t xml:space="preserve">سورة النساء </w:t>
      </w:r>
      <w:r>
        <w:rPr>
          <w:rtl w:val="true"/>
        </w:rPr>
        <w:t>(</w:t>
      </w:r>
      <w:r>
        <w:rPr/>
        <w:t>4</w:t>
      </w:r>
      <w:r>
        <w:rPr>
          <w:rtl w:val="true"/>
        </w:rPr>
        <w:t xml:space="preserve">): </w:t>
      </w:r>
      <w:r>
        <w:rPr>
          <w:rtl w:val="true"/>
        </w:rPr>
        <w:t xml:space="preserve">آیة </w:t>
      </w:r>
      <w:r>
        <w:rPr/>
        <w:t>55</w:t>
      </w:r>
      <w:r>
        <w:rPr>
          <w:rtl w:val="true"/>
        </w:rPr>
        <w:t>]</w:t>
      </w:r>
      <w:bookmarkEnd w:id="1133"/>
    </w:p>
    <w:p>
      <w:pPr>
        <w:pStyle w:val="BookText"/>
        <w:rPr/>
      </w:pPr>
      <w:r>
        <w:rPr>
          <w:rFonts w:ascii="Amiri" w:hAnsi="Amiri" w:eastAsia="Amiri" w:cs="Amiri"/>
          <w:color w:val="111111"/>
          <w:sz w:val="28"/>
          <w:sz w:val="28"/>
          <w:szCs w:val="28"/>
          <w:rtl w:val="true"/>
          <w:lang w:bidi="ar-SA"/>
        </w:rPr>
        <w:t>آمَنَ بِهِ وَ مِنْهُمْ مَنْ صَدَّ عَنْهُ وَ كَفىٰ بِجَهَنَّمَ سَعِيراً</w:t>
      </w:r>
    </w:p>
    <w:p>
      <w:pPr>
        <w:pStyle w:val="BookText"/>
        <w:rPr/>
      </w:pPr>
      <w:r>
        <w:rPr>
          <w:rFonts w:ascii="Amiri" w:hAnsi="Amiri" w:eastAsia="Amiri" w:cs="Amiri"/>
          <w:color w:val="111111"/>
          <w:sz w:val="28"/>
          <w:sz w:val="28"/>
          <w:szCs w:val="28"/>
          <w:rtl w:val="true"/>
          <w:lang w:bidi="ar-SA"/>
        </w:rPr>
        <w:t>وصف سبحانه اليهود بالبخل والحسد وهما شر الخصال، لأنّ البخيل يمنع ما أوتي من النعمة، والحاسد يتمنى أنّ تكون له نعمة غيره وزوالها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 هذه منقطعة، والهمزة لإنكار أن يكون لَهُمْ نَصِيبٌ مِنَ اَلْمُلْكِ‌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لهم نصيب من الملك فَإِذاً لاٰ يُؤْتُونَ‌ أحدا مقدار نقير، وهو البقرة في ظهر النواة، والملك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ملك أهل الدنيا وإما ملك اللّه كما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لَوْ أَنْتُمْ تَمْلِكُونَ خَزٰائِنَ رَحْمَةِ رَبِّي إِذاً لَأَمْسَكْتُمْ خَشْيَةَ اَلْإِنْفٰاقِ‌ </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 يَحْسُدُونَ‌ بل أيحسدون اَلنّٰاسَ‌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والمؤمنين عَلىٰ مٰا آتٰاهُمُ اَللّٰهُ مِنْ‌ النبوة والنصرة وزيادة العزّ كل يوم فَقَدْ آتَيْنٰا آلَ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إلزام لهم بما عرفوه من أنّ اللّه تعالي آتى آل إبراهيم</w:t>
      </w:r>
      <w:r>
        <w:rPr>
          <w:rFonts w:eastAsia="Amiri" w:cs="Amiri" w:ascii="Amiri" w:hAnsi="Amiri"/>
          <w:color w:val="111111"/>
          <w:sz w:val="28"/>
          <w:szCs w:val="28"/>
          <w:rtl w:val="true"/>
          <w:lang w:bidi="ar-SA"/>
        </w:rPr>
        <w:t>]</w:t>
      </w:r>
      <w:r>
        <w:rPr>
          <w:rStyle w:val="FootnoteAnchor"/>
          <w:rtl w:val="true"/>
        </w:rPr>
        <w:footnoteReference w:id="844"/>
      </w:r>
      <w:r>
        <w:rPr>
          <w:rFonts w:ascii="Amiri" w:hAnsi="Amiri" w:eastAsia="Amiri" w:cs="Amiri"/>
          <w:color w:val="111111"/>
          <w:sz w:val="28"/>
          <w:sz w:val="28"/>
          <w:szCs w:val="28"/>
          <w:rtl w:val="true"/>
          <w:lang w:bidi="ar-SA"/>
        </w:rPr>
        <w:t>الذين هم أسلاف محمّد اَلْكِتٰابَ‌ وهو التوراة و الأنّجيل وَ اَلْحِكْمَةَ‌ وهي ما أعطوا من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آتَيْنٰاهُمْ مُلْكاً عَظِيماً وهو ملك يوسف وداود وسليمان عليهم السلام</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اليهود مَنْ آمَنَ‌ بما ذكر من حديث آل إبراهيم وَ مِنْهُمْ مَنْ صَدَّ عَنْهُ‌ أنكره مع علمه بصحته، أو 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اليهود من آمن برسول اللّه، ومنهم من أنكر نبوته، أو فمن آل إبراهيم من آمن بإبراهيم ومنهم من كفر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مُهْتَدٍ وَ كَثِيرٌ مِنْهُمْ فٰاسِقُونَ‌ </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 xml:space="preserve">. </w:t>
      </w:r>
      <w:bookmarkStart w:id="1134" w:name="pg15609_230708"/>
    </w:p>
    <w:p>
      <w:pPr>
        <w:pStyle w:val="Heading3"/>
        <w:numPr>
          <w:ilvl w:val="2"/>
          <w:numId w:val="1"/>
        </w:numPr>
        <w:rPr/>
      </w:pPr>
      <w:bookmarkStart w:id="1135" w:name="__RefHeading___Toc10111435_2142443653"/>
      <w:bookmarkStart w:id="1136" w:name="_Toc402"/>
      <w:bookmarkEnd w:id="1134"/>
      <w:bookmarkEnd w:id="1135"/>
      <w:r>
        <w:rPr>
          <w:rtl w:val="true"/>
        </w:rPr>
        <w:t>[</w:t>
      </w:r>
      <w:r>
        <w:rPr>
          <w:rtl w:val="true"/>
        </w:rPr>
        <w:t xml:space="preserve">سورة النساء </w:t>
      </w:r>
      <w:r>
        <w:rPr>
          <w:rtl w:val="true"/>
        </w:rPr>
        <w:t>(</w:t>
      </w:r>
      <w:r>
        <w:rPr/>
        <w:t>4</w:t>
      </w:r>
      <w:r>
        <w:rPr>
          <w:rtl w:val="true"/>
        </w:rPr>
        <w:t xml:space="preserve">): </w:t>
      </w:r>
      <w:r>
        <w:rPr>
          <w:rtl w:val="true"/>
        </w:rPr>
        <w:t xml:space="preserve">الآیات </w:t>
      </w:r>
      <w:r>
        <w:rPr/>
        <w:t>56</w:t>
      </w:r>
      <w:r>
        <w:rPr>
          <w:rtl w:val="true"/>
        </w:rPr>
        <w:t xml:space="preserve"> </w:t>
      </w:r>
      <w:r>
        <w:rPr>
          <w:rtl w:val="true"/>
        </w:rPr>
        <w:t xml:space="preserve">الی </w:t>
      </w:r>
      <w:r>
        <w:rPr/>
        <w:t>57</w:t>
      </w:r>
      <w:r>
        <w:rPr>
          <w:rtl w:val="true"/>
        </w:rPr>
        <w:t>]</w:t>
      </w:r>
      <w:bookmarkEnd w:id="1136"/>
    </w:p>
    <w:p>
      <w:pPr>
        <w:pStyle w:val="BookText"/>
        <w:rPr/>
      </w:pPr>
      <w:r>
        <w:rPr>
          <w:rFonts w:ascii="Amiri" w:hAnsi="Amiri" w:eastAsia="Amiri" w:cs="Amiri"/>
          <w:color w:val="111111"/>
          <w:sz w:val="28"/>
          <w:sz w:val="28"/>
          <w:szCs w:val="28"/>
          <w:rtl w:val="true"/>
          <w:lang w:bidi="ar-SA"/>
        </w:rPr>
        <w:t>إِنَّ اَلَّذِينَ كَفَرُوا بِآيٰاتِنٰا سَوْفَ نُصْلِيهِمْ نٰاراً كُلَّمٰا نَضِجَتْ جُلُودُهُمْ بَدَّلْنٰاهُمْ جُلُوداً غَيْرَهٰا لِيَذُوقُوا اَلْعَذٰابَ إِنَّ اَللّٰهَ كٰانَ عَزِيزاً حَكِيماً وَ اَلَّذِينَ آمَنُوا وَ عَمِلُوا اَلصّٰالِحٰاتِ سَنُدْخِلُهُمْ جَنّٰاتٍ تَجْرِي مِنْ تَحْتِهَا اَلْأَنْهٰارُ خٰالِدِينَ فِيهٰا أَبَداً لَهُمْ فِيهٰا أَزْوٰاجٌ مُطَهَّرَةٌ وَ نُدْخِلُهُمْ ظِلاًّ ظَلِيلاً</w:t>
      </w:r>
    </w:p>
    <w:p>
      <w:pPr>
        <w:pStyle w:val="BookText"/>
        <w:rPr/>
      </w:pPr>
      <w:r>
        <w:rPr>
          <w:rFonts w:ascii="Amiri" w:hAnsi="Amiri" w:eastAsia="Amiri" w:cs="Amiri"/>
          <w:color w:val="111111"/>
          <w:sz w:val="28"/>
          <w:sz w:val="28"/>
          <w:szCs w:val="28"/>
          <w:rtl w:val="true"/>
          <w:lang w:bidi="ar-SA"/>
        </w:rPr>
        <w:t>سَوْفَ نُصْلِيهِمْ‌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نلزمهم نٰاراً ونلقيهم فيها ونحرقهم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بَدَّلْنٰاهُمْ جُلُوداً غَيْرَهٰا أبدلناهم إيّاها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لِيَذُوقُوا اَلْعَذٰابَ‌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ليجدوا ألم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كٰانَ عَزِيزاً لا يمتنع عليه إنجاز ما وعده أو توعّد به حَكِيماً لا يعذب إلا من يستحقّه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لَهُمْ فِيهٰا أَزْوٰاجٌ مُطَهَّرَةٌ‌ من الحيض والنفاس ومن جميع الدنايا والأدناس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نُدْخِلُهُمْ ظِلاًّ ظَلِيلاً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دائما لا تنسخه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وصف اشتق من لفظ الظل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أيوم، وليل أليل، وداهية دهياء</w:t>
      </w:r>
      <w:r>
        <w:rPr>
          <w:rFonts w:eastAsia="Amiri" w:cs="Amiri" w:ascii="Amiri" w:hAnsi="Amiri"/>
          <w:color w:val="111111"/>
          <w:sz w:val="28"/>
          <w:szCs w:val="28"/>
          <w:rtl w:val="true"/>
          <w:lang w:bidi="ar-SA"/>
        </w:rPr>
        <w:t>.</w:t>
      </w:r>
    </w:p>
    <w:p>
      <w:pPr>
        <w:pStyle w:val="Heading3"/>
        <w:numPr>
          <w:ilvl w:val="2"/>
          <w:numId w:val="1"/>
        </w:numPr>
        <w:rPr/>
      </w:pPr>
      <w:bookmarkStart w:id="1137" w:name="__RefHeading___Toc10111437_2142443653"/>
      <w:bookmarkStart w:id="1138" w:name="_Toc403"/>
      <w:bookmarkEnd w:id="1137"/>
      <w:r>
        <w:rPr>
          <w:rtl w:val="true"/>
        </w:rPr>
        <w:t>[</w:t>
      </w:r>
      <w:r>
        <w:rPr>
          <w:rtl w:val="true"/>
        </w:rPr>
        <w:t xml:space="preserve">سورة النساء </w:t>
      </w:r>
      <w:r>
        <w:rPr>
          <w:rtl w:val="true"/>
        </w:rPr>
        <w:t>(</w:t>
      </w:r>
      <w:r>
        <w:rPr/>
        <w:t>4</w:t>
      </w:r>
      <w:r>
        <w:rPr>
          <w:rtl w:val="true"/>
        </w:rPr>
        <w:t xml:space="preserve">): </w:t>
      </w:r>
      <w:r>
        <w:rPr>
          <w:rtl w:val="true"/>
        </w:rPr>
        <w:t xml:space="preserve">الآیات </w:t>
      </w:r>
      <w:r>
        <w:rPr/>
        <w:t>58</w:t>
      </w:r>
      <w:r>
        <w:rPr>
          <w:rtl w:val="true"/>
        </w:rPr>
        <w:t xml:space="preserve"> </w:t>
      </w:r>
      <w:r>
        <w:rPr>
          <w:rtl w:val="true"/>
        </w:rPr>
        <w:t xml:space="preserve">الی </w:t>
      </w:r>
      <w:r>
        <w:rPr/>
        <w:t>59</w:t>
      </w:r>
      <w:r>
        <w:rPr>
          <w:rtl w:val="true"/>
        </w:rPr>
        <w:t>]</w:t>
      </w:r>
      <w:bookmarkEnd w:id="1138"/>
    </w:p>
    <w:p>
      <w:pPr>
        <w:pStyle w:val="BookText"/>
        <w:rPr/>
      </w:pPr>
      <w:r>
        <w:rPr>
          <w:rFonts w:ascii="Amiri" w:hAnsi="Amiri" w:eastAsia="Amiri" w:cs="Amiri"/>
          <w:color w:val="111111"/>
          <w:sz w:val="28"/>
          <w:sz w:val="28"/>
          <w:szCs w:val="28"/>
          <w:rtl w:val="true"/>
          <w:lang w:bidi="ar-SA"/>
        </w:rPr>
        <w:t>إِنَّ اَللّٰهَ يَأْمُرُكُمْ أَنْ تُؤَدُّوا اَلْأَمٰانٰاتِ إِلىٰ أَهْلِهٰا وَ إِذٰا حَكَمْتُمْ بَيْنَ اَلنّٰاسِ أَنْ تَحْكُمُوا بِالْعَدْلِ إِنَّ اَللّٰهَ نِعِمّٰا يَعِظُكُمْ بِهِ إِنَّ اَللّٰهَ كٰانَ سَمِيعاً بَصِيراً يٰا أَيُّهَا اَلَّذِينَ آمَنُوا أَطِيعُوا اَللّٰهَ وَ أَطِيعُوا اَلرَّسُولَ وَ أُولِي اَلْأَمْرِ مِنْكُمْ فَإِنْ تَنٰازَعْتُمْ فِي شَيْ‌ءٍ فَرُدُّوهُ إِلَى اَللّٰهِ وَ اَلرَّسُولِ إِنْ كُنْتُمْ تُؤْمِنُونَ بِاللّٰهِ وَ اَلْيَوْمِ اَلْآخِرِ ذٰلِكَ خَيْرٌ وَ أَحْسَنُ تَأْوِيلاً</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الخطاب عام لكل أحد في كل أمانة من أمانات اللّه التي هي أوامره </w:t>
      </w:r>
    </w:p>
    <w:p>
      <w:pPr>
        <w:pStyle w:val="BookText"/>
        <w:rPr/>
      </w:pPr>
      <w:r>
        <w:rPr>
          <w:rFonts w:ascii="Amiri" w:hAnsi="Amiri" w:eastAsia="Amiri" w:cs="Amiri"/>
          <w:color w:val="111111"/>
          <w:sz w:val="28"/>
          <w:sz w:val="28"/>
          <w:szCs w:val="28"/>
          <w:rtl w:val="true"/>
          <w:lang w:bidi="ar-SA"/>
        </w:rPr>
        <w:t>ونواهيه، وأمانات عباده فيما يأتمن بعضهم بعضا فيه</w:t>
      </w:r>
      <w:r>
        <w:rPr>
          <w:rStyle w:val="FootnoteAnchor"/>
          <w:rtl w:val="true"/>
        </w:rPr>
        <w:footnoteReference w:id="846"/>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الخطاب لولاة الأمر</w:t>
      </w:r>
      <w:r>
        <w:rPr>
          <w:rStyle w:val="FootnoteAnchor"/>
          <w:rtl w:val="true"/>
        </w:rPr>
        <w:footnoteReference w:id="847"/>
      </w:r>
      <w:r>
        <w:rPr>
          <w:rFonts w:ascii="Amiri" w:hAnsi="Amiri" w:eastAsia="Amiri" w:cs="Amiri"/>
          <w:color w:val="111111"/>
          <w:sz w:val="28"/>
          <w:sz w:val="28"/>
          <w:szCs w:val="28"/>
          <w:rtl w:val="true"/>
          <w:lang w:bidi="ar-SA"/>
        </w:rPr>
        <w:t>أمرهم اللّه بأداء الأمانات والحكم بالعدل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الرعية في الآية الأخرى بأن يسمعوا لهم ويطيعوا، ثم أكّد ذلك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كُنْتُمْ تُؤْمِنُونَ بِاللّٰهِ وَ اَلْيَوْمِ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عنهم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أمر لكل واحد من الأئمّة أن يسلّم الأمر إلى ولي الأمر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 نّ الآية الأولى لنا والآية الأخري لكم</w:t>
      </w:r>
      <w:r>
        <w:rPr>
          <w:rFonts w:eastAsia="Amiri" w:cs="Amiri" w:ascii="Amiri" w:hAnsi="Amiri"/>
          <w:color w:val="111111"/>
          <w:sz w:val="28"/>
          <w:szCs w:val="28"/>
          <w:rtl w:val="true"/>
          <w:lang w:bidi="ar-SA"/>
        </w:rPr>
        <w:t>)</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شيئا يَعِظُكُمْ بِهِ‌ فتكون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نكرة منصوبة موصوفة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يَعِظُكُمْ بِهِ‌ ، أو نعم الشيء الذي يعظكم به فتكون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مرفوعة موصولة والمخصوص بالمدح محذوف،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نعمّا يعظكم به ذاك وهو المأمور به من أداء الأمانات والحكم بالعدل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وأولو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أمراء الحقّ وأئمّة الهدي الذين يهدون الخلق ويقضون بالحقّ‌، لأنه لا يعطف علي اللّه ورسوله في وجوب الطاعة، ولا يقرن بهما في ذلك إلا من هو معصوم مأمون منه القبيح أفضل ممن أمر بطاعته وأعلم، ولا يأمرنا اللّه عزّ اسمه بالطاعة لمن يعصيه، ولا بالانقياد لوال علة حاجتنا إليه موجودة فيه</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تَنٰازَعْتُمْ‌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اختلفتم فِي شَيْ‌ءٍ‌ من أمور دينكم فَرُدُّوهُ إِلَى اَللّٰهِ وَ اَلرَّسُولِ‌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ارجعوا فيه إلى الرسول صلى الله عليه و آله و سلم في حياته، و إلى من أمر بالرجوع إليه بعد وفاته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 الثقلين ما إن تمسّكتم بهما لن تضلوا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وعترتي أهل بيتي، وإنّهما لن يفترقا حتى يردا عليّ الحوض</w:t>
      </w:r>
      <w:r>
        <w:rPr>
          <w:rFonts w:eastAsia="Amiri" w:cs="Amiri" w:ascii="Amiri" w:hAnsi="Amiri"/>
          <w:color w:val="111111"/>
          <w:sz w:val="28"/>
          <w:szCs w:val="28"/>
          <w:rtl w:val="true"/>
          <w:lang w:bidi="ar-SA"/>
        </w:rPr>
        <w:t>)</w:t>
      </w:r>
      <w:r>
        <w:rPr>
          <w:rStyle w:val="FootnoteAnchor"/>
          <w:rtl w:val="true"/>
        </w:rPr>
        <w:footnoteReference w:id="849"/>
      </w:r>
      <w:r>
        <w:rPr>
          <w:rFonts w:ascii="Amiri" w:hAnsi="Amiri" w:eastAsia="Amiri" w:cs="Amiri"/>
          <w:color w:val="111111"/>
          <w:sz w:val="28"/>
          <w:sz w:val="28"/>
          <w:szCs w:val="28"/>
          <w:rtl w:val="true"/>
          <w:lang w:bidi="ar-SA"/>
        </w:rPr>
        <w:t xml:space="preserve">، فقد صرّح عليه السلام </w:t>
      </w:r>
      <w:bookmarkStart w:id="1139" w:name="pg15609_230710"/>
    </w:p>
    <w:p>
      <w:pPr>
        <w:pStyle w:val="BookText"/>
        <w:rPr/>
      </w:pPr>
      <w:bookmarkEnd w:id="1139"/>
      <w:r>
        <w:rPr>
          <w:rFonts w:ascii="Amiri" w:hAnsi="Amiri" w:eastAsia="Amiri" w:cs="Amiri"/>
          <w:color w:val="111111"/>
          <w:sz w:val="28"/>
          <w:sz w:val="28"/>
          <w:szCs w:val="28"/>
          <w:rtl w:val="true"/>
          <w:lang w:bidi="ar-SA"/>
        </w:rPr>
        <w:t>أنّ في التمسّك بهما الأمان من الضلال، فالردّ إلى أهل بيته العترة الملازمة كتاب اللّه الغير المخالفة له بعد وفاته مثل الردّ إليه في حياته، لأنّهم الحافظون لشريعته القائمون مقامه في أمّته، فثبت أنّ أُولِي اَلْأَمْرِ هم الأئمّة عليهم السلام من 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إشارة إلى الرد إلي اللّه والرسول خَيْرٌ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أَحْسَنُ تَأْوِيلاً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وأحمد عاقبة</w:t>
      </w:r>
      <w:r>
        <w:rPr>
          <w:rFonts w:eastAsia="Amiri" w:cs="Amiri" w:ascii="Amiri" w:hAnsi="Amiri"/>
          <w:color w:val="111111"/>
          <w:sz w:val="28"/>
          <w:szCs w:val="28"/>
          <w:rtl w:val="true"/>
          <w:lang w:bidi="ar-SA"/>
        </w:rPr>
        <w:t>.</w:t>
      </w:r>
    </w:p>
    <w:p>
      <w:pPr>
        <w:pStyle w:val="Heading3"/>
        <w:numPr>
          <w:ilvl w:val="2"/>
          <w:numId w:val="1"/>
        </w:numPr>
        <w:rPr/>
      </w:pPr>
      <w:bookmarkStart w:id="1140" w:name="__RefHeading___Toc10111439_2142443653"/>
      <w:bookmarkStart w:id="1141" w:name="_Toc404"/>
      <w:bookmarkEnd w:id="1140"/>
      <w:r>
        <w:rPr>
          <w:rtl w:val="true"/>
        </w:rPr>
        <w:t>[</w:t>
      </w:r>
      <w:r>
        <w:rPr>
          <w:rtl w:val="true"/>
        </w:rPr>
        <w:t xml:space="preserve">سورة النساء </w:t>
      </w:r>
      <w:r>
        <w:rPr>
          <w:rtl w:val="true"/>
        </w:rPr>
        <w:t>(</w:t>
      </w:r>
      <w:r>
        <w:rPr/>
        <w:t>4</w:t>
      </w:r>
      <w:r>
        <w:rPr>
          <w:rtl w:val="true"/>
        </w:rPr>
        <w:t xml:space="preserve">): </w:t>
      </w:r>
      <w:r>
        <w:rPr>
          <w:rtl w:val="true"/>
        </w:rPr>
        <w:t xml:space="preserve">الآیات </w:t>
      </w:r>
      <w:r>
        <w:rPr/>
        <w:t>60</w:t>
      </w:r>
      <w:r>
        <w:rPr>
          <w:rtl w:val="true"/>
        </w:rPr>
        <w:t xml:space="preserve"> </w:t>
      </w:r>
      <w:r>
        <w:rPr>
          <w:rtl w:val="true"/>
        </w:rPr>
        <w:t xml:space="preserve">الی </w:t>
      </w:r>
      <w:r>
        <w:rPr/>
        <w:t>61</w:t>
      </w:r>
      <w:r>
        <w:rPr>
          <w:rtl w:val="true"/>
        </w:rPr>
        <w:t>]</w:t>
      </w:r>
      <w:bookmarkEnd w:id="1141"/>
    </w:p>
    <w:p>
      <w:pPr>
        <w:pStyle w:val="BookText"/>
        <w:rPr/>
      </w:pPr>
      <w:r>
        <w:rPr>
          <w:rFonts w:ascii="Amiri" w:hAnsi="Amiri" w:eastAsia="Amiri" w:cs="Amiri"/>
          <w:color w:val="111111"/>
          <w:sz w:val="28"/>
          <w:sz w:val="28"/>
          <w:szCs w:val="28"/>
          <w:rtl w:val="true"/>
          <w:lang w:bidi="ar-SA"/>
        </w:rPr>
        <w:t>أَ لَمْ تَرَ إِلَى اَلَّذِينَ يَزْعُمُونَ أَنَّهُمْ آمَنُوا بِمٰا أُنْزِلَ إِلَيْكَ وَ مٰا أُنْزِلَ مِنْ قَبْلِكَ يُرِيدُونَ أَنْ يَتَحٰاكَمُوا إِلَى اَلطّٰاغُوتِ وَ قَدْ أُمِرُوا أَنْ يَكْفُرُوا بِهِ وَ يُرِيدُ اَلشَّيْطٰانُ أَنْ يُضِلَّهُمْ ضَلاٰلاً بَعِيداً وَ إِذٰا قِيلَ لَهُمْ تَعٰالَوْا إِلىٰ مٰا أَنْزَلَ اَللّٰهُ وَ إِلَى اَلرَّسُولِ رَأَيْتَ اَلْمُنٰافِقِينَ يَصُدُّونَ عَنْكَ صُدُوداً</w:t>
      </w:r>
    </w:p>
    <w:p>
      <w:pPr>
        <w:pStyle w:val="BookText"/>
        <w:rPr/>
      </w:pPr>
      <w:r>
        <w:rPr>
          <w:rFonts w:ascii="Amiri" w:hAnsi="Amiri" w:eastAsia="Amiri" w:cs="Amiri"/>
          <w:color w:val="111111"/>
          <w:sz w:val="28"/>
          <w:sz w:val="28"/>
          <w:szCs w:val="28"/>
          <w:rtl w:val="true"/>
          <w:lang w:bidi="ar-SA"/>
        </w:rPr>
        <w:t>كان بين رجل من المنافقين وبين رجل من اليهود خصومة، فقال اليهودي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أحاكم إلى محمّد لأنّه علم أنّه لا يقبل الرشوة، وقال المنافق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بيني وبينك كعب ابن الأشرف فنزلت</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سمّى اللّه كعب بن الأشرف طاغوتا، لإفراطه في الطغيان وفي عداوة رسول اللّه، أو علي التشبيه بالشيطان والتسمية باسمه، أو جعل سبحانه اختيار التحاكم إليه علي التحاكم إلى رسول اللّه تحاكما إلى الشيطان بدليل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أُمِرُوا أَنْ يَكْفُرُوا بِهِ وَ يُرِيدُ اَلشَّيْطٰانُ أَنْ يُضِلَّهُمْ ضَلاٰلاً بَعِيداً </w:t>
      </w:r>
      <w:r>
        <w:rPr>
          <w:rFonts w:eastAsia="Amiri" w:cs="Amiri" w:ascii="Amiri" w:hAnsi="Amiri"/>
          <w:color w:val="111111"/>
          <w:sz w:val="28"/>
          <w:szCs w:val="28"/>
          <w:rtl w:val="true"/>
          <w:lang w:bidi="ar-SA"/>
        </w:rPr>
        <w:t>.</w:t>
      </w:r>
    </w:p>
    <w:p>
      <w:pPr>
        <w:pStyle w:val="Heading3"/>
        <w:numPr>
          <w:ilvl w:val="2"/>
          <w:numId w:val="1"/>
        </w:numPr>
        <w:rPr/>
      </w:pPr>
      <w:bookmarkStart w:id="1142" w:name="__RefHeading___Toc10111441_2142443653"/>
      <w:bookmarkStart w:id="1143" w:name="_Toc405"/>
      <w:bookmarkEnd w:id="1142"/>
      <w:r>
        <w:rPr>
          <w:rtl w:val="true"/>
        </w:rPr>
        <w:t>[</w:t>
      </w:r>
      <w:r>
        <w:rPr>
          <w:rtl w:val="true"/>
        </w:rPr>
        <w:t xml:space="preserve">سورة النساء </w:t>
      </w:r>
      <w:r>
        <w:rPr>
          <w:rtl w:val="true"/>
        </w:rPr>
        <w:t>(</w:t>
      </w:r>
      <w:r>
        <w:rPr/>
        <w:t>4</w:t>
      </w:r>
      <w:r>
        <w:rPr>
          <w:rtl w:val="true"/>
        </w:rPr>
        <w:t xml:space="preserve">): </w:t>
      </w:r>
      <w:r>
        <w:rPr>
          <w:rtl w:val="true"/>
        </w:rPr>
        <w:t xml:space="preserve">آیة </w:t>
      </w:r>
      <w:r>
        <w:rPr/>
        <w:t>62</w:t>
      </w:r>
      <w:r>
        <w:rPr>
          <w:rtl w:val="true"/>
        </w:rPr>
        <w:t>]</w:t>
      </w:r>
      <w:bookmarkEnd w:id="1143"/>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فَكَيْفَ إِذٰا أَصٰابَتْهُمْ مُصِيبَةٌ بِمٰا قَدَّمَتْ أَيْدِيهِمْ ثُمَّ جٰاؤُكَ يَحْلِفُونَ بِاللّٰهِ إِنْ أَرَدْنٰا إِلاّٰ إِحْسٰاناً وَ تَوْفِيقاً </w:t>
      </w:r>
      <w:bookmarkStart w:id="1144" w:name="pg15609_230711"/>
    </w:p>
    <w:p>
      <w:pPr>
        <w:pStyle w:val="Heading3"/>
        <w:numPr>
          <w:ilvl w:val="2"/>
          <w:numId w:val="1"/>
        </w:numPr>
        <w:rPr/>
      </w:pPr>
      <w:bookmarkStart w:id="1145" w:name="__RefHeading___Toc10111443_2142443653"/>
      <w:bookmarkStart w:id="1146" w:name="_Toc406"/>
      <w:bookmarkEnd w:id="1144"/>
      <w:bookmarkEnd w:id="1145"/>
      <w:r>
        <w:rPr>
          <w:rtl w:val="true"/>
        </w:rPr>
        <w:t>[</w:t>
      </w:r>
      <w:r>
        <w:rPr>
          <w:rtl w:val="true"/>
        </w:rPr>
        <w:t xml:space="preserve">سورة النساء </w:t>
      </w:r>
      <w:r>
        <w:rPr>
          <w:rtl w:val="true"/>
        </w:rPr>
        <w:t>(</w:t>
      </w:r>
      <w:r>
        <w:rPr/>
        <w:t>4</w:t>
      </w:r>
      <w:r>
        <w:rPr>
          <w:rtl w:val="true"/>
        </w:rPr>
        <w:t xml:space="preserve">): </w:t>
      </w:r>
      <w:r>
        <w:rPr>
          <w:rtl w:val="true"/>
        </w:rPr>
        <w:t xml:space="preserve">آیة </w:t>
      </w:r>
      <w:r>
        <w:rPr/>
        <w:t>63</w:t>
      </w:r>
      <w:r>
        <w:rPr>
          <w:rtl w:val="true"/>
        </w:rPr>
        <w:t>]</w:t>
      </w:r>
      <w:bookmarkEnd w:id="1146"/>
    </w:p>
    <w:p>
      <w:pPr>
        <w:pStyle w:val="BookText"/>
        <w:rPr/>
      </w:pPr>
      <w:r>
        <w:rPr>
          <w:rFonts w:ascii="Amiri" w:hAnsi="Amiri" w:eastAsia="Amiri" w:cs="Amiri"/>
          <w:color w:val="111111"/>
          <w:sz w:val="28"/>
          <w:sz w:val="28"/>
          <w:szCs w:val="28"/>
          <w:rtl w:val="true"/>
          <w:lang w:bidi="ar-SA"/>
        </w:rPr>
        <w:t>أُولٰئِكَ اَلَّذِينَ يَعْلَمُ اَللّٰهُ مٰا فِي قُلُوبِهِمْ فَأَعْرِضْ عَنْهُمْ وَ عِظْهُمْ وَ قُلْ لَهُمْ فِي أَنْفُسِهِمْ قَوْلاً بَلِيغاً</w:t>
      </w:r>
    </w:p>
    <w:p>
      <w:pPr>
        <w:pStyle w:val="BookText"/>
        <w:rPr/>
      </w:pPr>
      <w:r>
        <w:rPr>
          <w:rFonts w:ascii="Amiri" w:hAnsi="Amiri" w:eastAsia="Amiri" w:cs="Amiri"/>
          <w:color w:val="111111"/>
          <w:sz w:val="28"/>
          <w:sz w:val="28"/>
          <w:szCs w:val="28"/>
          <w:rtl w:val="true"/>
          <w:lang w:bidi="ar-SA"/>
        </w:rPr>
        <w:t>فَكَيْفَ‌ يكون حالهم إِذٰا أَصٰابَتْهُمْ مُصِيبَةٌ‌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نالتهم من اللّه تعالى عقوبة بِمٰا قَدَّمَتْ أَيْدِيهِمْ‌ من التحاكم إلى غيرك وإظهار السخط لحكمك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جٰاؤُكَ‌ فيعتذرون إليك و يَحْلِفُونَ‌ ما أَرَدْنٰا بالتحاكم إلى غيرك إِلاّٰ إِحْسٰاناً و هو التخفيف عنك وَ تَوْفِيقاً بين الخصمين با لتوسط، ولم نرد المخالفة لك والتسخط لحكمك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أُولٰئِكَ اَلَّذِينَ يَعْلَمُ اَللّٰهُ مٰا فِي قُلُوبِهِمْ‌ من الشرك والنفاق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فَأَعْرِضْ عَنْهُمْ‌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تعاقبهم لمصلحة في استبقائهم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عِظْهُمْ‌ بلسانك وَ قُلْ لَهُمْ فِي أَنْفُسِهِمْ قَوْلاً بَلِيغاً يبلغ من نفوسهم كل مبلغ،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خوّفهم بالقتل والاستئصال إن نجم منهم النفاق،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 لهم في أنفسهم خاليا بهم ليس معهم غيرهم قولا بليغا يبلغ منهم ويؤثر فيهم فإنّ النصيحة في السر أنجع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أنفع</w:t>
      </w:r>
      <w:r>
        <w:rPr>
          <w:rFonts w:eastAsia="Amiri" w:cs="Amiri" w:ascii="Amiri" w:hAnsi="Amiri"/>
          <w:color w:val="111111"/>
          <w:sz w:val="28"/>
          <w:szCs w:val="28"/>
          <w:rtl w:val="true"/>
          <w:lang w:bidi="ar-SA"/>
        </w:rPr>
        <w:t>]</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47" w:name="__RefHeading___Toc10111445_2142443653"/>
      <w:bookmarkStart w:id="1148" w:name="_Toc407"/>
      <w:bookmarkEnd w:id="1147"/>
      <w:r>
        <w:rPr>
          <w:rtl w:val="true"/>
        </w:rPr>
        <w:t>[</w:t>
      </w:r>
      <w:r>
        <w:rPr>
          <w:rtl w:val="true"/>
        </w:rPr>
        <w:t xml:space="preserve">سورة النساء </w:t>
      </w:r>
      <w:r>
        <w:rPr>
          <w:rtl w:val="true"/>
        </w:rPr>
        <w:t>(</w:t>
      </w:r>
      <w:r>
        <w:rPr/>
        <w:t>4</w:t>
      </w:r>
      <w:r>
        <w:rPr>
          <w:rtl w:val="true"/>
        </w:rPr>
        <w:t xml:space="preserve">): </w:t>
      </w:r>
      <w:r>
        <w:rPr>
          <w:rtl w:val="true"/>
        </w:rPr>
        <w:t xml:space="preserve">الآیات </w:t>
      </w:r>
      <w:r>
        <w:rPr/>
        <w:t>64</w:t>
      </w:r>
      <w:r>
        <w:rPr>
          <w:rtl w:val="true"/>
        </w:rPr>
        <w:t xml:space="preserve"> </w:t>
      </w:r>
      <w:r>
        <w:rPr>
          <w:rtl w:val="true"/>
        </w:rPr>
        <w:t xml:space="preserve">الی </w:t>
      </w:r>
      <w:r>
        <w:rPr/>
        <w:t>65</w:t>
      </w:r>
      <w:r>
        <w:rPr>
          <w:rtl w:val="true"/>
        </w:rPr>
        <w:t>]</w:t>
      </w:r>
      <w:bookmarkEnd w:id="1148"/>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أَرْسَلْنٰا مِنْ رَسُولٍ إِلاّٰ لِيُطٰاعَ بِإِذْنِ اَللّٰهِ وَ لَوْ أَنَّهُمْ إِذْ ظَلَمُوا أَنْفُسَهُمْ جٰاؤُكَ فَاسْتَغْفَرُوا اَللّٰهَ وَ اِسْتَغْفَرَ لَهُمُ اَلرَّسُولُ لَوَجَدُوا اَللّٰهَ تَوّٰاباً رَحِيماً فَلاٰ وَ رَبِّكَ لاٰ يُؤْمِنُونَ حَتّٰى يُحَكِّمُوكَ فِيمٰا شَجَرَ بَيْنَهُمْ ثُمَّ لاٰ يَجِدُوا فِي أَنْفُسِهِمْ حَرَجاً مِمّٰا قَضَيْتَ وَ يُسَلِّمُوا تَسْلِيماً </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نرسل رسولا من رسلنا قط إِلاّٰ لِيُطٰاعَ بِإِذْنِ اَللّٰهِ‌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بسبب إذن اللّه في طاعته، وبأنّه أمر المبعوث إليهم بأن يطيعوه ويتبعوه لأنه مؤد عن اللّه، فطاعته طاعة اللّه ومعصيته معصية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أَنَّهُمْ إِذْ ظَلَمُوا أَنْفُسَهُمْ‌ بالتحاكم إلى الطاغوت جٰاؤُكَ تائبين مما ارتكبوه فَاسْتَغْفَرُوا اَللّٰهَ‌ من ذلك بالإخلاص وَ اِسْتَغْفَرَ لَهُمُ اَلرَّسُولُ‌ ولم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واستغفرت لهم، لكنه عدل عنه إلى طريقة الالتفات تفخيما لشأن رسول اللّه صلى الله عليه و آله و سلم وتعظيما لاستغفاره، وتنبيها علي أنّ شفاعة من اسمه الرسول من اللّه بمكان لَوَجَدُوا اَللّٰهَ تَوّٰاباً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لعلموه توّابا</w:t>
      </w:r>
      <w:r>
        <w:rPr>
          <w:rFonts w:eastAsia="Amiri" w:cs="Amiri" w:ascii="Amiri" w:hAnsi="Amiri"/>
          <w:color w:val="111111"/>
          <w:sz w:val="28"/>
          <w:szCs w:val="28"/>
          <w:rtl w:val="true"/>
          <w:lang w:bidi="ar-SA"/>
        </w:rPr>
        <w:t>]</w:t>
      </w:r>
      <w:r>
        <w:rPr>
          <w:rStyle w:val="FootnoteAnchor"/>
          <w:rtl w:val="true"/>
        </w:rPr>
        <w:footnoteReference w:id="852"/>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لتاب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وَ رَبِّكَ‌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فوربّك، و لا مزيدة لتأكيد معنى القسم كما زيدت في لِئَلاّٰ يَعْلَمَ‌ </w:t>
      </w:r>
      <w:r>
        <w:rPr>
          <w:rStyle w:val="FootnoteAnchor"/>
          <w:rtl w:val="true"/>
        </w:rPr>
        <w:footnoteReference w:id="853"/>
      </w:r>
      <w:r>
        <w:rPr>
          <w:rFonts w:ascii="Amiri" w:hAnsi="Amiri" w:eastAsia="Amiri" w:cs="Amiri"/>
          <w:color w:val="111111"/>
          <w:sz w:val="28"/>
          <w:sz w:val="28"/>
          <w:szCs w:val="28"/>
          <w:rtl w:val="true"/>
          <w:lang w:bidi="ar-SA"/>
        </w:rPr>
        <w:t>لتأكيد وجوب العلم، و لاٰ يُؤْمِنُونَ‌ جواب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يُحَكِّمُوكَ فِيمٰا شَجَرَ بَيْنَهُمْ‌ فيما اختلف بينهم، ومنه الشجر لتداخل أجزائه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يَجِدُوا فِي أَنْفُسِهِمْ حَرَجاً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ضيقا،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يضيق صدورهم من حكمك،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شكا</w:t>
      </w:r>
      <w:r>
        <w:rPr>
          <w:rStyle w:val="FootnoteAnchor"/>
          <w:rtl w:val="true"/>
        </w:rPr>
        <w:footnoteReference w:id="854"/>
      </w:r>
      <w:r>
        <w:rPr>
          <w:rFonts w:ascii="Amiri" w:hAnsi="Amiri" w:eastAsia="Amiri" w:cs="Amiri"/>
          <w:color w:val="111111"/>
          <w:sz w:val="28"/>
          <w:sz w:val="28"/>
          <w:szCs w:val="28"/>
          <w:rtl w:val="true"/>
          <w:lang w:bidi="ar-SA"/>
        </w:rPr>
        <w:t>، لأنّ الشاك في ضيق من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يُسَلِّمُوا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وينقادوا أو يذعنوا لقضائك من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 لأمر اللّه وأسلم له</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تَسْلِيماً تأكيد للفعل بمنزلة تكريره</w:t>
      </w:r>
      <w:r>
        <w:rPr>
          <w:rFonts w:eastAsia="Amiri" w:cs="Amiri" w:ascii="Amiri" w:hAnsi="Amiri"/>
          <w:color w:val="111111"/>
          <w:sz w:val="28"/>
          <w:szCs w:val="28"/>
          <w:rtl w:val="true"/>
          <w:lang w:bidi="ar-SA"/>
        </w:rPr>
        <w:t xml:space="preserve">. </w:t>
      </w:r>
      <w:bookmarkStart w:id="1149" w:name="pg15609_230713"/>
    </w:p>
    <w:p>
      <w:pPr>
        <w:pStyle w:val="BookText"/>
        <w:rPr/>
      </w:pPr>
      <w:bookmarkEnd w:id="1149"/>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شأن الزبير وحاطب بن أبي بلتعة</w:t>
      </w:r>
      <w:r>
        <w:rPr>
          <w:rStyle w:val="FootnoteAnchor"/>
          <w:rtl w:val="true"/>
        </w:rPr>
        <w:footnoteReference w:id="855"/>
      </w:r>
      <w:r>
        <w:rPr>
          <w:rFonts w:ascii="Amiri" w:hAnsi="Amiri" w:eastAsia="Amiri" w:cs="Amiri"/>
          <w:color w:val="111111"/>
          <w:sz w:val="28"/>
          <w:sz w:val="28"/>
          <w:szCs w:val="28"/>
          <w:rtl w:val="true"/>
          <w:lang w:bidi="ar-SA"/>
        </w:rPr>
        <w:t>، فإنّهما اختصما إلى رسول اللّه صلى الله عليه و آله و سلم في شراح من الحرة كانا يسقيان بها النخل، فقال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اسق يا زبير ثم أرسل الماء إلي جارك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فغضب حاطب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كان ابن عمتك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فتغيّر وجه رسول اللّه صلى الله عليه و آله و سلم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اسق يا زبير ثم احبس الماء حتى يرجع إلى الجدر واستوف حقّك ثم أرسله إلى جارك</w:t>
      </w:r>
      <w:r>
        <w:rPr>
          <w:rFonts w:eastAsia="Amiri" w:cs="Amiri" w:ascii="Amiri" w:hAnsi="Amiri"/>
          <w:color w:val="111111"/>
          <w:sz w:val="28"/>
          <w:szCs w:val="28"/>
          <w:rtl w:val="true"/>
          <w:lang w:bidi="ar-SA"/>
        </w:rPr>
        <w:t>)</w:t>
      </w:r>
      <w:r>
        <w:rPr>
          <w:rStyle w:val="FootnoteAnchor"/>
          <w:rtl w:val="true"/>
        </w:rPr>
        <w:footnoteReference w:id="8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قد أشار علي الزبير برأي فيه السعة له ولخصمه،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أحفظ رسول اللّه صلى الله عليه و سلم استوعب للزبير حقّه في صريح الحكم</w:t>
      </w:r>
      <w:r>
        <w:rPr>
          <w:rFonts w:eastAsia="Amiri" w:cs="Amiri" w:ascii="Amiri" w:hAnsi="Amiri"/>
          <w:color w:val="111111"/>
          <w:sz w:val="28"/>
          <w:szCs w:val="28"/>
          <w:rtl w:val="true"/>
          <w:lang w:bidi="ar-SA"/>
        </w:rPr>
        <w:t>]</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50" w:name="__RefHeading___Toc10111447_2142443653"/>
      <w:bookmarkStart w:id="1151" w:name="_Toc408"/>
      <w:bookmarkEnd w:id="1150"/>
      <w:r>
        <w:rPr>
          <w:rtl w:val="true"/>
        </w:rPr>
        <w:t>[</w:t>
      </w:r>
      <w:r>
        <w:rPr>
          <w:rtl w:val="true"/>
        </w:rPr>
        <w:t xml:space="preserve">سورة النساء </w:t>
      </w:r>
      <w:r>
        <w:rPr>
          <w:rtl w:val="true"/>
        </w:rPr>
        <w:t>(</w:t>
      </w:r>
      <w:r>
        <w:rPr/>
        <w:t>4</w:t>
      </w:r>
      <w:r>
        <w:rPr>
          <w:rtl w:val="true"/>
        </w:rPr>
        <w:t xml:space="preserve">): </w:t>
      </w:r>
      <w:r>
        <w:rPr>
          <w:rtl w:val="true"/>
        </w:rPr>
        <w:t xml:space="preserve">الآیات </w:t>
      </w:r>
      <w:r>
        <w:rPr/>
        <w:t>66</w:t>
      </w:r>
      <w:r>
        <w:rPr>
          <w:rtl w:val="true"/>
        </w:rPr>
        <w:t xml:space="preserve"> </w:t>
      </w:r>
      <w:r>
        <w:rPr>
          <w:rtl w:val="true"/>
        </w:rPr>
        <w:t xml:space="preserve">الی </w:t>
      </w:r>
      <w:r>
        <w:rPr/>
        <w:t>68</w:t>
      </w:r>
      <w:r>
        <w:rPr>
          <w:rtl w:val="true"/>
        </w:rPr>
        <w:t>]</w:t>
      </w:r>
      <w:bookmarkEnd w:id="1151"/>
    </w:p>
    <w:p>
      <w:pPr>
        <w:pStyle w:val="BookText"/>
        <w:rPr/>
      </w:pPr>
      <w:r>
        <w:rPr>
          <w:rFonts w:ascii="Amiri" w:hAnsi="Amiri" w:eastAsia="Amiri" w:cs="Amiri"/>
          <w:color w:val="111111"/>
          <w:sz w:val="28"/>
          <w:sz w:val="28"/>
          <w:szCs w:val="28"/>
          <w:rtl w:val="true"/>
          <w:lang w:bidi="ar-SA"/>
        </w:rPr>
        <w:t>وَ لَوْ أَنّٰا كَتَبْنٰا عَلَيْهِمْ أَنِ اُقْتُلُوا أَنْفُسَكُمْ أَوِ اُخْرُجُوا مِنْ دِيٰارِكُمْ مٰا فَعَلُوهُ إِلاّٰ قَلِيلٌ مِنْهُمْ وَ لَوْ أَنَّهُمْ فَعَلُوا مٰا يُوعَظُونَ بِهِ لَكٰانَ خَيْراً لَهُمْ وَ أَشَدَّ تَثْبِيتاً وَ إِذاً لَآتَيْنٰاهُمْ مِنْ لَدُنّٰا أَجْراً عَظِيماً وَ لَهَدَيْنٰاهُمْ صِرٰاطاً مُسْتَقِيماً</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أوجبنا عَلَيْهِمْ‌ مثل ما أوجبنا على بني إسرائيل من قتلهم أنفسهم، أَوِ خروجهم من ديارهم مٰا فَعَلُوهُ إِلاّٰ أناس قَلِيلٌ مِنْهُمْ‌ ، وهذا توبيخ بليغ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والرفع علي البدل من الواو في فَعَلُوا ، 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قليلا بالنصب علي أصل الاستثناء، أو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فعلا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أَنَّهُمْ فَعَلُوا مٰا يُوعَظُونَ بِهِ‌ من اتباع رسول اللّه صلى الله عليه و آله و سلم والانقياد له والرضا بحكمه لَكٰانَ خَيْراً لَهُمْ‌ عاجلا وآجلا وَ أَشَدَّ تَثْبِيتاً لإيمانهم</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جواب لسؤال مقدّر، 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وماذا يكون لهم أيضا بعد التثبيت‌؟ </w:t>
      </w:r>
      <w:bookmarkStart w:id="1152" w:name="pg15609_230714"/>
    </w:p>
    <w:p>
      <w:pPr>
        <w:pStyle w:val="BookText"/>
        <w:rPr/>
      </w:pPr>
      <w:bookmarkEnd w:id="1152"/>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لو ثبتوا لَآتَيْنٰاهُمْ مِنْ لَدُنّٰا أَجْراً عَظِيماً ، لأن إِذاً جواب وجزاء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لَهَدَيْنٰاهُمْ‌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وفّقناهم لازدياد الخيرات</w:t>
      </w:r>
      <w:r>
        <w:rPr>
          <w:rFonts w:eastAsia="Amiri" w:cs="Amiri" w:ascii="Amiri" w:hAnsi="Amiri"/>
          <w:color w:val="111111"/>
          <w:sz w:val="28"/>
          <w:szCs w:val="28"/>
          <w:rtl w:val="true"/>
          <w:lang w:bidi="ar-SA"/>
        </w:rPr>
        <w:t>.</w:t>
      </w:r>
    </w:p>
    <w:p>
      <w:pPr>
        <w:pStyle w:val="Heading3"/>
        <w:numPr>
          <w:ilvl w:val="2"/>
          <w:numId w:val="1"/>
        </w:numPr>
        <w:rPr/>
      </w:pPr>
      <w:bookmarkStart w:id="1153" w:name="__RefHeading___Toc10111449_2142443653"/>
      <w:bookmarkStart w:id="1154" w:name="_Toc409"/>
      <w:bookmarkEnd w:id="1153"/>
      <w:r>
        <w:rPr>
          <w:rtl w:val="true"/>
        </w:rPr>
        <w:t>[</w:t>
      </w:r>
      <w:r>
        <w:rPr>
          <w:rtl w:val="true"/>
        </w:rPr>
        <w:t xml:space="preserve">سورة النساء </w:t>
      </w:r>
      <w:r>
        <w:rPr>
          <w:rtl w:val="true"/>
        </w:rPr>
        <w:t>(</w:t>
      </w:r>
      <w:r>
        <w:rPr/>
        <w:t>4</w:t>
      </w:r>
      <w:r>
        <w:rPr>
          <w:rtl w:val="true"/>
        </w:rPr>
        <w:t xml:space="preserve">): </w:t>
      </w:r>
      <w:r>
        <w:rPr>
          <w:rtl w:val="true"/>
        </w:rPr>
        <w:t xml:space="preserve">الآیات </w:t>
      </w:r>
      <w:r>
        <w:rPr/>
        <w:t>69</w:t>
      </w:r>
      <w:r>
        <w:rPr>
          <w:rtl w:val="true"/>
        </w:rPr>
        <w:t xml:space="preserve"> </w:t>
      </w:r>
      <w:r>
        <w:rPr>
          <w:rtl w:val="true"/>
        </w:rPr>
        <w:t xml:space="preserve">الی </w:t>
      </w:r>
      <w:r>
        <w:rPr/>
        <w:t>70</w:t>
      </w:r>
      <w:r>
        <w:rPr>
          <w:rtl w:val="true"/>
        </w:rPr>
        <w:t>]</w:t>
      </w:r>
      <w:bookmarkEnd w:id="1154"/>
    </w:p>
    <w:p>
      <w:pPr>
        <w:pStyle w:val="BookText"/>
        <w:rPr/>
      </w:pPr>
      <w:r>
        <w:rPr>
          <w:rFonts w:ascii="Amiri" w:hAnsi="Amiri" w:eastAsia="Amiri" w:cs="Amiri"/>
          <w:color w:val="111111"/>
          <w:sz w:val="28"/>
          <w:sz w:val="28"/>
          <w:szCs w:val="28"/>
          <w:rtl w:val="true"/>
          <w:lang w:bidi="ar-SA"/>
        </w:rPr>
        <w:t>وَ مَنْ يُطِعِ اَللّٰهَ وَ اَلرَّسُولَ فَأُولٰئِكَ مَعَ اَلَّذِينَ أَنْعَمَ اَللّٰهُ عَلَيْهِمْ مِنَ اَلنَّبِيِّينَ وَ اَلصِّدِّيقِينَ وَ اَلشُّهَدٰاءِ وَ اَلصّٰالِحِينَ وَ حَسُنَ أُولٰئِكَ رَفِيقاً ذٰلِكَ اَلْفَضْلُ مِنَ اَللّٰهِ وَ كَفىٰ بِاللّٰهِ عَلِيماً</w:t>
      </w:r>
    </w:p>
    <w:p>
      <w:pPr>
        <w:pStyle w:val="BookText"/>
        <w:rPr/>
      </w:pPr>
      <w:r>
        <w:rPr>
          <w:rFonts w:ascii="Amiri" w:hAnsi="Amiri" w:eastAsia="Amiri" w:cs="Amiri"/>
          <w:color w:val="111111"/>
          <w:sz w:val="28"/>
          <w:sz w:val="28"/>
          <w:szCs w:val="28"/>
          <w:rtl w:val="true"/>
          <w:lang w:bidi="ar-SA"/>
        </w:rPr>
        <w:t>رغّب اللّه المؤمنين في طاعة اللّه ورسوله حيث وعدهم مرافقة اَلنَّبِيِّينَ في أعلى عليين وَ اَلصِّدِّيقِينَ‌ الذين صدقوا في أقوالهم وأفعالهم وَ اَلشُّهَدٰاءِ المقتولين في الجهاد وَ اَلصّٰالِحِينَ‌ الذين صلحت حالهم واستقامت طريقتهم وَ حَسُنَ أُولٰئِكَ رَفِيقاً فيه معنى التعجب، 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أحسن أولئك رفيقا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والرفيق كالصديق والخليط في استواء الواحد والجمع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يكون مفردا بيّن به الجنس في باب 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مبتدأ، و اَلْفَضْلُ‌ صفته، و مِنَ اَللّٰهِ‌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يكون اَلْفَضْلُ مِنَ اَللّٰهِ‌ خبر المبتدأ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أعطي المطيعون من الأجر العظيم، ومرافقة أقرب عباد اللّه إلي اللّه؛ تفضّل عليهم من اللّه تبعا لثوابهم</w:t>
      </w:r>
      <w:r>
        <w:rPr>
          <w:rFonts w:eastAsia="Amiri" w:cs="Amiri" w:ascii="Amiri" w:hAnsi="Amiri"/>
          <w:color w:val="111111"/>
          <w:sz w:val="28"/>
          <w:szCs w:val="28"/>
          <w:rtl w:val="true"/>
          <w:lang w:bidi="ar-SA"/>
        </w:rPr>
        <w:t>.</w:t>
      </w:r>
    </w:p>
    <w:p>
      <w:pPr>
        <w:pStyle w:val="Heading3"/>
        <w:numPr>
          <w:ilvl w:val="2"/>
          <w:numId w:val="1"/>
        </w:numPr>
        <w:rPr/>
      </w:pPr>
      <w:bookmarkStart w:id="1155" w:name="__RefHeading___Toc10111451_2142443653"/>
      <w:bookmarkStart w:id="1156" w:name="_Toc410"/>
      <w:bookmarkEnd w:id="1155"/>
      <w:r>
        <w:rPr>
          <w:rtl w:val="true"/>
        </w:rPr>
        <w:t>[</w:t>
      </w:r>
      <w:r>
        <w:rPr>
          <w:rtl w:val="true"/>
        </w:rPr>
        <w:t xml:space="preserve">سورة النساء </w:t>
      </w:r>
      <w:r>
        <w:rPr>
          <w:rtl w:val="true"/>
        </w:rPr>
        <w:t>(</w:t>
      </w:r>
      <w:r>
        <w:rPr/>
        <w:t>4</w:t>
      </w:r>
      <w:r>
        <w:rPr>
          <w:rtl w:val="true"/>
        </w:rPr>
        <w:t xml:space="preserve">): </w:t>
      </w:r>
      <w:r>
        <w:rPr>
          <w:rtl w:val="true"/>
        </w:rPr>
        <w:t xml:space="preserve">الآیات </w:t>
      </w:r>
      <w:r>
        <w:rPr/>
        <w:t>71</w:t>
      </w:r>
      <w:r>
        <w:rPr>
          <w:rtl w:val="true"/>
        </w:rPr>
        <w:t xml:space="preserve"> </w:t>
      </w:r>
      <w:r>
        <w:rPr>
          <w:rtl w:val="true"/>
        </w:rPr>
        <w:t xml:space="preserve">الی </w:t>
      </w:r>
      <w:r>
        <w:rPr/>
        <w:t>73</w:t>
      </w:r>
      <w:r>
        <w:rPr>
          <w:rtl w:val="true"/>
        </w:rPr>
        <w:t>]</w:t>
      </w:r>
      <w:bookmarkEnd w:id="1156"/>
    </w:p>
    <w:p>
      <w:pPr>
        <w:pStyle w:val="BookText"/>
        <w:rPr/>
      </w:pPr>
      <w:r>
        <w:rPr>
          <w:rFonts w:ascii="Amiri" w:hAnsi="Amiri" w:eastAsia="Amiri" w:cs="Amiri"/>
          <w:color w:val="111111"/>
          <w:sz w:val="28"/>
          <w:sz w:val="28"/>
          <w:szCs w:val="28"/>
          <w:rtl w:val="true"/>
          <w:lang w:bidi="ar-SA"/>
        </w:rPr>
        <w:t>يٰا أَيُّهَا اَلَّذِينَ آمَنُوا خُذُوا حِذْرَكُمْ فَانْفِرُوا ثُبٰاتٍ أَوِ اِنْفِرُوا جَمِيعاً وَ إِنَّ مِنْكُمْ لَمَنْ لَيُبَطِّئَنَّ فَإِنْ أَصٰابَتْكُمْ مُصِيبَةٌ قٰالَ قَدْ أَنْعَمَ اَللّٰهُ عَلَيَّ إِذْ لَمْ أَكُنْ مَعَهُمْ شَهِيداً وَ لَئِنْ أَصٰابَكُمْ فَضْلٌ مِنَ اَللّٰهِ لَيَقُولَنَّ كَأَنْ لَمْ تَكُنْ بَيْنَكُمْ وَ بَيْنَهُ مَوَدَّةٌ يٰا لَيْتَنِي كُنْتُ مَعَهُمْ فَأَفُوزَ فَوْزاً عَظِيماً</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الحذر والحذر بمعنى،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حذره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تيقّظ وتحفّظ من المخوف، كأنّه جعل الحذر آلته التي يحفظ بها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احذروا واحترزوا من العدو، وعن </w:t>
      </w:r>
      <w:bookmarkStart w:id="1157" w:name="pg15609_230715"/>
    </w:p>
    <w:p>
      <w:pPr>
        <w:pStyle w:val="BookText"/>
        <w:rPr/>
      </w:pPr>
      <w:bookmarkEnd w:id="1157"/>
      <w:r>
        <w:rPr>
          <w:rFonts w:ascii="Amiri" w:hAnsi="Amiri" w:eastAsia="Amiri" w:cs="Amiri"/>
          <w:color w:val="111111"/>
          <w:sz w:val="28"/>
          <w:sz w:val="28"/>
          <w:szCs w:val="28"/>
          <w:rtl w:val="true"/>
          <w:lang w:bidi="ar-SA"/>
        </w:rPr>
        <w:t>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أسلحتكم</w:t>
      </w:r>
      <w:r>
        <w:rPr>
          <w:rFonts w:eastAsia="Amiri" w:cs="Amiri" w:ascii="Amiri" w:hAnsi="Amiri"/>
          <w:color w:val="111111"/>
          <w:sz w:val="28"/>
          <w:szCs w:val="28"/>
          <w:rtl w:val="true"/>
          <w:lang w:bidi="ar-SA"/>
        </w:rPr>
        <w:t>)</w:t>
      </w:r>
      <w:r>
        <w:rPr>
          <w:rStyle w:val="FootnoteAnchor"/>
          <w:rtl w:val="true"/>
        </w:rPr>
        <w:footnoteReference w:id="858"/>
      </w:r>
      <w:r>
        <w:rPr>
          <w:rFonts w:ascii="Amiri" w:hAnsi="Amiri" w:eastAsia="Amiri" w:cs="Amiri"/>
          <w:color w:val="111111"/>
          <w:sz w:val="28"/>
          <w:sz w:val="28"/>
          <w:szCs w:val="28"/>
          <w:rtl w:val="true"/>
          <w:lang w:bidi="ar-SA"/>
        </w:rPr>
        <w:t>فسمّى الأسلحة حذرا لأنّ بها يتقى المحذور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فَانْفِرُوا إلى قتال عدوكم،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اخرجوا إلى الجهاد إما ثُبٰاتٍ‌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جماعات متفرقة، وإما جَمِيعاً مجتمعين كوكبة واحدة ولا تتخاذلوا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واللام في لَمَنْ‌ للابتداء، وفي لَيُبَطِّئَنَّ‌ جواب قسم محذوف تقديره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منكم لمن أقسم باللّه ليبطئن، والقسم وجوابه صلة 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والخطاب لعسكر النبي صلى الله عليه و آله و سلم، والمبطئون هم المنافقون، ومعنى لَيُبَطِّئَنَّ‌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ليتثاقلنّ وليتخلفنّ عن الجهاد، وبطأ بمعنى أبطأ،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بطأ بك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أخّرك عنا، والتبطئة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التأخر عن الأمر فيعدّي بالباء، ويجوز أن يكون منقولا من بطؤ فيكون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ليبطئنّ غيره وليثبطنّه عن الغزو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أَصٰابَتْكُمْ مُصِيبَةٌ‌ من قتل أو هزيمة قٰالَ‌ قول الشامت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أَنْعَمَ اَللّٰهُ عَلَيَّ إِذْ لَمْ أَكُنْ مَعَهُمْ شَهِيداً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حاضرا في القتال فكان يصيبني ما أصابهم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أَصٰابَكُمْ فَضْلٌ مِنَ اَللّٰهِ‌ من فتح أو غنيمة لَيَقُولَنَّ‌ يا ليتني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لَمْ تَكُنْ بَيْنَكُمْ وَ بَيْنَهُ مَوَدَّةٌ‌ اعتراض بين الفعل الذي هو لَيَقُولَنَّ‌ وبين مفعوله الذي هو يٰا لَيْتَنِي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لم يتقدّم له معكم مودة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فَأَفُوزَ فَوْزاً عَظِيماً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أصيب غنيمة وآخذ حظا وافرا منها</w:t>
      </w:r>
      <w:r>
        <w:rPr>
          <w:rFonts w:eastAsia="Amiri" w:cs="Amiri" w:ascii="Amiri" w:hAnsi="Amiri"/>
          <w:color w:val="111111"/>
          <w:sz w:val="28"/>
          <w:szCs w:val="28"/>
          <w:rtl w:val="true"/>
          <w:lang w:bidi="ar-SA"/>
        </w:rPr>
        <w:t>.</w:t>
      </w:r>
    </w:p>
    <w:p>
      <w:pPr>
        <w:pStyle w:val="Heading3"/>
        <w:numPr>
          <w:ilvl w:val="2"/>
          <w:numId w:val="1"/>
        </w:numPr>
        <w:rPr/>
      </w:pPr>
      <w:bookmarkStart w:id="1158" w:name="__RefHeading___Toc10111453_2142443653"/>
      <w:bookmarkStart w:id="1159" w:name="_Toc411"/>
      <w:bookmarkEnd w:id="1158"/>
      <w:r>
        <w:rPr>
          <w:rtl w:val="true"/>
        </w:rPr>
        <w:t>[</w:t>
      </w:r>
      <w:r>
        <w:rPr>
          <w:rtl w:val="true"/>
        </w:rPr>
        <w:t xml:space="preserve">سورة النساء </w:t>
      </w:r>
      <w:r>
        <w:rPr>
          <w:rtl w:val="true"/>
        </w:rPr>
        <w:t>(</w:t>
      </w:r>
      <w:r>
        <w:rPr/>
        <w:t>4</w:t>
      </w:r>
      <w:r>
        <w:rPr>
          <w:rtl w:val="true"/>
        </w:rPr>
        <w:t xml:space="preserve">): </w:t>
      </w:r>
      <w:r>
        <w:rPr>
          <w:rtl w:val="true"/>
        </w:rPr>
        <w:t xml:space="preserve">الآیات </w:t>
      </w:r>
      <w:r>
        <w:rPr/>
        <w:t>74</w:t>
      </w:r>
      <w:r>
        <w:rPr>
          <w:rtl w:val="true"/>
        </w:rPr>
        <w:t xml:space="preserve"> </w:t>
      </w:r>
      <w:r>
        <w:rPr>
          <w:rtl w:val="true"/>
        </w:rPr>
        <w:t xml:space="preserve">الی </w:t>
      </w:r>
      <w:r>
        <w:rPr/>
        <w:t>75</w:t>
      </w:r>
      <w:r>
        <w:rPr>
          <w:rtl w:val="true"/>
        </w:rPr>
        <w:t>]</w:t>
      </w:r>
      <w:bookmarkEnd w:id="1159"/>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فَلْيُقٰاتِلْ فِي سَبِيلِ اَللّٰهِ اَلَّذِينَ يَشْرُونَ اَلْحَيٰاةَ اَلدُّنْيٰا بِالْآخِرَةِ وَ مَنْ يُقٰاتِلْ فِي سَبِيلِ اَللّٰهِ فَيُقْتَلْ أَوْ يَغْلِبْ فَسَوْفَ نُؤْتِيهِ أَجْراً عَظِيماً وَ مٰا لَكُمْ لاٰ تُقٰاتِلُونَ فِي سَبِيلِ اَللّٰهِ وَ اَلْمُسْتَضْعَفِينَ مِنَ اَلرِّجٰالِ وَ اَلنِّسٰاءِ وَ اَلْوِلْدٰانِ اَلَّذِينَ يَقُولُونَ رَبَّنٰا </w:t>
      </w:r>
      <w:bookmarkStart w:id="1160" w:name="pg15609_230716"/>
    </w:p>
    <w:p>
      <w:pPr>
        <w:pStyle w:val="Heading3"/>
        <w:numPr>
          <w:ilvl w:val="2"/>
          <w:numId w:val="1"/>
        </w:numPr>
        <w:rPr/>
      </w:pPr>
      <w:bookmarkStart w:id="1161" w:name="__RefHeading___Toc10111455_2142443653"/>
      <w:bookmarkStart w:id="1162" w:name="_Toc412"/>
      <w:bookmarkEnd w:id="1160"/>
      <w:bookmarkEnd w:id="1161"/>
      <w:r>
        <w:rPr>
          <w:rtl w:val="true"/>
        </w:rPr>
        <w:t>[</w:t>
      </w:r>
      <w:r>
        <w:rPr>
          <w:rtl w:val="true"/>
        </w:rPr>
        <w:t xml:space="preserve">سورة النساء </w:t>
      </w:r>
      <w:r>
        <w:rPr>
          <w:rtl w:val="true"/>
        </w:rPr>
        <w:t>(</w:t>
      </w:r>
      <w:r>
        <w:rPr/>
        <w:t>4</w:t>
      </w:r>
      <w:r>
        <w:rPr>
          <w:rtl w:val="true"/>
        </w:rPr>
        <w:t xml:space="preserve">): </w:t>
      </w:r>
      <w:r>
        <w:rPr>
          <w:rtl w:val="true"/>
        </w:rPr>
        <w:t xml:space="preserve">آیة </w:t>
      </w:r>
      <w:r>
        <w:rPr/>
        <w:t>75</w:t>
      </w:r>
      <w:r>
        <w:rPr>
          <w:rtl w:val="true"/>
        </w:rPr>
        <w:t>]</w:t>
      </w:r>
      <w:bookmarkEnd w:id="1162"/>
    </w:p>
    <w:p>
      <w:pPr>
        <w:pStyle w:val="BookText"/>
        <w:rPr/>
      </w:pPr>
      <w:r>
        <w:rPr>
          <w:rFonts w:ascii="Amiri" w:hAnsi="Amiri" w:eastAsia="Amiri" w:cs="Amiri"/>
          <w:color w:val="111111"/>
          <w:sz w:val="28"/>
          <w:sz w:val="28"/>
          <w:szCs w:val="28"/>
          <w:rtl w:val="true"/>
          <w:lang w:bidi="ar-SA"/>
        </w:rPr>
        <w:t>أَخْرِجْنٰا مِنْ هٰذِهِ اَلْقَرْيَةِ اَلظّٰالِمِ أَهْلُهٰا وَ اِجْعَلْ لَنٰا مِنْ لَدُنْكَ وَلِيًّا وَ اِجْعَلْ لَنٰا مِنْ لَدُنْكَ نَصِيراً</w:t>
      </w:r>
    </w:p>
    <w:p>
      <w:pPr>
        <w:pStyle w:val="BookText"/>
        <w:rPr/>
      </w:pPr>
      <w:r>
        <w:rPr>
          <w:rFonts w:ascii="Amiri" w:hAnsi="Amiri" w:eastAsia="Amiri" w:cs="Amiri"/>
          <w:color w:val="111111"/>
          <w:sz w:val="28"/>
          <w:sz w:val="28"/>
          <w:szCs w:val="28"/>
          <w:rtl w:val="true"/>
          <w:lang w:bidi="ar-SA"/>
        </w:rPr>
        <w:t>يَشْرُونَ‌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يبيعون الحياة الفانية بالحياة الباقية ويستبدلونها بها، ثم وعد المقاتل فِي سَبِيلِ اَللّٰهِ‌ ظافرا أو مظفورا به إيتاء الأجر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لَكُمْ لاٰ تُقٰاتِلُونَ‌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عذر لكم في ترك القتال مع اجتماع الأسباب الموجبة للقتال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سَبِيلِ اَللّٰهِ‌ في طاعته وإعزاز دينه وإعلاء كلمته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اَلْمُسْتَضْعَفِينَ‌ فيه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مجرورا عطفا علي سَبِيلِ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سبيل اللّه وفي</w:t>
      </w:r>
      <w:r>
        <w:rPr>
          <w:rFonts w:eastAsia="Amiri" w:cs="Amiri" w:ascii="Amiri" w:hAnsi="Amiri"/>
          <w:color w:val="111111"/>
          <w:sz w:val="28"/>
          <w:szCs w:val="28"/>
          <w:rtl w:val="true"/>
          <w:lang w:bidi="ar-SA"/>
        </w:rPr>
        <w:t>]</w:t>
      </w:r>
      <w:r>
        <w:rPr>
          <w:rStyle w:val="FootnoteAnchor"/>
          <w:rtl w:val="true"/>
        </w:rPr>
        <w:footnoteReference w:id="859"/>
      </w:r>
      <w:r>
        <w:rPr>
          <w:rFonts w:ascii="Amiri" w:hAnsi="Amiri" w:eastAsia="Amiri" w:cs="Amiri"/>
          <w:color w:val="111111"/>
          <w:sz w:val="28"/>
          <w:sz w:val="28"/>
          <w:szCs w:val="28"/>
          <w:rtl w:val="true"/>
          <w:lang w:bidi="ar-SA"/>
        </w:rPr>
        <w:t>خلاص المستضعفين، أو منصوبا علي الاختصاص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وأختص من سبيل اللّه خلاص المستضعفين، لأنّ سبيل اللّه عام في كل خير، وخلاص المستضعفين من المؤمنين من أيدي الكفار من أعظم الخيرات وأخص القربات</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والمستضعفون هم الذين أسلموا بمكة وصدّهم المشركون عن الهجرة، فبقوا بين أظهرهم يلقون منهم الأذى، فكانوا يدعون اللّه بالخلاص ويستنصرونه، فيسّر الله لبعضهم الخروج إلى المدينة، وبقي بعضهم إلى الفتح حتى جعل اللّه لهم من لدنه خير وليّ وخير ناصر وهو محمّد صلى الله عليه و آله و سلم، فتولاهم أحسن التولي ونصرهم أعزّ النصر، وكانوا قد أشركوا صبيانهم في دعائهم استنزالا لرحمة اللّه بدعاء صغارهم الذين لم يذنبوا، كما وردت السنّة بإخراجهم في الاستسقاء</w:t>
      </w:r>
      <w:r>
        <w:rPr>
          <w:rStyle w:val="FootnoteAnchor"/>
          <w:rtl w:val="true"/>
        </w:rPr>
        <w:footnoteReference w:id="860"/>
      </w:r>
      <w:r>
        <w:rPr>
          <w:rFonts w:ascii="IRNazanin" w:hAnsi="IRNazanin" w:eastAsia="IRNazanin"/>
          <w:color w:val="111111"/>
          <w:sz w:val="28"/>
          <w:sz w:val="28"/>
          <w:szCs w:val="28"/>
          <w:rtl w:val="true"/>
          <w:lang w:bidi="fa-IR"/>
        </w:rPr>
        <w:t>، وعن ابن عباس</w:t>
      </w:r>
      <w:r>
        <w:rPr>
          <w:rFonts w:eastAsia="IRNazanin" w:cs="IRNazanin"/>
          <w:color w:val="111111"/>
          <w:sz w:val="28"/>
          <w:szCs w:val="28"/>
          <w:rtl w:val="true"/>
          <w:lang w:bidi="fa-IR"/>
        </w:rPr>
        <w:t xml:space="preserve">: </w:t>
      </w:r>
      <w:bookmarkStart w:id="1163" w:name="pg15609_230717"/>
    </w:p>
    <w:p>
      <w:pPr>
        <w:pStyle w:val="BookText"/>
        <w:rPr/>
      </w:pPr>
      <w:bookmarkEnd w:id="116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أنا وأمي من المستضعفين من النساء والولدان</w:t>
      </w:r>
      <w:r>
        <w:rPr>
          <w:rFonts w:eastAsia="Amiri" w:cs="Amiri" w:ascii="Amiri" w:hAnsi="Amiri"/>
          <w:color w:val="111111"/>
          <w:sz w:val="28"/>
          <w:szCs w:val="28"/>
          <w:rtl w:val="true"/>
          <w:lang w:bidi="ar-SA"/>
        </w:rPr>
        <w:t>)</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الظالم وإن كان وصفا للقرية لأنّه مسند إلى أهلها، فأعطي إعراب القرية لأنّه صفتها، وذكّر لإسناده إلى الأهل</w:t>
      </w:r>
      <w:r>
        <w:rPr>
          <w:rFonts w:eastAsia="Amiri" w:cs="Amiri" w:ascii="Amiri" w:hAnsi="Amiri"/>
          <w:color w:val="111111"/>
          <w:sz w:val="28"/>
          <w:szCs w:val="28"/>
          <w:rtl w:val="true"/>
          <w:lang w:bidi="ar-SA"/>
        </w:rPr>
        <w:t>.</w:t>
      </w:r>
    </w:p>
    <w:p>
      <w:pPr>
        <w:pStyle w:val="Heading3"/>
        <w:numPr>
          <w:ilvl w:val="2"/>
          <w:numId w:val="1"/>
        </w:numPr>
        <w:rPr/>
      </w:pPr>
      <w:bookmarkStart w:id="1164" w:name="__RefHeading___Toc10111457_2142443653"/>
      <w:bookmarkStart w:id="1165" w:name="_Toc413"/>
      <w:bookmarkEnd w:id="1164"/>
      <w:r>
        <w:rPr>
          <w:rtl w:val="true"/>
        </w:rPr>
        <w:t>[</w:t>
      </w:r>
      <w:r>
        <w:rPr>
          <w:rtl w:val="true"/>
        </w:rPr>
        <w:t xml:space="preserve">سورة النساء </w:t>
      </w:r>
      <w:r>
        <w:rPr>
          <w:rtl w:val="true"/>
        </w:rPr>
        <w:t>(</w:t>
      </w:r>
      <w:r>
        <w:rPr/>
        <w:t>4</w:t>
      </w:r>
      <w:r>
        <w:rPr>
          <w:rtl w:val="true"/>
        </w:rPr>
        <w:t xml:space="preserve">): </w:t>
      </w:r>
      <w:r>
        <w:rPr>
          <w:rtl w:val="true"/>
        </w:rPr>
        <w:t xml:space="preserve">آیة </w:t>
      </w:r>
      <w:r>
        <w:rPr/>
        <w:t>76</w:t>
      </w:r>
      <w:r>
        <w:rPr>
          <w:rtl w:val="true"/>
        </w:rPr>
        <w:t>]</w:t>
      </w:r>
      <w:bookmarkEnd w:id="1165"/>
    </w:p>
    <w:p>
      <w:pPr>
        <w:pStyle w:val="BookText"/>
        <w:rPr/>
      </w:pPr>
      <w:r>
        <w:rPr>
          <w:rFonts w:ascii="Amiri" w:hAnsi="Amiri" w:eastAsia="Amiri" w:cs="Amiri"/>
          <w:color w:val="111111"/>
          <w:sz w:val="28"/>
          <w:sz w:val="28"/>
          <w:szCs w:val="28"/>
          <w:rtl w:val="true"/>
          <w:lang w:bidi="ar-SA"/>
        </w:rPr>
        <w:t>اَلَّذِينَ آمَنُوا يُقٰاتِلُونَ فِي سَبِيلِ اَللّٰهِ وَ اَلَّذِينَ كَفَرُوا يُقٰاتِلُونَ فِي سَبِيلِ اَلطّٰاغُوتِ فَقٰاتِلُوا أَوْلِيٰاءَ اَلشَّيْطٰانِ إِنَّ كَيْدَ اَلشَّيْطٰانِ كٰانَ ضَعِيفاً</w:t>
      </w:r>
    </w:p>
    <w:p>
      <w:pPr>
        <w:pStyle w:val="BookText"/>
        <w:rPr/>
      </w:pPr>
      <w:r>
        <w:rPr>
          <w:rFonts w:ascii="Amiri" w:hAnsi="Amiri" w:eastAsia="Amiri" w:cs="Amiri"/>
          <w:color w:val="111111"/>
          <w:sz w:val="28"/>
          <w:sz w:val="28"/>
          <w:szCs w:val="28"/>
          <w:rtl w:val="true"/>
          <w:lang w:bidi="ar-SA"/>
        </w:rPr>
        <w:t>هذا ترغيب للمؤمنين وإخبار بأنّهم أولياء اللّه واللّه ناصرهم، وأعداؤهم يقاتلون في سبيل الشيطان، فلا ولي لهم إلا الشيطان، و إِنَّ كَيْدَ اَلشَّيْطٰانِ للمؤمنين ضعيف وأوهن في جنب كيد اللّه للكافرين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ودخل كٰانَ‌ هنا ليدلّ علي أنّ الضعف لازم لكيد الشيطان في جميع الأحوال و الأوقات</w:t>
      </w:r>
      <w:r>
        <w:rPr>
          <w:rFonts w:eastAsia="Amiri" w:cs="Amiri" w:ascii="Amiri" w:hAnsi="Amiri"/>
          <w:color w:val="111111"/>
          <w:sz w:val="28"/>
          <w:szCs w:val="28"/>
          <w:rtl w:val="true"/>
          <w:lang w:bidi="ar-SA"/>
        </w:rPr>
        <w:t>.</w:t>
      </w:r>
    </w:p>
    <w:p>
      <w:pPr>
        <w:pStyle w:val="Heading3"/>
        <w:numPr>
          <w:ilvl w:val="2"/>
          <w:numId w:val="1"/>
        </w:numPr>
        <w:rPr/>
      </w:pPr>
      <w:bookmarkStart w:id="1166" w:name="__RefHeading___Toc10111459_2142443653"/>
      <w:bookmarkStart w:id="1167" w:name="_Toc414"/>
      <w:bookmarkEnd w:id="1166"/>
      <w:r>
        <w:rPr>
          <w:rtl w:val="true"/>
        </w:rPr>
        <w:t>[</w:t>
      </w:r>
      <w:r>
        <w:rPr>
          <w:rtl w:val="true"/>
        </w:rPr>
        <w:t xml:space="preserve">سورة النساء </w:t>
      </w:r>
      <w:r>
        <w:rPr>
          <w:rtl w:val="true"/>
        </w:rPr>
        <w:t>(</w:t>
      </w:r>
      <w:r>
        <w:rPr/>
        <w:t>4</w:t>
      </w:r>
      <w:r>
        <w:rPr>
          <w:rtl w:val="true"/>
        </w:rPr>
        <w:t xml:space="preserve">): </w:t>
      </w:r>
      <w:r>
        <w:rPr>
          <w:rtl w:val="true"/>
        </w:rPr>
        <w:t xml:space="preserve">آیة </w:t>
      </w:r>
      <w:r>
        <w:rPr/>
        <w:t>77</w:t>
      </w:r>
      <w:r>
        <w:rPr>
          <w:rtl w:val="true"/>
        </w:rPr>
        <w:t>]</w:t>
      </w:r>
      <w:bookmarkEnd w:id="1167"/>
    </w:p>
    <w:p>
      <w:pPr>
        <w:pStyle w:val="BookText"/>
        <w:rPr/>
      </w:pPr>
      <w:r>
        <w:rPr>
          <w:rFonts w:ascii="Amiri" w:hAnsi="Amiri" w:eastAsia="Amiri" w:cs="Amiri"/>
          <w:color w:val="111111"/>
          <w:sz w:val="28"/>
          <w:sz w:val="28"/>
          <w:szCs w:val="28"/>
          <w:rtl w:val="true"/>
          <w:lang w:bidi="ar-SA"/>
        </w:rPr>
        <w:t>أَ لَمْ تَرَ إِلَى اَلَّذِينَ قِيلَ لَهُمْ كُفُّوا أَيْدِيَكُمْ وَ أَقِيمُوا اَلصَّلاٰةَ وَ آتُوا اَلزَّكٰاةَ فَلَمّٰا كُتِبَ عَلَيْهِمُ اَلْقِتٰالُ إِذٰا فَرِيقٌ مِنْهُمْ يَخْشَوْنَ اَلنّٰاسَ كَخَشْيَةِ اَللّٰهِ أَوْ أَشَدَّ خَشْيَةً وَ قٰالُوا رَبَّنٰا لِمَ كَتَبْتَ عَلَيْنَا اَلْقِتٰالَ لَوْ لاٰ أَخَّرْتَنٰا إِلىٰ أَجَلٍ قَرِيبٍ قُلْ مَتٰاعُ اَلدُّنْيٰا قَلِيلٌ وَ اَلْآخِرَةُ خَيْرٌ لِمَنِ اِتَّقىٰ وَ لاٰ تُظْلَمُونَ فَتِيلاً</w:t>
      </w:r>
    </w:p>
    <w:p>
      <w:pPr>
        <w:pStyle w:val="BookText"/>
        <w:rPr/>
      </w:pPr>
      <w:r>
        <w:rPr>
          <w:rFonts w:ascii="Amiri" w:hAnsi="Amiri" w:eastAsia="Amiri" w:cs="Amiri"/>
          <w:color w:val="111111"/>
          <w:sz w:val="28"/>
          <w:sz w:val="28"/>
          <w:szCs w:val="28"/>
          <w:rtl w:val="true"/>
          <w:lang w:bidi="ar-SA"/>
        </w:rPr>
        <w:t>كُفُّوا أَيْدِيَكُمْ‌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كفّوها عن القتال، وكان المسلمون بمكة مكفوفين عن قتال الكفار، وكانوا يتمنّون أن يؤذن لهم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كُتِبَ عَلَيْهِمُ اَلْقِتٰالُ‌ بالمدينة كره فريق منهم ذلك خوفا من القتل و الإخطار بالروح</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كَخَشْيَةِ اَللّٰهِ‌ إضافة للمصدر إلى المفعول، ومحلّ الكاف النصب علي </w:t>
      </w:r>
      <w:bookmarkStart w:id="1168" w:name="pg15609_230718"/>
    </w:p>
    <w:p>
      <w:pPr>
        <w:pStyle w:val="BookText"/>
        <w:rPr/>
      </w:pPr>
      <w:bookmarkEnd w:id="1168"/>
      <w:r>
        <w:rPr>
          <w:rFonts w:ascii="Amiri" w:hAnsi="Amiri" w:eastAsia="Amiri" w:cs="Amiri"/>
          <w:color w:val="111111"/>
          <w:sz w:val="28"/>
          <w:sz w:val="28"/>
          <w:szCs w:val="28"/>
          <w:rtl w:val="true"/>
          <w:lang w:bidi="ar-SA"/>
        </w:rPr>
        <w:t>الحال من الضمير في يَخْشَوْنَ‌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يخشون الناس مثل أهل خشية اللّه، بمعنى مشبّهين لأهل خشية اللّه أَوْ أَشَدَّ خَشْيَةً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 خشية اللّه، وليس التقدير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يخشون خشية مثل خشية اللّه، لأنّ أَشَدَّ خَشْيَةً‌ </w:t>
      </w:r>
      <w:r>
        <w:rPr>
          <w:rFonts w:eastAsia="Amiri" w:cs="Amiri" w:ascii="Amiri" w:hAnsi="Amiri"/>
          <w:color w:val="111111"/>
          <w:sz w:val="28"/>
          <w:szCs w:val="28"/>
          <w:rtl w:val="true"/>
          <w:lang w:bidi="ar-SA"/>
        </w:rPr>
        <w:t>]</w:t>
      </w:r>
      <w:r>
        <w:rPr>
          <w:rStyle w:val="FootnoteAnchor"/>
          <w:rtl w:val="true"/>
        </w:rPr>
        <w:footnoteReference w:id="862"/>
      </w:r>
      <w:r>
        <w:rPr>
          <w:rFonts w:ascii="Amiri" w:hAnsi="Amiri" w:eastAsia="Amiri" w:cs="Amiri"/>
          <w:color w:val="111111"/>
          <w:sz w:val="28"/>
          <w:sz w:val="28"/>
          <w:szCs w:val="28"/>
          <w:rtl w:val="true"/>
          <w:lang w:bidi="ar-SA"/>
        </w:rPr>
        <w:t>معطوف عليه، ولا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خشي فلان أشدّ خشية، فتنصب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تريد المصدر، وإنّما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 خشية بالجر، وإذا نصبتها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حالا من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لاٰ أَخَّرْتَنٰا إِلىٰ أَجَلٍ قَرِيبٍ‌ استمهال إلي وقت آخر، فأعلمهم سبحانه أنّ ما يستمتع به من منافع اَلدُّنْيٰا قَلِيلٌ‌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تُظْلَمُونَ فَتِيلاً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تبخسون أدنى شيء من أجوركم علي مشاق المقاتلة فلا ترغبوا عنها</w:t>
      </w:r>
      <w:r>
        <w:rPr>
          <w:rFonts w:eastAsia="Amiri" w:cs="Amiri" w:ascii="Amiri" w:hAnsi="Amiri"/>
          <w:color w:val="111111"/>
          <w:sz w:val="28"/>
          <w:szCs w:val="28"/>
          <w:rtl w:val="true"/>
          <w:lang w:bidi="ar-SA"/>
        </w:rPr>
        <w:t>.</w:t>
      </w:r>
    </w:p>
    <w:p>
      <w:pPr>
        <w:pStyle w:val="Heading3"/>
        <w:numPr>
          <w:ilvl w:val="2"/>
          <w:numId w:val="1"/>
        </w:numPr>
        <w:rPr/>
      </w:pPr>
      <w:bookmarkStart w:id="1169" w:name="__RefHeading___Toc10111461_2142443653"/>
      <w:bookmarkStart w:id="1170" w:name="_Toc415"/>
      <w:bookmarkEnd w:id="1169"/>
      <w:r>
        <w:rPr>
          <w:rtl w:val="true"/>
        </w:rPr>
        <w:t>[</w:t>
      </w:r>
      <w:r>
        <w:rPr>
          <w:rtl w:val="true"/>
        </w:rPr>
        <w:t xml:space="preserve">سورة النساء </w:t>
      </w:r>
      <w:r>
        <w:rPr>
          <w:rtl w:val="true"/>
        </w:rPr>
        <w:t>(</w:t>
      </w:r>
      <w:r>
        <w:rPr/>
        <w:t>4</w:t>
      </w:r>
      <w:r>
        <w:rPr>
          <w:rtl w:val="true"/>
        </w:rPr>
        <w:t xml:space="preserve">): </w:t>
      </w:r>
      <w:r>
        <w:rPr>
          <w:rtl w:val="true"/>
        </w:rPr>
        <w:t xml:space="preserve">الآیات </w:t>
      </w:r>
      <w:r>
        <w:rPr/>
        <w:t>78</w:t>
      </w:r>
      <w:r>
        <w:rPr>
          <w:rtl w:val="true"/>
        </w:rPr>
        <w:t xml:space="preserve"> </w:t>
      </w:r>
      <w:r>
        <w:rPr>
          <w:rtl w:val="true"/>
        </w:rPr>
        <w:t xml:space="preserve">الی </w:t>
      </w:r>
      <w:r>
        <w:rPr/>
        <w:t>79</w:t>
      </w:r>
      <w:r>
        <w:rPr>
          <w:rtl w:val="true"/>
        </w:rPr>
        <w:t>]</w:t>
      </w:r>
      <w:bookmarkEnd w:id="1170"/>
    </w:p>
    <w:p>
      <w:pPr>
        <w:pStyle w:val="BookText"/>
        <w:rPr/>
      </w:pPr>
      <w:r>
        <w:rPr>
          <w:rFonts w:ascii="Amiri" w:hAnsi="Amiri" w:eastAsia="Amiri" w:cs="Amiri"/>
          <w:color w:val="111111"/>
          <w:sz w:val="28"/>
          <w:sz w:val="28"/>
          <w:szCs w:val="28"/>
          <w:rtl w:val="true"/>
          <w:lang w:bidi="ar-SA"/>
        </w:rPr>
        <w:t>أَيْنَمٰا تَكُونُوا يُدْرِكْكُمُ اَلْمَوْتُ وَ لَوْ كُنْتُمْ فِي بُرُوجٍ مُشَيَّدَةٍ وَ إِنْ تُصِبْهُمْ حَسَنَةٌ يَقُولُوا هٰذِهِ مِنْ عِنْدِ اَللّٰهِ وَ إِنْ تُصِبْهُمْ سَيِّئَةٌ يَقُولُوا هٰذِهِ مِنْ عِنْدِكَ قُلْ كُلٌّ مِنْ عِنْدِ اَللّٰهِ فَمٰا لِهٰؤُلاٰءِ اَلْقَوْمِ لاٰ يَكٰادُونَ يَفْقَهُونَ حَدِيثاً مٰا أَصٰابَكَ مِنْ حَسَنَةٍ فَمِنَ اَللّٰهِ وَ مٰا أَصٰابَكَ مِنْ سَيِّئَةٍ فَمِنْ نَفْسِكَ وَ أَرْسَلْنٰاكَ لِلنّٰاسِ رَسُولاً وَ كَفىٰ بِاللّٰهِ شَهِيداً</w:t>
      </w:r>
    </w:p>
    <w:p>
      <w:pPr>
        <w:pStyle w:val="BookText"/>
        <w:rPr/>
      </w:pPr>
      <w:r>
        <w:rPr>
          <w:rFonts w:ascii="Amiri" w:hAnsi="Amiri" w:eastAsia="Amiri" w:cs="Amiri"/>
          <w:color w:val="111111"/>
          <w:sz w:val="28"/>
          <w:sz w:val="28"/>
          <w:szCs w:val="28"/>
          <w:rtl w:val="true"/>
          <w:lang w:bidi="ar-SA"/>
        </w:rPr>
        <w:t>أَيْنَمٰا تَكُونُوا من الأماكن يلحقكم اَلْمَوْتُ‌ وإن كُنْتُمْ فِي قصور مُشَيَّدَةٍ‌ مجصصة أو مطولة في ارتفاع،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بروج السماء</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والحسنة تقع علي النعمة والطاعة، والسيئة تقع علي البلية والمعصية، قال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بَلَوْنٰاهُمْ بِالْحَسَنٰاتِ وَ اَلسَّيِّئٰاتِ لَعَلَّهُمْ يَرْجِعُونَ‌ </w:t>
      </w:r>
      <w:r>
        <w:rPr>
          <w:rStyle w:val="FootnoteAnchor"/>
          <w:rtl w:val="true"/>
        </w:rPr>
        <w:footnoteReference w:id="8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تصبهم </w:t>
      </w:r>
      <w:bookmarkStart w:id="1171" w:name="pg15609_230719"/>
    </w:p>
    <w:p>
      <w:pPr>
        <w:pStyle w:val="BookText"/>
        <w:rPr/>
      </w:pPr>
      <w:bookmarkEnd w:id="1171"/>
      <w:r>
        <w:rPr>
          <w:rFonts w:ascii="Amiri" w:hAnsi="Amiri" w:eastAsia="Amiri" w:cs="Amiri"/>
          <w:color w:val="111111"/>
          <w:sz w:val="28"/>
          <w:sz w:val="28"/>
          <w:szCs w:val="28"/>
          <w:rtl w:val="true"/>
          <w:lang w:bidi="ar-SA"/>
        </w:rPr>
        <w:t>نعمة من خصب ورخاء نسبوها إلى اللّه، وإن تصبهم بلية من جدب وقحط نسبوها إليك،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مِنْ عِنْدِكَ‌ وبشؤمك كما حكي عن قوم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تُصِبْهُمْ سَيِّئَةٌ يَطَّيَّرُوا بِمُوسىٰ وَ مَنْ مَعَهُ‌ </w:t>
      </w:r>
      <w:r>
        <w:rPr>
          <w:rStyle w:val="FootnoteAnchor"/>
          <w:rtl w:val="true"/>
        </w:rPr>
        <w:footnoteReference w:id="865"/>
      </w:r>
      <w:r>
        <w:rPr>
          <w:rFonts w:ascii="Amiri" w:hAnsi="Amiri" w:eastAsia="Amiri" w:cs="Amiri"/>
          <w:color w:val="111111"/>
          <w:sz w:val="28"/>
          <w:sz w:val="28"/>
          <w:szCs w:val="28"/>
          <w:rtl w:val="true"/>
          <w:lang w:bidi="ar-SA"/>
        </w:rPr>
        <w:t>، وعن قوم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اِطَّيَّرْنٰا بِكَ وَ بِمَنْ مَعَكَ‌ </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وإنّما قاله اليهود والمنافقون فردّ اللّه عليهم قُلْ كُلٌّ مِنْ عِنْدِ اَللّٰهِ‌ يبسط الأرزاق ويقبضها يبتلي بذلك 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لِهٰؤُلاٰءِ اَلْقَوْمِ لاٰ يَكٰادُونَ يَفْقَهُونَ حَدِيثاً فيعلموا أنّ اللّه هو الباسط والقابض، وأفعاله كلها صادرة عن حكمة وصواب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أصابك يا إنسان خطابا عاما مِنْ حَسَنَةٍ‌ من نعمة و إحسان فَمِنَ اَللّٰهِ‌ تفضّلا منه وامتنانا وامتحانا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أَصٰابَكَ مِنْ سَيِّئَةٍ‌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بلية ومصيبة فَمِنْ نَفْسِكَ‌ لأنّك السبب فيها بما اكتسبت من الذنوب، ومثله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أَصٰابَكُمْ مِنْ مُصِيبَةٍ فَبِمٰا كَسَبَتْ أَيْدِيكُمْ وَ يَعْفُوا عَنْ كَثِيرٍ </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أَرْسَلْنٰاكَ لِلنّٰاسِ‌ جميعا رَسُولاً لست برسول للعرب وحدهم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كَفىٰ بِاللّٰهِ شَهِيداً علي ذلك فما ينبغي لأحد أن يخرج عن طاعتك</w:t>
      </w:r>
      <w:r>
        <w:rPr>
          <w:rFonts w:eastAsia="Amiri" w:cs="Amiri" w:ascii="Amiri" w:hAnsi="Amiri"/>
          <w:color w:val="111111"/>
          <w:sz w:val="28"/>
          <w:szCs w:val="28"/>
          <w:rtl w:val="true"/>
          <w:lang w:bidi="ar-SA"/>
        </w:rPr>
        <w:t>.</w:t>
      </w:r>
    </w:p>
    <w:p>
      <w:pPr>
        <w:pStyle w:val="Heading3"/>
        <w:numPr>
          <w:ilvl w:val="2"/>
          <w:numId w:val="1"/>
        </w:numPr>
        <w:rPr/>
      </w:pPr>
      <w:bookmarkStart w:id="1172" w:name="__RefHeading___Toc10111463_2142443653"/>
      <w:bookmarkStart w:id="1173" w:name="_Toc416"/>
      <w:bookmarkEnd w:id="1172"/>
      <w:r>
        <w:rPr>
          <w:rtl w:val="true"/>
        </w:rPr>
        <w:t>[</w:t>
      </w:r>
      <w:r>
        <w:rPr>
          <w:rtl w:val="true"/>
        </w:rPr>
        <w:t xml:space="preserve">سورة النساء </w:t>
      </w:r>
      <w:r>
        <w:rPr>
          <w:rtl w:val="true"/>
        </w:rPr>
        <w:t>(</w:t>
      </w:r>
      <w:r>
        <w:rPr/>
        <w:t>4</w:t>
      </w:r>
      <w:r>
        <w:rPr>
          <w:rtl w:val="true"/>
        </w:rPr>
        <w:t xml:space="preserve">): </w:t>
      </w:r>
      <w:r>
        <w:rPr>
          <w:rtl w:val="true"/>
        </w:rPr>
        <w:t xml:space="preserve">الآیات </w:t>
      </w:r>
      <w:r>
        <w:rPr/>
        <w:t>80</w:t>
      </w:r>
      <w:r>
        <w:rPr>
          <w:rtl w:val="true"/>
        </w:rPr>
        <w:t xml:space="preserve"> </w:t>
      </w:r>
      <w:r>
        <w:rPr>
          <w:rtl w:val="true"/>
        </w:rPr>
        <w:t xml:space="preserve">الی </w:t>
      </w:r>
      <w:r>
        <w:rPr/>
        <w:t>81</w:t>
      </w:r>
      <w:r>
        <w:rPr>
          <w:rtl w:val="true"/>
        </w:rPr>
        <w:t>]</w:t>
      </w:r>
      <w:bookmarkEnd w:id="1173"/>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يُطِعِ اَلرَّسُولَ فَقَدْ أَطٰاعَ اَللّٰهَ وَ مَنْ تَوَلّٰى فَمٰا أَرْسَلْنٰاكَ عَلَيْهِمْ حَفِيظاً وَ يَقُولُونَ طٰاعَةٌ فَإِذٰا بَرَزُوا مِنْ عِنْدِكَ بَيَّتَ طٰائِفَةٌ مِنْهُمْ غَيْرَ اَلَّذِي تَقُولُ وَ اَللّٰهُ يَكْتُبُ مٰا يُبَيِّتُونَ فَأَعْرِضْ‌ </w:t>
      </w:r>
      <w:bookmarkStart w:id="1174" w:name="pg15609_230720"/>
    </w:p>
    <w:p>
      <w:pPr>
        <w:pStyle w:val="Heading3"/>
        <w:numPr>
          <w:ilvl w:val="2"/>
          <w:numId w:val="1"/>
        </w:numPr>
        <w:rPr/>
      </w:pPr>
      <w:bookmarkStart w:id="1175" w:name="__RefHeading___Toc10111465_2142443653"/>
      <w:bookmarkStart w:id="1176" w:name="_Toc417"/>
      <w:bookmarkEnd w:id="1174"/>
      <w:bookmarkEnd w:id="1175"/>
      <w:r>
        <w:rPr>
          <w:rtl w:val="true"/>
        </w:rPr>
        <w:t>[</w:t>
      </w:r>
      <w:r>
        <w:rPr>
          <w:rtl w:val="true"/>
        </w:rPr>
        <w:t xml:space="preserve">سورة النساء </w:t>
      </w:r>
      <w:r>
        <w:rPr>
          <w:rtl w:val="true"/>
        </w:rPr>
        <w:t>(</w:t>
      </w:r>
      <w:r>
        <w:rPr/>
        <w:t>4</w:t>
      </w:r>
      <w:r>
        <w:rPr>
          <w:rtl w:val="true"/>
        </w:rPr>
        <w:t xml:space="preserve">): </w:t>
      </w:r>
      <w:r>
        <w:rPr>
          <w:rtl w:val="true"/>
        </w:rPr>
        <w:t xml:space="preserve">آیة </w:t>
      </w:r>
      <w:r>
        <w:rPr/>
        <w:t>81</w:t>
      </w:r>
      <w:r>
        <w:rPr>
          <w:rtl w:val="true"/>
        </w:rPr>
        <w:t>]</w:t>
      </w:r>
      <w:bookmarkEnd w:id="1176"/>
    </w:p>
    <w:p>
      <w:pPr>
        <w:pStyle w:val="BookText"/>
        <w:rPr/>
      </w:pPr>
      <w:r>
        <w:rPr>
          <w:rFonts w:ascii="Amiri" w:hAnsi="Amiri" w:eastAsia="Amiri" w:cs="Amiri"/>
          <w:color w:val="111111"/>
          <w:sz w:val="28"/>
          <w:sz w:val="28"/>
          <w:szCs w:val="28"/>
          <w:rtl w:val="true"/>
          <w:lang w:bidi="ar-SA"/>
        </w:rPr>
        <w:t>عَنْهُمْ وَ تَوَكَّلْ عَلَى اَللّٰهِ وَ كَفىٰ بِاللّٰهِ وَكِيلاً</w:t>
      </w:r>
    </w:p>
    <w:p>
      <w:pPr>
        <w:pStyle w:val="BookText"/>
        <w:rPr/>
      </w:pPr>
      <w:r>
        <w:rPr>
          <w:rFonts w:ascii="Amiri" w:hAnsi="Amiri" w:eastAsia="Amiri" w:cs="Amiri"/>
          <w:color w:val="111111"/>
          <w:sz w:val="28"/>
          <w:sz w:val="28"/>
          <w:szCs w:val="28"/>
          <w:rtl w:val="true"/>
          <w:lang w:bidi="ar-SA"/>
        </w:rPr>
        <w:t>مَنْ يُطِعِ اَلرَّسُولَ فَقَدْ أَطٰاعَ اَللّٰهَ‌ لأنه إنّما يأمر بما أمر اللّه به وينهى عما نهى اللّه عنه، فكانت طاعته في امتثال ما أمر به والانتهاء عما نهى عنه طاعة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تَوَلّٰى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أعرض ولم يطع فَمٰا أَرْسَلْنٰاكَ عَلَيْهِمْ حَفِيظاً بل نذيرا، إن عليك إلا البلاغ، وما عليك أن تحفظ عليهم أعمالهم وتحاسبهم عليها و تعاقبهم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يَقُولُونَ‌ إذا أمرتهم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أمرنا وشأننا طاعة، كأنّهم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قابلنا أمرك بالطاعة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بَرَزُوا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خرجوا مِنْ عِنْدِكَ بَيَّتَ 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دبّر طائفة مِنْهُمْ‌ </w:t>
      </w:r>
      <w:r>
        <w:rPr>
          <w:rFonts w:eastAsia="Amiri" w:cs="Amiri" w:ascii="Amiri" w:hAnsi="Amiri"/>
          <w:color w:val="111111"/>
          <w:sz w:val="28"/>
          <w:szCs w:val="28"/>
          <w:rtl w:val="true"/>
          <w:lang w:bidi="ar-SA"/>
        </w:rPr>
        <w:t>]</w:t>
      </w:r>
      <w:r>
        <w:rPr>
          <w:rStyle w:val="FootnoteAnchor"/>
          <w:rtl w:val="true"/>
        </w:rPr>
        <w:footnoteReference w:id="868"/>
      </w:r>
      <w:r>
        <w:rPr>
          <w:rFonts w:ascii="Amiri" w:hAnsi="Amiri" w:eastAsia="Amiri" w:cs="Amiri"/>
          <w:color w:val="111111"/>
          <w:sz w:val="28"/>
          <w:sz w:val="28"/>
          <w:szCs w:val="28"/>
          <w:rtl w:val="true"/>
          <w:lang w:bidi="ar-SA"/>
        </w:rPr>
        <w:t>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اَلَّذِي تَقُولُ‌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ما قلت وأمرت به، أو خلاف ما قالت وما ضمنت من الطاعة، لأنّهم نافقوا بما قالوا وأبطنوا خلاف ما أظهروا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والتبييت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من البيتوتة لأنّها تدبير الأمر بالليل،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أمر بيّت بليل، وإما من أبيات الشعر لأنّ الشاعر يدبّرها ويسويها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يَكْتُبُ مٰا يُبَيِّتُونَ‌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يثبته في صحائف أعمالهم، وهذا وعيد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فَأَعْرِضْ عَنْهُمْ‌ وأبق عليهم إلى أن يستقر أمر الإسلام</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تَوَكَّلْ عَلَى اَللّٰهِ‌ في شأنهم فإنّ اللّه ينتقم لك منهم</w:t>
      </w:r>
      <w:r>
        <w:rPr>
          <w:rFonts w:eastAsia="Amiri" w:cs="Amiri" w:ascii="Amiri" w:hAnsi="Amiri"/>
          <w:color w:val="111111"/>
          <w:sz w:val="28"/>
          <w:szCs w:val="28"/>
          <w:rtl w:val="true"/>
          <w:lang w:bidi="ar-SA"/>
        </w:rPr>
        <w:t xml:space="preserve">. </w:t>
      </w:r>
      <w:bookmarkStart w:id="1177" w:name="pg15609_230721"/>
    </w:p>
    <w:p>
      <w:pPr>
        <w:pStyle w:val="Heading3"/>
        <w:numPr>
          <w:ilvl w:val="2"/>
          <w:numId w:val="1"/>
        </w:numPr>
        <w:rPr/>
      </w:pPr>
      <w:bookmarkStart w:id="1178" w:name="__RefHeading___Toc10111467_2142443653"/>
      <w:bookmarkStart w:id="1179" w:name="_Toc418"/>
      <w:bookmarkEnd w:id="1177"/>
      <w:bookmarkEnd w:id="1178"/>
      <w:r>
        <w:rPr>
          <w:rtl w:val="true"/>
        </w:rPr>
        <w:t>[</w:t>
      </w:r>
      <w:r>
        <w:rPr>
          <w:rtl w:val="true"/>
        </w:rPr>
        <w:t xml:space="preserve">سورة النساء </w:t>
      </w:r>
      <w:r>
        <w:rPr>
          <w:rtl w:val="true"/>
        </w:rPr>
        <w:t>(</w:t>
      </w:r>
      <w:r>
        <w:rPr/>
        <w:t>4</w:t>
      </w:r>
      <w:r>
        <w:rPr>
          <w:rtl w:val="true"/>
        </w:rPr>
        <w:t xml:space="preserve">): </w:t>
      </w:r>
      <w:r>
        <w:rPr>
          <w:rtl w:val="true"/>
        </w:rPr>
        <w:t xml:space="preserve">الآیات </w:t>
      </w:r>
      <w:r>
        <w:rPr/>
        <w:t>82</w:t>
      </w:r>
      <w:r>
        <w:rPr>
          <w:rtl w:val="true"/>
        </w:rPr>
        <w:t xml:space="preserve"> </w:t>
      </w:r>
      <w:r>
        <w:rPr>
          <w:rtl w:val="true"/>
        </w:rPr>
        <w:t xml:space="preserve">الی </w:t>
      </w:r>
      <w:r>
        <w:rPr/>
        <w:t>83</w:t>
      </w:r>
      <w:r>
        <w:rPr>
          <w:rtl w:val="true"/>
        </w:rPr>
        <w:t>]</w:t>
      </w:r>
      <w:bookmarkEnd w:id="1179"/>
    </w:p>
    <w:p>
      <w:pPr>
        <w:pStyle w:val="BookText"/>
        <w:rPr/>
      </w:pPr>
      <w:r>
        <w:rPr>
          <w:rFonts w:ascii="Amiri" w:hAnsi="Amiri" w:eastAsia="Amiri" w:cs="Amiri"/>
          <w:color w:val="111111"/>
          <w:sz w:val="28"/>
          <w:sz w:val="28"/>
          <w:szCs w:val="28"/>
          <w:rtl w:val="true"/>
          <w:lang w:bidi="ar-SA"/>
        </w:rPr>
        <w:t>أَ فَلاٰ يَتَدَبَّرُونَ اَلْقُرْآنَ وَ لَوْ كٰانَ مِنْ عِنْدِ غَيْرِ اَللّٰهِ لَوَجَدُوا فِيهِ اِخْتِلاٰفاً كَثِيراً وَ إِذٰا جٰاءَهُمْ أَمْرٌ مِنَ اَلْأَمْنِ أَوِ اَلْخَوْفِ أَذٰاعُوا بِهِ وَ لَوْ رَدُّوهُ إِلَى اَلرَّسُولِ وَ إِلىٰ أُولِي اَلْأَمْرِ مِنْهُمْ لَعَلِمَهُ اَلَّذِينَ يَسْتَنْبِطُونَهُ مِنْهُمْ وَ لَوْ لاٰ فَضْلُ اَللّٰهِ عَلَيْكُمْ وَ رَحْمَتُهُ لاَتَّبَعْتُمُ اَلشَّيْطٰانَ إِلاّٰ قَلِيلاً</w:t>
      </w:r>
    </w:p>
    <w:p>
      <w:pPr>
        <w:pStyle w:val="BookText"/>
        <w:rPr/>
      </w:pPr>
      <w:r>
        <w:rPr>
          <w:rFonts w:ascii="Amiri" w:hAnsi="Amiri" w:eastAsia="Amiri" w:cs="Amiri"/>
          <w:color w:val="111111"/>
          <w:sz w:val="28"/>
          <w:sz w:val="28"/>
          <w:szCs w:val="28"/>
          <w:rtl w:val="true"/>
          <w:lang w:bidi="ar-SA"/>
        </w:rPr>
        <w:t>التدبّر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في أدبار الأمور وتأمّلها، ثم استعمل في كل تأمّل، ومعنى تدبّر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تأمّل معانيه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لَوَجَدُوا فِيهِ اِخْتِلاٰفاً كَثِيراً لكان الكثير منه مختلفا متناقضا متفاوتا نظمه ومعانيه، فكان بعضه معجزا، وبعضه غير معجز يمكن معارضته، وبعضه إخبارا لا يوافق المخبر عنه، فلما تناسب كله فصاحة فاقت قوى الفصحاء، وصحة معان، وصدق أخبار، علم أنّه ليس إلا من جهة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جٰاءَهُمْ أَمْرٌ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ناسا من المنافقين أو من ضعفة المسلمين، كانوا إذا بلغهم خبر عن سرايا رسول اللّه من أمن وسلامة أو خوف وضرر أَذٰاعُوا بِهِ‌ ، وكانت إذاعتهم مفسدة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إذا وقفوا من رسول اللّه صلى الله عليه و آله و سلم وأولي الأمر علي أمن،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وثوق بالظفر علي الأعداء أو خوف منهم أذاعوه</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رَدُّوهُ إِلَى اَلرَّسُولِ‌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 و سلم</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إِلىٰ أُولِي اَلْأَمْرِ مِنْهُمْ‌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أهل العلم والفقه الملازمون للنبي صلى الله عليه و آله و سلم</w:t>
      </w:r>
      <w:r>
        <w:rPr>
          <w:rStyle w:val="FootnoteAnchor"/>
          <w:rtl w:val="true"/>
        </w:rPr>
        <w:footnoteReference w:id="870"/>
      </w:r>
      <w:r>
        <w:rPr>
          <w:rFonts w:ascii="IRNazanin" w:hAnsi="IRNazanin" w:eastAsia="IRNazanin"/>
          <w:color w:val="111111"/>
          <w:sz w:val="28"/>
          <w:sz w:val="28"/>
          <w:szCs w:val="28"/>
          <w:rtl w:val="true"/>
          <w:lang w:bidi="fa-IR"/>
        </w:rPr>
        <w:t xml:space="preserve">، </w:t>
      </w:r>
      <w:bookmarkStart w:id="1180" w:name="pg15609_230722"/>
    </w:p>
    <w:p>
      <w:pPr>
        <w:pStyle w:val="BookText"/>
        <w:rPr/>
      </w:pPr>
      <w:bookmarkEnd w:id="1180"/>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أمراء السرايا والولاة</w:t>
      </w:r>
      <w:r>
        <w:rPr>
          <w:rStyle w:val="FootnoteAnchor"/>
          <w:rtl w:val="true"/>
        </w:rPr>
        <w:footnoteReference w:id="871"/>
      </w:r>
      <w:r>
        <w:rPr>
          <w:rFonts w:ascii="Amiri" w:hAnsi="Amiri" w:eastAsia="Amiri" w:cs="Amiri"/>
          <w:color w:val="111111"/>
          <w:sz w:val="28"/>
          <w:sz w:val="28"/>
          <w:szCs w:val="28"/>
          <w:rtl w:val="true"/>
          <w:lang w:bidi="ar-SA"/>
        </w:rPr>
        <w:t>، وقال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الأئمّة المعصومون</w:t>
      </w:r>
      <w:r>
        <w:rPr>
          <w:rFonts w:eastAsia="Amiri" w:cs="Amiri" w:ascii="Amiri" w:hAnsi="Amiri"/>
          <w:color w:val="111111"/>
          <w:sz w:val="28"/>
          <w:szCs w:val="28"/>
          <w:rtl w:val="true"/>
          <w:lang w:bidi="ar-SA"/>
        </w:rPr>
        <w:t>)</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لَعَلِمَهُ‌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لعلم صحته اَلَّذِينَ يَسْتَنْبِطُونَهُ مِنْهُمْ‌ من الرسول وأولي الأمر، ولعرفوا هل هو مما يذاع أو لايذاع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ومعنى يَسْتَنْبِطُونَهُ‌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يتلقونه منهم ويستخرجون علمه من جهتهم، وعلي هذا فالذين يستنبطونه هم الذين أذاعوا به،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لعلم الذين يستنبطون تدبيره كيف يدبّرونه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لاٰ فَضْلُ اَللّٰهِ عَلَيْكُمْ وَ رَحْمَتُهُ‌ بإرسال الرسول وإنزال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فضل اللّه ورحمته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وعلي عليهما السلام</w:t>
      </w:r>
      <w:r>
        <w:rPr>
          <w:rFonts w:eastAsia="Amiri" w:cs="Amiri" w:ascii="Amiri" w:hAnsi="Amiri"/>
          <w:color w:val="111111"/>
          <w:sz w:val="28"/>
          <w:szCs w:val="28"/>
          <w:rtl w:val="true"/>
          <w:lang w:bidi="ar-SA"/>
        </w:rPr>
        <w:t>)</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لاَتَّبَعْتُمُ اَلشَّيْطٰانَ‌ فيما يلقي إليكم من الوساوس الموجبة لضعف اليقين والبصيرة، إِلاّٰ قَلِيلاً منكم وهم أهل البصائر النافذة وذوو الصدق واليقين</w:t>
      </w:r>
      <w:r>
        <w:rPr>
          <w:rFonts w:eastAsia="Amiri" w:cs="Amiri" w:ascii="Amiri" w:hAnsi="Amiri"/>
          <w:color w:val="111111"/>
          <w:sz w:val="28"/>
          <w:szCs w:val="28"/>
          <w:rtl w:val="true"/>
          <w:lang w:bidi="ar-SA"/>
        </w:rPr>
        <w:t>.</w:t>
      </w:r>
    </w:p>
    <w:p>
      <w:pPr>
        <w:pStyle w:val="Heading3"/>
        <w:numPr>
          <w:ilvl w:val="2"/>
          <w:numId w:val="1"/>
        </w:numPr>
        <w:rPr/>
      </w:pPr>
      <w:bookmarkStart w:id="1181" w:name="__RefHeading___Toc10111469_2142443653"/>
      <w:bookmarkStart w:id="1182" w:name="_Toc419"/>
      <w:bookmarkEnd w:id="1181"/>
      <w:r>
        <w:rPr>
          <w:rtl w:val="true"/>
        </w:rPr>
        <w:t>[</w:t>
      </w:r>
      <w:r>
        <w:rPr>
          <w:rtl w:val="true"/>
        </w:rPr>
        <w:t xml:space="preserve">سورة النساء </w:t>
      </w:r>
      <w:r>
        <w:rPr>
          <w:rtl w:val="true"/>
        </w:rPr>
        <w:t>(</w:t>
      </w:r>
      <w:r>
        <w:rPr/>
        <w:t>4</w:t>
      </w:r>
      <w:r>
        <w:rPr>
          <w:rtl w:val="true"/>
        </w:rPr>
        <w:t xml:space="preserve">): </w:t>
      </w:r>
      <w:r>
        <w:rPr>
          <w:rtl w:val="true"/>
        </w:rPr>
        <w:t xml:space="preserve">الآیات </w:t>
      </w:r>
      <w:r>
        <w:rPr/>
        <w:t>84</w:t>
      </w:r>
      <w:r>
        <w:rPr>
          <w:rtl w:val="true"/>
        </w:rPr>
        <w:t xml:space="preserve"> </w:t>
      </w:r>
      <w:r>
        <w:rPr>
          <w:rtl w:val="true"/>
        </w:rPr>
        <w:t xml:space="preserve">الی </w:t>
      </w:r>
      <w:r>
        <w:rPr/>
        <w:t>85</w:t>
      </w:r>
      <w:r>
        <w:rPr>
          <w:rtl w:val="true"/>
        </w:rPr>
        <w:t>]</w:t>
      </w:r>
      <w:bookmarkEnd w:id="1182"/>
    </w:p>
    <w:p>
      <w:pPr>
        <w:pStyle w:val="BookText"/>
        <w:rPr/>
      </w:pPr>
      <w:r>
        <w:rPr>
          <w:rFonts w:ascii="Amiri" w:hAnsi="Amiri" w:eastAsia="Amiri" w:cs="Amiri"/>
          <w:color w:val="111111"/>
          <w:sz w:val="28"/>
          <w:sz w:val="28"/>
          <w:szCs w:val="28"/>
          <w:rtl w:val="true"/>
          <w:lang w:bidi="ar-SA"/>
        </w:rPr>
        <w:t>فَقٰاتِلْ فِي سَبِيلِ اَللّٰهِ لاٰ تُكَلَّفُ إِلاّٰ نَفْسَكَ وَ حَرِّضِ اَلْمُؤْمِنِينَ عَسَى اَللّٰهُ أَنْ يَكُفَّ بَأْسَ اَلَّذِينَ كَفَرُوا وَ اَللّٰهُ أَشَدُّ بَأْساً وَ أَشَدُّ تَنْكِيلاً مَنْ يَشْفَعْ شَفٰاعَةً حَسَنَةً يَكُنْ لَهُ نَصِيبٌ مِنْهٰا وَ مَنْ يَشْفَعْ شَفٰاعَةً سَيِّئَةً يَكُنْ لَهُ كِفْلٌ مِنْهٰا وَ كٰانَ اَللّٰهُ عَلىٰ كُلِّ شَيْ‌ءٍ مُقِيتاً</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تقدّم في الآي قبلها تثبيبطهم عن القتال،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فَقٰاتِلْ فِي سَبِيلِ اَللّٰهِ إن أفردوك وتركوك وحدك لاٰ تُكَلَّفُ‌ غير نَفْسَكَ‌ وحدها أن تقدّمها إلى الجهاد، فإنّ اللّه سبحانه هو ناصرك لا جنودك، فإن شاء نصرك وحدك كما ينصرك </w:t>
      </w:r>
      <w:bookmarkStart w:id="1183" w:name="pg15609_230723"/>
    </w:p>
    <w:p>
      <w:pPr>
        <w:pStyle w:val="BookText"/>
        <w:rPr/>
      </w:pPr>
      <w:bookmarkEnd w:id="1183"/>
      <w:r>
        <w:rPr>
          <w:rFonts w:ascii="Amiri" w:hAnsi="Amiri" w:eastAsia="Amiri" w:cs="Amiri"/>
          <w:color w:val="111111"/>
          <w:sz w:val="28"/>
          <w:sz w:val="28"/>
          <w:szCs w:val="28"/>
          <w:rtl w:val="true"/>
          <w:lang w:bidi="ar-SA"/>
        </w:rPr>
        <w:t>وحولك الجنود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سفيان يوم أحد لما رجع واعد رسول اللّه صلى الله عليه و آله و سلم موسم بدر الصغرى فكره الناس وتثاقلوا حين بلغ الميعاد فنزلت، فخرج النبي صلى الله عليه و آله و سلم و ما معه إلا سبعون، ولو لم يتبعه أحد لخرج وحده</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حَرِّضِ اَلْمُؤْمِنِينَ‌ وما عليك في شأنهم إلا التحريض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عَسَى اَللّٰهُ أَنْ يَكُفَّ بَأْسَ اَلَّذِينَ كَفَرُوا وهم قريش، وقد كفّ بأسهم بأن بدا لأبي سفيان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عام مجدب، وانصرف النبي صلى الله عليه و آله و سلم بمن معه سالمين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أَشَدُّ بَأْساً من قريش وَ أَشَدُّ تَنْكِيلاً تعذيبا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الشفاعة الحسنة هي التي يدفع بها شر عن مسلم وابتغي بها وجه اللّه، والسيئة ما كان خلاف ذلك،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الشفاعة الحسنة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الدعوة للمسلم</w:t>
      </w:r>
      <w:r>
        <w:rPr>
          <w:rStyle w:val="FootnoteAnchor"/>
          <w:rtl w:val="true"/>
        </w:rPr>
        <w:footnoteReference w:id="875"/>
      </w:r>
      <w:r>
        <w:rPr>
          <w:rFonts w:ascii="Amiri" w:hAnsi="Amiri" w:eastAsia="Amiri" w:cs="Amiri"/>
          <w:color w:val="111111"/>
          <w:sz w:val="28"/>
          <w:sz w:val="28"/>
          <w:szCs w:val="28"/>
          <w:rtl w:val="true"/>
          <w:lang w:bidi="ar-SA"/>
        </w:rPr>
        <w:t>، لأنّها في معنى الشفاعة إلي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دعا لأخيه المسلم بظهر الغيب أستجيب له، وقال له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 مثلاه</w:t>
      </w:r>
      <w:r>
        <w:rPr>
          <w:rFonts w:eastAsia="Amiri" w:cs="Amiri" w:ascii="Amiri" w:hAnsi="Amiri"/>
          <w:color w:val="111111"/>
          <w:sz w:val="28"/>
          <w:szCs w:val="28"/>
          <w:rtl w:val="true"/>
          <w:lang w:bidi="ar-SA"/>
        </w:rPr>
        <w:t>)</w:t>
      </w:r>
      <w:r>
        <w:rPr>
          <w:rStyle w:val="FootnoteAnchor"/>
          <w:rtl w:val="true"/>
        </w:rPr>
        <w:footnoteReference w:id="876"/>
      </w:r>
      <w:r>
        <w:rPr>
          <w:rFonts w:ascii="Amiri" w:hAnsi="Amiri" w:eastAsia="Amiri" w:cs="Amiri"/>
          <w:color w:val="111111"/>
          <w:sz w:val="28"/>
          <w:sz w:val="28"/>
          <w:szCs w:val="28"/>
          <w:rtl w:val="true"/>
          <w:lang w:bidi="ar-SA"/>
        </w:rPr>
        <w:t>فذلك النصيب، والدعوة علي المسلم بضد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وأصل الشفاعة من الشفع الذي هو ضد الوتر، فإنّ الرجل إذا شفع لصاحبه فقد شفعه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ثانيه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النصيب أيضا وكأنّه النصيب من 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الحفيظ الذي يعطي الشيء علي قدر الحاجة،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المقتدر</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84" w:name="__RefHeading___Toc10111471_2142443653"/>
      <w:bookmarkStart w:id="1185" w:name="_Toc420"/>
      <w:bookmarkEnd w:id="1184"/>
      <w:r>
        <w:rPr>
          <w:rtl w:val="true"/>
        </w:rPr>
        <w:t>[</w:t>
      </w:r>
      <w:r>
        <w:rPr>
          <w:rtl w:val="true"/>
        </w:rPr>
        <w:t xml:space="preserve">سورة النساء </w:t>
      </w:r>
      <w:r>
        <w:rPr>
          <w:rtl w:val="true"/>
        </w:rPr>
        <w:t>(</w:t>
      </w:r>
      <w:r>
        <w:rPr/>
        <w:t>4</w:t>
      </w:r>
      <w:r>
        <w:rPr>
          <w:rtl w:val="true"/>
        </w:rPr>
        <w:t xml:space="preserve">): </w:t>
      </w:r>
      <w:r>
        <w:rPr>
          <w:rtl w:val="true"/>
        </w:rPr>
        <w:t xml:space="preserve">الآیات </w:t>
      </w:r>
      <w:r>
        <w:rPr/>
        <w:t>86</w:t>
      </w:r>
      <w:r>
        <w:rPr>
          <w:rtl w:val="true"/>
        </w:rPr>
        <w:t xml:space="preserve"> </w:t>
      </w:r>
      <w:r>
        <w:rPr>
          <w:rtl w:val="true"/>
        </w:rPr>
        <w:t xml:space="preserve">الی </w:t>
      </w:r>
      <w:r>
        <w:rPr/>
        <w:t>87</w:t>
      </w:r>
      <w:r>
        <w:rPr>
          <w:rtl w:val="true"/>
        </w:rPr>
        <w:t>]</w:t>
      </w:r>
      <w:bookmarkEnd w:id="1185"/>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حُيِّيتُمْ بِتَحِيَّةٍ فَحَيُّوا بِأَحْسَنَ مِنْهٰا أَوْ رُدُّوهٰا إِنَّ اَللّٰهَ كٰانَ عَلىٰ كُلِّ شَيْ‌ءٍ حَسِيباً اَللّٰهُ لاٰ إِلٰهَ إِلاّٰ هُوَ لَيَجْمَعَنَّكُمْ إِلىٰ يَوْمِ اَلْقِيٰامَةِ لاٰ رَيْبَ فِيهِ وَ مَنْ أَصْدَقُ مِنَ اَللّٰهِ حَدِيثاً </w:t>
      </w:r>
      <w:bookmarkStart w:id="1186" w:name="pg15609_230724"/>
    </w:p>
    <w:p>
      <w:pPr>
        <w:pStyle w:val="BookText"/>
        <w:rPr/>
      </w:pPr>
      <w:bookmarkEnd w:id="1186"/>
      <w:r>
        <w:rPr>
          <w:rFonts w:ascii="Amiri" w:hAnsi="Amiri" w:eastAsia="Amiri" w:cs="Amiri"/>
          <w:color w:val="111111"/>
          <w:sz w:val="28"/>
          <w:sz w:val="28"/>
          <w:szCs w:val="28"/>
          <w:rtl w:val="true"/>
          <w:lang w:bidi="ar-SA"/>
        </w:rPr>
        <w:t>أمر سبحانه بردّ السلام على المسلم بِأَحْسَنَ‌ مما سلّم وهو أن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وعليكم السلام ورحمة اللّه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وأن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ورحمة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رُدُّوهٰا أو أجيبوها بمثلها، وردّ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 جوابه بمثله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التسليم واجب، والتخيير إنّما وقع بين الزيادة وتركها، وعن النبي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سلّم عليكم أهل الكتاب فقولوا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وعليكم</w:t>
      </w:r>
      <w:r>
        <w:rPr>
          <w:rFonts w:eastAsia="Amiri" w:cs="Amiri" w:ascii="Amiri" w:hAnsi="Amiri"/>
          <w:color w:val="111111"/>
          <w:sz w:val="28"/>
          <w:szCs w:val="28"/>
          <w:rtl w:val="true"/>
          <w:lang w:bidi="ar-SA"/>
        </w:rPr>
        <w:t>)</w:t>
      </w:r>
      <w:r>
        <w:rPr>
          <w:rStyle w:val="FootnoteAnchor"/>
          <w:rtl w:val="true"/>
        </w:rPr>
        <w:footnoteReference w:id="878"/>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وعليكم ما قلتم، لأنّهم 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السام عليكم، والسام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المحاسب الحفيظ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اَللّٰهُ لاٰ إِلٰهَ إِلاّٰ هُوَ إما خبر المبتدأ، وإما اعتراض، والخبر لَيَجْمَعَنَّكُمْ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ليجمعنكم</w:t>
      </w:r>
      <w:r>
        <w:rPr>
          <w:rFonts w:eastAsia="Amiri" w:cs="Amiri" w:ascii="Amiri" w:hAnsi="Amiri"/>
          <w:color w:val="111111"/>
          <w:sz w:val="28"/>
          <w:szCs w:val="28"/>
          <w:rtl w:val="true"/>
          <w:lang w:bidi="ar-SA"/>
        </w:rPr>
        <w:t>]</w:t>
      </w:r>
      <w:r>
        <w:rPr>
          <w:rStyle w:val="FootnoteAnchor"/>
          <w:rtl w:val="true"/>
        </w:rPr>
        <w:footnoteReference w:id="879"/>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ليحشرنكم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يَوْمِ اَلْقِيٰامَةِ‌ وهو يوم قيامهم من القبور أو قيامهم للحساب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أَصْدَقُ مِنَ اَللّٰهِ حَدِيثاً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موعدا لا خلف لوعده</w:t>
      </w:r>
      <w:r>
        <w:rPr>
          <w:rFonts w:eastAsia="Amiri" w:cs="Amiri" w:ascii="Amiri" w:hAnsi="Amiri"/>
          <w:color w:val="111111"/>
          <w:sz w:val="28"/>
          <w:szCs w:val="28"/>
          <w:rtl w:val="true"/>
          <w:lang w:bidi="ar-SA"/>
        </w:rPr>
        <w:t>.</w:t>
      </w:r>
    </w:p>
    <w:p>
      <w:pPr>
        <w:pStyle w:val="Heading3"/>
        <w:numPr>
          <w:ilvl w:val="2"/>
          <w:numId w:val="1"/>
        </w:numPr>
        <w:rPr/>
      </w:pPr>
      <w:bookmarkStart w:id="1187" w:name="__RefHeading___Toc10111473_2142443653"/>
      <w:bookmarkStart w:id="1188" w:name="_Toc421"/>
      <w:bookmarkEnd w:id="1187"/>
      <w:r>
        <w:rPr>
          <w:rtl w:val="true"/>
        </w:rPr>
        <w:t>[</w:t>
      </w:r>
      <w:r>
        <w:rPr>
          <w:rtl w:val="true"/>
        </w:rPr>
        <w:t xml:space="preserve">سورة النساء </w:t>
      </w:r>
      <w:r>
        <w:rPr>
          <w:rtl w:val="true"/>
        </w:rPr>
        <w:t>(</w:t>
      </w:r>
      <w:r>
        <w:rPr/>
        <w:t>4</w:t>
      </w:r>
      <w:r>
        <w:rPr>
          <w:rtl w:val="true"/>
        </w:rPr>
        <w:t xml:space="preserve">): </w:t>
      </w:r>
      <w:r>
        <w:rPr>
          <w:rtl w:val="true"/>
        </w:rPr>
        <w:t xml:space="preserve">الآیات </w:t>
      </w:r>
      <w:r>
        <w:rPr/>
        <w:t>88</w:t>
      </w:r>
      <w:r>
        <w:rPr>
          <w:rtl w:val="true"/>
        </w:rPr>
        <w:t xml:space="preserve"> </w:t>
      </w:r>
      <w:r>
        <w:rPr>
          <w:rtl w:val="true"/>
        </w:rPr>
        <w:t xml:space="preserve">الی </w:t>
      </w:r>
      <w:r>
        <w:rPr/>
        <w:t>89</w:t>
      </w:r>
      <w:r>
        <w:rPr>
          <w:rtl w:val="true"/>
        </w:rPr>
        <w:t>]</w:t>
      </w:r>
      <w:bookmarkEnd w:id="1188"/>
    </w:p>
    <w:p>
      <w:pPr>
        <w:pStyle w:val="BookText"/>
        <w:rPr/>
      </w:pPr>
      <w:r>
        <w:rPr>
          <w:rFonts w:ascii="Amiri" w:hAnsi="Amiri" w:eastAsia="Amiri" w:cs="Amiri"/>
          <w:color w:val="111111"/>
          <w:sz w:val="28"/>
          <w:sz w:val="28"/>
          <w:szCs w:val="28"/>
          <w:rtl w:val="true"/>
          <w:lang w:bidi="ar-SA"/>
        </w:rPr>
        <w:t>فَمٰا لَكُمْ فِي اَلْمُنٰافِقِينَ فِئَتَيْنِ وَ اَللّٰهُ أَرْكَسَهُمْ بِمٰا كَسَبُوا أَ تُرِيدُونَ أَنْ تَهْدُوا مَنْ أَضَلَّ اَللّٰهُ وَ مَنْ يُضْلِلِ اَللّٰهُ فَلَنْ تَجِدَ لَهُ سَبِيلاً وَدُّوا لَوْ تَكْفُرُونَ كَمٰا كَفَرُوا فَتَكُونُونَ سَوٰاءً فَلاٰ تَتَّخِذُوا مِنْهُمْ أَوْلِيٰاءَ حَتّٰى يُهٰاجِرُوا فِي سَبِيلِ اَللّٰهِ فَإِنْ تَوَلَّوْا فَخُذُوهُمْ وَ اُقْتُلُوهُمْ حَيْثُ وَجَدْتُمُوهُمْ وَ لاٰ تَتَّخِذُوا مِنْهُمْ وَلِيًّا وَ لاٰ نَصِيراً</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فِئَتَيْنِ‌ نصب علي الحال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قائما،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لَكُمْ‌ اختلفتم في شأن اَلْمُنٰافِقِينَ‌ أو تفرّقتم فيه فرقتين وَ اَللّٰهُ أَرْكَسَهُمْ بِمٰا كَسَبُوا من </w:t>
      </w:r>
      <w:bookmarkStart w:id="1189" w:name="pg15609_230725"/>
    </w:p>
    <w:p>
      <w:pPr>
        <w:pStyle w:val="BookText"/>
        <w:rPr/>
      </w:pPr>
      <w:bookmarkEnd w:id="1189"/>
      <w:r>
        <w:rPr>
          <w:rFonts w:ascii="Amiri" w:hAnsi="Amiri" w:eastAsia="Amiri" w:cs="Amiri"/>
          <w:color w:val="111111"/>
          <w:sz w:val="28"/>
          <w:sz w:val="28"/>
          <w:szCs w:val="28"/>
          <w:rtl w:val="true"/>
          <w:lang w:bidi="ar-SA"/>
        </w:rPr>
        <w:t>لحوقهم بالمشركين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قوم قدموا من مكة وأظهروا الإسلام، ثم رجعوا إلى مكة فأظهروا الشرك، ثم سافروا إلي اليمامة، فاختلف المسلمون في غزوهم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مسلمون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والإركاس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أركسهم في الكفر، بأن خذلهم حتى ارتكسوا فيه لما علم من مرض قلوبهم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تُرِيدُونَ أَنْ تَهْدُوا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تجعلوا من جملة المهتدين من جعله اللّه من جملة الضلال وحكم عليه بذلك، أو خذله حتى 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فَتَكُونُونَ‌ عطف علي تَكْفُرُونَ‌ ،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وَدُّوا كفركم فكونكم معهم شرعا سواء فيما هم عليه من الضلال، فلا تتولوهم وإن امنوا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يُهٰاجِرُوا هجرة صحيحة هي للّه لا لغرض من أغراض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تَوَلَّوْا عن الإيمان المصاحب للهجرة المستقيمة، فحكمهم حكم سائر المشركين أن يقتلوا حيث وجدوا في أرض اللّه من الحلّ والحرم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تَتَّخِذُوا مِنْهُمْ‌ خليلا ولا ناصرا، وإن بذلوا لكم الولاية والنصرة فلا تقبلوا منهم</w:t>
      </w:r>
      <w:r>
        <w:rPr>
          <w:rFonts w:eastAsia="Amiri" w:cs="Amiri" w:ascii="Amiri" w:hAnsi="Amiri"/>
          <w:color w:val="111111"/>
          <w:sz w:val="28"/>
          <w:szCs w:val="28"/>
          <w:rtl w:val="true"/>
          <w:lang w:bidi="ar-SA"/>
        </w:rPr>
        <w:t>.</w:t>
      </w:r>
    </w:p>
    <w:p>
      <w:pPr>
        <w:pStyle w:val="Heading3"/>
        <w:numPr>
          <w:ilvl w:val="2"/>
          <w:numId w:val="1"/>
        </w:numPr>
        <w:rPr/>
      </w:pPr>
      <w:bookmarkStart w:id="1190" w:name="__RefHeading___Toc10111475_2142443653"/>
      <w:bookmarkStart w:id="1191" w:name="_Toc422"/>
      <w:bookmarkEnd w:id="1190"/>
      <w:r>
        <w:rPr>
          <w:rtl w:val="true"/>
        </w:rPr>
        <w:t>[</w:t>
      </w:r>
      <w:r>
        <w:rPr>
          <w:rtl w:val="true"/>
        </w:rPr>
        <w:t xml:space="preserve">سورة النساء </w:t>
      </w:r>
      <w:r>
        <w:rPr>
          <w:rtl w:val="true"/>
        </w:rPr>
        <w:t>(</w:t>
      </w:r>
      <w:r>
        <w:rPr/>
        <w:t>4</w:t>
      </w:r>
      <w:r>
        <w:rPr>
          <w:rtl w:val="true"/>
        </w:rPr>
        <w:t xml:space="preserve">): </w:t>
      </w:r>
      <w:r>
        <w:rPr>
          <w:rtl w:val="true"/>
        </w:rPr>
        <w:t xml:space="preserve">آیة </w:t>
      </w:r>
      <w:r>
        <w:rPr/>
        <w:t>90</w:t>
      </w:r>
      <w:r>
        <w:rPr>
          <w:rtl w:val="true"/>
        </w:rPr>
        <w:t>]</w:t>
      </w:r>
      <w:bookmarkEnd w:id="1191"/>
    </w:p>
    <w:p>
      <w:pPr>
        <w:pStyle w:val="BookText"/>
        <w:rPr/>
      </w:pPr>
      <w:r>
        <w:rPr>
          <w:rFonts w:ascii="Amiri" w:hAnsi="Amiri" w:eastAsia="Amiri" w:cs="Amiri"/>
          <w:color w:val="111111"/>
          <w:sz w:val="28"/>
          <w:sz w:val="28"/>
          <w:szCs w:val="28"/>
          <w:rtl w:val="true"/>
          <w:lang w:bidi="ar-SA"/>
        </w:rPr>
        <w:t>إِلاَّ اَلَّذِينَ يَصِلُونَ إِلىٰ قَوْمٍ بَيْنَكُمْ وَ بَيْنَهُمْ مِيثٰاقٌ أَوْ جٰاؤُكُمْ حَصِرَتْ صُدُورُهُمْ أَنْ يُقٰاتِلُوكُمْ أَوْ يُقٰاتِلُوا قَوْمَهُمْ وَ لَوْ شٰاءَ اَللّٰهُ لَسَلَّطَهُمْ عَلَيْكُمْ فَلَقٰاتَلُوكُمْ فَإِنِ اِعْتَزَلُوكُمْ فَلَمْ يُقٰاتِلُوكُمْ وَ أَلْقَوْا إِلَيْكُمُ اَلسَّلَمَ فَمٰا جَعَلَ اَللّٰهُ لَكُمْ عَلَيْهِمْ سَبِيلاً</w:t>
      </w:r>
    </w:p>
    <w:p>
      <w:pPr>
        <w:pStyle w:val="BookText"/>
        <w:rPr/>
      </w:pPr>
      <w:r>
        <w:rPr>
          <w:rFonts w:ascii="Amiri" w:hAnsi="Amiri" w:eastAsia="Amiri" w:cs="Amiri"/>
          <w:color w:val="111111"/>
          <w:sz w:val="28"/>
          <w:sz w:val="28"/>
          <w:szCs w:val="28"/>
          <w:rtl w:val="true"/>
          <w:lang w:bidi="ar-SA"/>
        </w:rPr>
        <w:t>هو استثناء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فَخُذُوهُمْ وَ اُقْتُلُوهُمْ‌ </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ومعنى يَصِلُونَ إِلىٰ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ينتمون إليهم ويتصلون بهم بحلف أو جوار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بَيْنَكُمْ وَ بَيْنَهُمْ مِيثٰاقٌ‌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موادعة وعهد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وهؤلاء القوم هم الأسلميون وادعهم رسول اللّه وقت خروجه إلى مكة وواثق عنهم هلال بن عويمر الأسلمي</w:t>
      </w:r>
      <w:r>
        <w:rPr>
          <w:rStyle w:val="FootnoteAnchor"/>
          <w:rtl w:val="true"/>
        </w:rPr>
        <w:footnoteReference w:id="880"/>
      </w:r>
    </w:p>
    <w:p>
      <w:pPr>
        <w:pStyle w:val="BookText"/>
        <w:rPr/>
      </w:pPr>
      <w:r>
        <w:rPr>
          <w:rFonts w:ascii="Amiri" w:hAnsi="Amiri" w:eastAsia="Amiri" w:cs="Amiri"/>
          <w:color w:val="111111"/>
          <w:sz w:val="28"/>
          <w:sz w:val="28"/>
          <w:szCs w:val="28"/>
          <w:rtl w:val="true"/>
          <w:lang w:bidi="ar-SA"/>
        </w:rPr>
        <w:t>علي أن لا يعين رسول اللّه ولا يعين عليه، وعلى أن من وصل إلي هلال ولجأ إليه فله من الجوار مثل الذي لهلال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جٰاؤُكُمْ‌ يجوز أن يكون معطوفا علي صفة قوم 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الذين يصلون إلي قوم معاهدين، أو قوم ممسكين عن القتال لا لكم ولا عليكم، أو علي صلة اَلَّذِينَ‌ 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الذين يصلون إلى المعاهدين أو الذين لا يقاتلونكم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حَصِرَتْ صُدُورُهُمْ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موضع الحال بإضمار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ويدلّ عليه قراءة من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حصرة صدروهم</w:t>
      </w:r>
      <w:r>
        <w:rPr>
          <w:rFonts w:eastAsia="Amiri" w:cs="Amiri" w:ascii="Amiri" w:hAnsi="Amiri"/>
          <w:color w:val="111111"/>
          <w:sz w:val="28"/>
          <w:szCs w:val="28"/>
          <w:rtl w:val="true"/>
          <w:lang w:bidi="ar-SA"/>
        </w:rPr>
        <w:t>]</w:t>
      </w:r>
      <w:r>
        <w:rPr>
          <w:rStyle w:val="FootnoteAnchor"/>
          <w:rtl w:val="true"/>
        </w:rPr>
        <w:footnoteReference w:id="881"/>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صفة لموصوف محذوف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جاؤوكم قوما حصرت صدورهم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بيان لجاؤوكم، وهم بنو مدلج جاؤوا رسول اللّه صلى الله عليه و آله و سلم غير مقاتلين</w:t>
      </w:r>
      <w:r>
        <w:rPr>
          <w:rStyle w:val="FootnoteAnchor"/>
          <w:rtl w:val="true"/>
        </w:rPr>
        <w:footnoteReference w:id="8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الضيق والانقباض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يُقٰاتِلُوكُمْ‌ عن أن يقاتلوكم، أو كراهة أن يقاتلوكم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شٰاءَ اَللّٰهُ لَسَلَّطَهُمْ عَلَيْكُمْ فَلَقٰاتَلُوكُمْ‌ هذا إخبار عن المقدور، وليس فيه أنّه يفعل ذلك أو يأذن لهم فيه، بل قذف سبحانه الرعب في قلوبهم حتى طلبوا الموادعة، ولو لم يقذفه لكانوا مسلّطين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مقاتلين غير كافين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اِعْتَزَلُوكُمْ‌ فإن لم يتعرضوا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أَلْقَوْا إِلَيْكُمُ اَلسَّلَمَ‌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الاستسلام و الانقياد</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جَعَلَ اَللّٰهُ لَكُمْ عَلَيْهِمْ سَبِيلاً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أذن لكم في أخذهم وقتلهم</w:t>
      </w:r>
      <w:r>
        <w:rPr>
          <w:rFonts w:eastAsia="Amiri" w:cs="Amiri" w:ascii="Amiri" w:hAnsi="Amiri"/>
          <w:color w:val="111111"/>
          <w:sz w:val="28"/>
          <w:szCs w:val="28"/>
          <w:rtl w:val="true"/>
          <w:lang w:bidi="ar-SA"/>
        </w:rPr>
        <w:t xml:space="preserve">. </w:t>
      </w:r>
      <w:bookmarkStart w:id="1192" w:name="pg15609_230727"/>
    </w:p>
    <w:p>
      <w:pPr>
        <w:pStyle w:val="Heading3"/>
        <w:numPr>
          <w:ilvl w:val="2"/>
          <w:numId w:val="1"/>
        </w:numPr>
        <w:rPr/>
      </w:pPr>
      <w:bookmarkStart w:id="1193" w:name="__RefHeading___Toc10111477_2142443653"/>
      <w:bookmarkStart w:id="1194" w:name="_Toc423"/>
      <w:bookmarkEnd w:id="1192"/>
      <w:bookmarkEnd w:id="1193"/>
      <w:r>
        <w:rPr>
          <w:rtl w:val="true"/>
        </w:rPr>
        <w:t>[</w:t>
      </w:r>
      <w:r>
        <w:rPr>
          <w:rtl w:val="true"/>
        </w:rPr>
        <w:t xml:space="preserve">سورة النساء </w:t>
      </w:r>
      <w:r>
        <w:rPr>
          <w:rtl w:val="true"/>
        </w:rPr>
        <w:t>(</w:t>
      </w:r>
      <w:r>
        <w:rPr/>
        <w:t>4</w:t>
      </w:r>
      <w:r>
        <w:rPr>
          <w:rtl w:val="true"/>
        </w:rPr>
        <w:t xml:space="preserve">): </w:t>
      </w:r>
      <w:r>
        <w:rPr>
          <w:rtl w:val="true"/>
        </w:rPr>
        <w:t xml:space="preserve">آیة </w:t>
      </w:r>
      <w:r>
        <w:rPr/>
        <w:t>91</w:t>
      </w:r>
      <w:r>
        <w:rPr>
          <w:rtl w:val="true"/>
        </w:rPr>
        <w:t>]</w:t>
      </w:r>
      <w:bookmarkEnd w:id="1194"/>
    </w:p>
    <w:p>
      <w:pPr>
        <w:pStyle w:val="BookText"/>
        <w:rPr/>
      </w:pPr>
      <w:r>
        <w:rPr>
          <w:rFonts w:ascii="Amiri" w:hAnsi="Amiri" w:eastAsia="Amiri" w:cs="Amiri"/>
          <w:color w:val="111111"/>
          <w:sz w:val="28"/>
          <w:sz w:val="28"/>
          <w:szCs w:val="28"/>
          <w:rtl w:val="true"/>
          <w:lang w:bidi="ar-SA"/>
        </w:rPr>
        <w:t>سَتَجِدُونَ آخَرِينَ يُرِيدُونَ أَنْ يَأْمَنُوكُمْ وَ يَأْمَنُوا قَوْمَهُمْ كُلَّمٰا رُدُّوا إِلَى اَلْفِتْنَةِ أُرْكِسُوا فِيهٰا فَإِنْ لَمْ يَعْتَزِلُوكُمْ وَ يُلْقُوا إِلَيْكُمُ اَلسَّلَمَ وَ يَكُفُّوا أَيْدِيَهُمْ فَخُذُوهُمْ وَ اُقْتُلُوهُمْ حَيْثُ ثَقِفْتُمُوهُمْ وَ أُولٰئِكُمْ جَعَلْنٰا لَكُمْ عَلَيْهِمْ سُلْطٰاناً مُبِيناً</w:t>
      </w:r>
    </w:p>
    <w:p>
      <w:pPr>
        <w:pStyle w:val="BookText"/>
        <w:rPr/>
      </w:pPr>
      <w:r>
        <w:rPr>
          <w:rFonts w:ascii="Amiri" w:hAnsi="Amiri" w:eastAsia="Amiri" w:cs="Amiri"/>
          <w:color w:val="111111"/>
          <w:sz w:val="28"/>
          <w:sz w:val="28"/>
          <w:szCs w:val="28"/>
          <w:rtl w:val="true"/>
          <w:lang w:bidi="ar-SA"/>
        </w:rPr>
        <w:t>هم قوم من بني أسد وغطفان كانوا إذا أتوا المدينة أسلموا وعاهدوا ليأمنوا المسلمين، فإذا رجعوا إلى قومهم نكثوا عهدهم وكفروا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كُلَّمٰا رُدُّوا إِلَى اَلْفِتْنَةِ‌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دعاهم قومهم إلى قتال المسلمين قلبوا فِيهٰا أقبح قلب، وكانوا شرا فيها من كل 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لَمْ‌ يعتزل هؤلاء قتالكم ولم يستسلموا لكم ولم يكفّوا أَيْدِيَهُمْ عن قتالكم فأسروهم وَ اُقْتُلُوهُمْ حَيْثُ ثَقِفْتُمُوهُمْ‌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تمكّنتم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سُلْطٰاناً مُبِيناً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واضحة لظهور عداوتهم وكفرهم وإضرارهم بأهل الإسلام،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تسلطا ظاهرا حيث أذنّا لكم في قتلهم وأسرهم</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95" w:name="__RefHeading___Toc10111479_2142443653"/>
      <w:bookmarkStart w:id="1196" w:name="_Toc424"/>
      <w:bookmarkEnd w:id="1195"/>
      <w:r>
        <w:rPr>
          <w:rtl w:val="true"/>
        </w:rPr>
        <w:t>[</w:t>
      </w:r>
      <w:r>
        <w:rPr>
          <w:rtl w:val="true"/>
        </w:rPr>
        <w:t xml:space="preserve">سورة النساء </w:t>
      </w:r>
      <w:r>
        <w:rPr>
          <w:rtl w:val="true"/>
        </w:rPr>
        <w:t>(</w:t>
      </w:r>
      <w:r>
        <w:rPr/>
        <w:t>4</w:t>
      </w:r>
      <w:r>
        <w:rPr>
          <w:rtl w:val="true"/>
        </w:rPr>
        <w:t xml:space="preserve">): </w:t>
      </w:r>
      <w:r>
        <w:rPr>
          <w:rtl w:val="true"/>
        </w:rPr>
        <w:t xml:space="preserve">آیة </w:t>
      </w:r>
      <w:r>
        <w:rPr/>
        <w:t>92</w:t>
      </w:r>
      <w:r>
        <w:rPr>
          <w:rtl w:val="true"/>
        </w:rPr>
        <w:t>]</w:t>
      </w:r>
      <w:bookmarkEnd w:id="1196"/>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كٰانَ لِمُؤْمِنٍ أَنْ يَقْتُلَ مُؤْمِناً إِلاّٰ خَطَأً وَ مَنْ قَتَلَ مُؤْمِناً خَطَأً فَتَحْرِيرُ رَقَبَةٍ مُؤْمِنَةٍ وَ دِيَةٌ مُسَلَّمَةٌ إِلىٰ أَهْلِهِ إِلاّٰ أَنْ يَصَّدَّقُوا فَإِنْ كٰانَ مِنْ قَوْمٍ عَدُوٍّ لَكُمْ وَ هُوَ مُؤْمِنٌ فَتَحْرِيرُ رَقَبَةٍ مُؤْمِنَةٍ وَ إِنْ كٰانَ مِنْ قَوْمٍ بَيْنَكُمْ وَ بَيْنَهُمْ مِيثٰاقٌ فَدِيَةٌ مُسَلَّمَةٌ إِلىٰ أَهْلِهِ وَ تَحْرِيرُ رَقَبَةٍ مُؤْمِنَةٍ فَمَنْ لَمْ يَجِدْ فَصِيٰامُ شَهْرَيْنِ مُتَتٰابِعَيْنِ تَوْبَةً مِنَ اَللّٰهِ وَ كٰانَ اَللّٰهُ عَلِيماً حَكِيماً </w:t>
      </w:r>
    </w:p>
    <w:p>
      <w:pPr>
        <w:pStyle w:val="BookText"/>
        <w:rPr/>
      </w:pPr>
      <w:r>
        <w:rPr>
          <w:rFonts w:ascii="Amiri" w:hAnsi="Amiri" w:eastAsia="Amiri" w:cs="Amiri"/>
          <w:color w:val="111111"/>
          <w:sz w:val="28"/>
          <w:sz w:val="28"/>
          <w:szCs w:val="28"/>
          <w:rtl w:val="true"/>
          <w:lang w:bidi="ar-SA"/>
        </w:rPr>
        <w:t>وَ مٰا صح لِمُؤْمِنٍ‌ ولا استقام له وما لاق بحاله، كقوله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كٰانَ لِنَبِيٍّ أَنْ يَغُلَّ‌ </w:t>
      </w:r>
      <w:r>
        <w:rPr>
          <w:rStyle w:val="FootnoteAnchor"/>
          <w:rtl w:val="true"/>
        </w:rPr>
        <w:footnoteReference w:id="884"/>
      </w:r>
      <w:r>
        <w:rPr>
          <w:rFonts w:ascii="Amiri" w:hAnsi="Amiri" w:eastAsia="Amiri" w:cs="Amiri"/>
          <w:color w:val="111111"/>
          <w:sz w:val="28"/>
          <w:sz w:val="28"/>
          <w:szCs w:val="28"/>
          <w:rtl w:val="true"/>
          <w:lang w:bidi="ar-SA"/>
        </w:rPr>
        <w:t xml:space="preserve">، وَ مٰا يَكُونُ لَنٰا أَنْ نَعُودَ فِيهٰا </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يَقْتُلَ مُؤْمِناً ابتداء غير قصاص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خَطَأً إلا علي وجه الخطأ، وانتصب خطأ علي أنّه مفعول 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ينبغي له أن يقتله لعلة من العلل إلا للخطأ وحده، ويجوز أن يكون حالا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يقتله في حال من الأحوال إلا في حال الخطأ؛ أو صفة للمصدر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قتلا 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شأن المؤمن أن ينتفي عنه وجود قتل المؤمن ابتداء البتة، إلا إذا وجد منه خطأ من غير قصد بأن يرمي شخصا علي أنّه كافر فيكون مسلما أو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فتحرير رقبة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تحرير رقبة، والتحرير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الإعتاق، والحر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الكريم، والعتيق كذلك لأنّ الكرم في الأحرار،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عتاق الطير، وعتاق الخيل لكرامهما، وحر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موضع منه، والرقبة عبارة عن النسمة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دِيَةٌ مُسَلَّمَةٌ إِلىٰ أَهْلِهِ‌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مؤداة إلى ورثته يقتسمونها كما يقتسمون الميراث، والدية علي عاقلة القاتل إِلاّٰ أَنْ يَصَّدَّقُوا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يتصدّق أولياء المقتول بالدية 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العفو، 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معروف صدقة</w:t>
      </w:r>
      <w:r>
        <w:rPr>
          <w:rFonts w:eastAsia="Amiri" w:cs="Amiri" w:ascii="Amiri" w:hAnsi="Amiri"/>
          <w:color w:val="111111"/>
          <w:sz w:val="28"/>
          <w:szCs w:val="28"/>
          <w:rtl w:val="true"/>
          <w:lang w:bidi="ar-SA"/>
        </w:rPr>
        <w:t>)</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كٰانَ مِنْ قَوْمٍ عَدُوٍّ لَكُمْ‌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كفار محاربين لكم وَ هُوَ مُؤْمِنٌ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آمن بالنبي صلى الله عليه و سلم وهو بين ظهراني قومه لم يفارقهم بعد، فعلي قاتله الكفارة إذا قتله خطأ، وليس علي عاقلته لأهله شيء لأنّهم كفار</w:t>
      </w:r>
      <w:r>
        <w:rPr>
          <w:rFonts w:eastAsia="Amiri" w:cs="Amiri" w:ascii="Amiri" w:hAnsi="Amiri"/>
          <w:color w:val="111111"/>
          <w:sz w:val="28"/>
          <w:szCs w:val="28"/>
          <w:rtl w:val="true"/>
          <w:lang w:bidi="ar-SA"/>
        </w:rPr>
        <w:t xml:space="preserve">. </w:t>
      </w:r>
      <w:bookmarkStart w:id="1197" w:name="pg15609_230729"/>
    </w:p>
    <w:p>
      <w:pPr>
        <w:pStyle w:val="BookText"/>
        <w:rPr/>
      </w:pPr>
      <w:bookmarkEnd w:id="1197"/>
      <w:r>
        <w:rPr>
          <w:rFonts w:ascii="Amiri" w:hAnsi="Amiri" w:eastAsia="Amiri" w:cs="Amiri"/>
          <w:color w:val="111111"/>
          <w:sz w:val="28"/>
          <w:sz w:val="28"/>
          <w:szCs w:val="28"/>
          <w:rtl w:val="true"/>
          <w:lang w:bidi="ar-SA"/>
        </w:rPr>
        <w:t>وَ إِنْ كٰانَ مِنْ قَوْمٍ بَيْنَكُمْ وَ بَيْنَهُمْ مِيثٰاقٌ‌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وذمة وليسوا أهل حرب فَدِيَةٌ مُسَلَّمَةٌ إِلىٰ أَهْلِهِ‌ تلزم عاقلة قاتله وَ تَحْرِيرُ رَقَبَةٍ مُؤْمِنَةٍ تلزم قاتله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لَمْ يَجِدْ رقبة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يملكها فعليه صيام شَهْرَيْنِ مُتَتٰابِعَيْنِ تَوْبَةً مِنَ اَللّٰهِ‌ قبولا من اللّه، من تاب الله عليه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 ذلك توبة منه</w:t>
      </w:r>
      <w:r>
        <w:rPr>
          <w:rFonts w:eastAsia="Amiri" w:cs="Amiri" w:ascii="Amiri" w:hAnsi="Amiri"/>
          <w:color w:val="111111"/>
          <w:sz w:val="28"/>
          <w:szCs w:val="28"/>
          <w:rtl w:val="true"/>
          <w:lang w:bidi="ar-SA"/>
        </w:rPr>
        <w:t>.</w:t>
      </w:r>
    </w:p>
    <w:p>
      <w:pPr>
        <w:pStyle w:val="Heading3"/>
        <w:numPr>
          <w:ilvl w:val="2"/>
          <w:numId w:val="1"/>
        </w:numPr>
        <w:rPr/>
      </w:pPr>
      <w:bookmarkStart w:id="1198" w:name="__RefHeading___Toc10111481_2142443653"/>
      <w:bookmarkStart w:id="1199" w:name="_Toc425"/>
      <w:bookmarkEnd w:id="1198"/>
      <w:r>
        <w:rPr>
          <w:rtl w:val="true"/>
        </w:rPr>
        <w:t>[</w:t>
      </w:r>
      <w:r>
        <w:rPr>
          <w:rtl w:val="true"/>
        </w:rPr>
        <w:t xml:space="preserve">سورة النساء </w:t>
      </w:r>
      <w:r>
        <w:rPr>
          <w:rtl w:val="true"/>
        </w:rPr>
        <w:t>(</w:t>
      </w:r>
      <w:r>
        <w:rPr/>
        <w:t>4</w:t>
      </w:r>
      <w:r>
        <w:rPr>
          <w:rtl w:val="true"/>
        </w:rPr>
        <w:t xml:space="preserve">): </w:t>
      </w:r>
      <w:r>
        <w:rPr>
          <w:rtl w:val="true"/>
        </w:rPr>
        <w:t xml:space="preserve">آیة </w:t>
      </w:r>
      <w:r>
        <w:rPr/>
        <w:t>93</w:t>
      </w:r>
      <w:r>
        <w:rPr>
          <w:rtl w:val="true"/>
        </w:rPr>
        <w:t>]</w:t>
      </w:r>
      <w:bookmarkEnd w:id="1199"/>
    </w:p>
    <w:p>
      <w:pPr>
        <w:pStyle w:val="BookText"/>
        <w:rPr/>
      </w:pPr>
      <w:r>
        <w:rPr>
          <w:rFonts w:ascii="Amiri" w:hAnsi="Amiri" w:eastAsia="Amiri" w:cs="Amiri"/>
          <w:color w:val="111111"/>
          <w:sz w:val="28"/>
          <w:sz w:val="28"/>
          <w:szCs w:val="28"/>
          <w:rtl w:val="true"/>
          <w:lang w:bidi="ar-SA"/>
        </w:rPr>
        <w:t>وَ مَنْ يَقْتُلْ مُؤْمِناً مُتَعَمِّداً فَجَزٰاؤُهُ جَهَنَّمُ خٰالِداً فِيهٰا وَ غَضِبَ اَللّٰهُ عَلَيْهِ وَ لَعَنَهُ وَ أَعَدَّ لَهُ عَذٰاباً عَظِيماً</w:t>
      </w:r>
    </w:p>
    <w:p>
      <w:pPr>
        <w:pStyle w:val="BookText"/>
        <w:rPr/>
      </w:pPr>
      <w:r>
        <w:rPr>
          <w:rFonts w:ascii="Amiri" w:hAnsi="Amiri" w:eastAsia="Amiri" w:cs="Amiri"/>
          <w:color w:val="111111"/>
          <w:sz w:val="28"/>
          <w:sz w:val="28"/>
          <w:szCs w:val="28"/>
          <w:rtl w:val="true"/>
          <w:lang w:bidi="ar-SA"/>
        </w:rPr>
        <w:t>في هذه الآية من التهديد والوعيد أمر عظيم وخطب جسيم، ولذلك قال 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قاتل المؤمن لا يوفّق للتوبة</w:t>
      </w:r>
      <w:r>
        <w:rPr>
          <w:rStyle w:val="FootnoteAnchor"/>
          <w:rtl w:val="true"/>
        </w:rPr>
        <w:footnoteReference w:id="887"/>
      </w:r>
      <w:r>
        <w:rPr>
          <w:rFonts w:ascii="Amiri" w:hAnsi="Amiri" w:eastAsia="Amiri" w:cs="Amiri"/>
          <w:color w:val="111111"/>
          <w:sz w:val="28"/>
          <w:sz w:val="28"/>
          <w:szCs w:val="28"/>
          <w:rtl w:val="true"/>
          <w:lang w:bidi="ar-SA"/>
        </w:rPr>
        <w:t>، علي معنى أنّه لا يختار 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معنى التعمّد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يقتله علي دينه</w:t>
      </w:r>
      <w:r>
        <w:rPr>
          <w:rFonts w:eastAsia="Amiri" w:cs="Amiri" w:ascii="Amiri" w:hAnsi="Amiri"/>
          <w:color w:val="111111"/>
          <w:sz w:val="28"/>
          <w:szCs w:val="28"/>
          <w:rtl w:val="true"/>
          <w:lang w:bidi="ar-SA"/>
        </w:rPr>
        <w:t>)</w:t>
      </w:r>
      <w:r>
        <w:rPr>
          <w:rStyle w:val="FootnoteAnchor"/>
          <w:rtl w:val="true"/>
        </w:rPr>
        <w:footnoteReference w:id="888"/>
      </w:r>
      <w:r>
        <w:rPr>
          <w:rFonts w:ascii="Amiri" w:hAnsi="Amiri" w:eastAsia="Amiri" w:cs="Amiri"/>
          <w:color w:val="111111"/>
          <w:sz w:val="28"/>
          <w:sz w:val="28"/>
          <w:szCs w:val="28"/>
          <w:rtl w:val="true"/>
          <w:lang w:bidi="ar-SA"/>
        </w:rPr>
        <w:t>، وعن عكرمة وجماعة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أن يقتله مستحلا لقتله</w:t>
      </w:r>
      <w:r>
        <w:rPr>
          <w:rFonts w:eastAsia="Amiri" w:cs="Amiri" w:ascii="Amiri" w:hAnsi="Amiri"/>
          <w:color w:val="111111"/>
          <w:sz w:val="28"/>
          <w:szCs w:val="28"/>
          <w:rtl w:val="true"/>
          <w:lang w:bidi="ar-SA"/>
        </w:rPr>
        <w:t>)</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00" w:name="__RefHeading___Toc10111483_2142443653"/>
      <w:bookmarkStart w:id="1201" w:name="_Toc426"/>
      <w:bookmarkEnd w:id="1200"/>
      <w:r>
        <w:rPr>
          <w:rtl w:val="true"/>
        </w:rPr>
        <w:t>[</w:t>
      </w:r>
      <w:r>
        <w:rPr>
          <w:rtl w:val="true"/>
        </w:rPr>
        <w:t xml:space="preserve">سورة النساء </w:t>
      </w:r>
      <w:r>
        <w:rPr>
          <w:rtl w:val="true"/>
        </w:rPr>
        <w:t>(</w:t>
      </w:r>
      <w:r>
        <w:rPr/>
        <w:t>4</w:t>
      </w:r>
      <w:r>
        <w:rPr>
          <w:rtl w:val="true"/>
        </w:rPr>
        <w:t xml:space="preserve">): </w:t>
      </w:r>
      <w:r>
        <w:rPr>
          <w:rtl w:val="true"/>
        </w:rPr>
        <w:t xml:space="preserve">آیة </w:t>
      </w:r>
      <w:r>
        <w:rPr/>
        <w:t>94</w:t>
      </w:r>
      <w:r>
        <w:rPr>
          <w:rtl w:val="true"/>
        </w:rPr>
        <w:t>]</w:t>
      </w:r>
      <w:bookmarkEnd w:id="1201"/>
    </w:p>
    <w:p>
      <w:pPr>
        <w:pStyle w:val="BookText"/>
        <w:rPr/>
      </w:pPr>
      <w:r>
        <w:rPr>
          <w:rFonts w:ascii="Amiri" w:hAnsi="Amiri" w:eastAsia="Amiri" w:cs="Amiri"/>
          <w:color w:val="111111"/>
          <w:sz w:val="28"/>
          <w:sz w:val="28"/>
          <w:szCs w:val="28"/>
          <w:rtl w:val="true"/>
          <w:lang w:bidi="ar-SA"/>
        </w:rPr>
        <w:t>يٰا أَيُّهَا اَلَّذِينَ آمَنُوا إِذٰا ضَرَبْتُمْ فِي سَبِيلِ اَللّٰهِ فَتَبَيَّنُوا وَ لاٰ تَقُولُوا لِمَنْ أَلْقىٰ إِلَيْكُمُ اَلسَّلاٰمَ لَسْتَ مُؤْمِناً تَبْتَغُونَ عَرَضَ اَلْحَيٰاةِ اَلدُّنْيٰا فَعِنْدَ اَللّٰهِ مَغٰانِمُ كَثِيرَةٌ كَذٰلِكَ كُنْتُمْ مِنْ قَبْلُ فَمَنَّ اَللّٰهُ عَلَيْكُمْ فَتَبَيَّنُوا إِنَّ اَللّٰهَ كٰانَ بِمٰا تَعْمَلُونَ خَبِيراً</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فتثبّتوا، وهما جميعا من التفعّل بمعنى الاستفعال،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اطلبوا بيان الأمر وثباته، ولا تعجلوا في القتل من غير روية</w:t>
      </w:r>
      <w:r>
        <w:rPr>
          <w:rFonts w:eastAsia="Amiri" w:cs="Amiri" w:ascii="Amiri" w:hAnsi="Amiri"/>
          <w:color w:val="111111"/>
          <w:sz w:val="28"/>
          <w:szCs w:val="28"/>
          <w:rtl w:val="true"/>
          <w:lang w:bidi="ar-SA"/>
        </w:rPr>
        <w:t xml:space="preserve">. </w:t>
      </w:r>
      <w:bookmarkStart w:id="1202" w:name="pg15609_230730"/>
    </w:p>
    <w:p>
      <w:pPr>
        <w:pStyle w:val="BookText"/>
        <w:rPr/>
      </w:pPr>
      <w:bookmarkEnd w:id="1202"/>
      <w:r>
        <w:rPr>
          <w:rFonts w:ascii="Amiri" w:hAnsi="Amiri" w:eastAsia="Amiri" w:cs="Amiri"/>
          <w:color w:val="111111"/>
          <w:sz w:val="28"/>
          <w:sz w:val="28"/>
          <w:szCs w:val="28"/>
          <w:rtl w:val="true"/>
          <w:lang w:bidi="ar-SA"/>
        </w:rPr>
        <w:t>وَ لاٰ تَقُولُوا لِمَنْ أَلْقىٰ إِلَيْكُمُ اَلسَّلاٰمَ‌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حياكم بتحية أهل الإسلام، ومن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السلم، فهو الاستسلام،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مؤمنا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آمنه،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نؤمنك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تَبْتَغُونَ عَرَضَ اَلْحَيٰاةِ اَلدُّنْيٰا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تطلبون الغنيمة التي هي حطام الدنيا، وهو الذي يدعوكم إلى ترك التثبّت وقلة البحث عن حال من تقتلونه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 اَللّٰهِ مَغٰانِمُ كَثِيرَةٌ‌ يغنمكموها تغنيكم عن قتل رجل يظهر الإسلام لتأخذوا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كُنْتُمْ مِنْ قَبْلُ‌ أوّل ما دخلتم في الإسلام، سمعت من أفواهكم كلمة الشهادة، فحصنت دماؤكم وأموالكم من غير انتظار الاطلاع علي مواطأة قلوبكم لألسنتكم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اَللّٰهُ عَلَيْكُمْ‌ بالاستقامة والاشتهار بالإيمان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فتبينوا تكرير للأمر بالتبيّن ليؤكد عليهم</w:t>
      </w:r>
      <w:r>
        <w:rPr>
          <w:rFonts w:eastAsia="Amiri" w:cs="Amiri" w:ascii="Amiri" w:hAnsi="Amiri"/>
          <w:color w:val="111111"/>
          <w:sz w:val="28"/>
          <w:szCs w:val="28"/>
          <w:rtl w:val="true"/>
          <w:lang w:bidi="ar-SA"/>
        </w:rPr>
        <w:t>.</w:t>
      </w:r>
    </w:p>
    <w:p>
      <w:pPr>
        <w:pStyle w:val="Heading3"/>
        <w:numPr>
          <w:ilvl w:val="2"/>
          <w:numId w:val="1"/>
        </w:numPr>
        <w:rPr/>
      </w:pPr>
      <w:bookmarkStart w:id="1203" w:name="__RefHeading___Toc10111485_2142443653"/>
      <w:bookmarkStart w:id="1204" w:name="_Toc427"/>
      <w:bookmarkEnd w:id="1203"/>
      <w:r>
        <w:rPr>
          <w:rtl w:val="true"/>
        </w:rPr>
        <w:t>[</w:t>
      </w:r>
      <w:r>
        <w:rPr>
          <w:rtl w:val="true"/>
        </w:rPr>
        <w:t xml:space="preserve">سورة النساء </w:t>
      </w:r>
      <w:r>
        <w:rPr>
          <w:rtl w:val="true"/>
        </w:rPr>
        <w:t>(</w:t>
      </w:r>
      <w:r>
        <w:rPr/>
        <w:t>4</w:t>
      </w:r>
      <w:r>
        <w:rPr>
          <w:rtl w:val="true"/>
        </w:rPr>
        <w:t xml:space="preserve">): </w:t>
      </w:r>
      <w:r>
        <w:rPr>
          <w:rtl w:val="true"/>
        </w:rPr>
        <w:t xml:space="preserve">الآیات </w:t>
      </w:r>
      <w:r>
        <w:rPr/>
        <w:t>95</w:t>
      </w:r>
      <w:r>
        <w:rPr>
          <w:rtl w:val="true"/>
        </w:rPr>
        <w:t xml:space="preserve"> </w:t>
      </w:r>
      <w:r>
        <w:rPr>
          <w:rtl w:val="true"/>
        </w:rPr>
        <w:t xml:space="preserve">الی </w:t>
      </w:r>
      <w:r>
        <w:rPr/>
        <w:t>96</w:t>
      </w:r>
      <w:r>
        <w:rPr>
          <w:rtl w:val="true"/>
        </w:rPr>
        <w:t>]</w:t>
      </w:r>
      <w:bookmarkEnd w:id="1204"/>
    </w:p>
    <w:p>
      <w:pPr>
        <w:pStyle w:val="BookText"/>
        <w:rPr/>
      </w:pPr>
      <w:r>
        <w:rPr>
          <w:rFonts w:ascii="Amiri" w:hAnsi="Amiri" w:eastAsia="Amiri" w:cs="Amiri"/>
          <w:color w:val="111111"/>
          <w:sz w:val="28"/>
          <w:sz w:val="28"/>
          <w:szCs w:val="28"/>
          <w:rtl w:val="true"/>
          <w:lang w:bidi="ar-SA"/>
        </w:rPr>
        <w:t>لاٰ يَسْتَوِي اَلْقٰاعِدُونَ مِنَ اَلْمُؤْمِنِينَ غَيْرُ أُولِي اَلضَّرَرِ وَ اَلْمُجٰاهِدُونَ فِي سَبِيلِ اَللّٰهِ بِأَمْوٰالِهِمْ وَ أَنْفُسِهِمْ فَضَّلَ اَللّٰهُ اَلْمُجٰاهِدِينَ بِأَمْوٰالِهِمْ وَ أَنْفُسِهِمْ عَلَى اَلْقٰاعِدِينَ دَرَجَةً وَ كُلاًّ وَعَدَ اَللّٰهُ اَلْحُسْنىٰ وَ فَضَّلَ اَللّٰهُ اَلْمُجٰاهِدِينَ عَلَى اَلْقٰاعِدِينَ أَجْراً عَظِيماً دَرَجٰاتٍ مِنْهُ وَ مَغْفِرَةً وَ رَحْمَةً وَ كٰانَ اَللّٰهُ غَفُوراً رَحِيماً</w:t>
      </w:r>
    </w:p>
    <w:p>
      <w:pPr>
        <w:pStyle w:val="BookText"/>
        <w:rPr/>
      </w:pPr>
      <w:r>
        <w:rPr>
          <w:rFonts w:ascii="Amiri" w:hAnsi="Amiri" w:eastAsia="Amiri" w:cs="Amiri"/>
          <w:color w:val="111111"/>
          <w:sz w:val="28"/>
          <w:sz w:val="28"/>
          <w:szCs w:val="28"/>
          <w:rtl w:val="true"/>
          <w:lang w:bidi="ar-SA"/>
        </w:rPr>
        <w:t>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أُولِي اَلضَّرَرِ بالرفع صفة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اَلْقٰاعِدُونَ‌ ، وبالنصب استثناء منهم أو حالا عنهم</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المرض أو العاهة من عمى أو عرج أو زمانة أو نحوها، عن ابن </w:t>
      </w:r>
    </w:p>
    <w:p>
      <w:pPr>
        <w:pStyle w:val="BookText"/>
        <w:rPr/>
      </w:pPr>
      <w:r>
        <w:rPr>
          <w:rFonts w:ascii="Amiri" w:hAnsi="Amiri" w:eastAsia="Amiri" w:cs="Amiri"/>
          <w:color w:val="111111"/>
          <w:sz w:val="28"/>
          <w:sz w:val="28"/>
          <w:szCs w:val="28"/>
          <w:rtl w:val="true"/>
          <w:lang w:bidi="ar-SA"/>
        </w:rPr>
        <w:t>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يستوي القاعدون عن بدر والخارجون إليها</w:t>
      </w:r>
      <w:r>
        <w:rPr>
          <w:rFonts w:eastAsia="Amiri" w:cs="Amiri" w:ascii="Amiri" w:hAnsi="Amiri"/>
          <w:color w:val="111111"/>
          <w:sz w:val="28"/>
          <w:szCs w:val="28"/>
          <w:rtl w:val="true"/>
          <w:lang w:bidi="ar-SA"/>
        </w:rPr>
        <w:t>)</w:t>
      </w:r>
      <w:r>
        <w:rPr>
          <w:rStyle w:val="FootnoteAnchor"/>
          <w:rtl w:val="true"/>
        </w:rPr>
        <w:footnoteReference w:id="890"/>
      </w:r>
      <w:r>
        <w:rPr>
          <w:rFonts w:ascii="IRNazanin" w:hAnsi="IRNazanin" w:eastAsia="IRNazanin"/>
          <w:color w:val="111111"/>
          <w:sz w:val="28"/>
          <w:sz w:val="28"/>
          <w:szCs w:val="28"/>
          <w:rtl w:val="true"/>
          <w:lang w:bidi="fa-IR"/>
        </w:rPr>
        <w:t>، وعن مقاتل</w:t>
      </w:r>
      <w:r>
        <w:rPr>
          <w:rStyle w:val="FootnoteAnchor"/>
          <w:rtl w:val="true"/>
        </w:rPr>
        <w:footnoteReference w:id="891"/>
      </w:r>
    </w:p>
    <w:p>
      <w:pPr>
        <w:pStyle w:val="BookText"/>
        <w:rPr/>
      </w:pPr>
      <w:r>
        <w:rPr>
          <w:rFonts w:ascii="Amiri" w:hAnsi="Amiri" w:eastAsia="Amiri" w:cs="Amiri"/>
          <w:color w:val="111111"/>
          <w:sz w:val="28"/>
          <w:sz w:val="28"/>
          <w:szCs w:val="28"/>
          <w:rtl w:val="true"/>
          <w:lang w:bidi="ar-SA"/>
        </w:rPr>
        <w:t xml:space="preserve">المجروحين من المحدثين ج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معجم رجال الحديث ج </w:t>
      </w:r>
      <w:r>
        <w:rPr>
          <w:rFonts w:eastAsia="Amiri" w:cs="Amiri" w:ascii="Amiri" w:hAnsi="Amiri"/>
          <w:color w:val="111111"/>
          <w:sz w:val="28"/>
          <w:szCs w:val="28"/>
          <w:lang w:bidi="ar-SA"/>
        </w:rPr>
        <w:t>19:337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تبوك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فَضَّلَ اَللّٰهُ اَلْمُجٰاهِدِينَ بِأَمْوٰالِهِمْ وَ أَنْفُسِهِمْ‌ جملة موضحة لما نفي من استواء القاعدين والمجاهدين، 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مالهم لا يستوون‌؟ فأجيب بذلك، والمعنى علي القاعدين غير أولي الضرر، لكون الجملة بيانا للجملة الأولي المتضمّنة لهذا الوصف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فريق من المجاهدين والقاعدين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 اَللّٰهُ اَلْحُسْنىٰ‌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المثوبة الحسنى وهي الجنّة، وإن كان المجاهدون مفضّلين عَلَى اَلْقٰاعِدِينَ دَرَجَةً‌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خلّفتم بالمدينة أقواما ما سرتم مسيرا ولا قطعتم واديا إلا كانوا معكم</w:t>
      </w:r>
      <w:r>
        <w:rPr>
          <w:rFonts w:eastAsia="Amiri" w:cs="Amiri" w:ascii="Amiri" w:hAnsi="Amiri"/>
          <w:color w:val="111111"/>
          <w:sz w:val="28"/>
          <w:szCs w:val="28"/>
          <w:rtl w:val="true"/>
          <w:lang w:bidi="ar-SA"/>
        </w:rPr>
        <w:t>)</w:t>
      </w:r>
      <w:r>
        <w:rPr>
          <w:rStyle w:val="FootnoteAnchor"/>
          <w:rtl w:val="true"/>
        </w:rPr>
        <w:footnoteReference w:id="892"/>
      </w:r>
      <w:r>
        <w:rPr>
          <w:rFonts w:ascii="Amiri" w:hAnsi="Amiri" w:eastAsia="Amiri" w:cs="Amiri"/>
          <w:color w:val="111111"/>
          <w:sz w:val="28"/>
          <w:sz w:val="28"/>
          <w:szCs w:val="28"/>
          <w:rtl w:val="true"/>
          <w:lang w:bidi="ar-SA"/>
        </w:rPr>
        <w:t>، وهم الذين صحّت نياتهم، ونصحت جيوبهم، وهوت أفئدتهم إلى الجهاد، وقد منعهم من المسير ضرر أو غيره</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سبحانه المفضّلين دَرَجَةً‌ ثم ذكر المفضّلين دَرَجٰاتٍ‌ ، والأولون هم الذين فضّلوا علي القاعدين الأضراء، والآخرون هم الذين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فضّلوا علي القاعدين الذين</w:t>
      </w:r>
      <w:r>
        <w:rPr>
          <w:rFonts w:eastAsia="Amiri" w:cs="Amiri" w:ascii="Amiri" w:hAnsi="Amiri"/>
          <w:color w:val="111111"/>
          <w:sz w:val="28"/>
          <w:szCs w:val="28"/>
          <w:rtl w:val="true"/>
          <w:lang w:bidi="ar-SA"/>
        </w:rPr>
        <w:t>]</w:t>
      </w:r>
      <w:r>
        <w:rPr>
          <w:rStyle w:val="FootnoteAnchor"/>
          <w:rtl w:val="true"/>
        </w:rPr>
        <w:footnoteReference w:id="893"/>
      </w:r>
      <w:r>
        <w:rPr>
          <w:rFonts w:ascii="Amiri" w:hAnsi="Amiri" w:eastAsia="Amiri" w:cs="Amiri"/>
          <w:color w:val="111111"/>
          <w:sz w:val="28"/>
          <w:sz w:val="28"/>
          <w:szCs w:val="28"/>
          <w:rtl w:val="true"/>
          <w:lang w:bidi="ar-SA"/>
        </w:rPr>
        <w:t>أذن لهم في التخلف اكتفاء بغيرهم، لأنّ الجهاد فرض علي الكفاية</w:t>
      </w:r>
      <w:r>
        <w:rPr>
          <w:rFonts w:eastAsia="Amiri" w:cs="Amiri" w:ascii="Amiri" w:hAnsi="Amiri"/>
          <w:color w:val="111111"/>
          <w:sz w:val="28"/>
          <w:szCs w:val="28"/>
          <w:rtl w:val="true"/>
          <w:lang w:bidi="ar-SA"/>
        </w:rPr>
        <w:t xml:space="preserve">. </w:t>
      </w:r>
      <w:bookmarkStart w:id="1205" w:name="pg15609_230732"/>
    </w:p>
    <w:p>
      <w:pPr>
        <w:pStyle w:val="BookText"/>
        <w:rPr/>
      </w:pPr>
      <w:bookmarkEnd w:id="1205"/>
      <w:r>
        <w:rPr>
          <w:rFonts w:ascii="Amiri" w:hAnsi="Amiri" w:eastAsia="Amiri" w:cs="Amiri"/>
          <w:color w:val="111111"/>
          <w:sz w:val="28"/>
          <w:sz w:val="28"/>
          <w:szCs w:val="28"/>
          <w:rtl w:val="true"/>
          <w:lang w:bidi="ar-SA"/>
        </w:rPr>
        <w:t>و دَرَجَةً‌ انتصبت لوقوعها موقع المرة،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فضلهم تفضيلة، نحو ضربه سوطا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وانتصب أَجْراً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أيضا، لأنّه في معنى آجرهم أجرا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دَرَجٰاتٍ و مَغْفِرَةً‌ و رَحْمَةً‌ بدل من أَجْراً </w:t>
      </w:r>
      <w:r>
        <w:rPr>
          <w:rFonts w:eastAsia="Amiri" w:cs="Amiri" w:ascii="Amiri" w:hAnsi="Amiri"/>
          <w:color w:val="111111"/>
          <w:sz w:val="28"/>
          <w:szCs w:val="28"/>
          <w:rtl w:val="true"/>
          <w:lang w:bidi="ar-SA"/>
        </w:rPr>
        <w:t>.</w:t>
      </w:r>
    </w:p>
    <w:p>
      <w:pPr>
        <w:pStyle w:val="Heading3"/>
        <w:numPr>
          <w:ilvl w:val="2"/>
          <w:numId w:val="1"/>
        </w:numPr>
        <w:rPr/>
      </w:pPr>
      <w:bookmarkStart w:id="1206" w:name="__RefHeading___Toc10111487_2142443653"/>
      <w:bookmarkStart w:id="1207" w:name="_Toc428"/>
      <w:bookmarkEnd w:id="1206"/>
      <w:r>
        <w:rPr>
          <w:rtl w:val="true"/>
        </w:rPr>
        <w:t>[</w:t>
      </w:r>
      <w:r>
        <w:rPr>
          <w:rtl w:val="true"/>
        </w:rPr>
        <w:t xml:space="preserve">سورة النساء </w:t>
      </w:r>
      <w:r>
        <w:rPr>
          <w:rtl w:val="true"/>
        </w:rPr>
        <w:t>(</w:t>
      </w:r>
      <w:r>
        <w:rPr/>
        <w:t>4</w:t>
      </w:r>
      <w:r>
        <w:rPr>
          <w:rtl w:val="true"/>
        </w:rPr>
        <w:t xml:space="preserve">): </w:t>
      </w:r>
      <w:r>
        <w:rPr>
          <w:rtl w:val="true"/>
        </w:rPr>
        <w:t xml:space="preserve">الآیات </w:t>
      </w:r>
      <w:r>
        <w:rPr/>
        <w:t>97</w:t>
      </w:r>
      <w:r>
        <w:rPr>
          <w:rtl w:val="true"/>
        </w:rPr>
        <w:t xml:space="preserve"> </w:t>
      </w:r>
      <w:r>
        <w:rPr>
          <w:rtl w:val="true"/>
        </w:rPr>
        <w:t xml:space="preserve">الی </w:t>
      </w:r>
      <w:r>
        <w:rPr/>
        <w:t>99</w:t>
      </w:r>
      <w:r>
        <w:rPr>
          <w:rtl w:val="true"/>
        </w:rPr>
        <w:t>]</w:t>
      </w:r>
      <w:bookmarkEnd w:id="1207"/>
    </w:p>
    <w:p>
      <w:pPr>
        <w:pStyle w:val="BookText"/>
        <w:rPr/>
      </w:pPr>
      <w:r>
        <w:rPr>
          <w:rFonts w:ascii="Amiri" w:hAnsi="Amiri" w:eastAsia="Amiri" w:cs="Amiri"/>
          <w:color w:val="111111"/>
          <w:sz w:val="28"/>
          <w:sz w:val="28"/>
          <w:szCs w:val="28"/>
          <w:rtl w:val="true"/>
          <w:lang w:bidi="ar-SA"/>
        </w:rPr>
        <w:t>إِنَّ اَلَّذِينَ تَوَفّٰاهُمُ اَلْمَلاٰئِكَةُ ظٰالِمِي أَنْفُسِهِمْ قٰالُوا فِيمَ كُنْتُمْ قٰالُوا كُنّٰا مُسْتَضْعَفِينَ فِي اَلْأَرْضِ قٰالُوا أَ لَمْ تَكُنْ أَرْضُ اَللّٰهِ وٰاسِعَةً فَتُهٰاجِرُوا فِيهٰا فَأُولٰئِكَ مَأْوٰاهُمْ جَهَنَّمُ وَ سٰاءَتْ مَصِيراً إِلاَّ اَلْمُسْتَضْعَفِينَ مِنَ اَلرِّجٰالِ وَ اَلنِّسٰاءِ وَ اَلْوِلْدٰانِ لاٰ يَسْتَطِيعُونَ حِيلَةً وَ لاٰ يَهْتَدُونَ سَبِيلاً فَأُولٰئِكَ عَسَى اَللّٰهُ أَنْ يَعْفُوَ عَنْهُمْ وَ كٰانَ اَللّٰهُ عَفُوًّا غَفُوراً</w:t>
      </w:r>
    </w:p>
    <w:p>
      <w:pPr>
        <w:pStyle w:val="BookText"/>
        <w:rPr/>
      </w:pPr>
      <w:r>
        <w:rPr>
          <w:rFonts w:ascii="Amiri" w:hAnsi="Amiri" w:eastAsia="Amiri" w:cs="Amiri"/>
          <w:color w:val="111111"/>
          <w:sz w:val="28"/>
          <w:sz w:val="28"/>
          <w:szCs w:val="28"/>
          <w:rtl w:val="true"/>
          <w:lang w:bidi="ar-SA"/>
        </w:rPr>
        <w:t>تَوَفّٰاهُمُ‌ يجوز أن يكون ماضيا كقراءة من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ويجوز أن يكون</w:t>
      </w:r>
      <w:r>
        <w:rPr>
          <w:rFonts w:eastAsia="Amiri" w:cs="Amiri" w:ascii="Amiri" w:hAnsi="Amiri"/>
          <w:color w:val="111111"/>
          <w:sz w:val="28"/>
          <w:szCs w:val="28"/>
          <w:rtl w:val="true"/>
          <w:lang w:bidi="ar-SA"/>
        </w:rPr>
        <w:t>]</w:t>
      </w:r>
      <w:r>
        <w:rPr>
          <w:rStyle w:val="FootnoteAnchor"/>
          <w:rtl w:val="true"/>
        </w:rPr>
        <w:footnoteReference w:id="894"/>
      </w:r>
      <w:r>
        <w:rPr>
          <w:rFonts w:ascii="Amiri" w:hAnsi="Amiri" w:eastAsia="Amiri" w:cs="Amiri"/>
          <w:color w:val="111111"/>
          <w:sz w:val="28"/>
          <w:sz w:val="28"/>
          <w:szCs w:val="28"/>
          <w:rtl w:val="true"/>
          <w:lang w:bidi="ar-SA"/>
        </w:rPr>
        <w:t>مضارعا بمعنى تتوفاهم، وقرئ في الشواذ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توفّاهم فيكون مضارع وفيت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يوفي الملائكة أنفسهم فيتوفونها،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يمكنهم من استيفائها فيستوفونها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ظٰالِمِي أَنْفُسِهِمْ‌ في حال ظلمهم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الملائكة للمتوفين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 كُنْتُمْ‌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شيء كنتم من أمر دينكم‌؟</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كُنّٰا مُسْتَضْعَفِينَ فِي اَلْأَرْضِ‌ وهم جماعة أسلموا بمكة ولم يهاجروا حين كانت الهجرة فريضة، فلما خرج المشركون إلى بدر لم يخلّفوا أحدا إلا صبيا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w:t>
      </w:r>
    </w:p>
    <w:p>
      <w:pPr>
        <w:pStyle w:val="BookText"/>
        <w:rPr/>
      </w:pPr>
      <w:r>
        <w:rPr>
          <w:rFonts w:ascii="Amiri" w:hAnsi="Amiri" w:eastAsia="Amiri" w:cs="Amiri"/>
          <w:color w:val="111111"/>
          <w:sz w:val="28"/>
          <w:sz w:val="28"/>
          <w:szCs w:val="28"/>
          <w:rtl w:val="true"/>
          <w:lang w:bidi="ar-SA"/>
        </w:rPr>
        <w:t>مريضا</w:t>
      </w:r>
      <w:r>
        <w:rPr>
          <w:rFonts w:eastAsia="Amiri" w:cs="Amiri" w:ascii="Amiri" w:hAnsi="Amiri"/>
          <w:color w:val="111111"/>
          <w:sz w:val="28"/>
          <w:szCs w:val="28"/>
          <w:rtl w:val="true"/>
          <w:lang w:bidi="ar-SA"/>
        </w:rPr>
        <w:t>]</w:t>
      </w:r>
      <w:r>
        <w:rPr>
          <w:rStyle w:val="FootnoteAnchor"/>
          <w:rtl w:val="true"/>
        </w:rPr>
        <w:footnoteReference w:id="895"/>
      </w:r>
      <w:r>
        <w:rPr>
          <w:rFonts w:ascii="Amiri" w:hAnsi="Amiri" w:eastAsia="Amiri" w:cs="Amiri"/>
          <w:color w:val="111111"/>
          <w:sz w:val="28"/>
          <w:sz w:val="28"/>
          <w:szCs w:val="28"/>
          <w:rtl w:val="true"/>
          <w:lang w:bidi="ar-SA"/>
        </w:rPr>
        <w:t>أو شيخا كبيرا، فخرج هؤلاء معهم فلما نظروا إلى قلة المسلمين ارتابوا، فأصيبوا فيمن أصيب من المشركين، فنزلت الآية</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وصحّ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مُسْتَضْعَفِينَ‌ جوابا عن فِيمَ كُنْتُمْ‌ ، لأنّه كالتوبيخ لهم بأنّهم لم يكونوا في شيء من الدين حيث قدروا علي المهاجرة ولم يهاجروا، فاعتذروا مما وبخوا به بالاستضعاف وأنّهم لم يتمكّنوا من الهجرة، فبكتتهم الملائكة بأن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لَمْ تَكُنْ أَرْضُ اَللّٰهِ وٰاسِعَةً فَتُهٰاجِرُوا فِيهٰا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كنتم قادرين علي الخروج من مكة إلى بعض البلاد التي لا تمنعون فيها من إظهار دينكم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يدلّ علي أنّ الإنسان إذا كان في بلد لا يتمكّن فيه من إقامة أمر الدين لبعض العوائق، وعلم أنّه في غير بلده أقوم بحقّ الله وجبت عليه المهاجرة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فرّ بدينه من أرض إلى أرض وإن كان شبرا من الأرض استوجب الجنّة، وكان رفيق إبراهيم ومحمّد عليهما السلام</w:t>
      </w:r>
      <w:r>
        <w:rPr>
          <w:rFonts w:eastAsia="Amiri" w:cs="Amiri" w:ascii="Amiri" w:hAnsi="Amiri"/>
          <w:color w:val="111111"/>
          <w:sz w:val="28"/>
          <w:szCs w:val="28"/>
          <w:rtl w:val="true"/>
          <w:lang w:bidi="ar-SA"/>
        </w:rPr>
        <w:t>)</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استثنى من أهل الوعيد اَلْمُسْتَضْعَفِينَ‌ الذين لاٰ يَسْتَطِيعُونَ حِيلَةً‌ في الخروج، لفقرهم وعجزهم وقلة معرفتهم بالطرق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يَسْتَطِيعُونَ حِيلَةً‌ صفة للمستضعفين أو للرجال والنساء والولدان، وجاز ذلك وإن كانت الجمل يجب كونها نكرات، لأنّ الموصوف وإن كان فيه حرف التعريف فليس لشيء بعينه، كقول الشاعر</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ولقد أمرّ على اللئيم يسبّني</w:t>
      </w:r>
      <w:r>
        <w:rPr>
          <w:rStyle w:val="FootnoteAnchor"/>
          <w:rtl w:val="true"/>
        </w:rPr>
        <w:footnoteReference w:id="898"/>
      </w:r>
      <w:bookmarkStart w:id="1208" w:name="pg15609_230734"/>
    </w:p>
    <w:p>
      <w:pPr>
        <w:pStyle w:val="Heading3"/>
        <w:numPr>
          <w:ilvl w:val="2"/>
          <w:numId w:val="1"/>
        </w:numPr>
        <w:rPr/>
      </w:pPr>
      <w:bookmarkStart w:id="1209" w:name="__RefHeading___Toc10111489_2142443653"/>
      <w:bookmarkStart w:id="1210" w:name="_Toc429"/>
      <w:bookmarkEnd w:id="1208"/>
      <w:bookmarkEnd w:id="1209"/>
      <w:r>
        <w:rPr>
          <w:rtl w:val="true"/>
        </w:rPr>
        <w:t>[</w:t>
      </w:r>
      <w:r>
        <w:rPr>
          <w:rtl w:val="true"/>
        </w:rPr>
        <w:t xml:space="preserve">سورة النساء </w:t>
      </w:r>
      <w:r>
        <w:rPr>
          <w:rtl w:val="true"/>
        </w:rPr>
        <w:t>(</w:t>
      </w:r>
      <w:r>
        <w:rPr/>
        <w:t>4</w:t>
      </w:r>
      <w:r>
        <w:rPr>
          <w:rtl w:val="true"/>
        </w:rPr>
        <w:t xml:space="preserve">): </w:t>
      </w:r>
      <w:r>
        <w:rPr>
          <w:rtl w:val="true"/>
        </w:rPr>
        <w:t xml:space="preserve">آیة </w:t>
      </w:r>
      <w:r>
        <w:rPr/>
        <w:t>100</w:t>
      </w:r>
      <w:r>
        <w:rPr>
          <w:rtl w:val="true"/>
        </w:rPr>
        <w:t>]</w:t>
      </w:r>
      <w:bookmarkEnd w:id="1210"/>
    </w:p>
    <w:p>
      <w:pPr>
        <w:pStyle w:val="BookText"/>
        <w:rPr/>
      </w:pPr>
      <w:r>
        <w:rPr>
          <w:rFonts w:ascii="Amiri" w:hAnsi="Amiri" w:eastAsia="Amiri" w:cs="Amiri"/>
          <w:color w:val="111111"/>
          <w:sz w:val="28"/>
          <w:sz w:val="28"/>
          <w:szCs w:val="28"/>
          <w:rtl w:val="true"/>
          <w:lang w:bidi="ar-SA"/>
        </w:rPr>
        <w:t>وَ مَنْ يُهٰاجِرْ فِي سَبِيلِ اَللّٰهِ يَجِدْ فِي اَلْأَرْضِ مُرٰاغَماً كَثِيراً وَ سَعَةً وَ مَنْ يَخْرُجْ مِنْ بَيْتِهِ مُهٰاجِراً إِلَى اَللّٰهِ وَ رَسُولِهِ ثُمَّ يُدْرِكْهُ اَلْمَوْتُ فَقَدْ وَقَعَ أَجْرُهُ عَلَى اَللّٰهِ وَ كٰانَ اَللّٰهُ غَفُوراً رَحِيماً</w:t>
      </w:r>
    </w:p>
    <w:p>
      <w:pPr>
        <w:pStyle w:val="BookText"/>
        <w:rPr/>
      </w:pPr>
      <w:r>
        <w:rPr>
          <w:rFonts w:ascii="Amiri" w:hAnsi="Amiri" w:eastAsia="Amiri" w:cs="Amiri"/>
          <w:color w:val="111111"/>
          <w:sz w:val="28"/>
          <w:sz w:val="28"/>
          <w:szCs w:val="28"/>
          <w:rtl w:val="true"/>
          <w:lang w:bidi="ar-SA"/>
        </w:rPr>
        <w:t>مُرٰاغَماً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مهاجرا وطريقا يراغم بسلوكه قومه،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يفارقهم علي رغم أنوفهم، والرغم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الذل والهوان، وأصله لصوق الأنف بالرغام، وهو التراب، قال النابغة الجعدي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كطود يلاذ بأركانه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عزيز المراغم والمهرب</w:t>
      </w:r>
      <w:r>
        <w:rPr>
          <w:rStyle w:val="FootnoteAnchor"/>
          <w:rtl w:val="true"/>
        </w:rPr>
        <w:footnoteReference w:id="899"/>
      </w:r>
    </w:p>
    <w:p>
      <w:pPr>
        <w:pStyle w:val="BookText"/>
        <w:rPr/>
      </w:pPr>
      <w:r>
        <w:rPr>
          <w:rFonts w:ascii="Amiri" w:hAnsi="Amiri" w:eastAsia="Amiri" w:cs="Amiri"/>
          <w:color w:val="111111"/>
          <w:sz w:val="28"/>
          <w:sz w:val="28"/>
          <w:szCs w:val="28"/>
          <w:rtl w:val="true"/>
          <w:lang w:bidi="ar-SA"/>
        </w:rPr>
        <w:t>فَقَدْ وَقَعَ أَجْرُهُ عَلَى اَللّٰهِ‌ فقد وجب ثوابه على اللّه، وأصل الوجوب السقوط، كقوله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وَجَبَتْ جُنُوبُهٰا </w:t>
      </w:r>
      <w:r>
        <w:rPr>
          <w:rStyle w:val="FootnoteAnchor"/>
          <w:rtl w:val="true"/>
        </w:rPr>
        <w:footnoteReference w:id="900"/>
      </w:r>
      <w:r>
        <w:rPr>
          <w:rFonts w:ascii="Amiri" w:hAnsi="Amiri" w:eastAsia="Amiri" w:cs="Amiri"/>
          <w:color w:val="111111"/>
          <w:sz w:val="28"/>
          <w:sz w:val="28"/>
          <w:szCs w:val="28"/>
          <w:rtl w:val="true"/>
          <w:lang w:bidi="ar-SA"/>
        </w:rPr>
        <w:t>يعني فقد علم اللّه كيف يثيبه، وذلك واجب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هجرة لغرض ديني من طلب علم، أو حج، أو فرار إلى بلد يزداد فيه طاعة، أو زهدا في الدنيا؛ فهي هجرة إلى الله ورسوله</w:t>
      </w:r>
      <w:r>
        <w:rPr>
          <w:rFonts w:eastAsia="Amiri" w:cs="Amiri" w:ascii="Amiri" w:hAnsi="Amiri"/>
          <w:color w:val="111111"/>
          <w:sz w:val="28"/>
          <w:szCs w:val="28"/>
          <w:rtl w:val="true"/>
          <w:lang w:bidi="ar-SA"/>
        </w:rPr>
        <w:t>.</w:t>
      </w:r>
    </w:p>
    <w:p>
      <w:pPr>
        <w:pStyle w:val="Heading3"/>
        <w:numPr>
          <w:ilvl w:val="2"/>
          <w:numId w:val="1"/>
        </w:numPr>
        <w:rPr/>
      </w:pPr>
      <w:bookmarkStart w:id="1211" w:name="__RefHeading___Toc10111491_2142443653"/>
      <w:bookmarkStart w:id="1212" w:name="_Toc430"/>
      <w:bookmarkEnd w:id="1211"/>
      <w:r>
        <w:rPr>
          <w:rtl w:val="true"/>
        </w:rPr>
        <w:t>[</w:t>
      </w:r>
      <w:r>
        <w:rPr>
          <w:rtl w:val="true"/>
        </w:rPr>
        <w:t xml:space="preserve">سورة النساء </w:t>
      </w:r>
      <w:r>
        <w:rPr>
          <w:rtl w:val="true"/>
        </w:rPr>
        <w:t>(</w:t>
      </w:r>
      <w:r>
        <w:rPr/>
        <w:t>4</w:t>
      </w:r>
      <w:r>
        <w:rPr>
          <w:rtl w:val="true"/>
        </w:rPr>
        <w:t xml:space="preserve">): </w:t>
      </w:r>
      <w:r>
        <w:rPr>
          <w:rtl w:val="true"/>
        </w:rPr>
        <w:t xml:space="preserve">آیة </w:t>
      </w:r>
      <w:r>
        <w:rPr/>
        <w:t>101</w:t>
      </w:r>
      <w:r>
        <w:rPr>
          <w:rtl w:val="true"/>
        </w:rPr>
        <w:t>]</w:t>
      </w:r>
      <w:bookmarkEnd w:id="1212"/>
    </w:p>
    <w:p>
      <w:pPr>
        <w:pStyle w:val="BookText"/>
        <w:rPr/>
      </w:pPr>
      <w:r>
        <w:rPr>
          <w:rFonts w:ascii="Amiri" w:hAnsi="Amiri" w:eastAsia="Amiri" w:cs="Amiri"/>
          <w:color w:val="111111"/>
          <w:sz w:val="28"/>
          <w:sz w:val="28"/>
          <w:szCs w:val="28"/>
          <w:rtl w:val="true"/>
          <w:lang w:bidi="ar-SA"/>
        </w:rPr>
        <w:t>وَ إِذٰا ضَرَبْتُمْ فِي اَلْأَرْضِ فَلَيْسَ عَلَيْكُمْ جُنٰاحٌ أَنْ تَقْصُرُوا مِنَ اَلصَّلاٰةِ إِنْ خِفْتُمْ أَنْ يَفْتِنَكُمُ اَلَّذِينَ كَفَرُوا إِنَّ اَلْكٰافِرِينَ كٰانُوا لَكُمْ عَدُوًّا مُبِيناً</w:t>
      </w:r>
    </w:p>
    <w:p>
      <w:pPr>
        <w:pStyle w:val="BookText"/>
        <w:rPr/>
      </w:pPr>
      <w:r>
        <w:rPr>
          <w:rFonts w:ascii="Amiri" w:hAnsi="Amiri" w:eastAsia="Amiri" w:cs="Amiri"/>
          <w:color w:val="111111"/>
          <w:sz w:val="28"/>
          <w:sz w:val="28"/>
          <w:szCs w:val="28"/>
          <w:rtl w:val="true"/>
          <w:lang w:bidi="ar-SA"/>
        </w:rPr>
        <w:t>الضرب في الأرض هو السفر،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سافرتم فَلَيْسَ عَلَيْكُمْ‌ حرج و ءاثم في أَنْ تَقْصُرُوا مِنَ‌ عدد اَلصَّلاٰةِ‌ فتصلّوا الرباعيات ركعتين ركعتين</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والقصر ثابت بنص الكتاب في حال الخوف خاصة، وهو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خِفْتُمْ أَنْ‌ </w:t>
      </w:r>
      <w:bookmarkStart w:id="1213" w:name="pg15609_230735"/>
    </w:p>
    <w:p>
      <w:pPr>
        <w:pStyle w:val="BookText"/>
        <w:rPr/>
      </w:pPr>
      <w:bookmarkEnd w:id="1213"/>
      <w:r>
        <w:rPr>
          <w:rFonts w:ascii="Amiri" w:hAnsi="Amiri" w:eastAsia="Amiri" w:cs="Amiri"/>
          <w:color w:val="111111"/>
          <w:sz w:val="28"/>
          <w:sz w:val="28"/>
          <w:szCs w:val="28"/>
          <w:rtl w:val="true"/>
          <w:lang w:bidi="ar-SA"/>
        </w:rPr>
        <w:t>يَفْتِنَكُمُ اَلَّذِينَ كَفَرُوا ، أما في حال الأمن فبنصّ النبي صلى الله عليه و آله و سلم</w:t>
      </w:r>
      <w:r>
        <w:rPr>
          <w:rStyle w:val="FootnoteAnchor"/>
          <w:rtl w:val="true"/>
        </w:rPr>
        <w:footnoteReference w:id="901"/>
      </w:r>
      <w:r>
        <w:rPr>
          <w:rFonts w:ascii="Amiri" w:hAnsi="Amiri" w:eastAsia="Amiri" w:cs="Amiri"/>
          <w:color w:val="111111"/>
          <w:sz w:val="28"/>
          <w:sz w:val="28"/>
          <w:szCs w:val="28"/>
          <w:rtl w:val="true"/>
          <w:lang w:bidi="ar-SA"/>
        </w:rPr>
        <w:t>، وهو عزيمة واجبة غير رخصة عند أبي حنيفة</w:t>
      </w:r>
      <w:r>
        <w:rPr>
          <w:rStyle w:val="FootnoteAnchor"/>
          <w:rtl w:val="true"/>
        </w:rPr>
        <w:footnoteReference w:id="902"/>
      </w:r>
      <w:r>
        <w:rPr>
          <w:rFonts w:ascii="Amiri" w:hAnsi="Amiri" w:eastAsia="Amiri" w:cs="Amiri"/>
          <w:color w:val="111111"/>
          <w:sz w:val="28"/>
          <w:sz w:val="28"/>
          <w:szCs w:val="28"/>
          <w:rtl w:val="true"/>
          <w:lang w:bidi="ar-SA"/>
        </w:rPr>
        <w:t>، وهو مذهب أهل البيت عليهم السلام</w:t>
      </w:r>
      <w:r>
        <w:rPr>
          <w:rStyle w:val="FootnoteAnchor"/>
          <w:rtl w:val="true"/>
        </w:rPr>
        <w:footnoteReference w:id="903"/>
      </w:r>
      <w:r>
        <w:rPr>
          <w:rFonts w:ascii="Amiri" w:hAnsi="Amiri" w:eastAsia="Amiri" w:cs="Amiri"/>
          <w:color w:val="111111"/>
          <w:sz w:val="28"/>
          <w:sz w:val="28"/>
          <w:szCs w:val="28"/>
          <w:rtl w:val="true"/>
          <w:lang w:bidi="ar-SA"/>
        </w:rPr>
        <w:t>، وعند الشافعي رخصة</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عَلَيْكُمْ جُنٰاحٌ‌ في الواجب لئلا يخطر ببالهم أنّ عليهم نقصانا في القصر، فهو 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جُنٰاحَ عَلَيْهِ أَنْ يَطَّوَّفَ بِهِمٰا </w:t>
      </w:r>
      <w:r>
        <w:rPr>
          <w:rStyle w:val="FootnoteAnchor"/>
          <w:rtl w:val="true"/>
        </w:rPr>
        <w:footnoteReference w:id="9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بالفتنة في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القتال والتعرّض بما يكره، فإنّهم كانوا يخافون الكفار في عامة أسفارهم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 السفر الذي فيه القصر عند أبي حنيفة مسيرة ثلاثة أيّام بلياليهن سير الإبل</w:t>
      </w:r>
      <w:r>
        <w:rPr>
          <w:rStyle w:val="FootnoteAnchor"/>
          <w:rtl w:val="true"/>
        </w:rPr>
        <w:footnoteReference w:id="906"/>
      </w:r>
      <w:r>
        <w:rPr>
          <w:rFonts w:ascii="Amiri" w:hAnsi="Amiri" w:eastAsia="Amiri" w:cs="Amiri"/>
          <w:color w:val="111111"/>
          <w:sz w:val="28"/>
          <w:sz w:val="28"/>
          <w:szCs w:val="28"/>
          <w:rtl w:val="true"/>
          <w:lang w:bidi="ar-SA"/>
        </w:rPr>
        <w:t>، وعند الشافعي مسيرة يومين</w:t>
      </w:r>
      <w:r>
        <w:rPr>
          <w:rStyle w:val="FootnoteAnchor"/>
          <w:rtl w:val="true"/>
        </w:rPr>
        <w:footnoteReference w:id="907"/>
      </w:r>
      <w:r>
        <w:rPr>
          <w:rFonts w:ascii="Amiri" w:hAnsi="Amiri" w:eastAsia="Amiri" w:cs="Amiri"/>
          <w:color w:val="111111"/>
          <w:sz w:val="28"/>
          <w:sz w:val="28"/>
          <w:szCs w:val="28"/>
          <w:rtl w:val="true"/>
          <w:lang w:bidi="ar-SA"/>
        </w:rPr>
        <w:t>، وعند أهل البيت عليهم السلام مسيرة يوم واحد، وهي ثمانية فراسخ أربعة وعشرون ميلا</w:t>
      </w:r>
      <w:r>
        <w:rPr>
          <w:rStyle w:val="FootnoteAnchor"/>
          <w:rtl w:val="true"/>
        </w:rPr>
        <w:footnoteReference w:id="9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وأجمعت الطائفة علي أنّه ليس بقصر، بل فرضت الصلاة ركعتين ركعتين في السفر وأربعا أربعا في الحضر</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14" w:name="__RefHeading___Toc10111493_2142443653"/>
      <w:bookmarkStart w:id="1215" w:name="_Toc431"/>
      <w:bookmarkEnd w:id="1214"/>
      <w:r>
        <w:rPr>
          <w:rtl w:val="true"/>
        </w:rPr>
        <w:t>[</w:t>
      </w:r>
      <w:r>
        <w:rPr>
          <w:rtl w:val="true"/>
        </w:rPr>
        <w:t xml:space="preserve">سورة النساء </w:t>
      </w:r>
      <w:r>
        <w:rPr>
          <w:rtl w:val="true"/>
        </w:rPr>
        <w:t>(</w:t>
      </w:r>
      <w:r>
        <w:rPr/>
        <w:t>4</w:t>
      </w:r>
      <w:r>
        <w:rPr>
          <w:rtl w:val="true"/>
        </w:rPr>
        <w:t xml:space="preserve">): </w:t>
      </w:r>
      <w:r>
        <w:rPr>
          <w:rtl w:val="true"/>
        </w:rPr>
        <w:t xml:space="preserve">آیة </w:t>
      </w:r>
      <w:r>
        <w:rPr/>
        <w:t>102</w:t>
      </w:r>
      <w:r>
        <w:rPr>
          <w:rtl w:val="true"/>
        </w:rPr>
        <w:t>]</w:t>
      </w:r>
      <w:bookmarkEnd w:id="1215"/>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كُنْتَ فِيهِمْ فَأَقَمْتَ لَهُمُ اَلصَّلاٰةَ فَلْتَقُمْ طٰائِفَةٌ مِنْهُمْ مَعَكَ وَ لْيَأْخُذُوا أَسْلِحَتَهُمْ فَإِذٰا سَجَدُوا فَلْيَكُونُوا مِنْ‌ </w:t>
      </w:r>
      <w:bookmarkStart w:id="1216" w:name="pg15609_230736"/>
    </w:p>
    <w:p>
      <w:pPr>
        <w:pStyle w:val="Heading3"/>
        <w:numPr>
          <w:ilvl w:val="2"/>
          <w:numId w:val="1"/>
        </w:numPr>
        <w:rPr/>
      </w:pPr>
      <w:bookmarkStart w:id="1217" w:name="__RefHeading___Toc10111495_2142443653"/>
      <w:bookmarkStart w:id="1218" w:name="_Toc432"/>
      <w:bookmarkEnd w:id="1216"/>
      <w:bookmarkEnd w:id="1217"/>
      <w:r>
        <w:rPr>
          <w:rtl w:val="true"/>
        </w:rPr>
        <w:t>[</w:t>
      </w:r>
      <w:r>
        <w:rPr>
          <w:rtl w:val="true"/>
        </w:rPr>
        <w:t xml:space="preserve">سورة النساء </w:t>
      </w:r>
      <w:r>
        <w:rPr>
          <w:rtl w:val="true"/>
        </w:rPr>
        <w:t>(</w:t>
      </w:r>
      <w:r>
        <w:rPr/>
        <w:t>4</w:t>
      </w:r>
      <w:r>
        <w:rPr>
          <w:rtl w:val="true"/>
        </w:rPr>
        <w:t xml:space="preserve">): </w:t>
      </w:r>
      <w:r>
        <w:rPr>
          <w:rtl w:val="true"/>
        </w:rPr>
        <w:t xml:space="preserve">آیة </w:t>
      </w:r>
      <w:r>
        <w:rPr/>
        <w:t>102</w:t>
      </w:r>
      <w:r>
        <w:rPr>
          <w:rtl w:val="true"/>
        </w:rPr>
        <w:t>]</w:t>
      </w:r>
      <w:bookmarkEnd w:id="1218"/>
    </w:p>
    <w:p>
      <w:pPr>
        <w:pStyle w:val="BookText"/>
        <w:rPr/>
      </w:pPr>
      <w:r>
        <w:rPr>
          <w:rFonts w:ascii="Amiri" w:hAnsi="Amiri" w:eastAsia="Amiri" w:cs="Amiri"/>
          <w:color w:val="111111"/>
          <w:sz w:val="28"/>
          <w:sz w:val="28"/>
          <w:szCs w:val="28"/>
          <w:rtl w:val="true"/>
          <w:lang w:bidi="ar-SA"/>
        </w:rPr>
        <w:t>وَرٰائِكُمْ وَ لْتَأْتِ طٰائِفَةٌ أُخْرىٰ لَمْ يُصَلُّوا فَلْيُصَلُّوا مَعَكَ وَ لْيَأْخُذُوا حِذْرَهُمْ وَ أَسْلِحَتَهُمْ وَدَّ اَلَّذِينَ كَفَرُوا لَوْ تَغْفُلُونَ عَنْ أَسْلِحَتِكُمْ وَ أَمْتِعَتِكُمْ فَيَمِيلُونَ عَلَيْكُمْ مَيْلَةً وٰاحِدَةً وَ لاٰ جُنٰاحَ عَلَيْكُمْ إِنْ كٰانَ بِكُمْ أَذىً مِنْ مَطَرٍ أَوْ كُنْتُمْ مَرْضىٰ أَنْ تَضَعُوا أَسْلِحَتَكُمْ وَ خُذُوا حِذْرَكُمْ إِنَّ اَللّٰهَ أَعَدَّ لِلْكٰافِرِينَ عَذٰاباً مُهِيناً</w:t>
      </w:r>
    </w:p>
    <w:p>
      <w:pPr>
        <w:pStyle w:val="BookText"/>
        <w:rPr/>
      </w:pPr>
      <w:r>
        <w:rPr>
          <w:rFonts w:ascii="Amiri" w:hAnsi="Amiri" w:eastAsia="Amiri" w:cs="Amiri"/>
          <w:color w:val="111111"/>
          <w:sz w:val="28"/>
          <w:sz w:val="28"/>
          <w:szCs w:val="28"/>
          <w:rtl w:val="true"/>
          <w:lang w:bidi="ar-SA"/>
        </w:rPr>
        <w:t>فِيهِمْ‌ الضمير للخائفين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فَلْتَقُمْ طٰائِفَةٌ مِنْهُمْ مَعَكَ‌ فاجعلهم طائفتين، فلتقم إحدي الطائفتين معك فصلّ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لْيَأْخُذُوا أَسْلِحَتَهُمْ‌ الضمير للمصلين يأخذون من السلاح ما لا يشغلهم عن الصلاة، كالسيف يتقلّدونه والخنجر يشدّونه إلى دروعهم ونحوهما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سَجَدُوا وفرغوا من سجودهم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فَلْيَكُونُوا مِنْ وَرٰائِكُمْ‌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فليصيروا بعد فراغهم من السجود مصافين للعدو</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يصلّون الركعة الأخرى ويتشهدون ويسلّمون، وينصرفون إلى مواقف أصحابهم، والإمام قائم في الثانية، ويجيء الآخرون فيستفتحون الصلاة ويصلّي بهم الإمام الركعة الثانية، ويطيل التشهد حتى يقوموا فيصلّوا بقية صلاتهم ثم يسلّم بهم</w:t>
      </w:r>
      <w:r>
        <w:rPr>
          <w:rStyle w:val="FootnoteAnchor"/>
          <w:rtl w:val="true"/>
        </w:rPr>
        <w:footnoteReference w:id="910"/>
      </w:r>
      <w:r>
        <w:rPr>
          <w:rFonts w:ascii="Amiri" w:hAnsi="Amiri" w:eastAsia="Amiri" w:cs="Amiri"/>
          <w:color w:val="111111"/>
          <w:sz w:val="28"/>
          <w:sz w:val="28"/>
          <w:szCs w:val="28"/>
          <w:rtl w:val="true"/>
          <w:lang w:bidi="ar-SA"/>
        </w:rPr>
        <w:t>، وذلك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لْتَأْتِ طٰائِفَةٌ أُخْرىٰ لَمْ يُصَلُّوا فَلْيُصَلُّوا مَعَكَ‌ </w:t>
      </w:r>
      <w:r>
        <w:rPr>
          <w:rFonts w:eastAsia="Amiri" w:cs="Amiri" w:ascii="Amiri" w:hAnsi="Amiri"/>
          <w:color w:val="111111"/>
          <w:sz w:val="28"/>
          <w:szCs w:val="28"/>
          <w:rtl w:val="true"/>
          <w:lang w:bidi="ar-SA"/>
        </w:rPr>
        <w:t xml:space="preserve">. </w:t>
      </w:r>
      <w:bookmarkStart w:id="1219" w:name="pg15609_230737"/>
    </w:p>
    <w:p>
      <w:pPr>
        <w:pStyle w:val="BookText"/>
        <w:rPr/>
      </w:pPr>
      <w:bookmarkEnd w:id="1219"/>
      <w:r>
        <w:rPr>
          <w:rFonts w:ascii="Amiri" w:hAnsi="Amiri" w:eastAsia="Amiri" w:cs="Amiri"/>
          <w:color w:val="111111"/>
          <w:sz w:val="28"/>
          <w:sz w:val="28"/>
          <w:szCs w:val="28"/>
          <w:rtl w:val="true"/>
          <w:lang w:bidi="ar-SA"/>
        </w:rPr>
        <w:t>وَ لْيَأْخُذُوا حِذْرَهُمْ وَ أَسْلِحَتَهُمْ‌ جعل الحذر وهو التحرّز كأنّه آلة يستعملها الغازي، فلذلك جمع بينه وبين الأسلحة في الأخذ، كما جعل الإيمان مستقرا ومتبوّءا لتمكّنهم فيه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تَبَوَّؤُا اَلدّٰارَ وَ اَلْإِيمٰانَ‌ </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 اَلَّذِينَ كَفَرُوا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تمنّوا لَوْ تَغْفُلُونَ عَنْ أَسْلِحَتِكُمْ‌ تشتغلون عن أخذها في 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فَيَمِيلُونَ عَلَيْكُمْ‌ فيشدّون عليكم شدة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رخصّ لهم في وضع الأسلحة إن ثقل عليهم حملها إذا نالهم أَذىً مِنْ مَطَرٍ أَوْ مرض، وأمرهم مع ذلك بأخذ الحذر لئلا يغفلوا فيحمل عليهم العدو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أَعَدَّ لِلْكٰافِرِينَ عَذٰاباً مُهِيناً هذا إخبار بأنّه سبحانه يهين عدوهم ليقوي قلوبهم</w:t>
      </w:r>
      <w:r>
        <w:rPr>
          <w:rFonts w:eastAsia="Amiri" w:cs="Amiri" w:ascii="Amiri" w:hAnsi="Amiri"/>
          <w:color w:val="111111"/>
          <w:sz w:val="28"/>
          <w:szCs w:val="28"/>
          <w:rtl w:val="true"/>
          <w:lang w:bidi="ar-SA"/>
        </w:rPr>
        <w:t>.</w:t>
      </w:r>
    </w:p>
    <w:p>
      <w:pPr>
        <w:pStyle w:val="Heading3"/>
        <w:numPr>
          <w:ilvl w:val="2"/>
          <w:numId w:val="1"/>
        </w:numPr>
        <w:rPr/>
      </w:pPr>
      <w:bookmarkStart w:id="1220" w:name="__RefHeading___Toc10111497_2142443653"/>
      <w:bookmarkStart w:id="1221" w:name="_Toc433"/>
      <w:bookmarkEnd w:id="1220"/>
      <w:r>
        <w:rPr>
          <w:rtl w:val="true"/>
        </w:rPr>
        <w:t>[</w:t>
      </w:r>
      <w:r>
        <w:rPr>
          <w:rtl w:val="true"/>
        </w:rPr>
        <w:t xml:space="preserve">سورة النساء </w:t>
      </w:r>
      <w:r>
        <w:rPr>
          <w:rtl w:val="true"/>
        </w:rPr>
        <w:t>(</w:t>
      </w:r>
      <w:r>
        <w:rPr/>
        <w:t>4</w:t>
      </w:r>
      <w:r>
        <w:rPr>
          <w:rtl w:val="true"/>
        </w:rPr>
        <w:t xml:space="preserve">): </w:t>
      </w:r>
      <w:r>
        <w:rPr>
          <w:rtl w:val="true"/>
        </w:rPr>
        <w:t xml:space="preserve">الآیات </w:t>
      </w:r>
      <w:r>
        <w:rPr/>
        <w:t>103</w:t>
      </w:r>
      <w:r>
        <w:rPr>
          <w:rtl w:val="true"/>
        </w:rPr>
        <w:t xml:space="preserve"> </w:t>
      </w:r>
      <w:r>
        <w:rPr>
          <w:rtl w:val="true"/>
        </w:rPr>
        <w:t xml:space="preserve">الی </w:t>
      </w:r>
      <w:r>
        <w:rPr/>
        <w:t>104</w:t>
      </w:r>
      <w:r>
        <w:rPr>
          <w:rtl w:val="true"/>
        </w:rPr>
        <w:t>]</w:t>
      </w:r>
      <w:bookmarkEnd w:id="1221"/>
    </w:p>
    <w:p>
      <w:pPr>
        <w:pStyle w:val="BookText"/>
        <w:rPr/>
      </w:pPr>
      <w:r>
        <w:rPr>
          <w:rFonts w:ascii="Amiri" w:hAnsi="Amiri" w:eastAsia="Amiri" w:cs="Amiri"/>
          <w:color w:val="111111"/>
          <w:sz w:val="28"/>
          <w:sz w:val="28"/>
          <w:szCs w:val="28"/>
          <w:rtl w:val="true"/>
          <w:lang w:bidi="ar-SA"/>
        </w:rPr>
        <w:t>فَإِذٰا قَضَيْتُمُ اَلصَّلاٰةَ فَاذْكُرُوا اَللّٰهَ قِيٰاماً وَ قُعُوداً وَ عَلىٰ جُنُوبِكُمْ فَإِذَا اِطْمَأْنَنْتُمْ فَأَقِيمُوا اَلصَّلاٰةَ إِنَّ اَلصَّلاٰةَ كٰانَتْ عَلَى اَلْمُؤْمِنِينَ كِتٰاباً مَوْقُوتاً وَ لاٰ تَهِنُوا فِي اِبْتِغٰاءِ اَلْقَوْمِ إِنْ تَكُونُوا تَأْلَمُونَ فَإِنَّهُمْ يَأْلَمُونَ كَمٰا تَأْلَمُونَ وَ تَرْجُونَ مِنَ اَللّٰهِ مٰا لاٰ يَرْجُونَ وَ كٰانَ اَللّٰهُ عَلِيماً حَكِيماً</w:t>
      </w:r>
    </w:p>
    <w:p>
      <w:pPr>
        <w:pStyle w:val="BookText"/>
        <w:rPr/>
      </w:pPr>
      <w:r>
        <w:rPr>
          <w:rFonts w:ascii="Amiri" w:hAnsi="Amiri" w:eastAsia="Amiri" w:cs="Amiri"/>
          <w:color w:val="111111"/>
          <w:sz w:val="28"/>
          <w:sz w:val="28"/>
          <w:szCs w:val="28"/>
          <w:rtl w:val="true"/>
          <w:lang w:bidi="ar-SA"/>
        </w:rPr>
        <w:t>فإذا صليتم في حال الخوف والقتال فَاذْكُرُوا اَللّٰهَ‌ فصلّوا قِيٰاماً مسايفين وَ قُعُوداً جاثين على الركب مرامين وَ عَلىٰ جُنُوبِكُمْ‌ مثخنين بالجراح</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اِطْمَأْنَنْتُمْ‌ حين تضع الحرب أوزارها واستقررتم وأمنتم فَأَقِيمُوا اَلصَّلاٰةَ‌ فأتموا حدود الصلاة</w:t>
      </w:r>
      <w:r>
        <w:rPr>
          <w:rFonts w:eastAsia="Amiri" w:cs="Amiri" w:ascii="Amiri" w:hAnsi="Amiri"/>
          <w:color w:val="111111"/>
          <w:sz w:val="28"/>
          <w:szCs w:val="28"/>
          <w:rtl w:val="true"/>
          <w:lang w:bidi="ar-SA"/>
        </w:rPr>
        <w:t xml:space="preserve">. </w:t>
      </w:r>
      <w:bookmarkStart w:id="1222" w:name="pg15609_230738"/>
    </w:p>
    <w:p>
      <w:pPr>
        <w:pStyle w:val="BookText"/>
        <w:rPr/>
      </w:pPr>
      <w:bookmarkEnd w:id="1222"/>
      <w:r>
        <w:rPr>
          <w:rFonts w:ascii="Amiri" w:hAnsi="Amiri" w:eastAsia="Amiri" w:cs="Amiri"/>
          <w:color w:val="111111"/>
          <w:sz w:val="28"/>
          <w:sz w:val="28"/>
          <w:szCs w:val="28"/>
          <w:rtl w:val="true"/>
          <w:lang w:bidi="ar-SA"/>
        </w:rPr>
        <w:t>إِنَّ اَلصَّلاٰةَ كٰانَتْ عَلَى اَلْمُؤْمِنِينَ كِتٰاباً مَوْقُوتاً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محدودا بأوقات لا يجوز إخراجها عن أوقاتها في حال خوف كنتم أو أمن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قضيتم صلاة الخوف فأديموا ذكر اللّه مكبّرين ومهللين داعين بالنصرة والتأييد في كافة أحوالكم من قيام وقعود واضطجاع، فإذا اطمأننتم فإذا أقمتم فأتموا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تَهِنُوا ولا تضعفوا في طلب الكفار، ثم ألزمهم الحجّة بأن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تَكُونُوا تَأْلَمُونَ فَإِنَّهُمْ يَأْلَمُونَ‌ فإنّ ذلك أمر مشترك بينكم وبينهم يصيبهم كما يصيبكم، ثم إنّهم يصبرون عليه ويتشجعون، فمالكم لا تصبرون مثل صبرهم مع أنّكم أولى منهم بالصبر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لانكم تَرْجُونَ مِنَ اَللّٰهِ مٰا لاٰ يَرْجُونَ‌ من الظفر بهم في الدنيا والثواب الجزيل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اَللّٰهُ عَلِيماً حَكِيماً لا يأمركم ولا ينهاكم إلا بما يعلم أنّ فيه صلاحكم</w:t>
      </w:r>
      <w:r>
        <w:rPr>
          <w:rFonts w:eastAsia="Amiri" w:cs="Amiri" w:ascii="Amiri" w:hAnsi="Amiri"/>
          <w:color w:val="111111"/>
          <w:sz w:val="28"/>
          <w:szCs w:val="28"/>
          <w:rtl w:val="true"/>
          <w:lang w:bidi="ar-SA"/>
        </w:rPr>
        <w:t>.</w:t>
      </w:r>
    </w:p>
    <w:p>
      <w:pPr>
        <w:pStyle w:val="Heading3"/>
        <w:numPr>
          <w:ilvl w:val="2"/>
          <w:numId w:val="1"/>
        </w:numPr>
        <w:rPr/>
      </w:pPr>
      <w:bookmarkStart w:id="1223" w:name="__RefHeading___Toc10111499_2142443653"/>
      <w:bookmarkStart w:id="1224" w:name="_Toc434"/>
      <w:bookmarkEnd w:id="1223"/>
      <w:r>
        <w:rPr>
          <w:rtl w:val="true"/>
        </w:rPr>
        <w:t>[</w:t>
      </w:r>
      <w:r>
        <w:rPr>
          <w:rtl w:val="true"/>
        </w:rPr>
        <w:t xml:space="preserve">سورة النساء </w:t>
      </w:r>
      <w:r>
        <w:rPr>
          <w:rtl w:val="true"/>
        </w:rPr>
        <w:t>(</w:t>
      </w:r>
      <w:r>
        <w:rPr/>
        <w:t>4</w:t>
      </w:r>
      <w:r>
        <w:rPr>
          <w:rtl w:val="true"/>
        </w:rPr>
        <w:t xml:space="preserve">): </w:t>
      </w:r>
      <w:r>
        <w:rPr>
          <w:rtl w:val="true"/>
        </w:rPr>
        <w:t xml:space="preserve">الآیات </w:t>
      </w:r>
      <w:r>
        <w:rPr/>
        <w:t>105</w:t>
      </w:r>
      <w:r>
        <w:rPr>
          <w:rtl w:val="true"/>
        </w:rPr>
        <w:t xml:space="preserve"> </w:t>
      </w:r>
      <w:r>
        <w:rPr>
          <w:rtl w:val="true"/>
        </w:rPr>
        <w:t xml:space="preserve">الی </w:t>
      </w:r>
      <w:r>
        <w:rPr/>
        <w:t>109</w:t>
      </w:r>
      <w:r>
        <w:rPr>
          <w:rtl w:val="true"/>
        </w:rPr>
        <w:t>]</w:t>
      </w:r>
      <w:bookmarkEnd w:id="1224"/>
    </w:p>
    <w:p>
      <w:pPr>
        <w:pStyle w:val="BookText"/>
        <w:rPr/>
      </w:pPr>
      <w:r>
        <w:rPr>
          <w:rFonts w:ascii="Amiri" w:hAnsi="Amiri" w:eastAsia="Amiri" w:cs="Amiri"/>
          <w:color w:val="111111"/>
          <w:sz w:val="28"/>
          <w:sz w:val="28"/>
          <w:szCs w:val="28"/>
          <w:rtl w:val="true"/>
          <w:lang w:bidi="ar-SA"/>
        </w:rPr>
        <w:t>إِنّٰا أَنْزَلْنٰا إِلَيْكَ اَلْكِتٰابَ بِالْحَقِّ لِتَحْكُمَ بَيْنَ اَلنّٰاسِ بِمٰا أَرٰاكَ اَللّٰهُ وَ لاٰ تَكُنْ لِلْخٰائِنِينَ خَصِيماً وَ اِسْتَغْفِرِ اَللّٰهَ إِنَّ اَللّٰهَ كٰانَ غَفُوراً رَحِيماً وَ لاٰ تُجٰادِلْ عَنِ اَلَّذِينَ يَخْتٰانُونَ أَنْفُسَهُمْ إِنَّ اَللّٰهَ لاٰ يُحِبُّ مَنْ كٰانَ خَوّٰاناً أَثِيماً يَسْتَخْفُونَ مِنَ اَلنّٰاسِ وَ لاٰ يَسْتَخْفُونَ مِنَ اَللّٰهِ وَ هُوَ مَعَهُمْ إِذْ يُبَيِّتُونَ مٰا لاٰ يَرْضىٰ مِنَ اَلْقَوْلِ وَ كٰانَ اَللّٰهُ بِمٰا يَعْمَلُونَ مُحِيطاً هٰا أَنْتُمْ هٰؤُلاٰءِ جٰادَلْتُمْ عَنْهُمْ فِي اَلْحَيٰاةِ اَلدُّنْيٰا فَمَنْ يُجٰادِلُ اَللّٰهَ عَنْهُمْ يَوْمَ اَلْقِيٰامَةِ أَمْ مَنْ يَكُونُ عَلَيْهِمْ وَكِيلاً</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 نّ أبا طعمة بن أبيرق سرق درعا من جار له اسمه قتادة بن النعمان</w:t>
      </w:r>
      <w:r>
        <w:rPr>
          <w:rStyle w:val="FootnoteAnchor"/>
          <w:rtl w:val="true"/>
        </w:rPr>
        <w:footnoteReference w:id="912"/>
      </w:r>
    </w:p>
    <w:p>
      <w:pPr>
        <w:pStyle w:val="BookText"/>
        <w:rPr/>
      </w:pPr>
      <w:r>
        <w:rPr>
          <w:rFonts w:ascii="Amiri" w:hAnsi="Amiri" w:eastAsia="Amiri" w:cs="Amiri"/>
          <w:color w:val="111111"/>
          <w:sz w:val="28"/>
          <w:sz w:val="28"/>
          <w:szCs w:val="28"/>
          <w:rtl w:val="true"/>
          <w:lang w:bidi="ar-SA"/>
        </w:rPr>
        <w:t>وخبأها عند رجل من اليهود، فأخذ الدرع من منزل اليهودي،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دفعها إليّ أبو طعمة، فجاء بنو أبيرق إلى رسول اللّه فكلّموه أن يجادل عن صاحبهم، وقالوا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لم تفعل هلك وافتضح وبرئ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رسول اللّه أن يفعل وأن يعاقب اليهودي، فنزلت</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بِمٰا أَرٰاكَ اَللّٰهُ‌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عرّفك اللّه وأوحى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تَكُنْ لِلْخٰائِنِينَ خَصِيماً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الخائنين مخاصما للبراء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اِسْتَغْفِرِ اَللّٰهَ‌ مما هممت به من عقاب اليهودي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يَخْتٰانُونَ أَنْفُسَهُمْ‌ يخونونها بالمعصية،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معصية</w:t>
      </w:r>
      <w:r>
        <w:rPr>
          <w:rFonts w:eastAsia="Amiri" w:cs="Amiri" w:ascii="Amiri" w:hAnsi="Amiri"/>
          <w:color w:val="111111"/>
          <w:sz w:val="28"/>
          <w:szCs w:val="28"/>
          <w:rtl w:val="true"/>
          <w:lang w:bidi="ar-SA"/>
        </w:rPr>
        <w:t>]</w:t>
      </w:r>
      <w:r>
        <w:rPr>
          <w:rStyle w:val="FootnoteAnchor"/>
          <w:rtl w:val="true"/>
        </w:rPr>
        <w:footnoteReference w:id="914"/>
      </w:r>
      <w:r>
        <w:rPr>
          <w:rFonts w:ascii="Amiri" w:hAnsi="Amiri" w:eastAsia="Amiri" w:cs="Amiri"/>
          <w:color w:val="111111"/>
          <w:sz w:val="28"/>
          <w:sz w:val="28"/>
          <w:szCs w:val="28"/>
          <w:rtl w:val="true"/>
          <w:lang w:bidi="ar-SA"/>
        </w:rPr>
        <w:t>العصاة خيانة منهم لأنفسهم، كما جعلت ظلما لها لأنّ الضرر راجع إليهم،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اَللّٰهُ أَنَّكُمْ كُنْتُمْ تَخْتٰانُونَ أَنْفُسَكُمْ‌ </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يَسْتَخْفُونَ مِنَ اَلنّٰاسِ‌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يستترون من الناس حياء منهم وخوفا من ضررهم وَ لاٰ يستترون مِنَ اَللّٰهِ‌ ولا يستحيون منه وَ هُوَ مَعَهُمْ‌ عالم بأحوالهم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يُبَيِّتُونَ‌ يدبّرون ويزوّرون بالليل مٰا لاٰ يَرْضىٰ مِنَ اَلْقَوْلِ‌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هٰا أَنْتُمْ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للتنبيه في أَنْتُمْ‌ و أُولاٰءِ‌ و هما مبتدأ وخبر، و جٰادَلْتُمْ‌ جملة مبيّنة لوقوع أُولاٰءِ‌ خبرا، كما تقول للرجل السخي</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أنت حاتم تجود بمالك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هبوا أنّكم خاصمتم عن بني أبيرق فِي الدنيا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الاستيعاب ج </w:t>
      </w:r>
      <w:r>
        <w:rPr>
          <w:rFonts w:eastAsia="Amiri" w:cs="Amiri" w:ascii="Amiri" w:hAnsi="Amiri"/>
          <w:color w:val="111111"/>
          <w:sz w:val="28"/>
          <w:szCs w:val="28"/>
          <w:lang w:bidi="ar-SA"/>
        </w:rPr>
        <w:t>3:248</w:t>
      </w:r>
      <w:r>
        <w:rPr>
          <w:rFonts w:eastAsia="Amiri" w:cs="Amiri" w:ascii="Amiri" w:hAnsi="Amiri"/>
          <w:color w:val="111111"/>
          <w:sz w:val="28"/>
          <w:szCs w:val="28"/>
          <w:rtl w:val="true"/>
          <w:lang w:bidi="ar-SA"/>
        </w:rPr>
        <w:t xml:space="preserve">. </w:t>
      </w:r>
      <w:bookmarkStart w:id="1225" w:name="pg15609_230740"/>
    </w:p>
    <w:p>
      <w:pPr>
        <w:pStyle w:val="BookText"/>
        <w:rPr/>
      </w:pPr>
      <w:bookmarkEnd w:id="1225"/>
      <w:r>
        <w:rPr>
          <w:rFonts w:ascii="Amiri" w:hAnsi="Amiri" w:eastAsia="Amiri" w:cs="Amiri"/>
          <w:color w:val="111111"/>
          <w:sz w:val="28"/>
          <w:sz w:val="28"/>
          <w:szCs w:val="28"/>
          <w:rtl w:val="true"/>
          <w:lang w:bidi="ar-SA"/>
        </w:rPr>
        <w:t>فَمَنْ‌ يخاصم عنهم في الآخرة إذا عذّبهم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وَكِيلاً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حافظا من بأس الله ونقمته</w:t>
      </w:r>
      <w:r>
        <w:rPr>
          <w:rFonts w:eastAsia="Amiri" w:cs="Amiri" w:ascii="Amiri" w:hAnsi="Amiri"/>
          <w:color w:val="111111"/>
          <w:sz w:val="28"/>
          <w:szCs w:val="28"/>
          <w:rtl w:val="true"/>
          <w:lang w:bidi="ar-SA"/>
        </w:rPr>
        <w:t>.</w:t>
      </w:r>
    </w:p>
    <w:p>
      <w:pPr>
        <w:pStyle w:val="Heading3"/>
        <w:numPr>
          <w:ilvl w:val="2"/>
          <w:numId w:val="1"/>
        </w:numPr>
        <w:rPr/>
      </w:pPr>
      <w:bookmarkStart w:id="1226" w:name="__RefHeading___Toc10111501_2142443653"/>
      <w:bookmarkStart w:id="1227" w:name="_Toc435"/>
      <w:bookmarkEnd w:id="1226"/>
      <w:r>
        <w:rPr>
          <w:rtl w:val="true"/>
        </w:rPr>
        <w:t>[</w:t>
      </w:r>
      <w:r>
        <w:rPr>
          <w:rtl w:val="true"/>
        </w:rPr>
        <w:t xml:space="preserve">سورة النساء </w:t>
      </w:r>
      <w:r>
        <w:rPr>
          <w:rtl w:val="true"/>
        </w:rPr>
        <w:t>(</w:t>
      </w:r>
      <w:r>
        <w:rPr/>
        <w:t>4</w:t>
      </w:r>
      <w:r>
        <w:rPr>
          <w:rtl w:val="true"/>
        </w:rPr>
        <w:t xml:space="preserve">): </w:t>
      </w:r>
      <w:r>
        <w:rPr>
          <w:rtl w:val="true"/>
        </w:rPr>
        <w:t xml:space="preserve">الآیات </w:t>
      </w:r>
      <w:r>
        <w:rPr/>
        <w:t>110</w:t>
      </w:r>
      <w:r>
        <w:rPr>
          <w:rtl w:val="true"/>
        </w:rPr>
        <w:t xml:space="preserve"> </w:t>
      </w:r>
      <w:r>
        <w:rPr>
          <w:rtl w:val="true"/>
        </w:rPr>
        <w:t xml:space="preserve">الی </w:t>
      </w:r>
      <w:r>
        <w:rPr/>
        <w:t>113</w:t>
      </w:r>
      <w:r>
        <w:rPr>
          <w:rtl w:val="true"/>
        </w:rPr>
        <w:t>]</w:t>
      </w:r>
      <w:bookmarkEnd w:id="1227"/>
    </w:p>
    <w:p>
      <w:pPr>
        <w:pStyle w:val="BookText"/>
        <w:rPr/>
      </w:pPr>
      <w:r>
        <w:rPr>
          <w:rFonts w:ascii="Amiri" w:hAnsi="Amiri" w:eastAsia="Amiri" w:cs="Amiri"/>
          <w:color w:val="111111"/>
          <w:sz w:val="28"/>
          <w:sz w:val="28"/>
          <w:szCs w:val="28"/>
          <w:rtl w:val="true"/>
          <w:lang w:bidi="ar-SA"/>
        </w:rPr>
        <w:t xml:space="preserve">وَ مَنْ يَعْمَلْ سُوءاً أَوْ يَظْلِمْ نَفْسَهُ ثُمَّ يَسْتَغْفِرِ اَللّٰهَ يَجِدِ اَللّٰهَ غَفُوراً رَحِيماً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يَكْسِبْ إِثْماً فَإِنَّمٰا يَكْسِبُهُ عَلىٰ نَفْسِهِ وَ كٰانَ اَللّٰهُ عَلِيماً حَكِيماً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يَكْسِبْ خَطِيئَةً أَوْ إِثْماً ثُمَّ يَرْمِ بِهِ بَرِيئاً فَقَدِ اِحْتَمَلَ بُهْتٰاناً وَ إِثْماً مُبِيناً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فَضْلُ اَللّٰهِ عَلَيْكَ وَ رَحْمَتُهُ لَهَمَّتْ طٰائِفَةٌ مِنْهُمْ أَنْ يُضِلُّوكَ وَ مٰا يُضِلُّونَ إِلاّٰ أَنْفُسَهُمْ وَ مٰا يَضُرُّونَكَ مِنْ شَيْ‌ءٍ وَ أَنْزَلَ اَللّٰهُ عَلَيْكَ اَلْكِتٰابَ وَ اَلْحِكْمَةَ وَ عَلَّمَكَ مٰا لَمْ تَكُنْ تَعْلَمُ وَ كٰانَ فَضْلُ اَللّٰهِ عَلَيْكَ عَظِيماً</w:t>
      </w:r>
    </w:p>
    <w:p>
      <w:pPr>
        <w:pStyle w:val="BookText"/>
        <w:rPr/>
      </w:pPr>
      <w:r>
        <w:rPr>
          <w:rFonts w:ascii="Amiri" w:hAnsi="Amiri" w:eastAsia="Amiri" w:cs="Amiri"/>
          <w:color w:val="111111"/>
          <w:sz w:val="28"/>
          <w:sz w:val="28"/>
          <w:szCs w:val="28"/>
          <w:rtl w:val="true"/>
          <w:lang w:bidi="ar-SA"/>
        </w:rPr>
        <w:t>سُوءاً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قبيحا متعدّيا يسوء به غيره، كما فعل أبو طعمة بقتادة واليهودي أَوْ يَظْلِمْ نَفْسَهُ‌ بما يختص به،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يَعْمَلْ سُوءاً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ذنبا دون الشرك أَوْ يَظْلِمْ نَفْسَهُ‌ بالشرك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ذنب وإن عظم فإنّه غير مانع من المغفرة إذا استغفر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فَإِنَّمٰا يَكْسِبُهُ عَلىٰ نَفْسِهِ‌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يتعدّي ضرره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يَكْسِبْ خَطِيئَةً‌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ذنبا علي غير عمد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إِثْماً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ذنبا تعمّده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يَرْمِ بِهِ بَرِيئاً كما رمى به أبو طعمة غيره</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اِحْتَمَلَ بُهْتٰاناً وَ إِثْماً مُبِيناً لأنه بكسب الإثم آثم، وبرمي البريء به باهت، فهو جامع بين الأمرين</w:t>
      </w:r>
      <w:r>
        <w:rPr>
          <w:rFonts w:eastAsia="Amiri" w:cs="Amiri" w:ascii="Amiri" w:hAnsi="Amiri"/>
          <w:color w:val="111111"/>
          <w:sz w:val="28"/>
          <w:szCs w:val="28"/>
          <w:rtl w:val="true"/>
          <w:lang w:bidi="ar-SA"/>
        </w:rPr>
        <w:t xml:space="preserve">. </w:t>
      </w:r>
      <w:bookmarkStart w:id="1228" w:name="pg15609_230741"/>
    </w:p>
    <w:p>
      <w:pPr>
        <w:pStyle w:val="BookText"/>
        <w:rPr/>
      </w:pPr>
      <w:bookmarkEnd w:id="1228"/>
      <w:r>
        <w:rPr>
          <w:rFonts w:ascii="Amiri" w:hAnsi="Amiri" w:eastAsia="Amiri" w:cs="Amiri"/>
          <w:color w:val="111111"/>
          <w:sz w:val="28"/>
          <w:sz w:val="28"/>
          <w:szCs w:val="28"/>
          <w:rtl w:val="true"/>
          <w:lang w:bidi="ar-SA"/>
        </w:rPr>
        <w:t>وَ لَوْ لاٰ فَضْلُ اَللّٰهِ عَلَيْكَ وَ رَحْمَتُهُ‌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عصمته وألطاف و إطلاعه إيّاك علي سرهم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لَهَمَّتْ طٰائِفَةٌ مِنْهُمْ أَنْ يُضِلُّوكَ‌ عن القضاء بالحقّ وسلوك طريق العدل وَ مٰا يُضِلُّونَ إِلاّٰ أَنْفُسَهُمْ‌ لأنّ وباله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يَضُرُّونَكَ مِنْ شَيْ‌ءٍ‌ فإنّ اللّه حافظك وناصرك ومؤيدك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أَنْزَلَ اَللّٰهُ عَلَيْكَ‌ القرآن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عَلَّمَكَ مٰا لَمْ تَكُنْ تَعْلَمُ‌ من خفيّات الأمور، أو من أمور الدين وأحكام الشرع</w:t>
      </w:r>
      <w:r>
        <w:rPr>
          <w:rFonts w:eastAsia="Amiri" w:cs="Amiri" w:ascii="Amiri" w:hAnsi="Amiri"/>
          <w:color w:val="111111"/>
          <w:sz w:val="28"/>
          <w:szCs w:val="28"/>
          <w:rtl w:val="true"/>
          <w:lang w:bidi="ar-SA"/>
        </w:rPr>
        <w:t>.</w:t>
      </w:r>
    </w:p>
    <w:p>
      <w:pPr>
        <w:pStyle w:val="Heading3"/>
        <w:numPr>
          <w:ilvl w:val="2"/>
          <w:numId w:val="1"/>
        </w:numPr>
        <w:rPr/>
      </w:pPr>
      <w:bookmarkStart w:id="1229" w:name="__RefHeading___Toc10111503_2142443653"/>
      <w:bookmarkStart w:id="1230" w:name="_Toc436"/>
      <w:bookmarkEnd w:id="1229"/>
      <w:r>
        <w:rPr>
          <w:rtl w:val="true"/>
        </w:rPr>
        <w:t>[</w:t>
      </w:r>
      <w:r>
        <w:rPr>
          <w:rtl w:val="true"/>
        </w:rPr>
        <w:t xml:space="preserve">سورة النساء </w:t>
      </w:r>
      <w:r>
        <w:rPr>
          <w:rtl w:val="true"/>
        </w:rPr>
        <w:t>(</w:t>
      </w:r>
      <w:r>
        <w:rPr/>
        <w:t>4</w:t>
      </w:r>
      <w:r>
        <w:rPr>
          <w:rtl w:val="true"/>
        </w:rPr>
        <w:t xml:space="preserve">): </w:t>
      </w:r>
      <w:r>
        <w:rPr>
          <w:rtl w:val="true"/>
        </w:rPr>
        <w:t xml:space="preserve">الآیات </w:t>
      </w:r>
      <w:r>
        <w:rPr/>
        <w:t>114</w:t>
      </w:r>
      <w:r>
        <w:rPr>
          <w:rtl w:val="true"/>
        </w:rPr>
        <w:t xml:space="preserve"> </w:t>
      </w:r>
      <w:r>
        <w:rPr>
          <w:rtl w:val="true"/>
        </w:rPr>
        <w:t xml:space="preserve">الی </w:t>
      </w:r>
      <w:r>
        <w:rPr/>
        <w:t>116</w:t>
      </w:r>
      <w:r>
        <w:rPr>
          <w:rtl w:val="true"/>
        </w:rPr>
        <w:t>]</w:t>
      </w:r>
      <w:bookmarkEnd w:id="1230"/>
    </w:p>
    <w:p>
      <w:pPr>
        <w:pStyle w:val="BookText"/>
        <w:rPr/>
      </w:pPr>
      <w:r>
        <w:rPr>
          <w:rFonts w:ascii="Amiri" w:hAnsi="Amiri" w:eastAsia="Amiri" w:cs="Amiri"/>
          <w:color w:val="111111"/>
          <w:sz w:val="28"/>
          <w:sz w:val="28"/>
          <w:szCs w:val="28"/>
          <w:rtl w:val="true"/>
          <w:lang w:bidi="ar-SA"/>
        </w:rPr>
        <w:t>لاٰ خَيْرَ فِي كَثِيرٍ مِنْ نَجْوٰاهُمْ إِلاّٰ مَنْ أَمَرَ بِصَدَقَةٍ أَوْ مَعْرُوفٍ أَوْ إِصْلاٰحٍ بَيْنَ اَلنّٰاسِ وَ مَنْ يَفْعَلْ ذٰلِكَ اِبْتِغٰاءَ مَرْضٰاتِ اَللّٰهِ فَسَوْفَ نُؤْتِيهِ أَجْراً عَظِيماً وَ مَنْ يُشٰاقِقِ اَلرَّسُولَ مِنْ بَعْدِ مٰا تَبَيَّنَ لَهُ اَلْهُدىٰ وَ يَتَّبِعْ غَيْرَ سَبِيلِ اَلْمُؤْمِنِينَ نُوَلِّهِ مٰا تَوَلّٰى وَ نُصْلِهِ جَهَنَّمَ وَ سٰاءَتْ مَصِيراً إِنَّ اَللّٰهَ لاٰ يَغْفِرُ أَنْ يُشْرَكَ بِهِ وَ يَغْفِرُ مٰا دُونَ ذٰلِكَ لِمَنْ يَشٰاءُ وَ مَنْ يُشْرِكْ بِاللّٰهِ فَقَدْ ضَلَّ ضَلاٰلاً بَعِيداً</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خَيْرَ فِي كَثِيرٍ مِنْ‌ تناجي الناس إِلاّٰ نجوى مَنْ أَمَرَ ، علي أنّه مجرور بدل من كَثِيرٍ ، 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 قيامهم إلا قيام فلان، و يجوز أن يكون منصوبا علي الاستثناء المنقطع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مَنْ أَمَرَ بِصَدَقَةٍ‌ ففي نجواه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القرض</w:t>
      </w:r>
      <w:r>
        <w:rPr>
          <w:rStyle w:val="FootnoteAnchor"/>
          <w:rtl w:val="true"/>
        </w:rPr>
        <w:footnoteReference w:id="916"/>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عام في كل جميل</w:t>
      </w:r>
      <w:r>
        <w:rPr>
          <w:rStyle w:val="FootnoteAnchor"/>
          <w:rtl w:val="true"/>
        </w:rPr>
        <w:footnoteReference w:id="9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والإصلاح بين </w:t>
      </w:r>
      <w:bookmarkStart w:id="1231" w:name="pg15609_230742"/>
    </w:p>
    <w:p>
      <w:pPr>
        <w:pStyle w:val="BookText"/>
        <w:rPr/>
      </w:pPr>
      <w:bookmarkEnd w:id="1231"/>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التأليف بينهم بالمودة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 نّ اللّه فرض عليكم زكاة جاهكم كما فرض عليكم زكاة ما ملكت أيديكم</w:t>
      </w:r>
      <w:r>
        <w:rPr>
          <w:rFonts w:eastAsia="Amiri" w:cs="Amiri" w:ascii="Amiri" w:hAnsi="Amiri"/>
          <w:color w:val="111111"/>
          <w:sz w:val="28"/>
          <w:szCs w:val="28"/>
          <w:rtl w:val="true"/>
          <w:lang w:bidi="ar-SA"/>
        </w:rPr>
        <w:t>)</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يَتَّبِعْ غَيْرَ سَبِيلِ اَلْمُؤْمِنِينَ‌ و هو السبيل الذي هم عليه من الدين الحنيفي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نُوَلِّهِ مٰا تَوَلّٰى نجعله واليا لما تولى من الضلال، بأن نخذله ونخلي بينه وبين ما اختاره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لاٰ يَغْفِرُ أَنْ يُشْرَكَ بِهِ‌ تكرير للتأكيد،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كرر لقصّة أبي طعمة</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32" w:name="__RefHeading___Toc10111505_2142443653"/>
      <w:bookmarkStart w:id="1233" w:name="_Toc437"/>
      <w:bookmarkEnd w:id="1232"/>
      <w:r>
        <w:rPr>
          <w:rtl w:val="true"/>
        </w:rPr>
        <w:t>[</w:t>
      </w:r>
      <w:r>
        <w:rPr>
          <w:rtl w:val="true"/>
        </w:rPr>
        <w:t xml:space="preserve">سورة النساء </w:t>
      </w:r>
      <w:r>
        <w:rPr>
          <w:rtl w:val="true"/>
        </w:rPr>
        <w:t>(</w:t>
      </w:r>
      <w:r>
        <w:rPr/>
        <w:t>4</w:t>
      </w:r>
      <w:r>
        <w:rPr>
          <w:rtl w:val="true"/>
        </w:rPr>
        <w:t xml:space="preserve">): </w:t>
      </w:r>
      <w:r>
        <w:rPr>
          <w:rtl w:val="true"/>
        </w:rPr>
        <w:t xml:space="preserve">الآیات </w:t>
      </w:r>
      <w:r>
        <w:rPr/>
        <w:t>117</w:t>
      </w:r>
      <w:r>
        <w:rPr>
          <w:rtl w:val="true"/>
        </w:rPr>
        <w:t xml:space="preserve"> </w:t>
      </w:r>
      <w:r>
        <w:rPr>
          <w:rtl w:val="true"/>
        </w:rPr>
        <w:t xml:space="preserve">الی </w:t>
      </w:r>
      <w:r>
        <w:rPr/>
        <w:t>121</w:t>
      </w:r>
      <w:r>
        <w:rPr>
          <w:rtl w:val="true"/>
        </w:rPr>
        <w:t>]</w:t>
      </w:r>
      <w:bookmarkEnd w:id="1233"/>
    </w:p>
    <w:p>
      <w:pPr>
        <w:pStyle w:val="BookText"/>
        <w:rPr/>
      </w:pPr>
      <w:r>
        <w:rPr>
          <w:rFonts w:ascii="Amiri" w:hAnsi="Amiri" w:eastAsia="Amiri" w:cs="Amiri"/>
          <w:color w:val="111111"/>
          <w:sz w:val="28"/>
          <w:sz w:val="28"/>
          <w:szCs w:val="28"/>
          <w:rtl w:val="true"/>
          <w:lang w:bidi="ar-SA"/>
        </w:rPr>
        <w:t xml:space="preserve">إِنْ يَدْعُونَ مِنْ دُونِهِ إِلاّٰ إِنٰاثاً وَ إِنْ يَدْعُونَ إِلاّٰ شَيْطٰاناً مَرِيداً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وَ قٰالَ لَأَتَّخِذَنَّ مِنْ عِبٰادِكَ نَصِيباً مَفْرُوضاً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لَأُضِلَّنَّهُمْ وَ لَأُمَنِّيَنَّهُمْ وَ لَآمُرَنَّهُمْ فَلَيُبَتِّكُنَّ آذٰانَ اَلْأَنْعٰامِ وَ لَآمُرَنَّهُمْ فَلَيُغَيِّرُنَّ خَلْقَ اَللّٰهِ وَ مَنْ يَتَّخِذِ اَلشَّيْطٰانَ وَلِيًّا مِنْ دُونِ اَللّٰهِ فَقَدْ خَسِرَ خُسْرٰاناً مُبِيناً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يَعِدُهُمْ وَ يُمَنِّيهِمْ وَ مٰا يَعِدُهُمُ اَلشَّيْطٰانُ إِلاّٰ غُرُوراً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مَأْوٰاهُمْ جَهَنَّمُ وَ لاٰ يَجِدُونَ عَنْهٰا مَحِيصاً</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إِنٰاثاً هي اللات والعزّي ومناة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يكن حيّ من أحياء العرب إلا ولهم صنم يعبدونه يسمّونه أنثى بني فلان</w:t>
      </w:r>
      <w:r>
        <w:rPr>
          <w:rFonts w:eastAsia="Amiri" w:cs="Amiri" w:ascii="Amiri" w:hAnsi="Amiri"/>
          <w:color w:val="111111"/>
          <w:sz w:val="28"/>
          <w:szCs w:val="28"/>
          <w:rtl w:val="true"/>
          <w:lang w:bidi="ar-SA"/>
        </w:rPr>
        <w:t>)</w:t>
      </w:r>
      <w:r>
        <w:rPr>
          <w:rStyle w:val="FootnoteAnchor"/>
          <w:rtl w:val="true"/>
        </w:rPr>
        <w:footnoteReference w:id="920"/>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يقولون في أصنامهم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 بنات اللّه،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الملائكة لقولهم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الملائكة بنات اللّه</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إِنْ يَدْعُونَ‌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يدعون بعبادة الأصنام إِلاّٰ شَيْطٰاناً لأنّه الذي أغراهم بعبادتها فأطاعوه، فجعل طاعتهم له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لَعَنَهُ اَللّٰهُ‌ ، وَ قٰالَ لَأَتَّخِذَنَّ‌ صفتان،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شَيْطٰاناً مَرِيداً جامعا بين لعنة الله وهذا القول الشنيع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نَصِيباً مَفْرُوضاً مقطوعا واجبا فرضته لنفسي، وهو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له في العطاء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لَأُمَنِّيَنَّهُمْ‌ الأماني الكاذبة من طول العمر وبلوغ الأمل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وتبتيكهم آذٰانَ اَلْأَنْعٰامِ‌ هو ما فعلوه بالبحائر، كانوا يشقّون أذنها إذا ولدت خمسة أبطن والخامس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وتغييرهم خَلْقَ اَللّٰهِ‌ هو فقؤهم عين الحامي</w:t>
      </w:r>
      <w:r>
        <w:rPr>
          <w:rStyle w:val="FootnoteAnchor"/>
          <w:rtl w:val="true"/>
        </w:rPr>
        <w:footnoteReference w:id="922"/>
      </w:r>
      <w:r>
        <w:rPr>
          <w:rFonts w:ascii="Amiri" w:hAnsi="Amiri" w:eastAsia="Amiri" w:cs="Amiri"/>
          <w:color w:val="111111"/>
          <w:sz w:val="28"/>
          <w:sz w:val="28"/>
          <w:szCs w:val="28"/>
          <w:rtl w:val="true"/>
          <w:lang w:bidi="ar-SA"/>
        </w:rPr>
        <w:t>و إعفاؤه من الركوب،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الخصاء</w:t>
      </w:r>
      <w:r>
        <w:rPr>
          <w:rStyle w:val="FootnoteAnchor"/>
          <w:rtl w:val="true"/>
        </w:rPr>
        <w:footnoteReference w:id="923"/>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فطرة اللّه التي هي دين الإسلام وأمره</w:t>
      </w:r>
      <w:r>
        <w:rPr>
          <w:rStyle w:val="FootnoteAnchor"/>
          <w:rtl w:val="true"/>
        </w:rPr>
        <w:footnoteReference w:id="924"/>
      </w:r>
      <w:r>
        <w:rPr>
          <w:rFonts w:ascii="Amiri" w:hAnsi="Amiri" w:eastAsia="Amiri" w:cs="Amiri"/>
          <w:color w:val="111111"/>
          <w:sz w:val="28"/>
          <w:sz w:val="28"/>
          <w:szCs w:val="28"/>
          <w:rtl w:val="true"/>
          <w:lang w:bidi="ar-SA"/>
        </w:rPr>
        <w:t>، وقيل للحسن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عكرمة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الخصاء،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عكرمة، هو دين اللّه</w:t>
      </w:r>
      <w:r>
        <w:rPr>
          <w:rFonts w:eastAsia="Amiri" w:cs="Amiri" w:ascii="Amiri" w:hAnsi="Amiri"/>
          <w:color w:val="111111"/>
          <w:sz w:val="28"/>
          <w:szCs w:val="28"/>
          <w:rtl w:val="true"/>
          <w:lang w:bidi="ar-SA"/>
        </w:rPr>
        <w:t>)</w:t>
      </w:r>
      <w:r>
        <w:rPr>
          <w:rStyle w:val="FootnoteAnchor"/>
          <w:rtl w:val="true"/>
        </w:rPr>
        <w:footnoteReference w:id="925"/>
      </w:r>
      <w:r>
        <w:rPr>
          <w:rFonts w:ascii="IRNazanin" w:hAnsi="IRNazanin" w:eastAsia="IRNazanin"/>
          <w:color w:val="111111"/>
          <w:sz w:val="28"/>
          <w:sz w:val="28"/>
          <w:szCs w:val="28"/>
          <w:rtl w:val="true"/>
          <w:lang w:bidi="fa-IR"/>
        </w:rPr>
        <w:t>، وعن ابن مسعود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الوشم</w:t>
      </w:r>
      <w:r>
        <w:rPr>
          <w:rFonts w:eastAsia="IRNazanin" w:cs="IRNazanin"/>
          <w:color w:val="111111"/>
          <w:sz w:val="28"/>
          <w:szCs w:val="28"/>
          <w:rtl w:val="true"/>
          <w:lang w:bidi="fa-IR"/>
        </w:rPr>
        <w:t>)</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يعدهم الفقر إن أنفقوا مالهم</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يُمَنِّيهِمْ‌ طول البقاء في الدنيا ودوام نعيمها ليؤثروها علي الآخرة</w:t>
      </w:r>
      <w:r>
        <w:rPr>
          <w:rFonts w:eastAsia="Amiri" w:cs="Amiri" w:ascii="Amiri" w:hAnsi="Amiri"/>
          <w:color w:val="111111"/>
          <w:sz w:val="28"/>
          <w:szCs w:val="28"/>
          <w:rtl w:val="true"/>
          <w:lang w:bidi="ar-SA"/>
        </w:rPr>
        <w:t xml:space="preserve">. </w:t>
      </w:r>
      <w:bookmarkStart w:id="1234" w:name="pg15609_230744"/>
    </w:p>
    <w:p>
      <w:pPr>
        <w:pStyle w:val="Heading3"/>
        <w:numPr>
          <w:ilvl w:val="2"/>
          <w:numId w:val="1"/>
        </w:numPr>
        <w:rPr/>
      </w:pPr>
      <w:bookmarkStart w:id="1235" w:name="__RefHeading___Toc10111507_2142443653"/>
      <w:bookmarkStart w:id="1236" w:name="_Toc438"/>
      <w:bookmarkEnd w:id="1234"/>
      <w:bookmarkEnd w:id="1235"/>
      <w:r>
        <w:rPr>
          <w:rtl w:val="true"/>
        </w:rPr>
        <w:t>[</w:t>
      </w:r>
      <w:r>
        <w:rPr>
          <w:rtl w:val="true"/>
        </w:rPr>
        <w:t xml:space="preserve">سورة النساء </w:t>
      </w:r>
      <w:r>
        <w:rPr>
          <w:rtl w:val="true"/>
        </w:rPr>
        <w:t>(</w:t>
      </w:r>
      <w:r>
        <w:rPr/>
        <w:t>4</w:t>
      </w:r>
      <w:r>
        <w:rPr>
          <w:rtl w:val="true"/>
        </w:rPr>
        <w:t xml:space="preserve">): </w:t>
      </w:r>
      <w:r>
        <w:rPr>
          <w:rtl w:val="true"/>
        </w:rPr>
        <w:t xml:space="preserve">الآیات </w:t>
      </w:r>
      <w:r>
        <w:rPr/>
        <w:t>122</w:t>
      </w:r>
      <w:r>
        <w:rPr>
          <w:rtl w:val="true"/>
        </w:rPr>
        <w:t xml:space="preserve"> </w:t>
      </w:r>
      <w:r>
        <w:rPr>
          <w:rtl w:val="true"/>
        </w:rPr>
        <w:t xml:space="preserve">الی </w:t>
      </w:r>
      <w:r>
        <w:rPr/>
        <w:t>126</w:t>
      </w:r>
      <w:r>
        <w:rPr>
          <w:rtl w:val="true"/>
        </w:rPr>
        <w:t>]</w:t>
      </w:r>
      <w:bookmarkEnd w:id="1236"/>
    </w:p>
    <w:p>
      <w:pPr>
        <w:pStyle w:val="BookText"/>
        <w:rPr/>
      </w:pPr>
      <w:r>
        <w:rPr>
          <w:rFonts w:ascii="Amiri" w:hAnsi="Amiri" w:eastAsia="Amiri" w:cs="Amiri"/>
          <w:color w:val="111111"/>
          <w:sz w:val="28"/>
          <w:sz w:val="28"/>
          <w:szCs w:val="28"/>
          <w:rtl w:val="true"/>
          <w:lang w:bidi="ar-SA"/>
        </w:rPr>
        <w:t>وَ اَلَّذِينَ آمَنُوا وَ عَمِلُوا اَلصّٰالِحٰاتِ سَنُدْخِلُهُمْ جَنّٰاتٍ تَجْرِي مِنْ تَحْتِهَا اَلْأَنْهٰارُ خٰالِدِينَ فِيهٰا أَبَداً وَعْدَ اَللّٰهِ حَقًّا وَ مَنْ أَصْدَقُ مِنَ اَللّٰهِ قِيلاً لَيْسَ بِأَمٰانِيِّكُمْ وَ لاٰ أَمٰانِيِّ أَهْلِ اَلْكِتٰابِ مَنْ يَعْمَلْ سُوءاً يُجْزَ بِهِ وَ لاٰ يَجِدْ لَهُ مِنْ دُونِ اَللّٰهِ وَلِيًّا وَ لاٰ نَصِيراً وَ مَنْ يَعْمَلْ مِنَ اَلصّٰالِحٰاتِ مِنْ ذَكَرٍ أَوْ أُنْثىٰ وَ هُوَ مُؤْمِنٌ فَأُولٰئِكَ يَدْخُلُونَ اَلْجَنَّةَ وَ لاٰ يُظْلَمُونَ نَقِيراً وَ مَنْ أَحْسَنُ دِيناً مِمَّنْ أَسْلَمَ وَجْهَهُ لِلّٰهِ وَ هُوَ مُحْسِنٌ وَ اِتَّبَعَ مِلَّةَ إِبْرٰاهِيمَ حَنِيفاً وَ اِتَّخَذَ اَللّٰهُ إِبْرٰاهِيمَ خَلِيلاً وَ لِلّٰهِ مٰا فِي اَلسَّمٰاوٰاتِ وَ مٰا فِي اَلْأَرْضِ وَ كٰانَ اَللّٰهُ بِكُلِّ شَيْ‌ءٍ مُحِيطاً</w:t>
      </w:r>
    </w:p>
    <w:p>
      <w:pPr>
        <w:pStyle w:val="BookText"/>
        <w:rPr/>
      </w:pPr>
      <w:r>
        <w:rPr>
          <w:rFonts w:ascii="Amiri" w:hAnsi="Amiri" w:eastAsia="Amiri" w:cs="Amiri"/>
          <w:color w:val="111111"/>
          <w:sz w:val="28"/>
          <w:sz w:val="28"/>
          <w:szCs w:val="28"/>
          <w:rtl w:val="true"/>
          <w:lang w:bidi="ar-SA"/>
        </w:rPr>
        <w:t>وَعْدَ اَللّٰهِ حَقًّا مصدران مؤكدان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مؤكد لنفسه،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اللّه ذلك وعدا، والثاني مؤكد لغيره،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أحقّه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أَصْدَقُ مِنَ اَللّٰهِ قِيلاً توكيد آخر بليغ، و قِيلاً نصب علي 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لَيْسَ‌ ضمير وَعْدَ اَللّٰهِ‌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ينال ما وعد اللّه من الثواب بِأَمٰانِيِّكُمْ وَ لاٰ أَمٰانِيِّ أَهْلِ اَلْكِتٰابِ‌ والخطاب للمسلمين، وعن الحسن</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الإيمان بالتمنّي، ولكن ما وقر في القلب وصدّقه العمل</w:t>
      </w:r>
      <w:r>
        <w:rPr>
          <w:rFonts w:eastAsia="Amiri" w:cs="Amiri" w:ascii="Amiri" w:hAnsi="Amiri"/>
          <w:color w:val="111111"/>
          <w:sz w:val="28"/>
          <w:szCs w:val="28"/>
          <w:rtl w:val="true"/>
          <w:lang w:bidi="ar-SA"/>
        </w:rPr>
        <w:t>)</w:t>
      </w:r>
      <w:r>
        <w:rPr>
          <w:rStyle w:val="FootnoteAnchor"/>
          <w:rtl w:val="true"/>
        </w:rPr>
        <w:footnoteReference w:id="9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الخطاب للمشركين</w:t>
      </w:r>
      <w:r>
        <w:rPr>
          <w:rStyle w:val="FootnoteAnchor"/>
          <w:rtl w:val="true"/>
        </w:rPr>
        <w:footnoteReference w:id="928"/>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الأمر علي ما يزعم هؤلاء لنكوننّ خيرا منهم </w:t>
      </w:r>
    </w:p>
    <w:p>
      <w:pPr>
        <w:pStyle w:val="BookText"/>
        <w:rPr/>
      </w:pPr>
      <w:r>
        <w:rPr>
          <w:rFonts w:ascii="Amiri" w:hAnsi="Amiri" w:eastAsia="Amiri" w:cs="Amiri"/>
          <w:color w:val="111111"/>
          <w:sz w:val="28"/>
          <w:sz w:val="28"/>
          <w:szCs w:val="28"/>
          <w:rtl w:val="true"/>
          <w:lang w:bidi="ar-SA"/>
        </w:rPr>
        <w:t>وأحسن حالا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لَأُوتَيَنَّ مٰالاً وَ وَلَداً </w:t>
      </w:r>
      <w:r>
        <w:rPr>
          <w:rStyle w:val="FootnoteAnchor"/>
          <w:rtl w:val="true"/>
        </w:rPr>
        <w:footnoteReference w:id="929"/>
      </w:r>
      <w:r>
        <w:rPr>
          <w:rFonts w:ascii="Amiri" w:hAnsi="Amiri" w:eastAsia="Amiri" w:cs="Amiri"/>
          <w:color w:val="111111"/>
          <w:sz w:val="28"/>
          <w:sz w:val="28"/>
          <w:szCs w:val="28"/>
          <w:rtl w:val="true"/>
          <w:lang w:bidi="ar-SA"/>
        </w:rPr>
        <w:t xml:space="preserve">، إِنَّ لِي عِنْدَهُ لَلْحُسْنىٰ‌ </w:t>
      </w:r>
      <w:r>
        <w:rPr>
          <w:rStyle w:val="FootnoteAnchor"/>
          <w:rtl w:val="true"/>
        </w:rPr>
        <w:footnoteReference w:id="930"/>
      </w:r>
      <w:r>
        <w:rPr>
          <w:rFonts w:ascii="Amiri" w:hAnsi="Amiri" w:eastAsia="Amiri" w:cs="Amiri"/>
          <w:color w:val="111111"/>
          <w:sz w:val="28"/>
          <w:sz w:val="28"/>
          <w:szCs w:val="28"/>
          <w:rtl w:val="true"/>
          <w:lang w:bidi="ar-SA"/>
        </w:rPr>
        <w:t>، وقال أهل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أَبْنٰاءُ اَللّٰهِ وَ أَحِبّٰاؤُهُ‌ </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يَعْمَلْ مِنَ اَلصّٰالِحٰاتِ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للتبعيض،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يعمل بعض الصالحات،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ذَكَرٍ أَوْ أُنْثىٰ‌ لتبيين الإبهام في مَنْ يَعْمَلْ‌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يُظْلَمُونَ نَقِيراً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يبخسون مقدار نقير مما يستحقّونه من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أَسْلَمَ وَجْهَهُ‌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أخلص نفسه لله وجعلها سالمة له لا يعرف لها ربّا ومعبودا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مُحْسِنٌ‌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للفعل الحسن، أو هو محسن في جميع أفعاله، 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الإحسان أن تعبد اللّه كأنّك تراه، فإن لم تكن تراه فإنّه يراك</w:t>
      </w:r>
      <w:r>
        <w:rPr>
          <w:rFonts w:eastAsia="Amiri" w:cs="Amiri" w:ascii="Amiri" w:hAnsi="Amiri"/>
          <w:color w:val="111111"/>
          <w:sz w:val="28"/>
          <w:szCs w:val="28"/>
          <w:rtl w:val="true"/>
          <w:lang w:bidi="ar-SA"/>
        </w:rPr>
        <w:t>)</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حَنِيفاً حال من المتبع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اِتَّخَذَ اَللّٰهُ إِبْرٰاهِيمَ خَلِيلاً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اصطفائه واختصاصه بكرامة تشبه كرامة الخليل عند خليله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يخالّك،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يوافقك في خلالك أو يسايرك في طريقك، من الخل وهو الطريق في الرمل، أو يسدّ خللك كما تسدّ خلله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جملة اعتراضية لا محلّ لها من الإعراب، وفائدتها تأكيد وجوب اتباع ملته</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لِلّٰهِ مٰا فِي اَلسَّمٰاوٰاتِ وَ مٰا فِي اَلْأَرْضِ‌ متصل بذكر الصالحين والطالحين،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له ملك أهل السماوات والأرض فطاعته واجبة عليهم</w:t>
      </w:r>
      <w:r>
        <w:rPr>
          <w:rFonts w:eastAsia="Amiri" w:cs="Amiri" w:ascii="Amiri" w:hAnsi="Amiri"/>
          <w:color w:val="111111"/>
          <w:sz w:val="28"/>
          <w:szCs w:val="28"/>
          <w:rtl w:val="true"/>
          <w:lang w:bidi="ar-SA"/>
        </w:rPr>
        <w:t xml:space="preserve">. </w:t>
      </w:r>
      <w:bookmarkStart w:id="1237" w:name="pg15609_230746"/>
    </w:p>
    <w:p>
      <w:pPr>
        <w:pStyle w:val="BookText"/>
        <w:rPr/>
      </w:pPr>
      <w:bookmarkEnd w:id="1237"/>
      <w:r>
        <w:rPr>
          <w:rFonts w:ascii="Amiri" w:hAnsi="Amiri" w:eastAsia="Amiri" w:cs="Amiri"/>
          <w:color w:val="111111"/>
          <w:sz w:val="28"/>
          <w:sz w:val="28"/>
          <w:szCs w:val="28"/>
          <w:rtl w:val="true"/>
          <w:lang w:bidi="ar-SA"/>
        </w:rPr>
        <w:t>وَ كٰانَ اَللّٰهُ بِكُلِّ شَيْ‌ءٍ مُحِيطاً فيعلم أعمالهم ويجازيهم عليها</w:t>
      </w:r>
      <w:r>
        <w:rPr>
          <w:rFonts w:eastAsia="Amiri" w:cs="Amiri" w:ascii="Amiri" w:hAnsi="Amiri"/>
          <w:color w:val="111111"/>
          <w:sz w:val="28"/>
          <w:szCs w:val="28"/>
          <w:rtl w:val="true"/>
          <w:lang w:bidi="ar-SA"/>
        </w:rPr>
        <w:t>.</w:t>
      </w:r>
    </w:p>
    <w:p>
      <w:pPr>
        <w:pStyle w:val="Heading3"/>
        <w:numPr>
          <w:ilvl w:val="2"/>
          <w:numId w:val="1"/>
        </w:numPr>
        <w:rPr/>
      </w:pPr>
      <w:bookmarkStart w:id="1238" w:name="__RefHeading___Toc10111509_2142443653"/>
      <w:bookmarkStart w:id="1239" w:name="_Toc439"/>
      <w:bookmarkEnd w:id="1238"/>
      <w:r>
        <w:rPr>
          <w:rtl w:val="true"/>
        </w:rPr>
        <w:t>[</w:t>
      </w:r>
      <w:r>
        <w:rPr>
          <w:rtl w:val="true"/>
        </w:rPr>
        <w:t xml:space="preserve">سورة النساء </w:t>
      </w:r>
      <w:r>
        <w:rPr>
          <w:rtl w:val="true"/>
        </w:rPr>
        <w:t>(</w:t>
      </w:r>
      <w:r>
        <w:rPr/>
        <w:t>4</w:t>
      </w:r>
      <w:r>
        <w:rPr>
          <w:rtl w:val="true"/>
        </w:rPr>
        <w:t xml:space="preserve">): </w:t>
      </w:r>
      <w:r>
        <w:rPr>
          <w:rtl w:val="true"/>
        </w:rPr>
        <w:t xml:space="preserve">آیة </w:t>
      </w:r>
      <w:r>
        <w:rPr/>
        <w:t>127</w:t>
      </w:r>
      <w:r>
        <w:rPr>
          <w:rtl w:val="true"/>
        </w:rPr>
        <w:t>]</w:t>
      </w:r>
      <w:bookmarkEnd w:id="1239"/>
    </w:p>
    <w:p>
      <w:pPr>
        <w:pStyle w:val="BookText"/>
        <w:rPr/>
      </w:pPr>
      <w:r>
        <w:rPr>
          <w:rFonts w:ascii="Amiri" w:hAnsi="Amiri" w:eastAsia="Amiri" w:cs="Amiri"/>
          <w:color w:val="111111"/>
          <w:sz w:val="28"/>
          <w:sz w:val="28"/>
          <w:szCs w:val="28"/>
          <w:rtl w:val="true"/>
          <w:lang w:bidi="ar-SA"/>
        </w:rPr>
        <w:t>وَ يَسْتَفْتُونَكَ فِي اَلنِّسٰاءِ قُلِ اَللّٰهُ يُفْتِيكُمْ فِيهِنَّ وَ مٰا يُتْلىٰ عَلَيْكُمْ فِي اَلْكِتٰابِ فِي يَتٰامَى اَلنِّسٰاءِ اَللاّٰتِي لاٰ تُؤْتُونَهُنَّ مٰا كُتِبَ لَهُنَّ وَ تَرْغَبُونَ أَنْ تَنْكِحُوهُنَّ وَ اَلْمُسْتَضْعَفِينَ مِنَ اَلْوِلْدٰانِ وَ أَنْ تَقُومُوا لِلْيَتٰامىٰ بِالْقِسْطِ وَ مٰا تَفْعَلُوا مِنْ خَيْرٍ فَإِنَّ اَللّٰهَ كٰانَ بِهِ عَلِيماً</w:t>
      </w:r>
    </w:p>
    <w:p>
      <w:pPr>
        <w:pStyle w:val="BookText"/>
        <w:rPr/>
      </w:pPr>
      <w:r>
        <w:rPr>
          <w:rFonts w:ascii="Amiri" w:hAnsi="Amiri" w:eastAsia="Amiri" w:cs="Amiri"/>
          <w:color w:val="111111"/>
          <w:sz w:val="28"/>
          <w:sz w:val="28"/>
          <w:szCs w:val="28"/>
          <w:rtl w:val="true"/>
          <w:lang w:bidi="ar-SA"/>
        </w:rPr>
        <w:t>وَ مٰا يُتْلىٰ عَلَيْكُمْ‌ في محلّ الرفع علي العطف،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يُفْتِيكُمْ‌ ، و المتلو فِي اَلْكِتٰابِ‌ في معنى يَتٰامَى اَلنِّسٰاءِ‌ يعني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خِفْتُمْ أَلاّٰ تُقْسِطُوا فِي اَلْيَتٰامىٰ‌ </w:t>
      </w:r>
      <w:r>
        <w:rPr>
          <w:rStyle w:val="FootnoteAnchor"/>
          <w:rtl w:val="true"/>
        </w:rPr>
        <w:footnoteReference w:id="933"/>
      </w:r>
      <w:r>
        <w:rPr>
          <w:rFonts w:ascii="Amiri" w:hAnsi="Amiri" w:eastAsia="Amiri" w:cs="Amiri"/>
          <w:color w:val="111111"/>
          <w:sz w:val="28"/>
          <w:sz w:val="28"/>
          <w:szCs w:val="28"/>
          <w:rtl w:val="true"/>
          <w:lang w:bidi="ar-SA"/>
        </w:rPr>
        <w:t>وهو نحو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اعجبني زيد وكرمه، فيكون فِي يَتٰامَى اَلنِّسٰاءِ من صلة يُتْلىٰ‌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يكون فِي يَتٰامَى اَلنِّسٰاءِ‌ بدلا من فِيهِنَّ‌ ، وهذه الإضافة أعني يَتٰامَى اَلنِّسٰاءِ‌ بمعنى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ثوب خز، وسحق عمامة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اَللاّٰتِي لاٰ تُؤْتُونَهُنَّ‌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تعطونهن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كُتِبَ لَهُنَّ‌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فرض لهن من الميراث، وكان الرجل منهم يضمّ اليتيمة ومالها إلى نفسه، فإن كانت جميلة تزوّجها وأكل المال، وإن كانت دميمة عضلها عن التزوّج حتى تموت فيرثها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تَرْغَبُونَ أَنْ تَنْكِحُوهُنَّ‌ يحتمل الوجهين،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ترغبون في أن تنكحوهن لجمالهن ومالهن، أو ترغبون عن أن تنكحوهن لدمامتهن</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اَلْمُسْتَضْعَفِينَ مِنَ اَلْوِلْدٰانِ‌ مجرور معطوف علي يَتٰامَى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وكانوا في الجاهلية إنّما يورثون الرجال الذين يقومون بالأمور دون </w:t>
      </w:r>
      <w:bookmarkStart w:id="1240" w:name="pg15609_230747"/>
    </w:p>
    <w:p>
      <w:pPr>
        <w:pStyle w:val="BookText"/>
        <w:rPr/>
      </w:pPr>
      <w:bookmarkEnd w:id="1240"/>
      <w:r>
        <w:rPr>
          <w:rFonts w:ascii="IRNazanin" w:hAnsi="IRNazanin" w:eastAsia="IRNazanin"/>
          <w:color w:val="111111"/>
          <w:sz w:val="28"/>
          <w:sz w:val="28"/>
          <w:szCs w:val="28"/>
          <w:rtl w:val="true"/>
          <w:lang w:bidi="fa-IR"/>
        </w:rPr>
        <w:t>الأطفال والنساء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يفتيكم في يتامى النساء وفي المستضعفين من الصبيان بأن تعطوهم حقوقهم، وفي أَنْ تَقُومُوا لِلْيَتٰامىٰ بِالْقِسْطِ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بالعدل في أنفسهم ومواريثهم، وتعطوا كل ذي حقّ منهم حقّه، صغيرا كان أو كبيرا، ذكرا كان أو أنثى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تَفْعَلُوا مِنْ خَيْرٍ من عدل أو برّ يعلمه اللّه ولا يضيع عنده أجره</w:t>
      </w:r>
      <w:r>
        <w:rPr>
          <w:rFonts w:eastAsia="Amiri" w:cs="Amiri" w:ascii="Amiri" w:hAnsi="Amiri"/>
          <w:color w:val="111111"/>
          <w:sz w:val="28"/>
          <w:szCs w:val="28"/>
          <w:rtl w:val="true"/>
          <w:lang w:bidi="ar-SA"/>
        </w:rPr>
        <w:t>.</w:t>
      </w:r>
    </w:p>
    <w:p>
      <w:pPr>
        <w:pStyle w:val="Heading3"/>
        <w:numPr>
          <w:ilvl w:val="2"/>
          <w:numId w:val="1"/>
        </w:numPr>
        <w:rPr/>
      </w:pPr>
      <w:bookmarkStart w:id="1241" w:name="__RefHeading___Toc10111511_2142443653"/>
      <w:bookmarkStart w:id="1242" w:name="_Toc440"/>
      <w:bookmarkEnd w:id="1241"/>
      <w:r>
        <w:rPr>
          <w:rtl w:val="true"/>
        </w:rPr>
        <w:t>[</w:t>
      </w:r>
      <w:r>
        <w:rPr>
          <w:rtl w:val="true"/>
        </w:rPr>
        <w:t xml:space="preserve">سورة النساء </w:t>
      </w:r>
      <w:r>
        <w:rPr>
          <w:rtl w:val="true"/>
        </w:rPr>
        <w:t>(</w:t>
      </w:r>
      <w:r>
        <w:rPr/>
        <w:t>4</w:t>
      </w:r>
      <w:r>
        <w:rPr>
          <w:rtl w:val="true"/>
        </w:rPr>
        <w:t xml:space="preserve">): </w:t>
      </w:r>
      <w:r>
        <w:rPr>
          <w:rtl w:val="true"/>
        </w:rPr>
        <w:t xml:space="preserve">آیة </w:t>
      </w:r>
      <w:r>
        <w:rPr/>
        <w:t>128</w:t>
      </w:r>
      <w:r>
        <w:rPr>
          <w:rtl w:val="true"/>
        </w:rPr>
        <w:t>]</w:t>
      </w:r>
      <w:bookmarkEnd w:id="1242"/>
    </w:p>
    <w:p>
      <w:pPr>
        <w:pStyle w:val="BookText"/>
        <w:rPr/>
      </w:pPr>
      <w:r>
        <w:rPr>
          <w:rFonts w:ascii="Amiri" w:hAnsi="Amiri" w:eastAsia="Amiri" w:cs="Amiri"/>
          <w:color w:val="111111"/>
          <w:sz w:val="28"/>
          <w:sz w:val="28"/>
          <w:szCs w:val="28"/>
          <w:rtl w:val="true"/>
          <w:lang w:bidi="ar-SA"/>
        </w:rPr>
        <w:t>وَ إِنِ اِمْرَأَةٌ خٰافَتْ مِنْ بَعْلِهٰا نُشُوزاً أَوْ إِعْرٰاضاً فَلاٰ جُنٰاحَ عَلَيْهِمٰا أَنْ يُصْلِحٰا بَيْنَهُمٰا صُلْحاً وَ اَلصُّلْحُ خَيْرٌ وَ أُحْضِرَتِ اَلْأَنْفُسُ اَلشُّحَّ وَ إِنْ تُحْسِنُوا وَ تَتَّقُوا فَإِنَّ اَللّٰهَ كٰانَ بِمٰا تَعْمَلُونَ خَبِيراً</w:t>
      </w:r>
    </w:p>
    <w:p>
      <w:pPr>
        <w:pStyle w:val="BookText"/>
        <w:rPr/>
      </w:pPr>
      <w:r>
        <w:rPr>
          <w:rFonts w:ascii="Amiri" w:hAnsi="Amiri" w:eastAsia="Amiri" w:cs="Amiri"/>
          <w:color w:val="111111"/>
          <w:sz w:val="28"/>
          <w:sz w:val="28"/>
          <w:szCs w:val="28"/>
          <w:rtl w:val="true"/>
          <w:lang w:bidi="ar-SA"/>
        </w:rPr>
        <w:t>خٰافَتْ مِنْ بَعْلِهٰا نُشُوزاً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توقعت منه ذلك، وهو أن يمنعها نفسه ومودته ونفقته ويؤذيها بسبّ أو 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إِعْرٰاضاً بأن يعرض عنها ويقلّ مجالستها ومؤانستها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جُنٰاحَ عَلَيْهِمٰا أَنْ‌ يتصالحا،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يصطلحا بَيْنَهُمٰا صُلْحاً بأن تترك المرأة له يومها، أو تضع عنه بعض ما يجب لها من نفقة تستعطفه بذلك، أو تهب له بعض المهر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اَلصُّلْحُ خَيْرٌ من الفرقة، أو من النشوز والإعراض وسوء العشرة، أو الصلح خير من الخصومة في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الجملة اعتراض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أُحْضِرَتِ اَلْأَنْفُسُ اَلشُّحَّ‌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الشح حاضرا لها لا يغيب عنها أبدا إذ هي مطبوعة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 نّ المرأة لا تسمح بقسمتها، والرجل لا يسمح بأن يمسكها إذا أحبّ غيرها ولم يحبّها</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تُحْسِنُوا بالإقامة علي نسائكم وإن كرهتموهن، وتصبروا علي </w:t>
      </w:r>
      <w:bookmarkStart w:id="1243" w:name="pg15609_230748"/>
    </w:p>
    <w:p>
      <w:pPr>
        <w:pStyle w:val="BookText"/>
        <w:rPr/>
      </w:pPr>
      <w:bookmarkEnd w:id="1243"/>
      <w:r>
        <w:rPr>
          <w:rFonts w:ascii="Amiri" w:hAnsi="Amiri" w:eastAsia="Amiri" w:cs="Amiri"/>
          <w:color w:val="111111"/>
          <w:sz w:val="28"/>
          <w:sz w:val="28"/>
          <w:szCs w:val="28"/>
          <w:rtl w:val="true"/>
          <w:lang w:bidi="ar-SA"/>
        </w:rPr>
        <w:t>ذلك وَ تَتَّقُوا النشوز والإعراض وما يؤدي إلى الأذى والخصومة فَإِنَّ اَللّٰهَ كٰانَ بِمٰا تَعْمَلُونَ خَبِيراً و هو يثيبكم عليه</w:t>
      </w:r>
      <w:r>
        <w:rPr>
          <w:rFonts w:eastAsia="Amiri" w:cs="Amiri" w:ascii="Amiri" w:hAnsi="Amiri"/>
          <w:color w:val="111111"/>
          <w:sz w:val="28"/>
          <w:szCs w:val="28"/>
          <w:rtl w:val="true"/>
          <w:lang w:bidi="ar-SA"/>
        </w:rPr>
        <w:t>.</w:t>
      </w:r>
    </w:p>
    <w:p>
      <w:pPr>
        <w:pStyle w:val="Heading3"/>
        <w:numPr>
          <w:ilvl w:val="2"/>
          <w:numId w:val="1"/>
        </w:numPr>
        <w:rPr/>
      </w:pPr>
      <w:bookmarkStart w:id="1244" w:name="__RefHeading___Toc10111513_2142443653"/>
      <w:bookmarkStart w:id="1245" w:name="_Toc441"/>
      <w:bookmarkEnd w:id="1244"/>
      <w:r>
        <w:rPr>
          <w:rtl w:val="true"/>
        </w:rPr>
        <w:t>[</w:t>
      </w:r>
      <w:r>
        <w:rPr>
          <w:rtl w:val="true"/>
        </w:rPr>
        <w:t xml:space="preserve">سورة النساء </w:t>
      </w:r>
      <w:r>
        <w:rPr>
          <w:rtl w:val="true"/>
        </w:rPr>
        <w:t>(</w:t>
      </w:r>
      <w:r>
        <w:rPr/>
        <w:t>4</w:t>
      </w:r>
      <w:r>
        <w:rPr>
          <w:rtl w:val="true"/>
        </w:rPr>
        <w:t xml:space="preserve">): </w:t>
      </w:r>
      <w:r>
        <w:rPr>
          <w:rtl w:val="true"/>
        </w:rPr>
        <w:t xml:space="preserve">الآیات </w:t>
      </w:r>
      <w:r>
        <w:rPr/>
        <w:t>129</w:t>
      </w:r>
      <w:r>
        <w:rPr>
          <w:rtl w:val="true"/>
        </w:rPr>
        <w:t xml:space="preserve"> </w:t>
      </w:r>
      <w:r>
        <w:rPr>
          <w:rtl w:val="true"/>
        </w:rPr>
        <w:t xml:space="preserve">الی </w:t>
      </w:r>
      <w:r>
        <w:rPr/>
        <w:t>130</w:t>
      </w:r>
      <w:r>
        <w:rPr>
          <w:rtl w:val="true"/>
        </w:rPr>
        <w:t>]</w:t>
      </w:r>
      <w:bookmarkEnd w:id="1245"/>
    </w:p>
    <w:p>
      <w:pPr>
        <w:pStyle w:val="BookText"/>
        <w:rPr/>
      </w:pPr>
      <w:r>
        <w:rPr>
          <w:rFonts w:ascii="Amiri" w:hAnsi="Amiri" w:eastAsia="Amiri" w:cs="Amiri"/>
          <w:color w:val="111111"/>
          <w:sz w:val="28"/>
          <w:sz w:val="28"/>
          <w:szCs w:val="28"/>
          <w:rtl w:val="true"/>
          <w:lang w:bidi="ar-SA"/>
        </w:rPr>
        <w:t xml:space="preserve">وَ لَنْ تَسْتَطِيعُوا أَنْ تَعْدِلُوا بَيْنَ اَلنِّسٰاءِ وَ لَوْ حَرَصْتُمْ فَلاٰ تَمِيلُوا كُلَّ اَلْمَيْلِ فَتَذَرُوهٰا كَالْمُعَلَّقَةِ وَ إِنْ تُصْلِحُوا وَ تَتَّقُوا فَإِنَّ اَللّٰهَ كٰانَ غَفُوراً رَحِيماً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يَتَفَرَّقٰا يُغْنِ اَللّٰهُ كُلاًّ مِنْ سَعَتِهِ وَ كٰانَ اَللّٰهُ وٰاسِعاً حَكِيماً</w:t>
      </w:r>
    </w:p>
    <w:p>
      <w:pPr>
        <w:pStyle w:val="BookText"/>
        <w:rPr/>
      </w:pPr>
      <w:r>
        <w:rPr>
          <w:rFonts w:ascii="Amiri" w:hAnsi="Amiri" w:eastAsia="Amiri" w:cs="Amiri"/>
          <w:color w:val="111111"/>
          <w:sz w:val="28"/>
          <w:sz w:val="28"/>
          <w:szCs w:val="28"/>
          <w:rtl w:val="true"/>
          <w:lang w:bidi="ar-SA"/>
        </w:rPr>
        <w:t>ومحال أن تَسْتَطِيعُوا العدل بَيْنَ اَلنِّسٰاءِ‌ والتسوية حتى لا يقع ميل البتة في المحبّة والمودة بالقلب وَ لَوْ حَرَصْتُمْ‌ علي ذلك، وعن النبي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كان يقسم بين نسائه فيعدل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قسمتي فيما أملك فلا تؤاخذني فيما تملك ولا أملك</w:t>
      </w:r>
      <w:r>
        <w:rPr>
          <w:rFonts w:eastAsia="Amiri" w:cs="Amiri" w:ascii="Amiri" w:hAnsi="Amiri"/>
          <w:color w:val="111111"/>
          <w:sz w:val="28"/>
          <w:szCs w:val="28"/>
          <w:rtl w:val="true"/>
          <w:lang w:bidi="ar-SA"/>
        </w:rPr>
        <w:t>)</w:t>
      </w:r>
      <w:r>
        <w:rPr>
          <w:rStyle w:val="FootnoteAnchor"/>
          <w:rtl w:val="true"/>
        </w:rPr>
        <w:footnoteReference w:id="934"/>
      </w:r>
      <w:r>
        <w:rPr>
          <w:rFonts w:ascii="Amiri" w:hAnsi="Amiri" w:eastAsia="Amiri" w:cs="Amiri"/>
          <w:color w:val="111111"/>
          <w:sz w:val="28"/>
          <w:sz w:val="28"/>
          <w:szCs w:val="28"/>
          <w:rtl w:val="true"/>
          <w:lang w:bidi="ar-SA"/>
        </w:rPr>
        <w:t>يعني المحبّة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العدل بينهن صعب، وهو أن يسوّي بينهن في القسمة والنفقة والتعهد والنظر والمؤانسة وغير ذلك مما لا يحصى، فهو كالخارج عن حد الاستطاعة، هذا إذا كن محبوبات كلهن، فكيف إذا مال القلب مع بعضهن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تَمِيلُوا كُلَّ اَلْمَيْلِ‌ فلا تجوروا علي المرغوب عنها كل الجور، فتمنعوها قسمتها من غير رضى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فَتَذَرُوهٰا كَالْمُعَلَّقَةِ‌ وهي التي ليست بذات بعل ولا مطلّقة، ويروي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عليا عليه السلام كان له امرأتان، فكان إذا كان يوم واحدة لا يتوضأ في بيت الأخري</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تُصْلِحُوا في القسمة والتسوية بين الأزواج وَ تَتَّقُوا اللّه في أمرهن</w:t>
      </w:r>
      <w:r>
        <w:rPr>
          <w:rFonts w:eastAsia="Amiri" w:cs="Amiri" w:ascii="Amiri" w:hAnsi="Amiri"/>
          <w:color w:val="111111"/>
          <w:sz w:val="28"/>
          <w:szCs w:val="28"/>
          <w:rtl w:val="true"/>
          <w:lang w:bidi="ar-SA"/>
        </w:rPr>
        <w:t xml:space="preserve">. </w:t>
      </w:r>
      <w:bookmarkStart w:id="1246" w:name="pg15609_230749"/>
    </w:p>
    <w:p>
      <w:pPr>
        <w:pStyle w:val="BookText"/>
        <w:rPr/>
      </w:pPr>
      <w:bookmarkEnd w:id="1246"/>
      <w:r>
        <w:rPr>
          <w:rFonts w:ascii="Amiri" w:hAnsi="Amiri" w:eastAsia="Amiri" w:cs="Amiri"/>
          <w:color w:val="111111"/>
          <w:sz w:val="28"/>
          <w:sz w:val="28"/>
          <w:szCs w:val="28"/>
          <w:rtl w:val="true"/>
          <w:lang w:bidi="ar-SA"/>
        </w:rPr>
        <w:t>فَإِنَّ اَللّٰهَ كٰانَ غَفُوراً رَحِيماً يغفر لكم ما مضى منكم من الحيف في ذلك، ويرحمكم بترك المؤاخذة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يَتَفَرَّقٰا وإن يفارق كل واحد منهما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يُغْنِ اَللّٰهُ كُلاًّ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يرزقه اللّه زوجا خيرا من زوجه وعيشا أهنأ من عيشه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الغنى والمقدرة، وا لواسع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الغني المقتدر</w:t>
      </w:r>
      <w:r>
        <w:rPr>
          <w:rFonts w:eastAsia="Amiri" w:cs="Amiri" w:ascii="Amiri" w:hAnsi="Amiri"/>
          <w:color w:val="111111"/>
          <w:sz w:val="28"/>
          <w:szCs w:val="28"/>
          <w:rtl w:val="true"/>
          <w:lang w:bidi="ar-SA"/>
        </w:rPr>
        <w:t>.</w:t>
      </w:r>
    </w:p>
    <w:p>
      <w:pPr>
        <w:pStyle w:val="Heading3"/>
        <w:numPr>
          <w:ilvl w:val="2"/>
          <w:numId w:val="1"/>
        </w:numPr>
        <w:rPr/>
      </w:pPr>
      <w:bookmarkStart w:id="1247" w:name="__RefHeading___Toc10111515_2142443653"/>
      <w:bookmarkStart w:id="1248" w:name="_Toc442"/>
      <w:bookmarkEnd w:id="1247"/>
      <w:r>
        <w:rPr>
          <w:rtl w:val="true"/>
        </w:rPr>
        <w:t>[</w:t>
      </w:r>
      <w:r>
        <w:rPr>
          <w:rtl w:val="true"/>
        </w:rPr>
        <w:t xml:space="preserve">سورة النساء </w:t>
      </w:r>
      <w:r>
        <w:rPr>
          <w:rtl w:val="true"/>
        </w:rPr>
        <w:t>(</w:t>
      </w:r>
      <w:r>
        <w:rPr/>
        <w:t>4</w:t>
      </w:r>
      <w:r>
        <w:rPr>
          <w:rtl w:val="true"/>
        </w:rPr>
        <w:t xml:space="preserve">): </w:t>
      </w:r>
      <w:r>
        <w:rPr>
          <w:rtl w:val="true"/>
        </w:rPr>
        <w:t xml:space="preserve">الآیات </w:t>
      </w:r>
      <w:r>
        <w:rPr/>
        <w:t>131</w:t>
      </w:r>
      <w:r>
        <w:rPr>
          <w:rtl w:val="true"/>
        </w:rPr>
        <w:t xml:space="preserve"> </w:t>
      </w:r>
      <w:r>
        <w:rPr>
          <w:rtl w:val="true"/>
        </w:rPr>
        <w:t xml:space="preserve">الی </w:t>
      </w:r>
      <w:r>
        <w:rPr/>
        <w:t>132</w:t>
      </w:r>
      <w:r>
        <w:rPr>
          <w:rtl w:val="true"/>
        </w:rPr>
        <w:t>]</w:t>
      </w:r>
      <w:bookmarkEnd w:id="1248"/>
    </w:p>
    <w:p>
      <w:pPr>
        <w:pStyle w:val="BookText"/>
        <w:rPr/>
      </w:pPr>
      <w:r>
        <w:rPr>
          <w:rFonts w:ascii="Amiri" w:hAnsi="Amiri" w:eastAsia="Amiri" w:cs="Amiri"/>
          <w:color w:val="111111"/>
          <w:sz w:val="28"/>
          <w:sz w:val="28"/>
          <w:szCs w:val="28"/>
          <w:rtl w:val="true"/>
          <w:lang w:bidi="ar-SA"/>
        </w:rPr>
        <w:t>وَ لِلّٰهِ مٰا فِي اَلسَّمٰاوٰاتِ وَ مٰا فِي اَلْأَرْضِ وَ لَقَدْ وَصَّيْنَا اَلَّذِينَ أُوتُوا اَلْكِتٰابَ مِنْ قَبْلِكُمْ وَ إِيّٰاكُمْ أَنِ اِتَّقُوا اَللّٰهَ وَ إِنْ تَكْفُرُوا فَإِنَّ لِلّٰهِ مٰا فِي اَلسَّمٰاوٰاتِ وَ مٰا فِي اَلْأَرْضِ وَ كٰانَ اَللّٰهُ غَنِيًّا حَمِيداً وَ لِلّٰهِ مٰا فِي اَلسَّمٰاوٰاتِ وَ مٰا فِي اَلْأَرْضِ وَ كَفىٰ بِاللّٰهِ وَكِيلاً</w:t>
      </w:r>
    </w:p>
    <w:p>
      <w:pPr>
        <w:pStyle w:val="BookText"/>
        <w:rPr/>
      </w:pPr>
      <w:r>
        <w:rPr>
          <w:rFonts w:ascii="Amiri" w:hAnsi="Amiri" w:eastAsia="Amiri" w:cs="Amiri"/>
          <w:color w:val="111111"/>
          <w:sz w:val="28"/>
          <w:sz w:val="28"/>
          <w:szCs w:val="28"/>
          <w:rtl w:val="true"/>
          <w:lang w:bidi="ar-SA"/>
        </w:rPr>
        <w:t>تعلّق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قَبْلِكُمْ‌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وَصَّيْنَا أو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أُوتُوا ، و إِيّٰاكُمْ عطف علي اَلَّذِينَ أُوتُوا ، و اَلْكِتٰابَ‌ اسم للجنس يتناول الكتب السماوية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اِتَّقُوا اَللّٰهَ‌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اتقوا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وصّيناهم ووصّيناكم با لتقوى وقلنا لهم 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تَكْفُرُوا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للّه</w:t>
      </w:r>
      <w:r>
        <w:rPr>
          <w:rFonts w:eastAsia="Amiri" w:cs="Amiri" w:ascii="Amiri" w:hAnsi="Amiri"/>
          <w:color w:val="111111"/>
          <w:sz w:val="28"/>
          <w:szCs w:val="28"/>
          <w:rtl w:val="true"/>
          <w:lang w:bidi="ar-SA"/>
        </w:rPr>
        <w:t>]</w:t>
      </w:r>
      <w:r>
        <w:rPr>
          <w:rStyle w:val="FootnoteAnchor"/>
          <w:rtl w:val="true"/>
        </w:rPr>
        <w:footnoteReference w:id="9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الخلق كله وهو خالقهم و المنعم عليهم بصنوف النعم، فاستديموا نعمه باتقاء معاصيه، ولقد وصّينا الذين أوتوا الكتاب من الأمم السالفة ووصّيناكم أن اتقوا الله،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وصية قديمة ما زال يوصي اللّه بها عباده، لأنّ بالتقوى تنال النجاة والسعادة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تَكْفُرُوا فَإِنَّ لِلّٰهِ‌ في سماواته وأرضه من يوحّده ويعبده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اَللّٰهُ‌ مع ذلك غَنِيًّا عن خلقه وعن عبادتهم جميعا</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حَمِيداً مستحقّا لأن يحمد لكثرة نعمه</w:t>
      </w:r>
      <w:r>
        <w:rPr>
          <w:rFonts w:eastAsia="Amiri" w:cs="Amiri" w:ascii="Amiri" w:hAnsi="Amiri"/>
          <w:color w:val="111111"/>
          <w:sz w:val="28"/>
          <w:szCs w:val="28"/>
          <w:rtl w:val="true"/>
          <w:lang w:bidi="ar-SA"/>
        </w:rPr>
        <w:t xml:space="preserve">. </w:t>
      </w:r>
      <w:bookmarkStart w:id="1249" w:name="pg15609_230750"/>
    </w:p>
    <w:p>
      <w:pPr>
        <w:pStyle w:val="BookText"/>
        <w:rPr/>
      </w:pPr>
      <w:bookmarkEnd w:id="1249"/>
      <w:r>
        <w:rPr>
          <w:rFonts w:ascii="Amiri" w:hAnsi="Amiri" w:eastAsia="Amiri" w:cs="Amiri"/>
          <w:color w:val="111111"/>
          <w:sz w:val="28"/>
          <w:sz w:val="28"/>
          <w:szCs w:val="28"/>
          <w:rtl w:val="true"/>
          <w:lang w:bidi="ar-SA"/>
        </w:rPr>
        <w:t>وكرر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مٰا فِي اَلسَّمٰاوٰاتِ وَ مٰا فِي اَلْأَرْضِ‌ تقريرا لما هو موجب تقواه ليتقوه ويطيعوه ولا يعصوه</w:t>
      </w:r>
      <w:r>
        <w:rPr>
          <w:rFonts w:eastAsia="Amiri" w:cs="Amiri" w:ascii="Amiri" w:hAnsi="Amiri"/>
          <w:color w:val="111111"/>
          <w:sz w:val="28"/>
          <w:szCs w:val="28"/>
          <w:rtl w:val="true"/>
          <w:lang w:bidi="ar-SA"/>
        </w:rPr>
        <w:t>.</w:t>
      </w:r>
    </w:p>
    <w:p>
      <w:pPr>
        <w:pStyle w:val="Heading3"/>
        <w:numPr>
          <w:ilvl w:val="2"/>
          <w:numId w:val="1"/>
        </w:numPr>
        <w:rPr/>
      </w:pPr>
      <w:bookmarkStart w:id="1250" w:name="__RefHeading___Toc10111517_2142443653"/>
      <w:bookmarkStart w:id="1251" w:name="_Toc443"/>
      <w:bookmarkEnd w:id="1250"/>
      <w:r>
        <w:rPr>
          <w:rtl w:val="true"/>
        </w:rPr>
        <w:t>[</w:t>
      </w:r>
      <w:r>
        <w:rPr>
          <w:rtl w:val="true"/>
        </w:rPr>
        <w:t xml:space="preserve">سورة النساء </w:t>
      </w:r>
      <w:r>
        <w:rPr>
          <w:rtl w:val="true"/>
        </w:rPr>
        <w:t>(</w:t>
      </w:r>
      <w:r>
        <w:rPr/>
        <w:t>4</w:t>
      </w:r>
      <w:r>
        <w:rPr>
          <w:rtl w:val="true"/>
        </w:rPr>
        <w:t xml:space="preserve">): </w:t>
      </w:r>
      <w:r>
        <w:rPr>
          <w:rtl w:val="true"/>
        </w:rPr>
        <w:t xml:space="preserve">الآیات </w:t>
      </w:r>
      <w:r>
        <w:rPr/>
        <w:t>133</w:t>
      </w:r>
      <w:r>
        <w:rPr>
          <w:rtl w:val="true"/>
        </w:rPr>
        <w:t xml:space="preserve"> </w:t>
      </w:r>
      <w:r>
        <w:rPr>
          <w:rtl w:val="true"/>
        </w:rPr>
        <w:t xml:space="preserve">الی </w:t>
      </w:r>
      <w:r>
        <w:rPr/>
        <w:t>134</w:t>
      </w:r>
      <w:r>
        <w:rPr>
          <w:rtl w:val="true"/>
        </w:rPr>
        <w:t>]</w:t>
      </w:r>
      <w:bookmarkEnd w:id="1251"/>
    </w:p>
    <w:p>
      <w:pPr>
        <w:pStyle w:val="BookText"/>
        <w:rPr/>
      </w:pPr>
      <w:r>
        <w:rPr>
          <w:rFonts w:ascii="Amiri" w:hAnsi="Amiri" w:eastAsia="Amiri" w:cs="Amiri"/>
          <w:color w:val="111111"/>
          <w:sz w:val="28"/>
          <w:sz w:val="28"/>
          <w:szCs w:val="28"/>
          <w:rtl w:val="true"/>
          <w:lang w:bidi="ar-SA"/>
        </w:rPr>
        <w:t>إِنْ يَشَأْ يُذْهِبْكُمْ أَيُّهَا اَلنّٰاسُ وَ يَأْتِ بِآخَرِينَ وَ كٰانَ اَللّٰهُ عَلىٰ ذٰلِكَ قَدِيراً مَنْ كٰانَ يُرِيدُ ثَوٰابَ اَلدُّنْيٰا فَعِنْدَ اَللّٰهِ ثَوٰابُ اَلدُّنْيٰا وَ اَلْآخِرَةِ وَ كٰانَ اَللّٰهُ سَمِيعاً بَصِيراً</w:t>
      </w:r>
    </w:p>
    <w:p>
      <w:pPr>
        <w:pStyle w:val="BookText"/>
        <w:rPr/>
      </w:pPr>
      <w:r>
        <w:rPr>
          <w:rFonts w:ascii="Amiri" w:hAnsi="Amiri" w:eastAsia="Amiri" w:cs="Amiri"/>
          <w:color w:val="111111"/>
          <w:sz w:val="28"/>
          <w:sz w:val="28"/>
          <w:szCs w:val="28"/>
          <w:rtl w:val="true"/>
          <w:lang w:bidi="ar-SA"/>
        </w:rPr>
        <w:t>إِنْ يَشَأْ اللّه يفنكم ويعدمكم كما أوجدكم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يَأْتِ بِآخَرِينَ‌ ويوجد خلقا آخرين غيركم أو إنشاء آخرين مكانكم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اَللّٰهُ‌ علي الإعدام والإيجاد قَدِيراً لا يمتنع عليه شيء أراده، وقيل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خطاب لمن كان يعادي رسول اللّه من العرب</w:t>
      </w:r>
      <w:r>
        <w:rPr>
          <w:rStyle w:val="FootnoteAnchor"/>
          <w:rtl w:val="true"/>
        </w:rPr>
        <w:footnoteReference w:id="937"/>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يشأ يمتكم ويأت بناس اخرين يوالون رسول اللّه صلى الله عليه و آله و سلم، 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لما نزلت ضرب رسول اللّه صلى الله عليه و آله و سلم بيده علي ظهر سلمان</w:t>
      </w:r>
      <w:r>
        <w:rPr>
          <w:rStyle w:val="FootnoteAnchor"/>
          <w:rtl w:val="true"/>
        </w:rPr>
        <w:footnoteReference w:id="938"/>
      </w:r>
    </w:p>
    <w:p>
      <w:pPr>
        <w:pStyle w:val="BookText"/>
        <w:rPr/>
      </w:pPr>
      <w:r>
        <w:rPr>
          <w:rFonts w:ascii="Amiri" w:hAnsi="Amiri" w:eastAsia="Amiri" w:cs="Amiri"/>
          <w:color w:val="111111"/>
          <w:sz w:val="28"/>
          <w:sz w:val="28"/>
          <w:szCs w:val="28"/>
          <w:rtl w:val="true"/>
          <w:lang w:bidi="ar-SA"/>
        </w:rPr>
        <w:t xml:space="preserve">الاستيعاب ج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معجم رجال الحديث ج </w:t>
      </w:r>
      <w:r>
        <w:rPr>
          <w:rFonts w:eastAsia="Amiri" w:cs="Amiri" w:ascii="Amiri" w:hAnsi="Amiri"/>
          <w:color w:val="111111"/>
          <w:sz w:val="28"/>
          <w:szCs w:val="28"/>
          <w:lang w:bidi="ar-SA"/>
        </w:rPr>
        <w:t>8:187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 قوم هذا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أبناء فارس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كٰانَ يُرِيدُ بجهاده ثواب الدنيا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 اَللّٰهِ ثَوٰابُ اَلدُّنْيٰا وَ اَلْآخِرَةِ‌ فماله يطلب أحدهما دون الآخر، والذي يطلبه أخسّهما، لأنّ الغنيمة في جنب ثواب الآخرة كلا شيء</w:t>
      </w:r>
      <w:r>
        <w:rPr>
          <w:rFonts w:eastAsia="Amiri" w:cs="Amiri" w:ascii="Amiri" w:hAnsi="Amiri"/>
          <w:color w:val="111111"/>
          <w:sz w:val="28"/>
          <w:szCs w:val="28"/>
          <w:rtl w:val="true"/>
          <w:lang w:bidi="ar-SA"/>
        </w:rPr>
        <w:t>.</w:t>
      </w:r>
    </w:p>
    <w:p>
      <w:pPr>
        <w:pStyle w:val="Heading3"/>
        <w:numPr>
          <w:ilvl w:val="2"/>
          <w:numId w:val="1"/>
        </w:numPr>
        <w:rPr/>
      </w:pPr>
      <w:bookmarkStart w:id="1252" w:name="__RefHeading___Toc10111519_2142443653"/>
      <w:bookmarkStart w:id="1253" w:name="_Toc444"/>
      <w:bookmarkEnd w:id="1252"/>
      <w:r>
        <w:rPr>
          <w:rtl w:val="true"/>
        </w:rPr>
        <w:t>[</w:t>
      </w:r>
      <w:r>
        <w:rPr>
          <w:rtl w:val="true"/>
        </w:rPr>
        <w:t xml:space="preserve">سورة النساء </w:t>
      </w:r>
      <w:r>
        <w:rPr>
          <w:rtl w:val="true"/>
        </w:rPr>
        <w:t>(</w:t>
      </w:r>
      <w:r>
        <w:rPr/>
        <w:t>4</w:t>
      </w:r>
      <w:r>
        <w:rPr>
          <w:rtl w:val="true"/>
        </w:rPr>
        <w:t xml:space="preserve">): </w:t>
      </w:r>
      <w:r>
        <w:rPr>
          <w:rtl w:val="true"/>
        </w:rPr>
        <w:t xml:space="preserve">آیة </w:t>
      </w:r>
      <w:r>
        <w:rPr/>
        <w:t>135</w:t>
      </w:r>
      <w:r>
        <w:rPr>
          <w:rtl w:val="true"/>
        </w:rPr>
        <w:t>]</w:t>
      </w:r>
      <w:bookmarkEnd w:id="1253"/>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اَلَّذِينَ آمَنُوا كُونُوا قَوّٰامِينَ بِالْقِسْطِ شُهَدٰاءَ لِلّٰهِ وَ لَوْ عَلىٰ أَنْفُسِكُمْ أَوِ اَلْوٰالِدَيْنِ وَ اَلْأَقْرَبِينَ إِنْ يَكُنْ غَنِيًّا أَوْ فَقِيراً فَاللّٰهُ‌ </w:t>
      </w:r>
      <w:bookmarkStart w:id="1254" w:name="pg15609_230751"/>
    </w:p>
    <w:p>
      <w:pPr>
        <w:pStyle w:val="Heading3"/>
        <w:numPr>
          <w:ilvl w:val="2"/>
          <w:numId w:val="1"/>
        </w:numPr>
        <w:rPr/>
      </w:pPr>
      <w:bookmarkStart w:id="1255" w:name="__RefHeading___Toc10111521_2142443653"/>
      <w:bookmarkStart w:id="1256" w:name="_Toc445"/>
      <w:bookmarkEnd w:id="1254"/>
      <w:bookmarkEnd w:id="1255"/>
      <w:r>
        <w:rPr>
          <w:rtl w:val="true"/>
        </w:rPr>
        <w:t>[</w:t>
      </w:r>
      <w:r>
        <w:rPr>
          <w:rtl w:val="true"/>
        </w:rPr>
        <w:t xml:space="preserve">سورة النساء </w:t>
      </w:r>
      <w:r>
        <w:rPr>
          <w:rtl w:val="true"/>
        </w:rPr>
        <w:t>(</w:t>
      </w:r>
      <w:r>
        <w:rPr/>
        <w:t>4</w:t>
      </w:r>
      <w:r>
        <w:rPr>
          <w:rtl w:val="true"/>
        </w:rPr>
        <w:t xml:space="preserve">): </w:t>
      </w:r>
      <w:r>
        <w:rPr>
          <w:rtl w:val="true"/>
        </w:rPr>
        <w:t xml:space="preserve">آیة </w:t>
      </w:r>
      <w:r>
        <w:rPr/>
        <w:t>135</w:t>
      </w:r>
      <w:r>
        <w:rPr>
          <w:rtl w:val="true"/>
        </w:rPr>
        <w:t>]</w:t>
      </w:r>
      <w:bookmarkEnd w:id="1256"/>
    </w:p>
    <w:p>
      <w:pPr>
        <w:pStyle w:val="BookText"/>
        <w:rPr/>
      </w:pPr>
      <w:r>
        <w:rPr>
          <w:rFonts w:ascii="Amiri" w:hAnsi="Amiri" w:eastAsia="Amiri" w:cs="Amiri"/>
          <w:color w:val="111111"/>
          <w:sz w:val="28"/>
          <w:sz w:val="28"/>
          <w:szCs w:val="28"/>
          <w:rtl w:val="true"/>
          <w:lang w:bidi="ar-SA"/>
        </w:rPr>
        <w:t>يٰا أَيُّهَا اَلَّذِينَ آمَنُوا كُونُوا قَوّٰامِينَ بِالْقِسْطِ شُهَدٰاءَ لِلّٰهِ وَ لَوْ عَلىٰ أَنْفُسِكُمْ أَوِ اَلْوٰالِدَيْنِ وَ اَلْأَقْرَبِينَ إِنْ يَكُنْ غَنِيًّا أَوْ فَقِيراً فَاللّٰهُ أَوْلىٰ بِهِمٰا فَلاٰ تَتَّبِعُوا اَلْهَوىٰ أَنْ تَعْدِلُوا وَ إِنْ تَلْوُوا أَوْ تُعْرِضُوا فَإِنَّ اَللّٰهَ كٰانَ بِمٰا تَعْمَلُونَ خَبِيراً</w:t>
      </w:r>
    </w:p>
    <w:p>
      <w:pPr>
        <w:pStyle w:val="BookText"/>
        <w:rPr/>
      </w:pPr>
      <w:r>
        <w:rPr>
          <w:rFonts w:ascii="Amiri" w:hAnsi="Amiri" w:eastAsia="Amiri" w:cs="Amiri"/>
          <w:color w:val="111111"/>
          <w:sz w:val="28"/>
          <w:sz w:val="28"/>
          <w:szCs w:val="28"/>
          <w:rtl w:val="true"/>
          <w:lang w:bidi="ar-SA"/>
        </w:rPr>
        <w:t>قَوّٰامِينَ بِالْقِسْطِ مجتهدين في إقامة العدل حتى لا تجوروا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شُهَدٰاءَ لِلّٰهِ‌ تقيمون شهاداتكم لوجه اللّه كما أمركم بإقامتها وَ لَوْ كانت الشهادة عَلىٰ أَنْفُسِكُمْ‌ وهي الإقرار، لأنه في معنى الشهادة عليها أَوِ اَلْوٰالِدَيْنِ وَ اَلْأَقْرَبِينَ‌ أو علي آبائكم و أقاربكم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يَكُنْ‌ المشهود عليه غَنِيًّا فلا تمتنعوا من الشهادة عليه لغناه أَوْ فَقِيراً فلا تمتنعوا منها ترحما عليه فَاللّٰهُ أَوْلىٰ بِهِمٰا بالغني والفقير،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بالنظر إليهما وإرادة مصلحتهما، ولولا أنّ الشهادة عليهما مصلحة لهما لما شرعها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تَتَّبِعُوا اَلْهَوىٰ‌ كراهة أَنْ تَعْدِلُوا بين الناس، أو إرادة أن تعدلوا عن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تَلْوُوا ألسنتكم عن شهادة الحقّ أو حكومة العدل أَوْ تُعْرِضُوا عن الشهادة بما عندكم و تمنعوها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تلوا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وليتم إقامة الشهادة أو أعرضتم عن إقامتها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اَللّٰهَ كٰانَ‌ بأعمالكم و بمجازاتكم عليها خَبِيراً </w:t>
      </w:r>
      <w:r>
        <w:rPr>
          <w:rFonts w:eastAsia="Amiri" w:cs="Amiri" w:ascii="Amiri" w:hAnsi="Amiri"/>
          <w:color w:val="111111"/>
          <w:sz w:val="28"/>
          <w:szCs w:val="28"/>
          <w:rtl w:val="true"/>
          <w:lang w:bidi="ar-SA"/>
        </w:rPr>
        <w:t>.</w:t>
      </w:r>
    </w:p>
    <w:p>
      <w:pPr>
        <w:pStyle w:val="Heading3"/>
        <w:numPr>
          <w:ilvl w:val="2"/>
          <w:numId w:val="1"/>
        </w:numPr>
        <w:rPr/>
      </w:pPr>
      <w:bookmarkStart w:id="1257" w:name="__RefHeading___Toc10111523_2142443653"/>
      <w:bookmarkStart w:id="1258" w:name="_Toc446"/>
      <w:bookmarkEnd w:id="1257"/>
      <w:r>
        <w:rPr>
          <w:rtl w:val="true"/>
        </w:rPr>
        <w:t>[</w:t>
      </w:r>
      <w:r>
        <w:rPr>
          <w:rtl w:val="true"/>
        </w:rPr>
        <w:t xml:space="preserve">سورة النساء </w:t>
      </w:r>
      <w:r>
        <w:rPr>
          <w:rtl w:val="true"/>
        </w:rPr>
        <w:t>(</w:t>
      </w:r>
      <w:r>
        <w:rPr/>
        <w:t>4</w:t>
      </w:r>
      <w:r>
        <w:rPr>
          <w:rtl w:val="true"/>
        </w:rPr>
        <w:t xml:space="preserve">): </w:t>
      </w:r>
      <w:r>
        <w:rPr>
          <w:rtl w:val="true"/>
        </w:rPr>
        <w:t xml:space="preserve">الآیات </w:t>
      </w:r>
      <w:r>
        <w:rPr/>
        <w:t>136</w:t>
      </w:r>
      <w:r>
        <w:rPr>
          <w:rtl w:val="true"/>
        </w:rPr>
        <w:t xml:space="preserve"> </w:t>
      </w:r>
      <w:r>
        <w:rPr>
          <w:rtl w:val="true"/>
        </w:rPr>
        <w:t xml:space="preserve">الی </w:t>
      </w:r>
      <w:r>
        <w:rPr/>
        <w:t>137</w:t>
      </w:r>
      <w:r>
        <w:rPr>
          <w:rtl w:val="true"/>
        </w:rPr>
        <w:t>]</w:t>
      </w:r>
      <w:bookmarkEnd w:id="1258"/>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اَلَّذِينَ آمَنُوا آمِنُوا بِاللّٰهِ وَ رَسُولِهِ وَ اَلْكِتٰابِ اَلَّذِي نَزَّلَ عَلىٰ رَسُولِهِ وَ اَلْكِتٰابِ اَلَّذِي أَنْزَلَ مِنْ قَبْلُ وَ مَنْ يَكْفُرْ بِاللّٰهِ وَ مَلاٰئِكَتِهِ وَ كُتُبِهِ وَ رُسُلِهِ وَ اَلْيَوْمِ اَلْآخِرِ فَقَدْ ضَلَّ ضَلاٰلاً بَعِيداً إِنَّ اَلَّذِينَ آمَنُوا ثُمَّ كَفَرُوا ثُمَّ آمَنُوا ثُمَّ كَفَرُوا ثُمَّ اِزْدٰادُوا كُفْراً لَمْ يَكُنِ اَللّٰهُ لِيَغْفِرَ لَهُمْ وَ لاٰ لِيَهْدِيَهُمْ سَبِيلاً </w:t>
      </w:r>
      <w:bookmarkStart w:id="1259" w:name="pg15609_230752"/>
    </w:p>
    <w:p>
      <w:pPr>
        <w:pStyle w:val="Heading3"/>
        <w:numPr>
          <w:ilvl w:val="2"/>
          <w:numId w:val="1"/>
        </w:numPr>
        <w:rPr/>
      </w:pPr>
      <w:bookmarkStart w:id="1260" w:name="__RefHeading___Toc10111525_2142443653"/>
      <w:bookmarkStart w:id="1261" w:name="_Toc447"/>
      <w:bookmarkEnd w:id="1259"/>
      <w:bookmarkEnd w:id="1260"/>
      <w:r>
        <w:rPr>
          <w:rtl w:val="true"/>
        </w:rPr>
        <w:t>[</w:t>
      </w:r>
      <w:r>
        <w:rPr>
          <w:rtl w:val="true"/>
        </w:rPr>
        <w:t xml:space="preserve">سورة النساء </w:t>
      </w:r>
      <w:r>
        <w:rPr>
          <w:rtl w:val="true"/>
        </w:rPr>
        <w:t>(</w:t>
      </w:r>
      <w:r>
        <w:rPr/>
        <w:t>4</w:t>
      </w:r>
      <w:r>
        <w:rPr>
          <w:rtl w:val="true"/>
        </w:rPr>
        <w:t xml:space="preserve">): </w:t>
      </w:r>
      <w:r>
        <w:rPr>
          <w:rtl w:val="true"/>
        </w:rPr>
        <w:t xml:space="preserve">الآیات </w:t>
      </w:r>
      <w:r>
        <w:rPr/>
        <w:t>138</w:t>
      </w:r>
      <w:r>
        <w:rPr>
          <w:rtl w:val="true"/>
        </w:rPr>
        <w:t xml:space="preserve"> </w:t>
      </w:r>
      <w:r>
        <w:rPr>
          <w:rtl w:val="true"/>
        </w:rPr>
        <w:t xml:space="preserve">الی </w:t>
      </w:r>
      <w:r>
        <w:rPr/>
        <w:t>139</w:t>
      </w:r>
      <w:r>
        <w:rPr>
          <w:rtl w:val="true"/>
        </w:rPr>
        <w:t>]</w:t>
      </w:r>
      <w:bookmarkEnd w:id="1261"/>
    </w:p>
    <w:p>
      <w:pPr>
        <w:pStyle w:val="BookText"/>
        <w:rPr/>
      </w:pPr>
      <w:r>
        <w:rPr>
          <w:rFonts w:ascii="Amiri" w:hAnsi="Amiri" w:eastAsia="Amiri" w:cs="Amiri"/>
          <w:color w:val="111111"/>
          <w:sz w:val="28"/>
          <w:sz w:val="28"/>
          <w:szCs w:val="28"/>
          <w:rtl w:val="true"/>
          <w:lang w:bidi="ar-SA"/>
        </w:rPr>
        <w:t>بَشِّرِ اَلْمُنٰافِقِينَ بِأَنَّ لَهُمْ عَذٰاباً أَلِيماً اَلَّذِينَ يَتَّخِذُونَ اَلْكٰافِرِينَ أَوْلِيٰاءَ مِنْ دُونِ اَلْمُؤْمِنِينَ أَ يَبْتَغُونَ عِنْدَهُمُ اَلْعِزَّةَ فَإِنَّ اَلْعِزَّةَ لِلّٰهِ جَمِيعاً</w:t>
      </w:r>
    </w:p>
    <w:p>
      <w:pPr>
        <w:pStyle w:val="BookText"/>
        <w:rPr/>
      </w:pPr>
      <w:r>
        <w:rPr>
          <w:rFonts w:ascii="Amiri" w:hAnsi="Amiri" w:eastAsia="Amiri" w:cs="Amiri"/>
          <w:color w:val="111111"/>
          <w:sz w:val="28"/>
          <w:sz w:val="28"/>
          <w:szCs w:val="28"/>
          <w:rtl w:val="true"/>
          <w:lang w:bidi="ar-SA"/>
        </w:rPr>
        <w:t>هو خطاب للمسلمين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آمَنُوا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اثبتوا علي الإيمان ودوموا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اَلْكِتٰابِ اَلَّذِي نَزَّلَ عَلىٰ رَسُولِهِ‌ هو القرآن</w:t>
      </w:r>
      <w:r>
        <w:rPr>
          <w:rFonts w:eastAsia="Amiri" w:cs="Amiri" w:ascii="Amiri" w:hAnsi="Amiri"/>
          <w:color w:val="111111"/>
          <w:sz w:val="28"/>
          <w:szCs w:val="28"/>
          <w:rtl w:val="true"/>
          <w:lang w:bidi="ar-SA"/>
        </w:rPr>
        <w:t>]</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اَلْكِتٰابِ اَلَّذِي أَنْزَلَ مِنْ قَبْلُ‌ المراد به جنس الكتب المنزلة علي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البناء للفاعل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الخطاب لأهل الكتاب</w:t>
      </w:r>
      <w:r>
        <w:rPr>
          <w:rStyle w:val="FootnoteAnchor"/>
          <w:rtl w:val="true"/>
        </w:rPr>
        <w:footnoteReference w:id="940"/>
      </w:r>
      <w:r>
        <w:rPr>
          <w:rFonts w:ascii="Amiri" w:hAnsi="Amiri" w:eastAsia="Amiri" w:cs="Amiri"/>
          <w:color w:val="111111"/>
          <w:sz w:val="28"/>
          <w:sz w:val="28"/>
          <w:szCs w:val="28"/>
          <w:rtl w:val="true"/>
          <w:lang w:bidi="ar-SA"/>
        </w:rPr>
        <w:t>لأنّهم آمنوا ببعض الكتب والرسل وكفروا ببعض،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آمِنُوا بِاللّٰهِ وَ رَسُولِهِ‌ محمّد والقرآن وبكل كتاب أنزل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خطاب للمنافقين</w:t>
      </w:r>
      <w:r>
        <w:rPr>
          <w:rStyle w:val="FootnoteAnchor"/>
          <w:rtl w:val="true"/>
        </w:rPr>
        <w:footnoteReference w:id="941"/>
      </w:r>
      <w:r>
        <w:rPr>
          <w:rFonts w:ascii="Amiri" w:hAnsi="Amiri" w:eastAsia="Amiri" w:cs="Amiri"/>
          <w:color w:val="111111"/>
          <w:sz w:val="28"/>
          <w:sz w:val="28"/>
          <w:szCs w:val="28"/>
          <w:rtl w:val="true"/>
          <w:lang w:bidi="ar-SA"/>
        </w:rPr>
        <w:t>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نفاقا آمنوا إخلاصا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للقرآن، لأنّه نزل مفرقا منجّما في نيف وعشرين سنة بخلاف الكتب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يَكْفُرْ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يكفر بشيء من ذلك فَقَدْ ضَلَّ‌ لأنّ الكفر بالبعض كفر بالكل، ألا تري كيف قدّم الإيمان بالجميع</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اَلَّذِينَ آمَنُوا ثُمَّ كَفَرُوا هم اليهود آمنوا بالتوراة و بموسى ثم كفروا بهما بكفرهم بمحمّد صلى الله عليه و آله و سلم ثُمَّ آمَنُوا بعيسى والإنجيل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النصاري ثم </w:t>
      </w:r>
      <w:bookmarkStart w:id="1262" w:name="pg15609_230753"/>
    </w:p>
    <w:p>
      <w:pPr>
        <w:pStyle w:val="BookText"/>
        <w:rPr/>
      </w:pPr>
      <w:bookmarkEnd w:id="1262"/>
      <w:r>
        <w:rPr>
          <w:rFonts w:ascii="Amiri" w:hAnsi="Amiri" w:eastAsia="Amiri" w:cs="Amiri"/>
          <w:color w:val="111111"/>
          <w:sz w:val="28"/>
          <w:sz w:val="28"/>
          <w:szCs w:val="28"/>
          <w:rtl w:val="true"/>
          <w:lang w:bidi="ar-SA"/>
        </w:rPr>
        <w:t>كفروا بهما بكفرهم بمحمّد صلى الله عليه و آله و سلم ثُمَّ اِزْدٰادُوا كُفْراً بكفرهم بالقرآن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طائفة من أهل الكتاب أرادوا تشكيك المسلمين بإظهار الإيمان به، ثم بإظهار الكفر به كما تقدّم ذكرهم 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آمِنُوا بِالَّذِي أُنْزِلَ عَلَى اَلَّذِينَ آمَنُوا وَجْهَ اَلنَّهٰارِ وَ اُكْفُرُوا آخِرَهُ لَعَلَّهُمْ يَرْجِعُونَ‌ </w:t>
      </w:r>
      <w:r>
        <w:rPr>
          <w:rStyle w:val="FootnoteAnchor"/>
          <w:rtl w:val="true"/>
        </w:rPr>
        <w:footnoteReference w:id="942"/>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المنافقون أظهروا آمنوا وجه النّهار الإيمان بمحمّد صلى الله عليه و آله و سلم ثم الكفر به ثم الإيمان به ثم الكفر به ثم ازدادوا كفرا بإصرارهم علي الكفر حتى ماتوا عليه</w:t>
      </w:r>
      <w:r>
        <w:rPr>
          <w:rStyle w:val="FootnoteAnchor"/>
          <w:rtl w:val="true"/>
        </w:rPr>
        <w:footnoteReference w:id="943"/>
      </w:r>
      <w:r>
        <w:rPr>
          <w:rFonts w:ascii="Amiri" w:hAnsi="Amiri" w:eastAsia="Amiri" w:cs="Amiri"/>
          <w:color w:val="111111"/>
          <w:sz w:val="28"/>
          <w:sz w:val="28"/>
          <w:szCs w:val="28"/>
          <w:rtl w:val="true"/>
          <w:lang w:bidi="ar-SA"/>
        </w:rPr>
        <w:t>، وعن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 في هذه الآية كل منافق كان في عهد النبي صلى الله عليه و آله و سلم</w:t>
      </w:r>
      <w:r>
        <w:rPr>
          <w:rFonts w:eastAsia="Amiri" w:cs="Amiri" w:ascii="Amiri" w:hAnsi="Amiri"/>
          <w:color w:val="111111"/>
          <w:sz w:val="28"/>
          <w:szCs w:val="28"/>
          <w:rtl w:val="true"/>
          <w:lang w:bidi="ar-SA"/>
        </w:rPr>
        <w:t>)</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يَكُنِ اَللّٰهُ لِيَغْفِرَ لَهُمْ وَ لاٰ لِيَهْدِيَهُمْ سَبِيلاً نفي للغفران والهداية التي هي اللطف، واللام للمبالغة في النفي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بَشِّرِ اَلْمُنٰافِقِينَ‌ وضع بَشِّرِ 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تهكّما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اَلَّذِينَ يَتَّخِذُونَ‌ نصب علي الذم، أو رفع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الذين، أو هم 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كانوا يوالون الكفرة و يمايلونهم يطلبون عِنْدَهُمُ اَلْعِزَّةَ‌ وا لغلبة باتخاذهم إيّاهم أَوْلِيٰاءَ مِنْ دُونِ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اَلْعِزَّةَ‌ والغلبة لِلّٰهِ‌ و لأوليائه يعزّ من يشاء، وللّه العزّة ولرسوله وللمؤمنين</w:t>
      </w:r>
      <w:r>
        <w:rPr>
          <w:rFonts w:eastAsia="Amiri" w:cs="Amiri" w:ascii="Amiri" w:hAnsi="Amiri"/>
          <w:color w:val="111111"/>
          <w:sz w:val="28"/>
          <w:szCs w:val="28"/>
          <w:rtl w:val="true"/>
          <w:lang w:bidi="ar-SA"/>
        </w:rPr>
        <w:t>.</w:t>
      </w:r>
    </w:p>
    <w:p>
      <w:pPr>
        <w:pStyle w:val="Heading3"/>
        <w:numPr>
          <w:ilvl w:val="2"/>
          <w:numId w:val="1"/>
        </w:numPr>
        <w:rPr/>
      </w:pPr>
      <w:bookmarkStart w:id="1263" w:name="__RefHeading___Toc10111527_2142443653"/>
      <w:bookmarkStart w:id="1264" w:name="_Toc448"/>
      <w:bookmarkEnd w:id="1263"/>
      <w:r>
        <w:rPr>
          <w:rtl w:val="true"/>
        </w:rPr>
        <w:t>[</w:t>
      </w:r>
      <w:r>
        <w:rPr>
          <w:rtl w:val="true"/>
        </w:rPr>
        <w:t xml:space="preserve">سورة النساء </w:t>
      </w:r>
      <w:r>
        <w:rPr>
          <w:rtl w:val="true"/>
        </w:rPr>
        <w:t>(</w:t>
      </w:r>
      <w:r>
        <w:rPr/>
        <w:t>4</w:t>
      </w:r>
      <w:r>
        <w:rPr>
          <w:rtl w:val="true"/>
        </w:rPr>
        <w:t xml:space="preserve">): </w:t>
      </w:r>
      <w:r>
        <w:rPr>
          <w:rtl w:val="true"/>
        </w:rPr>
        <w:t xml:space="preserve">آیة </w:t>
      </w:r>
      <w:r>
        <w:rPr/>
        <w:t>140</w:t>
      </w:r>
      <w:r>
        <w:rPr>
          <w:rtl w:val="true"/>
        </w:rPr>
        <w:t>]</w:t>
      </w:r>
      <w:bookmarkEnd w:id="1264"/>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نَزَّلَ عَلَيْكُمْ فِي اَلْكِتٰابِ أَنْ إِذٰا سَمِعْتُمْ آيٰاتِ اَللّٰهِ يُكْفَرُ بِهٰا وَ يُسْتَهْزَأُ بِهٰا فَلاٰ تَقْعُدُوا مَعَهُمْ حَتّٰى يَخُوضُوا فِي حَدِيثٍ غَيْرِهِ إِنَّكُمْ إِذاً مِثْلُهُمْ إِنَّ اَللّٰهَ جٰامِعُ اَلْمُنٰافِقِينَ وَ اَلْكٰافِرِينَ فِي جَهَنَّمَ جَمِيعاً </w:t>
      </w:r>
      <w:bookmarkStart w:id="1265" w:name="pg15609_230754"/>
    </w:p>
    <w:p>
      <w:pPr>
        <w:pStyle w:val="BookText"/>
        <w:rPr/>
      </w:pPr>
      <w:bookmarkEnd w:id="1265"/>
      <w:r>
        <w:rPr>
          <w:rFonts w:ascii="Amiri" w:hAnsi="Amiri" w:eastAsia="Amiri" w:cs="Amiri"/>
          <w:color w:val="111111"/>
          <w:sz w:val="28"/>
          <w:sz w:val="28"/>
          <w:szCs w:val="28"/>
          <w:rtl w:val="true"/>
          <w:lang w:bidi="ar-SA"/>
        </w:rPr>
        <w:t>أَنْ إِذٰا سَمِعْتُمْ‌ هي أن المخففة من الثقيلة،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سمعتم، و أن مع ما في حيّزها في موضع الرفع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 أو في موضع النصب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قرأ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به ما نزّل عليهم بمكة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رَأَيْتَ اَلَّذِينَ يَخُوضُونَ فِي آيٰاتِنٰا فَأَعْرِضْ عَنْهُمْ حَتّٰى يَخُوضُوا فِي حَدِيثٍ غَيْرِهِ‌ </w:t>
      </w:r>
      <w:r>
        <w:rPr>
          <w:rStyle w:val="FootnoteAnchor"/>
          <w:rtl w:val="true"/>
        </w:rPr>
        <w:footnoteReference w:id="945"/>
      </w:r>
      <w:r>
        <w:rPr>
          <w:rFonts w:ascii="Amiri" w:hAnsi="Amiri" w:eastAsia="Amiri" w:cs="Amiri"/>
          <w:color w:val="111111"/>
          <w:sz w:val="28"/>
          <w:sz w:val="28"/>
          <w:szCs w:val="28"/>
          <w:rtl w:val="true"/>
          <w:lang w:bidi="ar-SA"/>
        </w:rPr>
        <w:t>، وذلك أنّ المشركين كانوا يخوضون في ذكر القرآن فيستهزئون به، فنهى المسلمون عن القعود مَعَهُمْ‌ ، وكان اليهود في المدينة يفعلون مثل فعلهم فنهوا أن يجلسوا معهم، وكان المنافقون يجالسونهم فقيل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إِذاً مِثْلُهُمْ‌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والضمير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تَقْعُدُوا مَعَهُمْ‌ يرجع إلي من دلّ عليه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يُكْفَرُ بِهٰا وَ يُسْتَهْزَأُ بِهٰا ،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تقعدوا مع الكافرين بها والمستهزئين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دلالة على تحريم مجالسة الفساق وأهل البدع من أي جنس كانوا</w:t>
      </w:r>
      <w:r>
        <w:rPr>
          <w:rFonts w:eastAsia="Amiri" w:cs="Amiri" w:ascii="Amiri" w:hAnsi="Amiri"/>
          <w:color w:val="111111"/>
          <w:sz w:val="28"/>
          <w:szCs w:val="28"/>
          <w:rtl w:val="true"/>
          <w:lang w:bidi="ar-SA"/>
        </w:rPr>
        <w:t>.</w:t>
      </w:r>
    </w:p>
    <w:p>
      <w:pPr>
        <w:pStyle w:val="Heading3"/>
        <w:numPr>
          <w:ilvl w:val="2"/>
          <w:numId w:val="1"/>
        </w:numPr>
        <w:rPr/>
      </w:pPr>
      <w:bookmarkStart w:id="1266" w:name="__RefHeading___Toc10111529_2142443653"/>
      <w:bookmarkStart w:id="1267" w:name="_Toc449"/>
      <w:bookmarkEnd w:id="1266"/>
      <w:r>
        <w:rPr>
          <w:rtl w:val="true"/>
        </w:rPr>
        <w:t>[</w:t>
      </w:r>
      <w:r>
        <w:rPr>
          <w:rtl w:val="true"/>
        </w:rPr>
        <w:t xml:space="preserve">سورة النساء </w:t>
      </w:r>
      <w:r>
        <w:rPr>
          <w:rtl w:val="true"/>
        </w:rPr>
        <w:t>(</w:t>
      </w:r>
      <w:r>
        <w:rPr/>
        <w:t>4</w:t>
      </w:r>
      <w:r>
        <w:rPr>
          <w:rtl w:val="true"/>
        </w:rPr>
        <w:t xml:space="preserve">): </w:t>
      </w:r>
      <w:r>
        <w:rPr>
          <w:rtl w:val="true"/>
        </w:rPr>
        <w:t xml:space="preserve">الآیات </w:t>
      </w:r>
      <w:r>
        <w:rPr/>
        <w:t>141</w:t>
      </w:r>
      <w:r>
        <w:rPr>
          <w:rtl w:val="true"/>
        </w:rPr>
        <w:t xml:space="preserve"> </w:t>
      </w:r>
      <w:r>
        <w:rPr>
          <w:rtl w:val="true"/>
        </w:rPr>
        <w:t xml:space="preserve">الی </w:t>
      </w:r>
      <w:r>
        <w:rPr/>
        <w:t>143</w:t>
      </w:r>
      <w:r>
        <w:rPr>
          <w:rtl w:val="true"/>
        </w:rPr>
        <w:t>]</w:t>
      </w:r>
      <w:bookmarkEnd w:id="1267"/>
    </w:p>
    <w:p>
      <w:pPr>
        <w:pStyle w:val="BookText"/>
        <w:rPr/>
      </w:pPr>
      <w:r>
        <w:rPr>
          <w:rFonts w:ascii="Amiri" w:hAnsi="Amiri" w:eastAsia="Amiri" w:cs="Amiri"/>
          <w:color w:val="111111"/>
          <w:sz w:val="28"/>
          <w:sz w:val="28"/>
          <w:szCs w:val="28"/>
          <w:rtl w:val="true"/>
          <w:lang w:bidi="ar-SA"/>
        </w:rPr>
        <w:t>اَلَّذِينَ يَتَرَبَّصُونَ بِكُمْ فَإِنْ كٰانَ لَكُمْ فَتْحٌ مِنَ اَللّٰهِ قٰالُوا أَ لَمْ نَكُنْ مَعَكُمْ وَ إِنْ كٰانَ لِلْكٰافِرِينَ نَصِيبٌ قٰالُوا أَ لَمْ نَسْتَحْوِذْ عَلَيْكُمْ وَ نَمْنَعْكُمْ مِنَ اَلْمُؤْمِنِينَ فَاللّٰهُ يَحْكُمُ بَيْنَكُمْ يَوْمَ اَلْقِيٰامَةِ وَ لَنْ يَجْعَلَ اَللّٰهُ لِلْكٰافِرِينَ عَلَى اَلْمُؤْمِنِينَ سَبِيلاً إِنَّ اَلْمُنٰافِقِينَ يُخٰادِعُونَ اَللّٰهَ وَ هُوَ خٰادِعُهُمْ وَ إِذٰا قٰامُوا إِلَى اَلصَّلاٰةِ قٰامُوا كُسٰالىٰ يُرٰاؤُنَ اَلنّٰاسَ وَ لاٰ يَذْكُرُونَ اَللّٰهَ إِلاّٰ قَلِيلاً مُذَبْذَبِينَ بَيْنَ ذٰلِكَ لاٰ إِلىٰ هٰؤُلاٰءِ وَ لاٰ إِلىٰ هٰؤُلاٰءِ وَ مَنْ يُضْلِلِ اَللّٰهُ فَلَنْ تَجِدَ لَهُ سَبِيلاً</w:t>
      </w:r>
    </w:p>
    <w:p>
      <w:pPr>
        <w:pStyle w:val="BookText"/>
        <w:rPr/>
      </w:pPr>
      <w:r>
        <w:rPr>
          <w:rFonts w:ascii="Amiri" w:hAnsi="Amiri" w:eastAsia="Amiri" w:cs="Amiri"/>
          <w:color w:val="111111"/>
          <w:sz w:val="28"/>
          <w:sz w:val="28"/>
          <w:szCs w:val="28"/>
          <w:rtl w:val="true"/>
          <w:lang w:bidi="ar-SA"/>
        </w:rPr>
        <w:t xml:space="preserve">اَلَّذِينَ يَتَرَبَّصُونَ‌ بدل من اَلَّذِينَ يَتَّخِذُونَ‌ ، أو صفة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اَلْمُنٰافِقِينَ‌ ، أو نصب علي الذم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ينتظرون بكم ما يتجدد لكم من فتح أو إخفاق</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 أَ لَمْ نَكُنْ مَعَكُمْ‌ فأسهموا لنا في الغنيمة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إِنْ كٰانَ لِلْكٰافِرِينَ نَصِيبٌ قٰالُوا أَ لَمْ نَسْتَحْوِذْ عَلَيْكُمْ‌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نغلبكم ونتمكّن من قتلكم فأبقينا عليكم وَ نَمْنَعْكُمْ مِنَ‌ المسلمين بأن ثبّطناهم عنكم، وتوانينا في مظاهرتهم عليكم، و أطلعناكم علي أسرارهم، و أفضينا إليكم بأخبارهم، فاعرفوا لنا هذا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وسمّى ظفر المسلمين فتحا وظفر الكافرين نصيبا، تعظيما لشأن المسلمين و تحقيرا لحظ الكافرين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فَاللّٰهُ يَحْكُمُ بَيْنَكُمْ‌ وبين المنافقين أيّها المؤمنون يَوْمَ اَلْقِيٰامَةِ‌ بالحقّ فيدخلكم الجنّة ويدخلهم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اَلْمُنٰافِقِينَ يُخٰادِعُونَ اَللّٰهَ‌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يفعلون فعل المخادع من إظهار الإيمان و إبطان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خٰادِعُهُمْ‌ من خادعته فخدعته،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بهم ما يفعل الغالب في الخداع، حيث عصم دماءهم و أموالهم في الدنيا، وأعدّ لهم الدرك الأسفل من النار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قٰامُوا كُسٰالىٰ‌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متثاقلين لاعن رغبة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يُرٰاؤُنَ اَلنّٰاسَ‌ يقصدون بصلاتهم الرياء والسمعة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يَذْكُرُونَ اَللّٰهَ‌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يصلّون إِلاّٰ قَلِيلاً لأنّهم لا يصلّون قط غائبين عن عيون الناس، وما يجاهرون به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يذكرون اللّه بالتسبيح والتحميد إلا ذكرا قليلا في الندرة</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والمراءاة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مفاعلة من الرؤية، فكأنّ المرائي يري الناس عمله وهم يرونه استحسانه، ويجوز أن يكون بمعنى التفعيل 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نعمة وناعمة، وقد قرئ في الشواذ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يراؤّن مثل يرعّون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يبصّرونهم أعمالهم</w:t>
      </w:r>
      <w:r>
        <w:rPr>
          <w:rFonts w:eastAsia="Amiri" w:cs="Amiri" w:ascii="Amiri" w:hAnsi="Amiri"/>
          <w:color w:val="111111"/>
          <w:sz w:val="28"/>
          <w:szCs w:val="28"/>
          <w:rtl w:val="true"/>
          <w:lang w:bidi="ar-SA"/>
        </w:rPr>
        <w:t xml:space="preserve">. </w:t>
      </w:r>
      <w:bookmarkStart w:id="1268" w:name="pg15609_230756"/>
    </w:p>
    <w:p>
      <w:pPr>
        <w:pStyle w:val="BookText"/>
        <w:rPr/>
      </w:pPr>
      <w:bookmarkEnd w:id="1268"/>
      <w:r>
        <w:rPr>
          <w:rFonts w:ascii="Amiri" w:hAnsi="Amiri" w:eastAsia="Amiri" w:cs="Amiri"/>
          <w:color w:val="111111"/>
          <w:sz w:val="28"/>
          <w:sz w:val="28"/>
          <w:szCs w:val="28"/>
          <w:rtl w:val="true"/>
          <w:lang w:bidi="ar-SA"/>
        </w:rPr>
        <w:t>مُذَبْذَبِينَ‌ إما حال عن واو يُرٰاؤُنَ‌ نحو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يَذْكُرُونَ‌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يراؤون الناس غير ذاكرين مذبذبين، أو منصوب على الذم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ذبذبهم الشيطان بين الكفر والإيمان فهم مترددون بينهما متحيّرون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وحقيقة المذبذب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يذبّ عن كلا الجانبين،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يذاد ويدفع فلا يقر في حال واحدة 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يرمى به الرجوان</w:t>
      </w:r>
      <w:r>
        <w:rPr>
          <w:rStyle w:val="FootnoteAnchor"/>
          <w:rtl w:val="true"/>
        </w:rPr>
        <w:footnoteReference w:id="9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وقراءة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مذبذبين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الذال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يذبذبون قلوبهم أو دينهم أو رأيهم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إشارة إلى الكفر والإيمان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منسوبين إلى هؤلاء فيكونوا مؤمنين وَ لاٰ منسوبين إلى هؤلاء فيكونوا كا فرين</w:t>
      </w:r>
      <w:r>
        <w:rPr>
          <w:rFonts w:eastAsia="Amiri" w:cs="Amiri" w:ascii="Amiri" w:hAnsi="Amiri"/>
          <w:color w:val="111111"/>
          <w:sz w:val="28"/>
          <w:szCs w:val="28"/>
          <w:rtl w:val="true"/>
          <w:lang w:bidi="ar-SA"/>
        </w:rPr>
        <w:t>.</w:t>
      </w:r>
    </w:p>
    <w:p>
      <w:pPr>
        <w:pStyle w:val="Heading3"/>
        <w:numPr>
          <w:ilvl w:val="2"/>
          <w:numId w:val="1"/>
        </w:numPr>
        <w:rPr/>
      </w:pPr>
      <w:bookmarkStart w:id="1269" w:name="__RefHeading___Toc10111531_2142443653"/>
      <w:bookmarkStart w:id="1270" w:name="_Toc450"/>
      <w:bookmarkEnd w:id="1269"/>
      <w:r>
        <w:rPr>
          <w:rtl w:val="true"/>
        </w:rPr>
        <w:t>[</w:t>
      </w:r>
      <w:r>
        <w:rPr>
          <w:rtl w:val="true"/>
        </w:rPr>
        <w:t xml:space="preserve">سورة النساء </w:t>
      </w:r>
      <w:r>
        <w:rPr>
          <w:rtl w:val="true"/>
        </w:rPr>
        <w:t>(</w:t>
      </w:r>
      <w:r>
        <w:rPr/>
        <w:t>4</w:t>
      </w:r>
      <w:r>
        <w:rPr>
          <w:rtl w:val="true"/>
        </w:rPr>
        <w:t xml:space="preserve">): </w:t>
      </w:r>
      <w:r>
        <w:rPr>
          <w:rtl w:val="true"/>
        </w:rPr>
        <w:t xml:space="preserve">الآیات </w:t>
      </w:r>
      <w:r>
        <w:rPr/>
        <w:t>144</w:t>
      </w:r>
      <w:r>
        <w:rPr>
          <w:rtl w:val="true"/>
        </w:rPr>
        <w:t xml:space="preserve"> </w:t>
      </w:r>
      <w:r>
        <w:rPr>
          <w:rtl w:val="true"/>
        </w:rPr>
        <w:t xml:space="preserve">الی </w:t>
      </w:r>
      <w:r>
        <w:rPr/>
        <w:t>146</w:t>
      </w:r>
      <w:r>
        <w:rPr>
          <w:rtl w:val="true"/>
        </w:rPr>
        <w:t>]</w:t>
      </w:r>
      <w:bookmarkEnd w:id="1270"/>
    </w:p>
    <w:p>
      <w:pPr>
        <w:pStyle w:val="BookText"/>
        <w:rPr/>
      </w:pPr>
      <w:r>
        <w:rPr>
          <w:rFonts w:ascii="Amiri" w:hAnsi="Amiri" w:eastAsia="Amiri" w:cs="Amiri"/>
          <w:color w:val="111111"/>
          <w:sz w:val="28"/>
          <w:sz w:val="28"/>
          <w:szCs w:val="28"/>
          <w:rtl w:val="true"/>
          <w:lang w:bidi="ar-SA"/>
        </w:rPr>
        <w:t>يٰا أَيُّهَا اَلَّذِينَ آمَنُوا لاٰ تَتَّخِذُوا اَلْكٰافِرِينَ أَوْلِيٰاءَ مِنْ دُونِ اَلْمُؤْمِنِينَ أَ تُرِيدُونَ أَنْ تَجْعَلُوا لِلّٰهِ عَلَيْكُمْ سُلْطٰاناً مُبِيناً إِنَّ اَلْمُنٰافِقِينَ فِي اَلدَّرْكِ اَلْأَسْفَلِ مِنَ اَلنّٰارِ وَ لَنْ تَجِدَ لَهُمْ نَصِيراً إِلاَّ اَلَّذِينَ تٰابُوا وَ أَصْلَحُوا وَ اِعْتَصَمُوا بِاللّٰهِ وَ أَخْلَصُوا دِينَهُمْ لِلّٰهِ فَأُولٰئِكَ مَعَ اَلْمُؤْمِنِينَ وَ سَوْفَ يُؤْتِ اَللّٰهُ اَلْمُؤْمِنِينَ أَجْراً عَظِيماً</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تتشبّهوا بالمنافقين في اتخاذهم الكافرين أولياء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تُرِيدُونَ أَنْ تَجْعَلُوا لِلّٰهِ عَلَيْكُمْ‌ حجّة بيّنة،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 نّ موالاة الكافرين بيّنة على النفاق</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اَلدَّرْكِ اَلْأَسْفَلِ‌ الطبق الذي في قعر جهنم، والنار سبع دركات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 بسكون الراء</w:t>
      </w:r>
      <w:r>
        <w:rPr>
          <w:rFonts w:eastAsia="Amiri" w:cs="Amiri" w:ascii="Amiri" w:hAnsi="Amiri"/>
          <w:color w:val="111111"/>
          <w:sz w:val="28"/>
          <w:szCs w:val="28"/>
          <w:rtl w:val="true"/>
          <w:lang w:bidi="ar-SA"/>
        </w:rPr>
        <w:t xml:space="preserve">. </w:t>
      </w:r>
      <w:bookmarkStart w:id="1271" w:name="pg15609_230757"/>
    </w:p>
    <w:p>
      <w:pPr>
        <w:pStyle w:val="BookText"/>
        <w:rPr/>
      </w:pPr>
      <w:bookmarkEnd w:id="1271"/>
      <w:r>
        <w:rPr>
          <w:rFonts w:ascii="Amiri" w:hAnsi="Amiri" w:eastAsia="Amiri" w:cs="Amiri"/>
          <w:color w:val="111111"/>
          <w:sz w:val="28"/>
          <w:sz w:val="28"/>
          <w:szCs w:val="28"/>
          <w:rtl w:val="true"/>
          <w:lang w:bidi="ar-SA"/>
        </w:rPr>
        <w:t>وَ أَصْلَحُوا نيّاتهم وَ اِعْتَصَمُوا بِاللّٰهِ‌ وثقوا به كما يثق المؤمنون المخلصون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أَخْلَصُوا دِينَهُمْ لِلّٰهِ‌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يبتغون بطاعتهم إلا وجه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فَأُولٰئِكَ مَعَ اَلْمُؤْمِنِينَ‌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أصحاب المؤمنين و رفقاؤهم في الدارين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سَوْفَ يُؤْتِ اَللّٰهُ اَلْمُؤْمِنِينَ أَجْراً عَظِيماً فيشاركونهم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وسوف كلمة ترجية و إطماع، وهي من اللّه سبحانه إيجاب، لأنه سبحانه أكرم الأكرمين ووعد الكريم إنجاز</w:t>
      </w:r>
      <w:r>
        <w:rPr>
          <w:rFonts w:eastAsia="Amiri" w:cs="Amiri" w:ascii="Amiri" w:hAnsi="Amiri"/>
          <w:color w:val="111111"/>
          <w:sz w:val="28"/>
          <w:szCs w:val="28"/>
          <w:rtl w:val="true"/>
          <w:lang w:bidi="ar-SA"/>
        </w:rPr>
        <w:t>.</w:t>
      </w:r>
    </w:p>
    <w:p>
      <w:pPr>
        <w:pStyle w:val="Heading3"/>
        <w:numPr>
          <w:ilvl w:val="2"/>
          <w:numId w:val="1"/>
        </w:numPr>
        <w:rPr/>
      </w:pPr>
      <w:bookmarkStart w:id="1272" w:name="__RefHeading___Toc10111533_2142443653"/>
      <w:bookmarkStart w:id="1273" w:name="_Toc451"/>
      <w:bookmarkEnd w:id="1272"/>
      <w:r>
        <w:rPr>
          <w:rtl w:val="true"/>
        </w:rPr>
        <w:t>[</w:t>
      </w:r>
      <w:r>
        <w:rPr>
          <w:rtl w:val="true"/>
        </w:rPr>
        <w:t xml:space="preserve">سورة النساء </w:t>
      </w:r>
      <w:r>
        <w:rPr>
          <w:rtl w:val="true"/>
        </w:rPr>
        <w:t>(</w:t>
      </w:r>
      <w:r>
        <w:rPr/>
        <w:t>4</w:t>
      </w:r>
      <w:r>
        <w:rPr>
          <w:rtl w:val="true"/>
        </w:rPr>
        <w:t xml:space="preserve">): </w:t>
      </w:r>
      <w:r>
        <w:rPr>
          <w:rtl w:val="true"/>
        </w:rPr>
        <w:t xml:space="preserve">الآیات </w:t>
      </w:r>
      <w:r>
        <w:rPr/>
        <w:t>147</w:t>
      </w:r>
      <w:r>
        <w:rPr>
          <w:rtl w:val="true"/>
        </w:rPr>
        <w:t xml:space="preserve"> </w:t>
      </w:r>
      <w:r>
        <w:rPr>
          <w:rtl w:val="true"/>
        </w:rPr>
        <w:t xml:space="preserve">الی </w:t>
      </w:r>
      <w:r>
        <w:rPr/>
        <w:t>149</w:t>
      </w:r>
      <w:r>
        <w:rPr>
          <w:rtl w:val="true"/>
        </w:rPr>
        <w:t>]</w:t>
      </w:r>
      <w:bookmarkEnd w:id="1273"/>
    </w:p>
    <w:p>
      <w:pPr>
        <w:pStyle w:val="BookText"/>
        <w:rPr/>
      </w:pPr>
      <w:r>
        <w:rPr>
          <w:rFonts w:ascii="Amiri" w:hAnsi="Amiri" w:eastAsia="Amiri" w:cs="Amiri"/>
          <w:color w:val="111111"/>
          <w:sz w:val="28"/>
          <w:sz w:val="28"/>
          <w:szCs w:val="28"/>
          <w:rtl w:val="true"/>
          <w:lang w:bidi="ar-SA"/>
        </w:rPr>
        <w:t>مٰا يَفْعَلُ اَللّٰهُ بِعَذٰابِكُمْ إِنْ شَكَرْتُمْ وَ آمَنْتُمْ وَ كٰانَ اَللّٰهُ شٰاكِراً عَلِيماً لاٰ يُحِبُّ اَللّٰهُ اَلْجَهْرَ بِالسُّوءِ مِنَ اَلْقَوْلِ إِلاّٰ مَنْ ظُلِمَ وَ كٰانَ اَللّٰهُ سَمِيعاً عَلِيماً إِنْ تُبْدُوا خَيْراً أَوْ تُخْفُوهُ أَوْ تَعْفُوا عَنْ سُوءٍ فَإِنَّ اَللّٰهَ كٰانَ عَفُوًّا قَدِيراً</w:t>
      </w:r>
    </w:p>
    <w:p>
      <w:pPr>
        <w:pStyle w:val="BookText"/>
        <w:rPr/>
      </w:pPr>
      <w:r>
        <w:rPr>
          <w:rFonts w:ascii="Amiri" w:hAnsi="Amiri" w:eastAsia="Amiri" w:cs="Amiri"/>
          <w:color w:val="111111"/>
          <w:sz w:val="28"/>
          <w:sz w:val="28"/>
          <w:szCs w:val="28"/>
          <w:rtl w:val="true"/>
          <w:lang w:bidi="ar-SA"/>
        </w:rPr>
        <w:t>ما يصنع اَللّٰهُ بِعَذٰابِكُمْ‌ أيتشفى به من الغيظ، أم يستجلب به نفعا، أو يستدفع به ضررا؟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هو الغني الذي لا يجوز عليه شيء من ذلك، فإن قمتم بشكر نعمته وَ آمَنْتُمْ‌ به فقد ابعدتم عن انفسكم استحقاق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اَللّٰهُ شٰاكِراً عَلِيماً يشكر القليل من أعمالكم، ويعلم ما تستحقّونه من الجزاء</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مَنْ ظُلِمَ‌ إلا جهر من ظلم، استثنى من الجهر الذي لا يحبّه اللّه جهر المظلوم، وهو أن يدعو علي الظالم ويذكره بما فيه من السوء،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يبدأ بالشتيمة فيرد علي الشاتم ينتصر منه</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 xml:space="preserve">. </w:t>
      </w:r>
      <w:bookmarkStart w:id="1274" w:name="pg15609_230758"/>
    </w:p>
    <w:p>
      <w:pPr>
        <w:pStyle w:val="BookText"/>
        <w:rPr/>
      </w:pPr>
      <w:bookmarkEnd w:id="1274"/>
      <w:r>
        <w:rPr>
          <w:rFonts w:ascii="Amiri" w:hAnsi="Amiri" w:eastAsia="Amiri" w:cs="Amiri"/>
          <w:color w:val="111111"/>
          <w:sz w:val="28"/>
          <w:sz w:val="28"/>
          <w:szCs w:val="28"/>
          <w:rtl w:val="true"/>
          <w:lang w:bidi="ar-SA"/>
        </w:rPr>
        <w:t>ثم حثّ سبحانه علي العفو، وأن لا يجهر أحد لأحد بسوء وءان كان على وجه الانتصار، حثا علي الأحبّ إليه والأفضل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إبداء الخير و إخفاءه تسبيبا للعفو، ثم عطف العفو عليهما تنبيها علي لطف منزلته عند اللّه، ويدل علي ما ذكرنا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كٰانَ عَفُوًّا قَدِيراً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يعفو مع قدرته علي الانتقام، فعليكم أن تقتدوا بسنة اللّه</w:t>
      </w:r>
      <w:r>
        <w:rPr>
          <w:rFonts w:eastAsia="Amiri" w:cs="Amiri" w:ascii="Amiri" w:hAnsi="Amiri"/>
          <w:color w:val="111111"/>
          <w:sz w:val="28"/>
          <w:szCs w:val="28"/>
          <w:rtl w:val="true"/>
          <w:lang w:bidi="ar-SA"/>
        </w:rPr>
        <w:t>.</w:t>
      </w:r>
    </w:p>
    <w:p>
      <w:pPr>
        <w:pStyle w:val="Heading3"/>
        <w:numPr>
          <w:ilvl w:val="2"/>
          <w:numId w:val="1"/>
        </w:numPr>
        <w:rPr/>
      </w:pPr>
      <w:bookmarkStart w:id="1275" w:name="__RefHeading___Toc10111535_2142443653"/>
      <w:bookmarkStart w:id="1276" w:name="_Toc452"/>
      <w:bookmarkEnd w:id="1275"/>
      <w:r>
        <w:rPr>
          <w:rtl w:val="true"/>
        </w:rPr>
        <w:t>[</w:t>
      </w:r>
      <w:r>
        <w:rPr>
          <w:rtl w:val="true"/>
        </w:rPr>
        <w:t xml:space="preserve">سورة النساء </w:t>
      </w:r>
      <w:r>
        <w:rPr>
          <w:rtl w:val="true"/>
        </w:rPr>
        <w:t>(</w:t>
      </w:r>
      <w:r>
        <w:rPr/>
        <w:t>4</w:t>
      </w:r>
      <w:r>
        <w:rPr>
          <w:rtl w:val="true"/>
        </w:rPr>
        <w:t xml:space="preserve">): </w:t>
      </w:r>
      <w:r>
        <w:rPr>
          <w:rtl w:val="true"/>
        </w:rPr>
        <w:t xml:space="preserve">الآیات </w:t>
      </w:r>
      <w:r>
        <w:rPr/>
        <w:t>150</w:t>
      </w:r>
      <w:r>
        <w:rPr>
          <w:rtl w:val="true"/>
        </w:rPr>
        <w:t xml:space="preserve"> </w:t>
      </w:r>
      <w:r>
        <w:rPr>
          <w:rtl w:val="true"/>
        </w:rPr>
        <w:t xml:space="preserve">الی </w:t>
      </w:r>
      <w:r>
        <w:rPr/>
        <w:t>152</w:t>
      </w:r>
      <w:r>
        <w:rPr>
          <w:rtl w:val="true"/>
        </w:rPr>
        <w:t>]</w:t>
      </w:r>
      <w:bookmarkEnd w:id="1276"/>
    </w:p>
    <w:p>
      <w:pPr>
        <w:pStyle w:val="BookText"/>
        <w:rPr/>
      </w:pPr>
      <w:r>
        <w:rPr>
          <w:rFonts w:ascii="Amiri" w:hAnsi="Amiri" w:eastAsia="Amiri" w:cs="Amiri"/>
          <w:color w:val="111111"/>
          <w:sz w:val="28"/>
          <w:sz w:val="28"/>
          <w:szCs w:val="28"/>
          <w:rtl w:val="true"/>
          <w:lang w:bidi="ar-SA"/>
        </w:rPr>
        <w:t xml:space="preserve">إِنَّ اَلَّذِينَ يَكْفُرُونَ بِاللّٰهِ وَ رُسُلِهِ وَ يُرِيدُونَ أَنْ يُفَرِّقُوا بَيْنَ اَللّٰهِ وَ رُسُلِهِ وَ يَقُولُونَ نُؤْمِنُ بِبَعْضٍ وَ نَكْفُرُ بِبَعْضٍ وَ يُرِيدُونَ أَنْ يَتَّخِذُوا بَيْنَ ذٰلِكَ سَبِيلاً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هُمُ اَلْكٰافِرُونَ حَقًّا وَ أَعْتَدْنٰا لِلْكٰافِرِينَ عَذٰاباً مُهِيناً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آمَنُوا بِاللّٰهِ وَ رُسُلِهِ وَ لَمْ يُفَرِّقُوا بَيْنَ أَحَدٍ مِنْهُمْ أُولٰئِكَ سَوْفَ يُؤْتِيهِمْ أُجُورَهُمْ وَ كٰانَ اَللّٰهُ غَفُوراً رَحِيماً</w:t>
      </w:r>
    </w:p>
    <w:p>
      <w:pPr>
        <w:pStyle w:val="BookText"/>
        <w:rPr/>
      </w:pPr>
      <w:r>
        <w:rPr>
          <w:rFonts w:ascii="Amiri" w:hAnsi="Amiri" w:eastAsia="Amiri" w:cs="Amiri"/>
          <w:color w:val="111111"/>
          <w:sz w:val="28"/>
          <w:sz w:val="28"/>
          <w:szCs w:val="28"/>
          <w:rtl w:val="true"/>
          <w:lang w:bidi="ar-SA"/>
        </w:rPr>
        <w:t>جعل اَلَّذِينَ‌ آمنوا باللّه وكفروا برسله، أو آمنوا باللّه وكفروا ببعض رسله؛ كافرين باللّه وبرسله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ومعنى اتخاذهم بَيْنَ ذٰلِكَ سَبِيلاً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طريقا وسطا، ولا واسطة بين الكفر والإيمان، ولذلك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هُمُ اَلْكٰافِرُونَ حَقًّا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الكاملون في الكفر، و حَقًّا تأكيد لمضمون الجملة أو صفة لمصدر الكافرين،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كفرا حقّا لاشك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وجاز دخول بين علي أَحَدٍ ، لأنّه عام في الواحد المذكر والمؤنث و تثنيتهما و جمعهما،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أحدا فتقصد العموم،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يفرّقوا بين اثنين منهم أو بين جماعة</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سَوْفَ يُؤْتِيهِمْ أُجُورَهُمْ‌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كائن لا محالة وإن تأخر، </w:t>
      </w:r>
      <w:bookmarkStart w:id="1277" w:name="pg15609_230759"/>
    </w:p>
    <w:p>
      <w:pPr>
        <w:pStyle w:val="BookText"/>
        <w:rPr/>
      </w:pPr>
      <w:bookmarkEnd w:id="1277"/>
      <w:r>
        <w:rPr>
          <w:rFonts w:ascii="Amiri" w:hAnsi="Amiri" w:eastAsia="Amiri" w:cs="Amiri"/>
          <w:color w:val="111111"/>
          <w:sz w:val="28"/>
          <w:sz w:val="28"/>
          <w:szCs w:val="28"/>
          <w:rtl w:val="true"/>
          <w:lang w:bidi="ar-SA"/>
        </w:rPr>
        <w:t>والغرض توكيد الوعد لا كونه متأخرا</w:t>
      </w:r>
      <w:r>
        <w:rPr>
          <w:rFonts w:eastAsia="Amiri" w:cs="Amiri" w:ascii="Amiri" w:hAnsi="Amiri"/>
          <w:color w:val="111111"/>
          <w:sz w:val="28"/>
          <w:szCs w:val="28"/>
          <w:rtl w:val="true"/>
          <w:lang w:bidi="ar-SA"/>
        </w:rPr>
        <w:t>.</w:t>
      </w:r>
    </w:p>
    <w:p>
      <w:pPr>
        <w:pStyle w:val="Heading3"/>
        <w:numPr>
          <w:ilvl w:val="2"/>
          <w:numId w:val="1"/>
        </w:numPr>
        <w:rPr/>
      </w:pPr>
      <w:bookmarkStart w:id="1278" w:name="__RefHeading___Toc10111537_2142443653"/>
      <w:bookmarkStart w:id="1279" w:name="_Toc453"/>
      <w:bookmarkEnd w:id="1278"/>
      <w:r>
        <w:rPr>
          <w:rtl w:val="true"/>
        </w:rPr>
        <w:t>[</w:t>
      </w:r>
      <w:r>
        <w:rPr>
          <w:rtl w:val="true"/>
        </w:rPr>
        <w:t xml:space="preserve">سورة النساء </w:t>
      </w:r>
      <w:r>
        <w:rPr>
          <w:rtl w:val="true"/>
        </w:rPr>
        <w:t>(</w:t>
      </w:r>
      <w:r>
        <w:rPr/>
        <w:t>4</w:t>
      </w:r>
      <w:r>
        <w:rPr>
          <w:rtl w:val="true"/>
        </w:rPr>
        <w:t xml:space="preserve">): </w:t>
      </w:r>
      <w:r>
        <w:rPr>
          <w:rtl w:val="true"/>
        </w:rPr>
        <w:t xml:space="preserve">الآیات </w:t>
      </w:r>
      <w:r>
        <w:rPr/>
        <w:t>153</w:t>
      </w:r>
      <w:r>
        <w:rPr>
          <w:rtl w:val="true"/>
        </w:rPr>
        <w:t xml:space="preserve"> </w:t>
      </w:r>
      <w:r>
        <w:rPr>
          <w:rtl w:val="true"/>
        </w:rPr>
        <w:t xml:space="preserve">الی </w:t>
      </w:r>
      <w:r>
        <w:rPr/>
        <w:t>154</w:t>
      </w:r>
      <w:r>
        <w:rPr>
          <w:rtl w:val="true"/>
        </w:rPr>
        <w:t>]</w:t>
      </w:r>
      <w:bookmarkEnd w:id="1279"/>
    </w:p>
    <w:p>
      <w:pPr>
        <w:pStyle w:val="BookText"/>
        <w:rPr/>
      </w:pPr>
      <w:r>
        <w:rPr>
          <w:rFonts w:ascii="Amiri" w:hAnsi="Amiri" w:eastAsia="Amiri" w:cs="Amiri"/>
          <w:color w:val="111111"/>
          <w:sz w:val="28"/>
          <w:sz w:val="28"/>
          <w:szCs w:val="28"/>
          <w:rtl w:val="true"/>
          <w:lang w:bidi="ar-SA"/>
        </w:rPr>
        <w:t>يَسْئَلُكَ أَهْلُ اَلْكِتٰابِ أَنْ تُنَزِّلَ عَلَيْهِمْ كِتٰاباً مِنَ اَلسَّمٰاءِ فَقَدْ سَأَلُوا مُوسىٰ أَكْبَرَ مِنْ ذٰلِكَ فَقٰالُوا أَرِنَا اَللّٰهَ جَهْرَةً فَأَخَذَتْهُمُ اَلصّٰاعِقَةُ بِظُلْمِهِمْ ثُمَّ اِتَّخَذُوا اَلْعِجْلَ مِنْ بَعْدِ مٰا جٰاءَتْهُمُ اَلْبَيِّنٰاتُ فَعَفَوْنٰا عَنْ ذٰلِكَ وَ آتَيْنٰا مُوسىٰ سُلْطٰاناً مُبِيناً وَ رَفَعْنٰا فَوْقَهُمُ اَلطُّورَ بِمِيثٰاقِهِمْ وَ قُلْنٰا لَهُمُ اُدْخُلُوا اَلْبٰابَ سُجَّداً وَ قُلْنٰا لَهُمْ لاٰ تَعْدُوا فِي اَلسَّبْتِ وَ أَخَذْنٰا مِنْهُمْ مِيثٰاقاً غَلِيظاً</w:t>
      </w:r>
    </w:p>
    <w:p>
      <w:pPr>
        <w:pStyle w:val="BookText"/>
        <w:rPr/>
      </w:pP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كعب بن الأشرف و جماعة من اليهود قالوا لرسول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نبيا فأتنا بكتاب من السماء جملة كما أتى موسى بالتوراة جملة فنزلت</w:t>
      </w:r>
      <w:r>
        <w:rPr>
          <w:rStyle w:val="FootnoteAnchor"/>
          <w:rtl w:val="true"/>
        </w:rPr>
        <w:footnoteReference w:id="9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سألوا كتابا يعاينونه حين ينزل، وإنّما اقترحوا ذلك علي سبيل التعنت</w:t>
      </w:r>
      <w:r>
        <w:rPr>
          <w:rStyle w:val="FootnoteAnchor"/>
          <w:rtl w:val="true"/>
        </w:rPr>
        <w:footnoteReference w:id="949"/>
      </w:r>
      <w:r>
        <w:rPr>
          <w:rFonts w:ascii="Amiri" w:hAnsi="Amiri" w:eastAsia="Amiri" w:cs="Amiri"/>
          <w:color w:val="111111"/>
          <w:sz w:val="28"/>
          <w:sz w:val="28"/>
          <w:szCs w:val="28"/>
          <w:rtl w:val="true"/>
          <w:lang w:bidi="ar-SA"/>
        </w:rPr>
        <w:t>، قال 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سألوه لكي يتبيّنوا الحقّ لأعطاهم وفيما آتاهم كفاية</w:t>
      </w:r>
      <w:r>
        <w:rPr>
          <w:rFonts w:eastAsia="Amiri" w:cs="Amiri" w:ascii="Amiri" w:hAnsi="Amiri"/>
          <w:color w:val="111111"/>
          <w:sz w:val="28"/>
          <w:szCs w:val="28"/>
          <w:rtl w:val="true"/>
          <w:lang w:bidi="ar-SA"/>
        </w:rPr>
        <w:t>)</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سَأَلُوا مُوسىٰ‌ جواب لشرط مقدّر،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استكبرت ما سألوه منك فقد سألوا موسى أَكْبَرَ مِنْ ذٰلِكَ‌ ، و إنّما أسند السؤال إليهم وإن وجد من آبائهم لكونهم راضين بسؤالهم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جَهْرَةً‌ عيانا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أَرِنَا اَللّٰهَ‌ نره جَهْرَةً فَأَخَذَتْهُمُ اَلصّٰاعِقَةُ بسبب ظُلْمِهِمْ‌ و هو سؤالهم الرؤية</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آتَيْنٰا مُوسىٰ سُلْطٰاناً مُبِيناً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تسلطا و استيلاء ظاهرا عليهم حين أمرهم بأن يقتلوا أنفسهم حتى يتاب عليهم فأطاعوه</w:t>
      </w:r>
      <w:r>
        <w:rPr>
          <w:rFonts w:eastAsia="Amiri" w:cs="Amiri" w:ascii="Amiri" w:hAnsi="Amiri"/>
          <w:color w:val="111111"/>
          <w:sz w:val="28"/>
          <w:szCs w:val="28"/>
          <w:rtl w:val="true"/>
          <w:lang w:bidi="ar-SA"/>
        </w:rPr>
        <w:t xml:space="preserve">. </w:t>
      </w:r>
      <w:bookmarkStart w:id="1280" w:name="pg15609_230760"/>
    </w:p>
    <w:p>
      <w:pPr>
        <w:pStyle w:val="BookText"/>
        <w:rPr/>
      </w:pPr>
      <w:bookmarkEnd w:id="1280"/>
      <w:r>
        <w:rPr>
          <w:rFonts w:ascii="Amiri" w:hAnsi="Amiri" w:eastAsia="Amiri" w:cs="Amiri"/>
          <w:color w:val="111111"/>
          <w:sz w:val="28"/>
          <w:sz w:val="28"/>
          <w:szCs w:val="28"/>
          <w:rtl w:val="true"/>
          <w:lang w:bidi="ar-SA"/>
        </w:rPr>
        <w:t>بِمِيثٰاقِهِمْ‌ بسبب ميثاقهم ليخافوا فلا ينقضوا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قلنا لهم و الطور فوقهم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اُدْخُلُوا اَلْبٰابَ سُجَّداً ، و لاٰ تَعْدُوا فِي اَلسَّبْتِ وأخذنا منهم الميثاق علي ذلك والعهد، ثم نقضوه 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بتشديد الدال وسكون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تعتدوا فأدغم التاء في الدال وجمع بين الساكنين كما جمع في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أصيم و دويبة</w:t>
      </w:r>
      <w:r>
        <w:rPr>
          <w:rFonts w:eastAsia="Amiri" w:cs="Amiri" w:ascii="Amiri" w:hAnsi="Amiri"/>
          <w:color w:val="111111"/>
          <w:sz w:val="28"/>
          <w:szCs w:val="28"/>
          <w:rtl w:val="true"/>
          <w:lang w:bidi="ar-SA"/>
        </w:rPr>
        <w:t>.</w:t>
      </w:r>
    </w:p>
    <w:p>
      <w:pPr>
        <w:pStyle w:val="Heading3"/>
        <w:numPr>
          <w:ilvl w:val="2"/>
          <w:numId w:val="1"/>
        </w:numPr>
        <w:rPr/>
      </w:pPr>
      <w:bookmarkStart w:id="1281" w:name="__RefHeading___Toc10111539_2142443653"/>
      <w:bookmarkStart w:id="1282" w:name="_Toc454"/>
      <w:bookmarkEnd w:id="1281"/>
      <w:r>
        <w:rPr>
          <w:rtl w:val="true"/>
        </w:rPr>
        <w:t>[</w:t>
      </w:r>
      <w:r>
        <w:rPr>
          <w:rtl w:val="true"/>
        </w:rPr>
        <w:t xml:space="preserve">سورة النساء </w:t>
      </w:r>
      <w:r>
        <w:rPr>
          <w:rtl w:val="true"/>
        </w:rPr>
        <w:t>(</w:t>
      </w:r>
      <w:r>
        <w:rPr/>
        <w:t>4</w:t>
      </w:r>
      <w:r>
        <w:rPr>
          <w:rtl w:val="true"/>
        </w:rPr>
        <w:t xml:space="preserve">): </w:t>
      </w:r>
      <w:r>
        <w:rPr>
          <w:rtl w:val="true"/>
        </w:rPr>
        <w:t xml:space="preserve">الآیات </w:t>
      </w:r>
      <w:r>
        <w:rPr/>
        <w:t>155</w:t>
      </w:r>
      <w:r>
        <w:rPr>
          <w:rtl w:val="true"/>
        </w:rPr>
        <w:t xml:space="preserve"> </w:t>
      </w:r>
      <w:r>
        <w:rPr>
          <w:rtl w:val="true"/>
        </w:rPr>
        <w:t xml:space="preserve">الی </w:t>
      </w:r>
      <w:r>
        <w:rPr/>
        <w:t>158</w:t>
      </w:r>
      <w:r>
        <w:rPr>
          <w:rtl w:val="true"/>
        </w:rPr>
        <w:t>]</w:t>
      </w:r>
      <w:bookmarkEnd w:id="1282"/>
    </w:p>
    <w:p>
      <w:pPr>
        <w:pStyle w:val="BookText"/>
        <w:rPr/>
      </w:pPr>
      <w:r>
        <w:rPr>
          <w:rFonts w:ascii="Amiri" w:hAnsi="Amiri" w:eastAsia="Amiri" w:cs="Amiri"/>
          <w:color w:val="111111"/>
          <w:sz w:val="28"/>
          <w:sz w:val="28"/>
          <w:szCs w:val="28"/>
          <w:rtl w:val="true"/>
          <w:lang w:bidi="ar-SA"/>
        </w:rPr>
        <w:t xml:space="preserve">فَبِمٰا نَقْضِهِمْ مِيثٰاقَهُمْ وَ كُفْرِهِمْ بِآيٰاتِ اَللّٰهِ وَ قَتْلِهِمُ اَلْأَنْبِيٰاءَ بِغَيْرِ حَقٍّ وَ قَوْلِهِمْ قُلُوبُنٰا غُلْفٌ بَلْ طَبَعَ اَللّٰهُ عَلَيْهٰا بِكُفْرِهِمْ فَلاٰ يُؤْمِنُونَ إِلاّٰ قَلِيلاً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بِكُفْرِهِمْ وَ قَوْلِهِمْ عَلىٰ مَرْيَمَ بُهْتٰاناً عَظِيماً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قَوْلِهِمْ إِنّٰا قَتَلْنَا اَلْمَسِيحَ عِيسَى اِبْنَ مَرْيَمَ رَسُولَ اَللّٰهِ وَ مٰا قَتَلُوهُ وَ مٰا صَلَبُوهُ وَ لٰكِنْ شُبِّهَ لَهُمْ وَ إِنَّ اَلَّذِينَ اِخْتَلَفُوا فِيهِ لَفِي شَكٍّ مِنْهُ مٰا لَهُمْ بِهِ مِنْ عِلْمٍ إِلاَّ اِتِّبٰاعَ اَلظَّنِّ وَ مٰا قَتَلُوهُ يَقِيناً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رَفَعَهُ اَللّٰهُ إِلَيْهِ وَ كٰانَ اَللّٰهُ عَزِيزاً حَكِيماً</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فبنقضهم، و ما مزيدة للتوكيد، والباء يتعلّق بمحذوف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فبما نقضهم وكفرهم وقتلهم وقولهم، فعلنا بهم ما فعلنا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يتعلّق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حَرَّمْنٰا عَلَيْهِمْ‌ فيما بعد، علي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فَبِظُلْمٍ مِنَ اَلَّذِينَ هٰادُوا بدلّ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فَبِمٰا نَقْضِهِمْ‌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قَوْلِهِمْ قُلُوبُنٰا غُلْفٌ‌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أكنّة لا يصل إليها شيء من الموعظة و الذكر، فردّ اللّه عليهم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طَبَعَ اَللّٰهُ عَلَيْهٰا بِكُفْرِهِمْ‌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خذلها اللّه و منعها الألطاف بسبب كفرهم فصارت كالمطبوع عليها</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بِكُفْرِهِمْ وَ قَوْلِهِمْ عَلىٰ مَرْيَمَ بُهْتٰاناً عَظِيماً يجوز أن يكون عطفا على ما يليه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بِكُفْرِهِمْ‌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أن يعطف علي فَبِمٰا نَقْضِهِمْ‌ ، ويكون </w:t>
      </w:r>
      <w:bookmarkStart w:id="1283" w:name="pg15609_230761"/>
    </w:p>
    <w:p>
      <w:pPr>
        <w:pStyle w:val="BookText"/>
        <w:rPr/>
      </w:pPr>
      <w:bookmarkEnd w:id="1283"/>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طَبَعَ اَللّٰهُ عَلَيْهٰا بِكُفْرِهِمْ‌ كلاما تابعا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قَوْلِهِمْ قُلُوبُنٰا غُلْفٌ‌ علي وجه الاستطراد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والبهتان العظيم هو التزنية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جماعة من اليهود سبّوا عيسى عليه السلام وسبّوا أمه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أنت ربّي وبكلمتك خلقتني، اللهم العن من سبّني وسبّ والدتي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فمسخ الله من سبّهما قردة وخنازير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فاجتمعت اليهود علي قتله، فأخبره الله بأنّه يرفعه إلى السماء ويطهّره من صحبة اليهود، وقال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يرضى أن يلقى عليه شبهي فيقتل ويصلب فيكون معي في درجتي‌؟ فقال له شاب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أنا، فألقى اللّه عليه شبهه فقتل وصلب وهم يظنون أنّه عيسى</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شُبِّهَ لَهُمْ‌ أسند شُبِّهَ‌ إلى الجار والمجرور،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خيّل إليه،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وقع لهم التشبيه، أو أسند إلى ضمير المقتول الذي يدلّ عليه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قَتَلْنَا 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شبّه لهم من قتلوه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اَلَّذِينَ اِخْتَلَفُوا فِيهِ‌ في عيسى أنّه قتل أو لم يقتل،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اختلفوا في أنّه إله أو ابن إله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لَفِي شَكٍّ مِنْهُ مٰا لَهُمْ‌ بعيسى مِنْ عِلْمٍ إِلاَّ اِتِّبٰاعَ اَلظَّنِّ‌ استثناء منقطع، لأنّ اتباع الظن ليس من جنس العلم،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ولكنهم يتبعون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قتلوه قتلا يَقِيناً ، أو ما قتلوه متيقنين كما ادّعوا ذلك في 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قَتَلْنَا اَلْمَسِيحَ‌ ،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 الشيء علما</w:t>
      </w:r>
      <w:r>
        <w:rPr>
          <w:rFonts w:eastAsia="Amiri" w:cs="Amiri" w:ascii="Amiri" w:hAnsi="Amiri"/>
          <w:color w:val="111111"/>
          <w:sz w:val="28"/>
          <w:szCs w:val="28"/>
          <w:rtl w:val="true"/>
          <w:lang w:bidi="ar-SA"/>
        </w:rPr>
        <w:t>.</w:t>
      </w:r>
    </w:p>
    <w:p>
      <w:pPr>
        <w:pStyle w:val="Heading3"/>
        <w:numPr>
          <w:ilvl w:val="2"/>
          <w:numId w:val="1"/>
        </w:numPr>
        <w:rPr/>
      </w:pPr>
      <w:bookmarkStart w:id="1284" w:name="__RefHeading___Toc10111541_2142443653"/>
      <w:bookmarkStart w:id="1285" w:name="_Toc455"/>
      <w:bookmarkEnd w:id="1284"/>
      <w:r>
        <w:rPr>
          <w:rtl w:val="true"/>
        </w:rPr>
        <w:t>[</w:t>
      </w:r>
      <w:r>
        <w:rPr>
          <w:rtl w:val="true"/>
        </w:rPr>
        <w:t xml:space="preserve">سورة النساء </w:t>
      </w:r>
      <w:r>
        <w:rPr>
          <w:rtl w:val="true"/>
        </w:rPr>
        <w:t>(</w:t>
      </w:r>
      <w:r>
        <w:rPr/>
        <w:t>4</w:t>
      </w:r>
      <w:r>
        <w:rPr>
          <w:rtl w:val="true"/>
        </w:rPr>
        <w:t xml:space="preserve">): </w:t>
      </w:r>
      <w:r>
        <w:rPr>
          <w:rtl w:val="true"/>
        </w:rPr>
        <w:t xml:space="preserve">الآیات </w:t>
      </w:r>
      <w:r>
        <w:rPr/>
        <w:t>159</w:t>
      </w:r>
      <w:r>
        <w:rPr>
          <w:rtl w:val="true"/>
        </w:rPr>
        <w:t xml:space="preserve"> </w:t>
      </w:r>
      <w:r>
        <w:rPr>
          <w:rtl w:val="true"/>
        </w:rPr>
        <w:t xml:space="preserve">الی </w:t>
      </w:r>
      <w:r>
        <w:rPr/>
        <w:t>160</w:t>
      </w:r>
      <w:r>
        <w:rPr>
          <w:rtl w:val="true"/>
        </w:rPr>
        <w:t>]</w:t>
      </w:r>
      <w:bookmarkEnd w:id="1285"/>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مِنْ أَهْلِ اَلْكِتٰابِ إِلاّٰ لَيُؤْمِنَنَّ بِهِ قَبْلَ مَوْتِهِ وَ يَوْمَ اَلْقِيٰامَةِ يَكُونُ عَلَيْهِمْ شَهِيداً فَبِظُلْمٍ مِنَ اَلَّذِينَ هٰادُوا حَرَّمْنٰا عَلَيْهِمْ طَيِّبٰاتٍ‌ </w:t>
      </w:r>
      <w:bookmarkStart w:id="1286" w:name="pg15609_230762"/>
    </w:p>
    <w:p>
      <w:pPr>
        <w:pStyle w:val="Heading3"/>
        <w:numPr>
          <w:ilvl w:val="2"/>
          <w:numId w:val="1"/>
        </w:numPr>
        <w:rPr/>
      </w:pPr>
      <w:bookmarkStart w:id="1287" w:name="__RefHeading___Toc10111543_2142443653"/>
      <w:bookmarkStart w:id="1288" w:name="_Toc456"/>
      <w:bookmarkEnd w:id="1286"/>
      <w:bookmarkEnd w:id="1287"/>
      <w:r>
        <w:rPr>
          <w:rtl w:val="true"/>
        </w:rPr>
        <w:t>[</w:t>
      </w:r>
      <w:r>
        <w:rPr>
          <w:rtl w:val="true"/>
        </w:rPr>
        <w:t xml:space="preserve">سورة النساء </w:t>
      </w:r>
      <w:r>
        <w:rPr>
          <w:rtl w:val="true"/>
        </w:rPr>
        <w:t>(</w:t>
      </w:r>
      <w:r>
        <w:rPr/>
        <w:t>4</w:t>
      </w:r>
      <w:r>
        <w:rPr>
          <w:rtl w:val="true"/>
        </w:rPr>
        <w:t xml:space="preserve">): </w:t>
      </w:r>
      <w:r>
        <w:rPr>
          <w:rtl w:val="true"/>
        </w:rPr>
        <w:t xml:space="preserve">الآیات </w:t>
      </w:r>
      <w:r>
        <w:rPr/>
        <w:t>160</w:t>
      </w:r>
      <w:r>
        <w:rPr>
          <w:rtl w:val="true"/>
        </w:rPr>
        <w:t xml:space="preserve"> </w:t>
      </w:r>
      <w:r>
        <w:rPr>
          <w:rtl w:val="true"/>
        </w:rPr>
        <w:t xml:space="preserve">الی </w:t>
      </w:r>
      <w:r>
        <w:rPr/>
        <w:t>161</w:t>
      </w:r>
      <w:r>
        <w:rPr>
          <w:rtl w:val="true"/>
        </w:rPr>
        <w:t>]</w:t>
      </w:r>
      <w:bookmarkEnd w:id="1288"/>
    </w:p>
    <w:p>
      <w:pPr>
        <w:pStyle w:val="BookText"/>
        <w:rPr/>
      </w:pPr>
      <w:r>
        <w:rPr>
          <w:rFonts w:ascii="Amiri" w:hAnsi="Amiri" w:eastAsia="Amiri" w:cs="Amiri"/>
          <w:color w:val="111111"/>
          <w:sz w:val="28"/>
          <w:sz w:val="28"/>
          <w:szCs w:val="28"/>
          <w:rtl w:val="true"/>
          <w:lang w:bidi="ar-SA"/>
        </w:rPr>
        <w:t>أُحِلَّتْ لَهُمْ وَ بِصَدِّهِمْ عَنْ سَبِيلِ اَللّٰهِ كَثِيراً وَ أَخْذِهِمُ اَلرِّبَوا وَ قَدْ نُهُوا عَنْهُ وَ أَكْلِهِمْ أَمْوٰالَ اَلنّٰاسِ بِالْبٰاطِلِ وَ أَعْتَدْنٰا لِلْكٰافِرِينَ مِنْهُمْ عَذٰاباً أَلِيماً</w:t>
      </w:r>
    </w:p>
    <w:p>
      <w:pPr>
        <w:pStyle w:val="BookText"/>
        <w:rPr/>
      </w:pPr>
      <w:r>
        <w:rPr>
          <w:rFonts w:ascii="Amiri" w:hAnsi="Amiri" w:eastAsia="Amiri" w:cs="Amiri"/>
          <w:color w:val="111111"/>
          <w:sz w:val="28"/>
          <w:sz w:val="28"/>
          <w:szCs w:val="28"/>
          <w:rtl w:val="true"/>
          <w:lang w:bidi="ar-SA"/>
        </w:rPr>
        <w:t>لَيُؤْمِنَنَّ بِهِ‌ جملة قسمية وقعت صفة لمحذوف، 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مِنْ أَهْلِ اَلْكِتٰابِ‌ أحد إِلاّٰ لَيُؤْمِنَنَّ بِهِ‌ ،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مِنّٰا إِلاّٰ لَهُ مَقٰامٌ مَعْلُومٌ‌ </w:t>
      </w:r>
      <w:r>
        <w:rPr>
          <w:rStyle w:val="FootnoteAnchor"/>
          <w:rtl w:val="true"/>
        </w:rPr>
        <w:footnoteReference w:id="952"/>
      </w:r>
      <w:r>
        <w:rPr>
          <w:rFonts w:ascii="Amiri" w:hAnsi="Amiri" w:eastAsia="Amiri" w:cs="Amiri"/>
          <w:color w:val="111111"/>
          <w:sz w:val="28"/>
          <w:sz w:val="28"/>
          <w:szCs w:val="28"/>
          <w:rtl w:val="true"/>
          <w:lang w:bidi="ar-SA"/>
        </w:rPr>
        <w:t xml:space="preserve">، وَ إِنْ مِنْكُمْ إِلاّٰ وٰارِدُهٰا </w:t>
      </w:r>
      <w:r>
        <w:rPr>
          <w:rStyle w:val="FootnoteAnchor"/>
          <w:rtl w:val="true"/>
        </w:rPr>
        <w:footnoteReference w:id="9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من اليهود أحد إلا ليؤمنن قَبْلَ مَوْتِهِ بعيسى وبأنّه عبد اللّه ورسوله، حين لا ينفعه إيمانه لانقطاع وقت التكليف، وقيل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الضميران لعيسى</w:t>
      </w:r>
      <w:r>
        <w:rPr>
          <w:rStyle w:val="FootnoteAnchor"/>
          <w:rtl w:val="true"/>
        </w:rPr>
        <w:footnoteReference w:id="954"/>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منهم أحد إلا ليؤمنن بعيسى قبل موت عيسى، وهم أهل الكتاب الذين يكونون في زمان نزوله، فإنّه ينزل من السماء في آخر الزمان، فلا يبقى أهل ملة إلا يؤمنون به، ويصلّي خلف المهدي من آل محمّد وتقع الأمنة حتى ترتع الذئاب مع الغنم والأسود مع البقر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في بِهِ‌ يرجع إلى الله تعالى،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محمّد صلى الله عليه و آله و سلم</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عن أبي جعفر وأبي عبد اللّه عليهما السلام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حرام علي روح امرئ أن تفارق جسدها حتى تري محمّدا وعليّا بحيث تقرّ عينها أو تسخن</w:t>
      </w:r>
      <w:r>
        <w:rPr>
          <w:rFonts w:eastAsia="Amiri" w:cs="Amiri" w:ascii="Amiri" w:hAnsi="Amiri"/>
          <w:color w:val="111111"/>
          <w:sz w:val="28"/>
          <w:szCs w:val="28"/>
          <w:rtl w:val="true"/>
          <w:lang w:bidi="ar-SA"/>
        </w:rPr>
        <w:t>)</w:t>
      </w:r>
      <w:r>
        <w:rPr>
          <w:rStyle w:val="FootnoteAnchor"/>
          <w:rtl w:val="true"/>
        </w:rPr>
        <w:footnoteReference w:id="956"/>
      </w:r>
    </w:p>
    <w:p>
      <w:pPr>
        <w:pStyle w:val="BookText"/>
        <w:rPr/>
      </w:pPr>
      <w:r>
        <w:rPr>
          <w:rFonts w:ascii="Amiri" w:hAnsi="Amiri" w:eastAsia="Amiri" w:cs="Amiri"/>
          <w:color w:val="111111"/>
          <w:sz w:val="28"/>
          <w:sz w:val="28"/>
          <w:szCs w:val="28"/>
          <w:rtl w:val="true"/>
          <w:lang w:bidi="ar-SA"/>
        </w:rPr>
        <w:t>الصحاح 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فَبِظُلْمٍ مِنَ اَلَّذِينَ هٰادُوا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فبأيّ ظلم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حَرَّمْنٰا </w:t>
      </w:r>
      <w:bookmarkStart w:id="1289" w:name="pg15609_230763"/>
    </w:p>
    <w:p>
      <w:pPr>
        <w:pStyle w:val="BookText"/>
        <w:rPr/>
      </w:pPr>
      <w:bookmarkEnd w:id="1289"/>
      <w:r>
        <w:rPr>
          <w:rFonts w:ascii="Amiri" w:hAnsi="Amiri" w:eastAsia="Amiri" w:cs="Amiri"/>
          <w:color w:val="111111"/>
          <w:sz w:val="28"/>
          <w:sz w:val="28"/>
          <w:szCs w:val="28"/>
          <w:rtl w:val="true"/>
          <w:lang w:bidi="ar-SA"/>
        </w:rPr>
        <w:t>عَلَيْهِمْ‌ الطيّبات إلا لظلم عظيم ارتكبوه، وهو ما عدّد لهم من الكفر والكبائر الموبقة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والطيّبات التي حرّمت عليهم عقوبة علي ظلمهم ما ذكر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اَلَّذِينَ هٰادُوا حَرَّمْنٰا كُلَّ ذِي 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957"/>
      </w:r>
      <w:r>
        <w:rPr>
          <w:rFonts w:ascii="Amiri" w:hAnsi="Amiri" w:eastAsia="Amiri" w:cs="Amiri"/>
          <w:color w:val="111111"/>
          <w:sz w:val="28"/>
          <w:sz w:val="28"/>
          <w:szCs w:val="28"/>
          <w:rtl w:val="true"/>
          <w:lang w:bidi="ar-SA"/>
        </w:rPr>
        <w:t>، كلما أذنبوا ذنبا حرّم عليهم بعض الطيبات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بِصَدِّهِمْ عَنْ سَبِيلِ اَللّٰهِ كَثِيراً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ناسا كثيرا، أو صدا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بِالْبٰاطِلِ‌ بالرشوة التي كانوا يأخذونها من عوامّهم في تحريف الكتاب</w:t>
      </w:r>
      <w:r>
        <w:rPr>
          <w:rFonts w:eastAsia="Amiri" w:cs="Amiri" w:ascii="Amiri" w:hAnsi="Amiri"/>
          <w:color w:val="111111"/>
          <w:sz w:val="28"/>
          <w:szCs w:val="28"/>
          <w:rtl w:val="true"/>
          <w:lang w:bidi="ar-SA"/>
        </w:rPr>
        <w:t>.</w:t>
      </w:r>
    </w:p>
    <w:p>
      <w:pPr>
        <w:pStyle w:val="Heading3"/>
        <w:numPr>
          <w:ilvl w:val="2"/>
          <w:numId w:val="1"/>
        </w:numPr>
        <w:rPr/>
      </w:pPr>
      <w:bookmarkStart w:id="1290" w:name="__RefHeading___Toc10111545_2142443653"/>
      <w:bookmarkStart w:id="1291" w:name="_Toc457"/>
      <w:bookmarkEnd w:id="1290"/>
      <w:r>
        <w:rPr>
          <w:rtl w:val="true"/>
        </w:rPr>
        <w:t>[</w:t>
      </w:r>
      <w:r>
        <w:rPr>
          <w:rtl w:val="true"/>
        </w:rPr>
        <w:t xml:space="preserve">سورة النساء </w:t>
      </w:r>
      <w:r>
        <w:rPr>
          <w:rtl w:val="true"/>
        </w:rPr>
        <w:t>(</w:t>
      </w:r>
      <w:r>
        <w:rPr/>
        <w:t>4</w:t>
      </w:r>
      <w:r>
        <w:rPr>
          <w:rtl w:val="true"/>
        </w:rPr>
        <w:t xml:space="preserve">): </w:t>
      </w:r>
      <w:r>
        <w:rPr>
          <w:rtl w:val="true"/>
        </w:rPr>
        <w:t xml:space="preserve">آیة </w:t>
      </w:r>
      <w:r>
        <w:rPr/>
        <w:t>162</w:t>
      </w:r>
      <w:r>
        <w:rPr>
          <w:rtl w:val="true"/>
        </w:rPr>
        <w:t>]</w:t>
      </w:r>
      <w:bookmarkEnd w:id="1291"/>
    </w:p>
    <w:p>
      <w:pPr>
        <w:pStyle w:val="BookText"/>
        <w:rPr/>
      </w:pPr>
      <w:r>
        <w:rPr>
          <w:rFonts w:ascii="Amiri" w:hAnsi="Amiri" w:eastAsia="Amiri" w:cs="Amiri"/>
          <w:color w:val="111111"/>
          <w:sz w:val="28"/>
          <w:sz w:val="28"/>
          <w:szCs w:val="28"/>
          <w:rtl w:val="true"/>
          <w:lang w:bidi="ar-SA"/>
        </w:rPr>
        <w:t>لٰكِنِ اَلرّٰاسِخُونَ فِي اَلْعِلْمِ مِنْهُمْ وَ اَلْمُؤْمِنُونَ يُؤْمِنُونَ بِمٰا أُنْزِلَ إِلَيْكَ وَ مٰا أُنْزِلَ مِنْ قَبْلِكَ وَ اَلْمُقِيمِينَ اَلصَّلاٰةَ وَ اَلْمُؤْتُونَ اَلزَّكٰاةَ وَ اَلْمُؤْمِنُونَ بِاللّٰهِ وَ اَلْيَوْمِ اَلْآخِرِ أُولٰئِكَ سَنُؤْتِيهِمْ أَجْراً عَظِيماً</w:t>
      </w:r>
    </w:p>
    <w:p>
      <w:pPr>
        <w:pStyle w:val="BookText"/>
        <w:rPr/>
      </w:pPr>
      <w:r>
        <w:rPr>
          <w:rFonts w:ascii="Amiri" w:hAnsi="Amiri" w:eastAsia="Amiri" w:cs="Amiri"/>
          <w:color w:val="111111"/>
          <w:sz w:val="28"/>
          <w:sz w:val="28"/>
          <w:szCs w:val="28"/>
          <w:rtl w:val="true"/>
          <w:lang w:bidi="ar-SA"/>
        </w:rPr>
        <w:t>اَلرّٰاسِخُونَ فِي اَلْعِلْمِ‌ الثابتون فيه المتقنون له، وهم من آمن من اليهود كعبد اللّه بن سلام وأضرابه من علماء اليهود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المؤمنون من المهاجرين والأنصار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اَلْمُقِيمِينَ اَلصَّلاٰةَ‌ نصب علي المدح لبيان فضل الصلاة،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عطف علي بِمٰا أُنْزِلَ إِلَيْكَ‌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يؤمنون بالكتاب وبالمقيمين الصلاة وهم الأنبياء</w:t>
      </w:r>
      <w:r>
        <w:rPr>
          <w:rFonts w:eastAsia="Amiri" w:cs="Amiri" w:ascii="Amiri" w:hAnsi="Amiri"/>
          <w:color w:val="111111"/>
          <w:sz w:val="28"/>
          <w:szCs w:val="28"/>
          <w:rtl w:val="true"/>
          <w:lang w:bidi="ar-SA"/>
        </w:rPr>
        <w:t>.</w:t>
      </w:r>
    </w:p>
    <w:p>
      <w:pPr>
        <w:pStyle w:val="Heading3"/>
        <w:numPr>
          <w:ilvl w:val="2"/>
          <w:numId w:val="1"/>
        </w:numPr>
        <w:rPr/>
      </w:pPr>
      <w:bookmarkStart w:id="1292" w:name="__RefHeading___Toc10111547_2142443653"/>
      <w:bookmarkStart w:id="1293" w:name="_Toc458"/>
      <w:bookmarkEnd w:id="1292"/>
      <w:r>
        <w:rPr>
          <w:rtl w:val="true"/>
        </w:rPr>
        <w:t>[</w:t>
      </w:r>
      <w:r>
        <w:rPr>
          <w:rtl w:val="true"/>
        </w:rPr>
        <w:t xml:space="preserve">سورة النساء </w:t>
      </w:r>
      <w:r>
        <w:rPr>
          <w:rtl w:val="true"/>
        </w:rPr>
        <w:t>(</w:t>
      </w:r>
      <w:r>
        <w:rPr/>
        <w:t>4</w:t>
      </w:r>
      <w:r>
        <w:rPr>
          <w:rtl w:val="true"/>
        </w:rPr>
        <w:t xml:space="preserve">): </w:t>
      </w:r>
      <w:r>
        <w:rPr>
          <w:rtl w:val="true"/>
        </w:rPr>
        <w:t xml:space="preserve">الآیات </w:t>
      </w:r>
      <w:r>
        <w:rPr/>
        <w:t>163</w:t>
      </w:r>
      <w:r>
        <w:rPr>
          <w:rtl w:val="true"/>
        </w:rPr>
        <w:t xml:space="preserve"> </w:t>
      </w:r>
      <w:r>
        <w:rPr>
          <w:rtl w:val="true"/>
        </w:rPr>
        <w:t xml:space="preserve">الی </w:t>
      </w:r>
      <w:r>
        <w:rPr/>
        <w:t>165</w:t>
      </w:r>
      <w:r>
        <w:rPr>
          <w:rtl w:val="true"/>
        </w:rPr>
        <w:t>]</w:t>
      </w:r>
      <w:bookmarkEnd w:id="1293"/>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إِنّٰا أَوْحَيْنٰا إِلَيْكَ كَمٰا أَوْحَيْنٰا إِلىٰ نُوحٍ وَ اَلنَّبِيِّينَ مِنْ بَعْدِهِ وَ أَوْحَيْنٰا إِلىٰ إِبْرٰاهِيمَ وَ إِسْمٰاعِيلَ وَ إِسْحٰاقَ وَ يَعْقُوبَ وَ اَلْأَسْبٰاطِ وَ عِيسىٰ وَ أَيُّوبَ وَ يُونُسَ وَ هٰارُونَ وَ سُلَيْمٰانَ وَ آتَيْنٰا دٰاوُدَ زَبُوراً وَ رُسُلاً قَدْ قَصَصْنٰاهُمْ عَلَيْكَ مِنْ قَبْلُ وَ رُسُلاً لَمْ نَقْصُصْهُمْ عَلَيْكَ وَ كَلَّمَ اَللّٰهُ مُوسىٰ تَكْلِيماً رُسُلاً </w:t>
      </w:r>
      <w:bookmarkStart w:id="1294" w:name="pg15609_230764"/>
    </w:p>
    <w:p>
      <w:pPr>
        <w:pStyle w:val="Heading3"/>
        <w:numPr>
          <w:ilvl w:val="2"/>
          <w:numId w:val="1"/>
        </w:numPr>
        <w:rPr/>
      </w:pPr>
      <w:bookmarkStart w:id="1295" w:name="__RefHeading___Toc10111549_2142443653"/>
      <w:bookmarkStart w:id="1296" w:name="_Toc459"/>
      <w:bookmarkEnd w:id="1294"/>
      <w:bookmarkEnd w:id="1295"/>
      <w:r>
        <w:rPr>
          <w:rtl w:val="true"/>
        </w:rPr>
        <w:t>[</w:t>
      </w:r>
      <w:r>
        <w:rPr>
          <w:rtl w:val="true"/>
        </w:rPr>
        <w:t xml:space="preserve">سورة النساء </w:t>
      </w:r>
      <w:r>
        <w:rPr>
          <w:rtl w:val="true"/>
        </w:rPr>
        <w:t>(</w:t>
      </w:r>
      <w:r>
        <w:rPr/>
        <w:t>4</w:t>
      </w:r>
      <w:r>
        <w:rPr>
          <w:rtl w:val="true"/>
        </w:rPr>
        <w:t xml:space="preserve">): </w:t>
      </w:r>
      <w:r>
        <w:rPr>
          <w:rtl w:val="true"/>
        </w:rPr>
        <w:t xml:space="preserve">آیة </w:t>
      </w:r>
      <w:r>
        <w:rPr/>
        <w:t>165</w:t>
      </w:r>
      <w:r>
        <w:rPr>
          <w:rtl w:val="true"/>
        </w:rPr>
        <w:t>]</w:t>
      </w:r>
      <w:bookmarkEnd w:id="1296"/>
    </w:p>
    <w:p>
      <w:pPr>
        <w:pStyle w:val="BookText"/>
        <w:rPr/>
      </w:pPr>
      <w:r>
        <w:rPr>
          <w:rFonts w:ascii="Amiri" w:hAnsi="Amiri" w:eastAsia="Amiri" w:cs="Amiri"/>
          <w:color w:val="111111"/>
          <w:sz w:val="28"/>
          <w:sz w:val="28"/>
          <w:szCs w:val="28"/>
          <w:rtl w:val="true"/>
          <w:lang w:bidi="ar-SA"/>
        </w:rPr>
        <w:t>مُبَشِّرِينَ وَ مُنْذِرِينَ لِئَلاّٰ يَكُونَ لِلنّٰاسِ عَلَى اَللّٰهِ حُجَّةٌ بَعْدَ اَلرُّسُلِ وَ كٰانَ اَللّٰهُ عَزِيزاً حَكِيماً</w:t>
      </w:r>
    </w:p>
    <w:p>
      <w:pPr>
        <w:pStyle w:val="BookText"/>
        <w:rPr/>
      </w:pPr>
      <w:r>
        <w:rPr>
          <w:rFonts w:ascii="Amiri" w:hAnsi="Amiri" w:eastAsia="Amiri" w:cs="Amiri"/>
          <w:color w:val="111111"/>
          <w:sz w:val="28"/>
          <w:sz w:val="28"/>
          <w:szCs w:val="28"/>
          <w:rtl w:val="true"/>
          <w:lang w:bidi="ar-SA"/>
        </w:rPr>
        <w:t>هذا جواب لأهل الكتاب عن سؤالهم رسول اللّه صلى الله عليه و سلم أن ينزّل عليهم كتابا من السماء، واحتجاج عليهم بأنّ إرساله كإرسال من تقدّمه من الأنبياء، وأنّ المعجزات قد ظهرت علي يده كما كانت تظهر علي 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زبورا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الزاي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زبر وهو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ونصب رُسُلاً بمضمر في معنى أَوْحَيْنٰا إِلَيْكَ‌ و هو أرسلنا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قَصَصْنٰاهُمْ عَلَيْكَ مِنْ قَبْلُ‌ بمكة في الأنعام وغيرها، وعرّفناك شأنهم و أخبارهم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رُسُلاً لَمْ نَقْصُصْهُمْ عَلَيْكَ‌ فيه دلّالة علي أنّ له سبحانه رسلا لم يذكرهم في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كَلَّمَ اَللّٰهُ مُوسىٰ تَكْلِيماً بلا واسطة إبانة له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رُسُلاً مُبَشِّرِينَ وَ مُنْذِرِينَ‌ نصب علي المدح، ويجوز أن يكون منصوبا علي التكرير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لِئَلاّٰ يَكُونَ لِلنّٰاسِ عَلَى اَللّٰهِ حُجَّةٌ بَعْدَ اَلرُّسُلِ‌ لأنّ في إرسالهم إزاحة للعلة و إتماما لإلزام الحجّة، لئلا يقول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أرسلت إلينا رسولا يوصل إلى المحجّة، وينبّه علي الحجّة، ويوقظ من سنة الغفلة</w:t>
      </w:r>
      <w:r>
        <w:rPr>
          <w:rFonts w:eastAsia="Amiri" w:cs="Amiri" w:ascii="Amiri" w:hAnsi="Amiri"/>
          <w:color w:val="111111"/>
          <w:sz w:val="28"/>
          <w:szCs w:val="28"/>
          <w:rtl w:val="true"/>
          <w:lang w:bidi="ar-SA"/>
        </w:rPr>
        <w:t>.</w:t>
      </w:r>
    </w:p>
    <w:p>
      <w:pPr>
        <w:pStyle w:val="Heading3"/>
        <w:numPr>
          <w:ilvl w:val="2"/>
          <w:numId w:val="1"/>
        </w:numPr>
        <w:rPr/>
      </w:pPr>
      <w:bookmarkStart w:id="1297" w:name="__RefHeading___Toc10111551_2142443653"/>
      <w:bookmarkStart w:id="1298" w:name="_Toc460"/>
      <w:bookmarkEnd w:id="1297"/>
      <w:r>
        <w:rPr>
          <w:rtl w:val="true"/>
        </w:rPr>
        <w:t>[</w:t>
      </w:r>
      <w:r>
        <w:rPr>
          <w:rtl w:val="true"/>
        </w:rPr>
        <w:t xml:space="preserve">سورة النساء </w:t>
      </w:r>
      <w:r>
        <w:rPr>
          <w:rtl w:val="true"/>
        </w:rPr>
        <w:t>(</w:t>
      </w:r>
      <w:r>
        <w:rPr/>
        <w:t>4</w:t>
      </w:r>
      <w:r>
        <w:rPr>
          <w:rtl w:val="true"/>
        </w:rPr>
        <w:t xml:space="preserve">): </w:t>
      </w:r>
      <w:r>
        <w:rPr>
          <w:rtl w:val="true"/>
        </w:rPr>
        <w:t xml:space="preserve">الآیات </w:t>
      </w:r>
      <w:r>
        <w:rPr/>
        <w:t>166</w:t>
      </w:r>
      <w:r>
        <w:rPr>
          <w:rtl w:val="true"/>
        </w:rPr>
        <w:t xml:space="preserve"> </w:t>
      </w:r>
      <w:r>
        <w:rPr>
          <w:rtl w:val="true"/>
        </w:rPr>
        <w:t xml:space="preserve">الی </w:t>
      </w:r>
      <w:r>
        <w:rPr/>
        <w:t>168</w:t>
      </w:r>
      <w:r>
        <w:rPr>
          <w:rtl w:val="true"/>
        </w:rPr>
        <w:t>]</w:t>
      </w:r>
      <w:bookmarkEnd w:id="1298"/>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اَللّٰهُ يَشْهَدُ بِمٰا أَنْزَلَ إِلَيْكَ أَنْزَلَهُ بِعِلْمِهِ وَ اَلْمَلاٰئِكَةُ يَشْهَدُونَ وَ كَفىٰ بِاللّٰهِ شَهِيداً إِنَّ اَلَّذِينَ كَفَرُوا وَ صَدُّوا عَنْ سَبِيلِ اَللّٰهِ قَدْ ضَلُّوا ضَلاٰلاً بَعِيداً إِنَّ اَلَّذِينَ كَفَرُوا </w:t>
      </w:r>
      <w:bookmarkStart w:id="1299" w:name="pg15609_230765"/>
    </w:p>
    <w:p>
      <w:pPr>
        <w:pStyle w:val="Heading3"/>
        <w:numPr>
          <w:ilvl w:val="2"/>
          <w:numId w:val="1"/>
        </w:numPr>
        <w:rPr/>
      </w:pPr>
      <w:bookmarkStart w:id="1300" w:name="__RefHeading___Toc10111553_2142443653"/>
      <w:bookmarkStart w:id="1301" w:name="_Toc461"/>
      <w:bookmarkEnd w:id="1299"/>
      <w:bookmarkEnd w:id="1300"/>
      <w:r>
        <w:rPr>
          <w:rtl w:val="true"/>
        </w:rPr>
        <w:t>[</w:t>
      </w:r>
      <w:r>
        <w:rPr>
          <w:rtl w:val="true"/>
        </w:rPr>
        <w:t xml:space="preserve">سورة النساء </w:t>
      </w:r>
      <w:r>
        <w:rPr>
          <w:rtl w:val="true"/>
        </w:rPr>
        <w:t>(</w:t>
      </w:r>
      <w:r>
        <w:rPr/>
        <w:t>4</w:t>
      </w:r>
      <w:r>
        <w:rPr>
          <w:rtl w:val="true"/>
        </w:rPr>
        <w:t xml:space="preserve">): </w:t>
      </w:r>
      <w:r>
        <w:rPr>
          <w:rtl w:val="true"/>
        </w:rPr>
        <w:t xml:space="preserve">الآیات </w:t>
      </w:r>
      <w:r>
        <w:rPr/>
        <w:t>168</w:t>
      </w:r>
      <w:r>
        <w:rPr>
          <w:rtl w:val="true"/>
        </w:rPr>
        <w:t xml:space="preserve"> </w:t>
      </w:r>
      <w:r>
        <w:rPr>
          <w:rtl w:val="true"/>
        </w:rPr>
        <w:t xml:space="preserve">الی </w:t>
      </w:r>
      <w:r>
        <w:rPr/>
        <w:t>169</w:t>
      </w:r>
      <w:r>
        <w:rPr>
          <w:rtl w:val="true"/>
        </w:rPr>
        <w:t>]</w:t>
      </w:r>
      <w:bookmarkEnd w:id="1301"/>
    </w:p>
    <w:p>
      <w:pPr>
        <w:pStyle w:val="BookText"/>
        <w:rPr/>
      </w:pPr>
      <w:r>
        <w:rPr>
          <w:rFonts w:ascii="Amiri" w:hAnsi="Amiri" w:eastAsia="Amiri" w:cs="Amiri"/>
          <w:color w:val="111111"/>
          <w:sz w:val="28"/>
          <w:sz w:val="28"/>
          <w:szCs w:val="28"/>
          <w:rtl w:val="true"/>
          <w:lang w:bidi="ar-SA"/>
        </w:rPr>
        <w:t>وَ ظَلَمُوا لَمْ يَكُنِ اَللّٰهُ لِيَغْفِرَ لَهُمْ وَ لاٰ لِيَهْدِيَهُمْ طَرِيقاً إِلاّٰ طَرِيقَ جَهَنَّمَ خٰالِدِينَ فِيهٰا أَبَداً وَ كٰانَ ذٰلِكَ عَلَى اَللّٰهِ يَسِيراً</w:t>
      </w:r>
    </w:p>
    <w:p>
      <w:pPr>
        <w:pStyle w:val="BookText"/>
        <w:rPr/>
      </w:pPr>
      <w:r>
        <w:rPr>
          <w:rFonts w:ascii="Amiri" w:hAnsi="Amiri" w:eastAsia="Amiri" w:cs="Amiri"/>
          <w:color w:val="111111"/>
          <w:sz w:val="28"/>
          <w:sz w:val="28"/>
          <w:szCs w:val="28"/>
          <w:rtl w:val="true"/>
          <w:lang w:bidi="ar-SA"/>
        </w:rPr>
        <w:t>لما سألوا أنّزال الكتاب من السماء، واحتج سبحانه عليهم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أَوْحَيْنٰا إِلَيْكَ‌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اَللّٰهُ يَشْهَدُ على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لا يشهدون لكن اللّه يشهد،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إِنّٰا أَوْحَيْنٰا إِلَيْكَ‌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نشهد لك بهذا فنزل لٰكِنِ اَللّٰهُ يَشْهَدُ </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ومعنى شهادة اللّه بِمٰا أَنْزَلَ‌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إثباته لصحته بالمعجزات، كما تثبت الدعاوى بالبيّنات؛ وشهادة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شهادتهم بأنّه حقّ وصدق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أَنْزَلَهُ بِعِلْمِهِ‌ أنزله ملتبسا بعلمه الخاص الذي لا يعلمه غيره، وهو تأليفه علي أسلوب ونظم أعجز كل بليغ،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أنزله وهو عالم بأنّك أهل لإنزاله إليك ومبلّغ له وَ كَفىٰ بِاللّٰهِ شَهِيداً وإن لم يشهد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كَفَرُوا وَ ظَلَمُوا جمعوا بين الكفر والظلم، أو كان بعضهم كافرين وبعضهم 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لِيَهْدِيَهُمْ طَرِيقاً لا يلطف بهم فيسلكون الطريق الموصل إلى جهنم، أو لا يهديهم يوم القيامة إلا طريقها</w:t>
      </w:r>
      <w:r>
        <w:rPr>
          <w:rFonts w:eastAsia="Amiri" w:cs="Amiri" w:ascii="Amiri" w:hAnsi="Amiri"/>
          <w:color w:val="111111"/>
          <w:sz w:val="28"/>
          <w:szCs w:val="28"/>
          <w:rtl w:val="true"/>
          <w:lang w:bidi="ar-SA"/>
        </w:rPr>
        <w:t>.</w:t>
      </w:r>
    </w:p>
    <w:p>
      <w:pPr>
        <w:pStyle w:val="Heading3"/>
        <w:numPr>
          <w:ilvl w:val="2"/>
          <w:numId w:val="1"/>
        </w:numPr>
        <w:rPr/>
      </w:pPr>
      <w:bookmarkStart w:id="1302" w:name="__RefHeading___Toc10111555_2142443653"/>
      <w:bookmarkStart w:id="1303" w:name="_Toc462"/>
      <w:bookmarkEnd w:id="1302"/>
      <w:r>
        <w:rPr>
          <w:rtl w:val="true"/>
        </w:rPr>
        <w:t>[</w:t>
      </w:r>
      <w:r>
        <w:rPr>
          <w:rtl w:val="true"/>
        </w:rPr>
        <w:t xml:space="preserve">سورة النساء </w:t>
      </w:r>
      <w:r>
        <w:rPr>
          <w:rtl w:val="true"/>
        </w:rPr>
        <w:t>(</w:t>
      </w:r>
      <w:r>
        <w:rPr/>
        <w:t>4</w:t>
      </w:r>
      <w:r>
        <w:rPr>
          <w:rtl w:val="true"/>
        </w:rPr>
        <w:t xml:space="preserve">): </w:t>
      </w:r>
      <w:r>
        <w:rPr>
          <w:rtl w:val="true"/>
        </w:rPr>
        <w:t xml:space="preserve">الآیات </w:t>
      </w:r>
      <w:r>
        <w:rPr/>
        <w:t>170</w:t>
      </w:r>
      <w:r>
        <w:rPr>
          <w:rtl w:val="true"/>
        </w:rPr>
        <w:t xml:space="preserve"> </w:t>
      </w:r>
      <w:r>
        <w:rPr>
          <w:rtl w:val="true"/>
        </w:rPr>
        <w:t xml:space="preserve">الی </w:t>
      </w:r>
      <w:r>
        <w:rPr/>
        <w:t>171</w:t>
      </w:r>
      <w:r>
        <w:rPr>
          <w:rtl w:val="true"/>
        </w:rPr>
        <w:t>]</w:t>
      </w:r>
      <w:bookmarkEnd w:id="1303"/>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اَلنّٰاسُ قَدْ جٰاءَكُمُ اَلرَّسُولُ بِالْحَقِّ مِنْ رَبِّكُمْ فَآمِنُوا خَيْراً لَكُمْ وَ إِنْ تَكْفُرُوا فَإِنَّ لِلّٰهِ مٰا فِي اَلسَّمٰاوٰاتِ وَ اَلْأَرْضِ وَ كٰانَ اَللّٰهُ عَلِيماً حَكِيماً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اَلْكِتٰابِ لاٰ تَغْلُوا فِي دِينِكُمْ وَ لاٰ تَقُولُوا عَلَى اَللّٰهِ إِلاَّ اَلْحَقَّ إِنَّمَا اَلْمَسِيحُ عِيسَى اِبْنُ مَرْيَمَ‌ </w:t>
      </w:r>
      <w:bookmarkStart w:id="1304" w:name="pg15609_230766"/>
    </w:p>
    <w:p>
      <w:pPr>
        <w:pStyle w:val="Heading3"/>
        <w:numPr>
          <w:ilvl w:val="2"/>
          <w:numId w:val="1"/>
        </w:numPr>
        <w:rPr/>
      </w:pPr>
      <w:bookmarkStart w:id="1305" w:name="__RefHeading___Toc10111557_2142443653"/>
      <w:bookmarkStart w:id="1306" w:name="_Toc463"/>
      <w:bookmarkEnd w:id="1304"/>
      <w:bookmarkEnd w:id="1305"/>
      <w:r>
        <w:rPr>
          <w:rtl w:val="true"/>
        </w:rPr>
        <w:t>[</w:t>
      </w:r>
      <w:r>
        <w:rPr>
          <w:rtl w:val="true"/>
        </w:rPr>
        <w:t xml:space="preserve">سورة النساء </w:t>
      </w:r>
      <w:r>
        <w:rPr>
          <w:rtl w:val="true"/>
        </w:rPr>
        <w:t>(</w:t>
      </w:r>
      <w:r>
        <w:rPr/>
        <w:t>4</w:t>
      </w:r>
      <w:r>
        <w:rPr>
          <w:rtl w:val="true"/>
        </w:rPr>
        <w:t xml:space="preserve">): </w:t>
      </w:r>
      <w:r>
        <w:rPr>
          <w:rtl w:val="true"/>
        </w:rPr>
        <w:t xml:space="preserve">آیة </w:t>
      </w:r>
      <w:r>
        <w:rPr/>
        <w:t>171</w:t>
      </w:r>
      <w:r>
        <w:rPr>
          <w:rtl w:val="true"/>
        </w:rPr>
        <w:t>]</w:t>
      </w:r>
      <w:bookmarkEnd w:id="1306"/>
    </w:p>
    <w:p>
      <w:pPr>
        <w:pStyle w:val="BookText"/>
        <w:rPr/>
      </w:pPr>
      <w:r>
        <w:rPr>
          <w:rFonts w:ascii="Amiri" w:hAnsi="Amiri" w:eastAsia="Amiri" w:cs="Amiri"/>
          <w:color w:val="111111"/>
          <w:sz w:val="28"/>
          <w:sz w:val="28"/>
          <w:szCs w:val="28"/>
          <w:rtl w:val="true"/>
          <w:lang w:bidi="ar-SA"/>
        </w:rPr>
        <w:t>رَسُولُ اَللّٰهِ وَ كَلِمَتُهُ أَلْقٰاهٰا إِلىٰ مَرْيَمَ وَ رُوحٌ مِنْهُ فَآمِنُوا بِاللّٰهِ وَ رُسُلِهِ وَ لاٰ تَقُولُوا ثَلاٰثَةٌ اِنْتَهُوا خَيْراً لَكُمْ إِنَّمَا اَللّٰهُ إِلٰهٌ وٰاحِدٌ سُبْحٰانَهُ أَنْ يَكُونَ لَهُ وَلَدٌ لَهُ مٰا فِي اَلسَّمٰاوٰاتِ وَ مٰا فِي اَلْأَرْضِ وَ كَفىٰ بِاللّٰهِ وَكِيلاً</w:t>
      </w:r>
    </w:p>
    <w:p>
      <w:pPr>
        <w:pStyle w:val="BookText"/>
        <w:rPr/>
      </w:pPr>
      <w:r>
        <w:rPr>
          <w:rFonts w:ascii="Amiri" w:hAnsi="Amiri" w:eastAsia="Amiri" w:cs="Amiri"/>
          <w:color w:val="111111"/>
          <w:sz w:val="28"/>
          <w:sz w:val="28"/>
          <w:szCs w:val="28"/>
          <w:rtl w:val="true"/>
          <w:lang w:bidi="ar-SA"/>
        </w:rPr>
        <w:t>فَآمِنُوا خَيْراً لَكُمْ‌ ومثله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اِنْتَهُوا خَيْراً لَكُمْ‌ ، انتصب بمضمر، وهو أنّه لما دعاهم إلى الإيمان، وإلى الانتهاء عن التثليث، علم أنّه يحملهم علي أمر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خَيْراً لَكُمْ‌ اقصدوا أو ائتوا أمرا خيرا لكم مما أنتم فيه من الكفر والتثليث وهو الإيمان والتوحيد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تَغْلُوا فِي دِينِكُمْ‌ غلت اليهود في المسيح حتى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لغير رشدة، وغلت النصارى فيه حيث جعلوه إلها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تَقُولُوا عَلَى اَللّٰهِ إِلاَّ اَلْحَقَّ‌ و هو تنزيهه عن الشريك والولد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كَلِمَتُهُ‌ قيل لعيسى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اللّه وكلمة منه، لأنّه وجد بكلمته وأمره لا غير من غير واسطة أب ولا نطفة، وقيل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اللّه وروح منه كذلك، لأنه ذو روح وجد من غير جزء من ذي روح، كالنطفة المنفصلة من الحي، وإنّما أنشئ إنشاء من عنداللّه خالصا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أَلْقٰاهٰا إِلىٰ مَرْيَمَ‌ أوصلها إليها وحصلها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ثَلاٰثَةٌ‌ خبر مبتدأ محذوف، فإن صح عنهم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جوهر واحد ثلاثة أقانيم فتقديره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ثلاثة، وإلا فتقديره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الآلهة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سُبْحٰانَهُ أَنْ يَكُونَ لَهُ وَلَدٌ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أسبّحه تسبيحا من أن يكون له ولد</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فِي اَلسَّمٰاوٰاتِ وَ مٰا فِي اَلْأَرْضِ‌ بيان لتنزهه مما نسب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 نّ كل </w:t>
      </w:r>
      <w:bookmarkStart w:id="1307" w:name="pg15609_230767"/>
    </w:p>
    <w:p>
      <w:pPr>
        <w:pStyle w:val="BookText"/>
        <w:rPr/>
      </w:pPr>
      <w:bookmarkEnd w:id="1307"/>
      <w:r>
        <w:rPr>
          <w:rFonts w:ascii="Amiri" w:hAnsi="Amiri" w:eastAsia="Amiri" w:cs="Amiri"/>
          <w:color w:val="111111"/>
          <w:sz w:val="28"/>
          <w:sz w:val="28"/>
          <w:szCs w:val="28"/>
          <w:rtl w:val="true"/>
          <w:lang w:bidi="ar-SA"/>
        </w:rPr>
        <w:t>ما فيهما خلقه وملكه، فكيف يكون بعض خلقه وملكه جزء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كَفىٰ بِاللّٰهِ وَكِيلاً يكل الخلق إليه أمورهم، فهو الغني عنهم وهم الفقراء إليه</w:t>
      </w:r>
      <w:r>
        <w:rPr>
          <w:rFonts w:eastAsia="Amiri" w:cs="Amiri" w:ascii="Amiri" w:hAnsi="Amiri"/>
          <w:color w:val="111111"/>
          <w:sz w:val="28"/>
          <w:szCs w:val="28"/>
          <w:rtl w:val="true"/>
          <w:lang w:bidi="ar-SA"/>
        </w:rPr>
        <w:t>.</w:t>
      </w:r>
    </w:p>
    <w:p>
      <w:pPr>
        <w:pStyle w:val="Heading3"/>
        <w:numPr>
          <w:ilvl w:val="2"/>
          <w:numId w:val="1"/>
        </w:numPr>
        <w:rPr/>
      </w:pPr>
      <w:bookmarkStart w:id="1308" w:name="__RefHeading___Toc10111559_2142443653"/>
      <w:bookmarkStart w:id="1309" w:name="_Toc464"/>
      <w:bookmarkEnd w:id="1308"/>
      <w:r>
        <w:rPr>
          <w:rtl w:val="true"/>
        </w:rPr>
        <w:t>[</w:t>
      </w:r>
      <w:r>
        <w:rPr>
          <w:rtl w:val="true"/>
        </w:rPr>
        <w:t xml:space="preserve">سورة النساء </w:t>
      </w:r>
      <w:r>
        <w:rPr>
          <w:rtl w:val="true"/>
        </w:rPr>
        <w:t>(</w:t>
      </w:r>
      <w:r>
        <w:rPr/>
        <w:t>4</w:t>
      </w:r>
      <w:r>
        <w:rPr>
          <w:rtl w:val="true"/>
        </w:rPr>
        <w:t xml:space="preserve">): </w:t>
      </w:r>
      <w:r>
        <w:rPr>
          <w:rtl w:val="true"/>
        </w:rPr>
        <w:t xml:space="preserve">الآیات </w:t>
      </w:r>
      <w:r>
        <w:rPr/>
        <w:t>172</w:t>
      </w:r>
      <w:r>
        <w:rPr>
          <w:rtl w:val="true"/>
        </w:rPr>
        <w:t xml:space="preserve"> </w:t>
      </w:r>
      <w:r>
        <w:rPr>
          <w:rtl w:val="true"/>
        </w:rPr>
        <w:t xml:space="preserve">الی </w:t>
      </w:r>
      <w:r>
        <w:rPr/>
        <w:t>173</w:t>
      </w:r>
      <w:r>
        <w:rPr>
          <w:rtl w:val="true"/>
        </w:rPr>
        <w:t>]</w:t>
      </w:r>
      <w:bookmarkEnd w:id="1309"/>
    </w:p>
    <w:p>
      <w:pPr>
        <w:pStyle w:val="BookText"/>
        <w:rPr/>
      </w:pPr>
      <w:r>
        <w:rPr>
          <w:rFonts w:ascii="Amiri" w:hAnsi="Amiri" w:eastAsia="Amiri" w:cs="Amiri"/>
          <w:color w:val="111111"/>
          <w:sz w:val="28"/>
          <w:sz w:val="28"/>
          <w:szCs w:val="28"/>
          <w:rtl w:val="true"/>
          <w:lang w:bidi="ar-SA"/>
        </w:rPr>
        <w:t xml:space="preserve">لَنْ يَسْتَنْكِفَ اَلْمَسِيحُ أَنْ يَكُونَ عَبْداً لِلّٰهِ وَ لاَ اَلْمَلاٰئِكَةُ اَلْمُقَرَّبُونَ وَ مَنْ يَسْتَنْكِفْ عَنْ عِبٰادَتِهِ وَ يَسْتَكْبِرْ فَسَيَحْشُرُهُمْ إِلَيْهِ جَمِيعاً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اَلَّذِينَ آمَنُوا وَ عَمِلُوا اَلصّٰالِحٰاتِ فَيُوَفِّيهِمْ أُجُورَهُمْ وَ يَزِيدُهُمْ مِنْ فَضْلِهِ وَ أَمَّا اَلَّذِينَ اِسْتَنْكَفُوا وَ اِسْتَكْبَرُوا فَيُعَذِّبُهُمْ عَذٰاباً أَلِيماً وَ لاٰ يَجِدُونَ لَهُمْ مِنْ دُونِ اَللّٰهِ وَلِيًّا وَ لاٰ نَصِيراً</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يأنف اَلْمَسِيحُ‌ ولن يذهب بنفسه عزّة، من نكفت الدمع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نحيته عن خدّك بإصبعك، من أَنْ يَكُونَ عَبْداً لِلّٰهِ وَ لاَ اَلْمَلاٰئِكَةُ اَلْمُقَرَّبُونَ يأنفون، وهو عطف علي اَلْمَسِيحُ‌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كل واحد من الملائكة يأنف من أن يكون عبدا للّه، أو ولا الملائكة المقرّبون يأنفون من أن يكونوا عبادا للّه فحذف لدلالة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 لِلّٰهِ‌ عليه إيجازا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يأنف عَنْ عِبٰادَتِهِ‌ ويترك الإذعان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فَسَيَحْشُرُهُمْ إِلَيْهِ‌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فسيحشر المستنكف والمستكبر والمقرّ بالعبودية جَمِيعاً إلي موضع الجزاء، فيجازيهم جميعا علي حسب أحوالهم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والآية الأخرى ظاهرة المعنى</w:t>
      </w:r>
      <w:r>
        <w:rPr>
          <w:rFonts w:eastAsia="Amiri" w:cs="Amiri" w:ascii="Amiri" w:hAnsi="Amiri"/>
          <w:color w:val="111111"/>
          <w:sz w:val="28"/>
          <w:szCs w:val="28"/>
          <w:rtl w:val="true"/>
          <w:lang w:bidi="ar-SA"/>
        </w:rPr>
        <w:t>.</w:t>
      </w:r>
    </w:p>
    <w:p>
      <w:pPr>
        <w:pStyle w:val="Heading3"/>
        <w:numPr>
          <w:ilvl w:val="2"/>
          <w:numId w:val="1"/>
        </w:numPr>
        <w:rPr/>
      </w:pPr>
      <w:bookmarkStart w:id="1310" w:name="__RefHeading___Toc10111561_2142443653"/>
      <w:bookmarkStart w:id="1311" w:name="_Toc465"/>
      <w:bookmarkEnd w:id="1310"/>
      <w:r>
        <w:rPr>
          <w:rtl w:val="true"/>
        </w:rPr>
        <w:t>[</w:t>
      </w:r>
      <w:r>
        <w:rPr>
          <w:rtl w:val="true"/>
        </w:rPr>
        <w:t xml:space="preserve">سورة النساء </w:t>
      </w:r>
      <w:r>
        <w:rPr>
          <w:rtl w:val="true"/>
        </w:rPr>
        <w:t>(</w:t>
      </w:r>
      <w:r>
        <w:rPr/>
        <w:t>4</w:t>
      </w:r>
      <w:r>
        <w:rPr>
          <w:rtl w:val="true"/>
        </w:rPr>
        <w:t xml:space="preserve">): </w:t>
      </w:r>
      <w:r>
        <w:rPr>
          <w:rtl w:val="true"/>
        </w:rPr>
        <w:t xml:space="preserve">الآیات </w:t>
      </w:r>
      <w:r>
        <w:rPr/>
        <w:t>174</w:t>
      </w:r>
      <w:r>
        <w:rPr>
          <w:rtl w:val="true"/>
        </w:rPr>
        <w:t xml:space="preserve"> </w:t>
      </w:r>
      <w:r>
        <w:rPr>
          <w:rtl w:val="true"/>
        </w:rPr>
        <w:t xml:space="preserve">الی </w:t>
      </w:r>
      <w:r>
        <w:rPr/>
        <w:t>175</w:t>
      </w:r>
      <w:r>
        <w:rPr>
          <w:rtl w:val="true"/>
        </w:rPr>
        <w:t>]</w:t>
      </w:r>
      <w:bookmarkEnd w:id="1311"/>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اَلنّٰاسُ قَدْ جٰاءَكُمْ بُرْهٰانٌ مِنْ رَبِّكُمْ وَ أَنْزَلْنٰا إِلَيْكُمْ نُوراً مُبِيناً فَأَمَّا اَلَّذِينَ آمَنُوا بِاللّٰهِ وَ اِعْتَصَمُوا بِهِ فَسَيُدْخِلُهُمْ فِي </w:t>
      </w:r>
      <w:bookmarkStart w:id="1312" w:name="pg15609_230768"/>
    </w:p>
    <w:p>
      <w:pPr>
        <w:pStyle w:val="Heading3"/>
        <w:numPr>
          <w:ilvl w:val="2"/>
          <w:numId w:val="1"/>
        </w:numPr>
        <w:rPr/>
      </w:pPr>
      <w:bookmarkStart w:id="1313" w:name="__RefHeading___Toc10111563_2142443653"/>
      <w:bookmarkStart w:id="1314" w:name="_Toc466"/>
      <w:bookmarkEnd w:id="1312"/>
      <w:bookmarkEnd w:id="1313"/>
      <w:r>
        <w:rPr>
          <w:rtl w:val="true"/>
        </w:rPr>
        <w:t>[</w:t>
      </w:r>
      <w:r>
        <w:rPr>
          <w:rtl w:val="true"/>
        </w:rPr>
        <w:t xml:space="preserve">سورة النساء </w:t>
      </w:r>
      <w:r>
        <w:rPr>
          <w:rtl w:val="true"/>
        </w:rPr>
        <w:t>(</w:t>
      </w:r>
      <w:r>
        <w:rPr/>
        <w:t>4</w:t>
      </w:r>
      <w:r>
        <w:rPr>
          <w:rtl w:val="true"/>
        </w:rPr>
        <w:t xml:space="preserve">): </w:t>
      </w:r>
      <w:r>
        <w:rPr>
          <w:rtl w:val="true"/>
        </w:rPr>
        <w:t xml:space="preserve">آیة </w:t>
      </w:r>
      <w:r>
        <w:rPr/>
        <w:t>175</w:t>
      </w:r>
      <w:r>
        <w:rPr>
          <w:rtl w:val="true"/>
        </w:rPr>
        <w:t>]</w:t>
      </w:r>
      <w:bookmarkEnd w:id="1314"/>
    </w:p>
    <w:p>
      <w:pPr>
        <w:pStyle w:val="BookText"/>
        <w:rPr/>
      </w:pPr>
      <w:r>
        <w:rPr>
          <w:rFonts w:ascii="Amiri" w:hAnsi="Amiri" w:eastAsia="Amiri" w:cs="Amiri"/>
          <w:color w:val="111111"/>
          <w:sz w:val="28"/>
          <w:sz w:val="28"/>
          <w:szCs w:val="28"/>
          <w:rtl w:val="true"/>
          <w:lang w:bidi="ar-SA"/>
        </w:rPr>
        <w:t>رَحْمَةٍ مِنْهُ وَ فَضْلٍ وَ يَهْدِيهِمْ إِلَيْهِ صِرٰاطاً مُسْتَقِيماً</w:t>
      </w:r>
    </w:p>
    <w:p>
      <w:pPr>
        <w:pStyle w:val="BookText"/>
        <w:rPr/>
      </w:pPr>
      <w:r>
        <w:rPr>
          <w:rFonts w:ascii="Amiri" w:hAnsi="Amiri" w:eastAsia="Amiri" w:cs="Amiri"/>
          <w:color w:val="111111"/>
          <w:sz w:val="28"/>
          <w:sz w:val="28"/>
          <w:szCs w:val="28"/>
          <w:rtl w:val="true"/>
          <w:lang w:bidi="ar-SA"/>
        </w:rPr>
        <w:t>البرهان والنور المبين هو القرآن، أو أريد بالبرهان الدين الحقّ أو رسول اللّه، وبالنور المبين ما يبيّنه من الكتاب المعجز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رَحْمَةٍ مِنْهُ وَ فَضْلٍ‌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ثواب مستحقّ وتفضّل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يَهْدِيهِمْ إِلَيْهِ‌ يوفّقهم لإصابة فضله الذي يتفضل به علي أوليائه، وسلوك طريق من أنعم عليه من أصفيائه، واتباع دينهم وهو الصراط المستقيم الذي ارتضاه اللّه سبحانه منهجا لعباده</w:t>
      </w:r>
      <w:r>
        <w:rPr>
          <w:rFonts w:eastAsia="Amiri" w:cs="Amiri" w:ascii="Amiri" w:hAnsi="Amiri"/>
          <w:color w:val="111111"/>
          <w:sz w:val="28"/>
          <w:szCs w:val="28"/>
          <w:rtl w:val="true"/>
          <w:lang w:bidi="ar-SA"/>
        </w:rPr>
        <w:t>.</w:t>
      </w:r>
    </w:p>
    <w:p>
      <w:pPr>
        <w:pStyle w:val="Heading3"/>
        <w:numPr>
          <w:ilvl w:val="2"/>
          <w:numId w:val="1"/>
        </w:numPr>
        <w:rPr/>
      </w:pPr>
      <w:bookmarkStart w:id="1315" w:name="__RefHeading___Toc10111565_2142443653"/>
      <w:bookmarkStart w:id="1316" w:name="_Toc467"/>
      <w:bookmarkEnd w:id="1315"/>
      <w:r>
        <w:rPr>
          <w:rtl w:val="true"/>
        </w:rPr>
        <w:t>[</w:t>
      </w:r>
      <w:r>
        <w:rPr>
          <w:rtl w:val="true"/>
        </w:rPr>
        <w:t xml:space="preserve">سورة النساء </w:t>
      </w:r>
      <w:r>
        <w:rPr>
          <w:rtl w:val="true"/>
        </w:rPr>
        <w:t>(</w:t>
      </w:r>
      <w:r>
        <w:rPr/>
        <w:t>4</w:t>
      </w:r>
      <w:r>
        <w:rPr>
          <w:rtl w:val="true"/>
        </w:rPr>
        <w:t xml:space="preserve">): </w:t>
      </w:r>
      <w:r>
        <w:rPr>
          <w:rtl w:val="true"/>
        </w:rPr>
        <w:t xml:space="preserve">آیة </w:t>
      </w:r>
      <w:r>
        <w:rPr/>
        <w:t>176</w:t>
      </w:r>
      <w:r>
        <w:rPr>
          <w:rtl w:val="true"/>
        </w:rPr>
        <w:t>]</w:t>
      </w:r>
      <w:bookmarkEnd w:id="1316"/>
    </w:p>
    <w:p>
      <w:pPr>
        <w:pStyle w:val="BookText"/>
        <w:rPr/>
      </w:pPr>
      <w:r>
        <w:rPr>
          <w:rFonts w:ascii="Amiri" w:hAnsi="Amiri" w:eastAsia="Amiri" w:cs="Amiri"/>
          <w:color w:val="111111"/>
          <w:sz w:val="28"/>
          <w:sz w:val="28"/>
          <w:szCs w:val="28"/>
          <w:rtl w:val="true"/>
          <w:lang w:bidi="ar-SA"/>
        </w:rPr>
        <w:t>يَسْتَفْتُونَكَ قُلِ اَللّٰهُ يُفْتِيكُمْ فِي اَلْكَلاٰلَةِ إِنِ اِمْرُؤٌ هَلَكَ لَيْسَ لَهُ وَلَدٌ وَ لَهُ أُخْتٌ فَلَهٰا نِصْفُ مٰا تَرَكَ وَ هُوَ يَرِثُهٰا إِنْ لَمْ يَكُنْ لَهٰا وَلَدٌ فَإِنْ كٰانَتَا اِثْنَتَيْنِ فَلَهُمَا اَلثُّلُثٰانِ مِمّٰا تَرَكَ وَ إِنْ كٰانُوا إِخْوَةً رِجٰالاً وَ نِسٰاءً فَلِلذَّكَرِ مِثْلُ حَظِّ اَلْأُنْثَيَيْنِ يُبَيِّنُ اَللّٰهُ لَكُمْ أَنْ تَضِلُّوا وَ اَللّٰهُ بِكُلِّ شَيْ‌ءٍ عَلِيمٌ</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آخر ما نزل من أحكام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جابر بن عبد اللّه مريضا فعاده رسول اللّه صلى الله عليه و آله و سلم،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 إنّ لي كلالة فكيف أصنع في 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اِمْرُؤٌ هَلَكَ‌ مرفوع بفعل مضمر يفسّره الظاهر، و لَيْسَ لَهُ وَلَدٌ جملة منصوبة الموضع علي الحال،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غير ذي ولد وَ لَهُ أُخْتٌ‌ يعني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الأخت للأب والأم، أو للأب</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فَلَهٰا نِصْفُ مٰا تَرَكَ وَ هُوَ يَرِثُهٰا إِنْ لَمْ يَكُنْ لَهٰا وَلَدٌ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إذا كانت </w:t>
      </w:r>
    </w:p>
    <w:p>
      <w:pPr>
        <w:pStyle w:val="BookText"/>
        <w:rPr/>
      </w:pPr>
      <w:r>
        <w:rPr>
          <w:rFonts w:ascii="Amiri" w:hAnsi="Amiri" w:eastAsia="Amiri" w:cs="Amiri"/>
          <w:color w:val="111111"/>
          <w:sz w:val="28"/>
          <w:sz w:val="28"/>
          <w:szCs w:val="28"/>
          <w:rtl w:val="true"/>
          <w:lang w:bidi="ar-SA"/>
        </w:rPr>
        <w:t>الميتة فالأخ يرثها المال كله إذا كانت غير ذات ولد ولا والد، وشرط انتفاء الوالد بيّنه النبي صلى الله عليه و آله و سلم</w:t>
      </w:r>
      <w:r>
        <w:rPr>
          <w:rStyle w:val="FootnoteAnchor"/>
          <w:rtl w:val="true"/>
        </w:rPr>
        <w:footnoteReference w:id="960"/>
      </w:r>
      <w:r>
        <w:rPr>
          <w:rFonts w:ascii="Amiri" w:hAnsi="Amiri" w:eastAsia="Amiri" w:cs="Amiri"/>
          <w:color w:val="111111"/>
          <w:sz w:val="28"/>
          <w:sz w:val="28"/>
          <w:szCs w:val="28"/>
          <w:rtl w:val="true"/>
          <w:lang w:bidi="ar-SA"/>
        </w:rPr>
        <w:t>وفيه 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كٰانَتَا اِثْنَتَيْنِ‌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من يرث بالأخوّة اثنتين فَلَهُمَا اَلثُّلُثٰانِ مِمّٰا تَرَكَ‌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كٰانُوا إِخْوَةً‌ وإن كان من يرث با لأخوّة أخوة ذكورا و إناثا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فَلِلذَّكَرِ مِثْلُ حَظِّ اَلْأُنْثَيَيْنِ‌ فالمراد بالأخوة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الأخوة والأخوات تغليبا لحكم الذكور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كٰانَتَا و وَ إِنْ كٰانُوا كما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كانت أمك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فكما أنّث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لمكان تأنيث الخبر كذلك ثنّي وجمع ضمير من يرث في كٰانَتَا و كٰانُوا لمكان تثنية الخبر وجمعه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تَضِلُّوا مفعول له، 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كراهة أن تضلوا،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يُبَيِّنُ اَللّٰهُ لَكُمْ‌ جميع أحكام دينكم لئلا تضلوا</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بِكُلِّ شَيْ‌ءٍ عَلِيمٌ‌ من أمور معاشكم ومعادكم فيجزيكم بها علي ما تقتضيه المصلحة وتوجبه الحكمة</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51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1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بيهق للبيهقي، الفهرست لمنتجب الدين ابن بابويه، معالم العلماء لابن شهرآشوب، إنباه الرواة على أنباه النحاة للقفطي، نقد الرجال للتفريشي، كشف الظنون لحاجي خليفة، جامع الرواة للأردبيلي، أمل الامل للحرّ العاملي، رياض العلماء للأفندي، تعليقة على منهج المقال للوحيد البهبهاني، منتهى المقال للمازندراني، مقابس الأنوار للتستري، روضات الجنات للخوانساري، إيضاح المكنون للبغدادي، معجم المطبوعات العربية لإليان سركيس، الكنى والألقاب للقمّي، أعيان الشيعة للأمين العاملي، الذريعة للطهراني، طبقات أعلام الشيعة للطهراني، الأعلام للزركلي، معجم رجال الحديث للخوئي، معجم المؤلّفين لكحالة، موسوعة طبقات الفقهاء للسبحاني، وغيرها</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الحسن علي بن زيد البيهقي، كان من العلماء الأعلام وله الكثير من المصنفات في مختلف العلوم كالفقه وأصوله وعلوم القرآن والأدب والطب وغيرها، ولد في سبزوار سنة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وتوفي سنة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ج </w:t>
      </w:r>
      <w:r>
        <w:rPr>
          <w:rFonts w:eastAsia="IRNazanin" w:cs="IRNazanin"/>
          <w:b w:val="false"/>
          <w:bCs w:val="false"/>
          <w:i w:val="false"/>
          <w:iCs w:val="false"/>
          <w:color w:val="333333"/>
          <w:sz w:val="20"/>
          <w:szCs w:val="20"/>
        </w:rPr>
        <w:t>13:219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بيهق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ج </w:t>
      </w:r>
      <w:r>
        <w:rPr>
          <w:rFonts w:eastAsia="IRNazanin" w:cs="IRNazanin"/>
          <w:b w:val="false"/>
          <w:bCs w:val="false"/>
          <w:i w:val="false"/>
          <w:iCs w:val="false"/>
          <w:color w:val="333333"/>
          <w:sz w:val="20"/>
          <w:szCs w:val="20"/>
        </w:rPr>
        <w:t>42:282</w:t>
      </w:r>
      <w:r>
        <w:rPr>
          <w:rFonts w:ascii="IRNazanin" w:hAnsi="IRNazanin" w:eastAsia="IRNazanin"/>
          <w:b w:val="false"/>
          <w:b w:val="false"/>
          <w:bCs w:val="false"/>
          <w:i w:val="false"/>
          <w:i w:val="false"/>
          <w:iCs w:val="false"/>
          <w:color w:val="333333"/>
          <w:sz w:val="20"/>
          <w:sz w:val="20"/>
          <w:szCs w:val="20"/>
          <w:rtl w:val="true"/>
        </w:rPr>
        <w:t xml:space="preserve">، روضات الجنات ج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رياض العلماء ج </w:t>
      </w:r>
      <w:r>
        <w:rPr>
          <w:rFonts w:eastAsia="IRNazanin" w:cs="IRNazanin"/>
          <w:b w:val="false"/>
          <w:bCs w:val="false"/>
          <w:i w:val="false"/>
          <w:iCs w:val="false"/>
          <w:color w:val="333333"/>
          <w:sz w:val="20"/>
          <w:szCs w:val="20"/>
        </w:rPr>
        <w:t>4:357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بيهق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 بأعلام الهدى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الوري بأعلام الهدي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6:413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ذكرت المصادر التي تنقل رواية الصحيفة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والظاهر أنّه تصحيف من النسّاخ، لأنّ عبد اللّه بن عبد الكريم أخا أبي الفتح عبيد اللّه يكنّى 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أبي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توفي سنة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نيسابور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الوافي بالوفيات ج </w:t>
      </w:r>
      <w:r>
        <w:rPr>
          <w:rFonts w:eastAsia="IRNazanin" w:cs="IRNazanin"/>
          <w:b w:val="false"/>
          <w:bCs w:val="false"/>
          <w:i w:val="false"/>
          <w:iCs w:val="false"/>
          <w:color w:val="333333"/>
          <w:sz w:val="20"/>
          <w:szCs w:val="20"/>
        </w:rPr>
        <w:t>17:158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نيسابور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ذيل تاريخ بغداد ج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الأنساب للسمعانيّ ج </w:t>
      </w:r>
      <w:r>
        <w:rPr>
          <w:rFonts w:eastAsia="IRNazanin" w:cs="IRNazanin"/>
          <w:b w:val="false"/>
          <w:bCs w:val="false"/>
          <w:i w:val="false"/>
          <w:iCs w:val="false"/>
          <w:color w:val="333333"/>
          <w:sz w:val="20"/>
          <w:szCs w:val="20"/>
        </w:rPr>
        <w:t>4:503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صحيفة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 بأعلام الهدي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بيهق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كان يختلف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علما أنّ تاج القرّاء كان من العلماء وله تصانيف في النحو والتفسير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معجم الأدباء ج </w:t>
      </w:r>
      <w:r>
        <w:rPr>
          <w:rFonts w:eastAsia="IRNazanin" w:cs="IRNazanin"/>
          <w:b w:val="false"/>
          <w:bCs w:val="false"/>
          <w:i w:val="false"/>
          <w:iCs w:val="false"/>
          <w:color w:val="333333"/>
          <w:sz w:val="20"/>
          <w:szCs w:val="20"/>
        </w:rPr>
        <w:t>19:125</w:t>
      </w:r>
      <w:r>
        <w:rPr>
          <w:rFonts w:ascii="IRNazanin" w:hAnsi="IRNazanin" w:eastAsia="IRNazanin"/>
          <w:b w:val="false"/>
          <w:b w:val="false"/>
          <w:bCs w:val="false"/>
          <w:i w:val="false"/>
          <w:i w:val="false"/>
          <w:iCs w:val="false"/>
          <w:color w:val="333333"/>
          <w:sz w:val="20"/>
          <w:sz w:val="20"/>
          <w:szCs w:val="20"/>
          <w:rtl w:val="true"/>
        </w:rPr>
        <w:t xml:space="preserve">، بغية الوعاة ج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لمنتجب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مقابس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ج </w:t>
      </w:r>
      <w:r>
        <w:rPr>
          <w:rFonts w:eastAsia="IRNazanin" w:cs="IRNazanin"/>
          <w:b w:val="false"/>
          <w:bCs w:val="false"/>
          <w:i w:val="false"/>
          <w:iCs w:val="false"/>
          <w:color w:val="333333"/>
          <w:sz w:val="20"/>
          <w:szCs w:val="20"/>
        </w:rPr>
        <w:t>4:342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5:358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ج </w:t>
      </w:r>
      <w:r>
        <w:rPr>
          <w:rFonts w:eastAsia="IRNazanin" w:cs="IRNazanin"/>
          <w:b w:val="false"/>
          <w:bCs w:val="false"/>
          <w:i w:val="false"/>
          <w:iCs w:val="false"/>
          <w:color w:val="333333"/>
          <w:sz w:val="20"/>
          <w:szCs w:val="20"/>
        </w:rPr>
        <w:t>4:342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لؤلؤة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بيهق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بيهق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لمنتجب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5:266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15:230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لمنتجب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23:245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15:333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5:361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24:53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ج </w:t>
      </w:r>
      <w:r>
        <w:rPr>
          <w:rFonts w:eastAsia="IRNazanin" w:cs="IRNazanin"/>
          <w:b w:val="false"/>
          <w:bCs w:val="false"/>
          <w:i w:val="false"/>
          <w:iCs w:val="false"/>
          <w:color w:val="333333"/>
          <w:sz w:val="20"/>
          <w:szCs w:val="20"/>
        </w:rPr>
        <w:t>4:340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كتاب وشاح دمية القصر للباخرزيّ‌، فرغ البيهقيّ من تصنيفه سنة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ج </w:t>
      </w:r>
      <w:r>
        <w:rPr>
          <w:rFonts w:eastAsia="IRNazanin" w:cs="IRNazanin"/>
          <w:b w:val="false"/>
          <w:bCs w:val="false"/>
          <w:i w:val="false"/>
          <w:iCs w:val="false"/>
          <w:color w:val="333333"/>
          <w:sz w:val="20"/>
          <w:szCs w:val="20"/>
        </w:rPr>
        <w:t>13:229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بيهق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إنباه الرواة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 بأعلام الهدى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طبرسي ومجمع البيان ج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فقيها إماميا كبيرا محققا جليلا، صنّف كتاب المنتخب وكتاب تكملة الدروس للشهيد الأوّل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ولا يعرف تاريخ وفاته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طبقات الفقهاء ج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فهرستواره دستنوشت هاي إيران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2:837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فهرستواره دستنوشت هاي إيران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3:368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سجيس العصور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سجس</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البشير</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عدنان، من أجداد النبي صلى الله عليه و آله</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مضر، من أجداد النبي صلى الله عليه و آله</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كعب، من أجداد النبي صلى الله عليه و آله</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النضر، من أجداد النبي صلى الله عليه و آله</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مرّة، من أجداد النبي صلى الله عليه و آله</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لعلوم القرآن للمصنف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يقع في عشرة أجزاء، طبع عدة مرات</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 عن حقائق التنزيل وعيون الأقاويل في وجوه التأويل للزمخشري يقع في أربعة أجزاء، طبع عدة مرات</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القاسم محمود بن عمر الزمخشري، صاحب التصانيف المشهورة في التفسير والنحو والحديث واللغة وعلم البيان، ولد سنة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سافر إلى مكة وجاور بها زمانا فصار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اللّه توفي سنة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المفسرين ج </w:t>
      </w:r>
      <w:r>
        <w:rPr>
          <w:rFonts w:eastAsia="IRNazanin" w:cs="IRNazanin"/>
          <w:b w:val="false"/>
          <w:bCs w:val="false"/>
          <w:i w:val="false"/>
          <w:iCs w:val="false"/>
          <w:color w:val="333333"/>
          <w:sz w:val="20"/>
          <w:szCs w:val="20"/>
        </w:rPr>
        <w:t>2:314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نصر الحسن بن الفضل الطبرسي، فاضل كامل فقيه محدّث جليل صاحب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الألقاب ج </w:t>
      </w:r>
      <w:r>
        <w:rPr>
          <w:rFonts w:eastAsia="IRNazanin" w:cs="IRNazanin"/>
          <w:b w:val="false"/>
          <w:bCs w:val="false"/>
          <w:i w:val="false"/>
          <w:iCs w:val="false"/>
          <w:color w:val="333333"/>
          <w:sz w:val="20"/>
          <w:szCs w:val="20"/>
        </w:rPr>
        <w:t>2:409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ذرف</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حنا</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قصدي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وكد</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بالمعنى</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وروي قريب منه مرفوعا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أبيّ بن كعب بن قيس الأنصاري النجّاري، من أصحاب العقبة الثانية، شهد بدرا والمشاهد كلها مع النبي صلى الله عليه و آله،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مات في زمن عمر،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زمن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معجم رجال الحديث ج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الكبير ج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جابر بن عبد اللّه بن عمرو الأنصاري السلمي، شهد العقبة الثانية، ثم شهد تسع عشرة غزوة مع النبي صلى الله عليه و آله، شهد صفين مع الإمام علي عليه السلام، مات سنة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الإستيعاب ج </w:t>
      </w:r>
      <w:r>
        <w:rPr>
          <w:rFonts w:eastAsia="IRNazanin" w:cs="IRNazanin"/>
          <w:b w:val="false"/>
          <w:bCs w:val="false"/>
          <w:i w:val="false"/>
          <w:iCs w:val="false"/>
          <w:color w:val="333333"/>
          <w:sz w:val="20"/>
          <w:szCs w:val="20"/>
        </w:rPr>
        <w:t>1:221</w:t>
      </w:r>
      <w:r>
        <w:rPr>
          <w:rFonts w:ascii="IRNazanin" w:hAnsi="IRNazanin" w:eastAsia="IRNazanin"/>
          <w:b w:val="false"/>
          <w:b w:val="false"/>
          <w:bCs w:val="false"/>
          <w:i w:val="false"/>
          <w:i w:val="false"/>
          <w:iCs w:val="false"/>
          <w:color w:val="333333"/>
          <w:sz w:val="20"/>
          <w:sz w:val="20"/>
          <w:szCs w:val="20"/>
          <w:rtl w:val="true"/>
        </w:rPr>
        <w:t xml:space="preserve">، معجم رجال الحديث ج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وعن الضحاك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 الرزاق ج </w:t>
      </w:r>
      <w:r>
        <w:rPr>
          <w:rFonts w:eastAsia="IRNazanin" w:cs="IRNazanin"/>
          <w:b w:val="false"/>
          <w:bCs w:val="false"/>
          <w:i w:val="false"/>
          <w:iCs w:val="false"/>
          <w:color w:val="333333"/>
          <w:sz w:val="20"/>
          <w:szCs w:val="20"/>
        </w:rPr>
        <w:t>10:424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صفوان بن أمية بن خلف الجمحي، أحد المؤلفة قلوبهم، قتل أبوه يوم بدر مشركا، شهد مع النبي صلى الله عليه و آله حنينا والطائف وهو كافر، ثم أسلم، مات بمكة سنة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eastAsia="IRNazanin" w:cs="IRNazanin"/>
          <w:b w:val="false"/>
          <w:bCs w:val="false"/>
          <w:i w:val="false"/>
          <w:iCs w:val="false"/>
          <w:color w:val="333333"/>
          <w:sz w:val="20"/>
          <w:szCs w:val="20"/>
        </w:rPr>
        <w:t>2:183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سفيان صخر بن حرب الأموي، أحد المؤلفة قلوبهم، كان رأس المشركين يوم أحد ويوم الأحزاب، أسلم عام الفتح، توفي في زمن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2:178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المصنف تبعا لصاحب الكشاف، و المذكور في المصادر المتوفرة أن صفوان قال ذلك لكلدة بن </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الثقلان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الإنس والجن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ثقل</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مصنف عبد الرزاق ج </w:t>
      </w:r>
      <w:r>
        <w:rPr>
          <w:rFonts w:eastAsia="IRNazanin" w:cs="IRNazanin"/>
          <w:b w:val="false"/>
          <w:bCs w:val="false"/>
          <w:i w:val="false"/>
          <w:iCs w:val="false"/>
          <w:color w:val="333333"/>
          <w:sz w:val="20"/>
          <w:szCs w:val="20"/>
        </w:rPr>
        <w:t>11:179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وإعرابه ج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العبادة له لذلك التميّز الذي لا تحقّ العبادة إلا به</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التنزيل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الزبير بن العوام كان مواليا لبني أمية ومن أشد الناس عداوة لأخيه عبد اللّه، قاد جيشا لبني أمية لمحاربة أخيه فهزم وأسر ثم 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الفتوح ج </w:t>
      </w:r>
      <w:r>
        <w:rPr>
          <w:rFonts w:eastAsia="IRNazanin" w:cs="IRNazanin"/>
          <w:b w:val="false"/>
          <w:bCs w:val="false"/>
          <w:i w:val="false"/>
          <w:iCs w:val="false"/>
          <w:color w:val="333333"/>
          <w:sz w:val="20"/>
          <w:szCs w:val="20"/>
        </w:rPr>
        <w:t>5:153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لرجل من بني سلول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ج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وعجزه ساقط في ب، ج</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عدي بن حاتم مرفوعا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ج </w:t>
      </w:r>
      <w:r>
        <w:rPr>
          <w:rFonts w:eastAsia="IRNazanin" w:cs="IRNazanin"/>
          <w:b w:val="false"/>
          <w:bCs w:val="false"/>
          <w:i w:val="false"/>
          <w:iCs w:val="false"/>
          <w:color w:val="333333"/>
          <w:sz w:val="20"/>
          <w:szCs w:val="20"/>
        </w:rPr>
        <w:t>1:564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أمامة</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عامر بن شراحيل الكوفي ينسب إلي شعب، بطن من همدان، يعد من كبار التابعين، توفي سنة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ج </w:t>
      </w:r>
      <w:r>
        <w:rPr>
          <w:rFonts w:eastAsia="IRNazanin" w:cs="IRNazanin"/>
          <w:b w:val="false"/>
          <w:bCs w:val="false"/>
          <w:i w:val="false"/>
          <w:iCs w:val="false"/>
          <w:color w:val="333333"/>
          <w:sz w:val="20"/>
          <w:szCs w:val="20"/>
        </w:rPr>
        <w:t>2:227</w:t>
      </w:r>
      <w:r>
        <w:rPr>
          <w:rFonts w:ascii="IRNazanin" w:hAnsi="IRNazanin" w:eastAsia="IRNazanin"/>
          <w:b w:val="false"/>
          <w:b w:val="false"/>
          <w:bCs w:val="false"/>
          <w:i w:val="false"/>
          <w:i w:val="false"/>
          <w:iCs w:val="false"/>
          <w:color w:val="333333"/>
          <w:sz w:val="20"/>
          <w:sz w:val="20"/>
          <w:szCs w:val="20"/>
          <w:rtl w:val="true"/>
        </w:rPr>
        <w:t xml:space="preserve">، معجم رجال الحديث ج </w:t>
      </w:r>
      <w:r>
        <w:rPr>
          <w:rFonts w:eastAsia="IRNazanin" w:cs="IRNazanin"/>
          <w:b w:val="false"/>
          <w:bCs w:val="false"/>
          <w:i w:val="false"/>
          <w:iCs w:val="false"/>
          <w:color w:val="333333"/>
          <w:sz w:val="20"/>
          <w:szCs w:val="20"/>
        </w:rPr>
        <w:t>9:199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ليزيد بن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خزانة الأدب ج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الطبراني الكبير ج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الطبراني الكبير ج </w:t>
      </w:r>
      <w:r>
        <w:rPr>
          <w:rFonts w:eastAsia="IRNazanin" w:cs="IRNazanin"/>
          <w:b w:val="false"/>
          <w:bCs w:val="false"/>
          <w:i w:val="false"/>
          <w:iCs w:val="false"/>
          <w:color w:val="333333"/>
          <w:sz w:val="20"/>
          <w:szCs w:val="20"/>
        </w:rPr>
        <w:t>7:245</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الزهراوين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مثنى الزهراء وهما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وسورة آل عمران</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سلام كان من يهود بني قينقاع، أسلم عند قدوم النبي صلى الله عليه و آله المدينة، توفي سنة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عمرو زبان بن العلاء بن عمار المازني البصري، أحد القراء السبعة، ولد بمكة سنة ثمان أو خمس وستين للهجرة، مات بالكوفة سنة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ج </w:t>
      </w:r>
      <w:r>
        <w:rPr>
          <w:rFonts w:eastAsia="IRNazanin" w:cs="IRNazanin"/>
          <w:b w:val="false"/>
          <w:bCs w:val="false"/>
          <w:i w:val="false"/>
          <w:iCs w:val="false"/>
          <w:color w:val="333333"/>
          <w:sz w:val="20"/>
          <w:szCs w:val="20"/>
        </w:rPr>
        <w:t>11:156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حمزة بن حبيب بن عمارة الكوفي التميمي، أحد القراء السبعة، ولد سنة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وتوفي سنة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علي الحسن بن أحمد بن عبد الغفار الفارسي، واحد زمانه في علم العربية، أخذ عن الزجّاج وابن السراج، له تصانيف كثيرة في النحو، توفي ببغداد سنة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الوعاة ج </w:t>
      </w:r>
      <w:r>
        <w:rPr>
          <w:rFonts w:eastAsia="IRNazanin" w:cs="IRNazanin"/>
          <w:b w:val="false"/>
          <w:bCs w:val="false"/>
          <w:i w:val="false"/>
          <w:iCs w:val="false"/>
          <w:color w:val="333333"/>
          <w:sz w:val="20"/>
          <w:szCs w:val="20"/>
        </w:rPr>
        <w:t>1:496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الربيع بن أنس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استشرى في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شرى</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أبيات الكتاب ج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لا يعرف قائلها</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قال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اَلْمُنٰافِقِينَ فِي اَلدَّرْكِ اَلْأَسْفَلِ مِنَ اَلنّٰارِ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ج </w:t>
      </w:r>
      <w:r>
        <w:rPr>
          <w:rFonts w:eastAsia="IRNazanin" w:cs="IRNazanin"/>
          <w:b w:val="false"/>
          <w:bCs w:val="false"/>
          <w:i w:val="false"/>
          <w:iCs w:val="false"/>
          <w:color w:val="333333"/>
          <w:sz w:val="20"/>
          <w:szCs w:val="20"/>
        </w:rPr>
        <w:t>3:301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خور</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 عمرو بن معد يكرب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وصدره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وخيل قد دلفت لها بخيل</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سعيد الحسن بن يسار البصري، أحد سادات التابعين وكبرائهم، توفي بالبصرة سنة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ج </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الدر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الفأرة واليربوع وأشباه ذلك، ونفقه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جحره</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ج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ديوان عنترة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قلة رأسه والمعصم</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لقعنب بن أم صاحب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بين المعقوفتين زيادة من الكشاف يقتضيها السياق</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وتتمة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لاَصْطَفىٰ مِمّٰا يَخْلُقُ مٰا يَشٰاءُ سُبْحٰانَهُ هُوَ اَللّٰهُ اَلْوٰاحِدُ اَلْقَهّٰارُ وهي ساقطة من ب، ج، ط</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عند تفسير قوله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إِيّٰاكَ نَعْبُدُ وَ إِيّٰاكَ نَسْتَعِينُ‌</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قوله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لَعَلَّكُمْ تُفْلِحُونَ‌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القاضي أبو يوسف يعقوب بن إبراهيم بن حبيب الأنصاري، صاحب أبي حنيفة، ولد سنة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وتوفي سنة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ج </w:t>
      </w:r>
      <w:r>
        <w:rPr>
          <w:rFonts w:eastAsia="IRNazanin" w:cs="IRNazanin"/>
          <w:b w:val="false"/>
          <w:bCs w:val="false"/>
          <w:i w:val="false"/>
          <w:iCs w:val="false"/>
          <w:color w:val="333333"/>
          <w:sz w:val="20"/>
          <w:szCs w:val="20"/>
        </w:rPr>
        <w:t>5:421</w:t>
      </w:r>
      <w:r>
        <w:rPr>
          <w:rFonts w:ascii="IRNazanin" w:hAnsi="IRNazanin" w:eastAsia="IRNazanin"/>
          <w:b w:val="false"/>
          <w:b w:val="false"/>
          <w:bCs w:val="false"/>
          <w:i w:val="false"/>
          <w:i w:val="false"/>
          <w:iCs w:val="false"/>
          <w:color w:val="333333"/>
          <w:sz w:val="20"/>
          <w:sz w:val="20"/>
          <w:szCs w:val="20"/>
          <w:rtl w:val="true"/>
        </w:rPr>
        <w:t xml:space="preserve">، معجم رجال الحديث ج </w:t>
      </w:r>
      <w:r>
        <w:rPr>
          <w:rFonts w:eastAsia="IRNazanin" w:cs="IRNazanin"/>
          <w:b w:val="false"/>
          <w:bCs w:val="false"/>
          <w:i w:val="false"/>
          <w:iCs w:val="false"/>
          <w:color w:val="333333"/>
          <w:sz w:val="20"/>
          <w:szCs w:val="20"/>
        </w:rPr>
        <w:t>22:111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حنيفة النعمان بن ثابت بن زوطي التيمي بالولاء، صاحب المذهب، ولد سنة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وتوفي سنة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ج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أسباب النزول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 الرزاق ج </w:t>
      </w:r>
      <w:r>
        <w:rPr>
          <w:rFonts w:eastAsia="IRNazanin" w:cs="IRNazanin"/>
          <w:b w:val="false"/>
          <w:bCs w:val="false"/>
          <w:i w:val="false"/>
          <w:iCs w:val="false"/>
          <w:color w:val="333333"/>
          <w:sz w:val="20"/>
          <w:szCs w:val="20"/>
        </w:rPr>
        <w:t>2:251</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الهيثم مالك بن التيهان الانصاري الأوسي، كان أحد النقباء في بيعة العقبة، شهد المشاهد كلها مع النبي صلى الله عليه و آله، وشهد صفين مع الإمام علي عليه السلام واستشهد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4:212</w:t>
      </w:r>
      <w:r>
        <w:rPr>
          <w:rFonts w:ascii="IRNazanin" w:hAnsi="IRNazanin" w:eastAsia="IRNazanin"/>
          <w:b w:val="false"/>
          <w:b w:val="false"/>
          <w:bCs w:val="false"/>
          <w:i w:val="false"/>
          <w:i w:val="false"/>
          <w:iCs w:val="false"/>
          <w:color w:val="333333"/>
          <w:sz w:val="20"/>
          <w:sz w:val="20"/>
          <w:szCs w:val="20"/>
          <w:rtl w:val="true"/>
        </w:rPr>
        <w:t xml:space="preserve">، معجم رجال الحديث ج </w:t>
      </w:r>
      <w:r>
        <w:rPr>
          <w:rFonts w:eastAsia="IRNazanin" w:cs="IRNazanin"/>
          <w:b w:val="false"/>
          <w:bCs w:val="false"/>
          <w:i w:val="false"/>
          <w:iCs w:val="false"/>
          <w:color w:val="333333"/>
          <w:sz w:val="20"/>
          <w:szCs w:val="20"/>
        </w:rPr>
        <w:t>22:98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ج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ج</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السمرقندي ج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القران للأخفش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ج</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ط</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1:158</w:t>
      </w:r>
      <w:r>
        <w:rPr>
          <w:rFonts w:ascii="IRNazanin" w:hAnsi="IRNazanin" w:eastAsia="IRNazanin"/>
          <w:b w:val="false"/>
          <w:b w:val="false"/>
          <w:bCs w:val="false"/>
          <w:i w:val="false"/>
          <w:i w:val="false"/>
          <w:iCs w:val="false"/>
          <w:color w:val="333333"/>
          <w:sz w:val="20"/>
          <w:sz w:val="20"/>
          <w:szCs w:val="20"/>
          <w:rtl w:val="true"/>
        </w:rPr>
        <w:t xml:space="preserve">، معالم التنزيل ج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العنب، وعن ابن جريج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ج، ط</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محمّد بن السري البغدادي المعروف 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السراج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أحد الأئمّة المشاهير في النحو و الأدب، كان أحدث أصحاب المبرّد سنا، وله تصانيف مشهورة في النحو، توفي شابا سنة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مسعود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وفي الدر المنثور ج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مرفوعا</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ب، ج</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ج</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1:197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عباس ج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باختصار</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وإعرابه ج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عباس ج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يقتضيها السياق</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مسعود الهذلي الصحابي المشهور، أحد السابقين إلي الإسلام، شهد بدرا والحديبية، توفي سنة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eastAsia="IRNazanin" w:cs="IRNazanin"/>
          <w:b w:val="false"/>
          <w:bCs w:val="false"/>
          <w:i w:val="false"/>
          <w:iCs w:val="false"/>
          <w:color w:val="333333"/>
          <w:sz w:val="20"/>
          <w:szCs w:val="20"/>
        </w:rPr>
        <w:t>2:316</w:t>
      </w:r>
      <w:r>
        <w:rPr>
          <w:rFonts w:ascii="IRNazanin" w:hAnsi="IRNazanin" w:eastAsia="IRNazanin"/>
          <w:b w:val="false"/>
          <w:b w:val="false"/>
          <w:bCs w:val="false"/>
          <w:i w:val="false"/>
          <w:i w:val="false"/>
          <w:iCs w:val="false"/>
          <w:color w:val="333333"/>
          <w:sz w:val="20"/>
          <w:sz w:val="20"/>
          <w:szCs w:val="20"/>
          <w:rtl w:val="true"/>
        </w:rPr>
        <w:t xml:space="preserve">، معجم رجال الحديث ج </w:t>
      </w:r>
      <w:r>
        <w:rPr>
          <w:rFonts w:eastAsia="IRNazanin" w:cs="IRNazanin"/>
          <w:b w:val="false"/>
          <w:bCs w:val="false"/>
          <w:i w:val="false"/>
          <w:iCs w:val="false"/>
          <w:color w:val="333333"/>
          <w:sz w:val="20"/>
          <w:szCs w:val="20"/>
        </w:rPr>
        <w:t>10:337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مجاهد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بلال بن رباح مؤذن النبي، الصحابي المشهور، كان من السابقين إلي الإسلام شهد المشاهد كلها مع النبي صلى الله عليه و آله و سلم، مات بالشام سنة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eastAsia="IRNazanin" w:cs="IRNazanin"/>
          <w:b w:val="false"/>
          <w:bCs w:val="false"/>
          <w:i w:val="false"/>
          <w:iCs w:val="false"/>
          <w:color w:val="333333"/>
          <w:sz w:val="20"/>
          <w:szCs w:val="20"/>
        </w:rPr>
        <w:t>1:141</w:t>
      </w:r>
      <w:r>
        <w:rPr>
          <w:rFonts w:ascii="IRNazanin" w:hAnsi="IRNazanin" w:eastAsia="IRNazanin"/>
          <w:b w:val="false"/>
          <w:b w:val="false"/>
          <w:bCs w:val="false"/>
          <w:i w:val="false"/>
          <w:i w:val="false"/>
          <w:iCs w:val="false"/>
          <w:color w:val="333333"/>
          <w:sz w:val="20"/>
          <w:sz w:val="20"/>
          <w:szCs w:val="20"/>
          <w:rtl w:val="true"/>
        </w:rPr>
        <w:t xml:space="preserve">، معجم رجال الحديث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كوة، وهي نقب البيت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كوي</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العرائس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الربيع بن أنس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الربيع بن أنس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الجيم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الريح التي تقابل الشمال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جنب</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طائر يلبد بالأرض ولا يكاد يطير إلا أن يطار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الكبرى ج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مجاهد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مسعود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1:268</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التنزيل ج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مجاهد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ب، ج</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ب، ج</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ج، ط</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وهب بن منبه اليماني الأخباري صاحب القصص، كان كثير النقل من الكتب القديمة المعروفة بالإسرائيليات، مات سنة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ج </w:t>
      </w:r>
      <w:r>
        <w:rPr>
          <w:rFonts w:eastAsia="IRNazanin" w:cs="IRNazanin"/>
          <w:b w:val="false"/>
          <w:bCs w:val="false"/>
          <w:i w:val="false"/>
          <w:iCs w:val="false"/>
          <w:color w:val="333333"/>
          <w:sz w:val="20"/>
          <w:szCs w:val="20"/>
        </w:rPr>
        <w:t>19:259</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أبي حاتم ج </w:t>
      </w:r>
      <w:r>
        <w:rPr>
          <w:rFonts w:eastAsia="IRNazanin" w:cs="IRNazanin"/>
          <w:b w:val="false"/>
          <w:bCs w:val="false"/>
          <w:i w:val="false"/>
          <w:iCs w:val="false"/>
          <w:color w:val="333333"/>
          <w:sz w:val="20"/>
          <w:szCs w:val="20"/>
        </w:rPr>
        <w:t>1:136</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عليه السلام ج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2:136</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وهب بن منبه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كعب القرظي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الماوردي ج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للفراء ج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كعب بن مالك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وبقيته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وآخره لاقى حمام المقادر</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الحجاج مجاهد بن جبر المكي، يعدّ من كبار التابعين، ولد سنة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مات سنة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الخطاب قتادة بن دعامة السدوسي البصري، يعدّ من كبار التابعين، ولد سنة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توفي سنة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بواسط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ج </w:t>
      </w:r>
      <w:r>
        <w:rPr>
          <w:rFonts w:eastAsia="IRNazanin" w:cs="IRNazanin"/>
          <w:b w:val="false"/>
          <w:bCs w:val="false"/>
          <w:i w:val="false"/>
          <w:iCs w:val="false"/>
          <w:color w:val="333333"/>
          <w:sz w:val="20"/>
          <w:szCs w:val="20"/>
        </w:rPr>
        <w:t>3:248</w:t>
      </w:r>
      <w:r>
        <w:rPr>
          <w:rFonts w:ascii="IRNazanin" w:hAnsi="IRNazanin" w:eastAsia="IRNazanin"/>
          <w:b w:val="false"/>
          <w:b w:val="false"/>
          <w:bCs w:val="false"/>
          <w:i w:val="false"/>
          <w:i w:val="false"/>
          <w:iCs w:val="false"/>
          <w:color w:val="333333"/>
          <w:sz w:val="20"/>
          <w:sz w:val="20"/>
          <w:szCs w:val="20"/>
          <w:rtl w:val="true"/>
        </w:rPr>
        <w:t xml:space="preserve">، معجم رجال الحديث ج </w:t>
      </w:r>
      <w:r>
        <w:rPr>
          <w:rFonts w:eastAsia="IRNazanin" w:cs="IRNazanin"/>
          <w:b w:val="false"/>
          <w:bCs w:val="false"/>
          <w:i w:val="false"/>
          <w:iCs w:val="false"/>
          <w:color w:val="333333"/>
          <w:sz w:val="20"/>
          <w:szCs w:val="20"/>
        </w:rPr>
        <w:t>14:76</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تفسير الطبري ج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عكرمة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التنزيل ج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ج</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وإعرابه ج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للأخفش ج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طرفة بن العبد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أيهذا اللائمي احضر الوغى وأن أشهد اللذات هل أنت مخلدي</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2:165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قتادة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آتيناهم</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ط</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الشعبي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الغلالة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شعار يلبس تحت الثوب وتحت الدرع أيضا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غلل</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حبيب بن مظاهر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مظهر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الأسدي، أدرك النبي صلى الله عليه و آله و سلم وعمّر حتى قتل مع الحسين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و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بالحجاز بينها وبين المدينة يومان،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ثلاثة، أفاءها اللّه على رسوله صلى الله عليه و آله و سلم سنة سبع للهجرة صلحا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4:238</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أسباب النزول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حفص</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بالمعنى</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فرك</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دخول مكة</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مجاهد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أخبر عنهم عزّ وجل في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قٰالَتِ اَلنَّصٰارىٰ اَلْمَسِيحُ اِبْنُ اَللّٰهِ‌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أخبر عنهم عزّ وجل في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قٰالَتِ اَلْيَهُودُ عُزَيْرٌ اِبْنُ اَللّٰهِ‌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السدي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مجاهد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النصارى، وعن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رويم نافع بن عبد الرحمن الشجعي المقرئ، كان إمام أهل المدينة في القراءة، توفي بالمدينة سنة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وقيل غير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ج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الآيتين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السورة</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برواية طاوس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برواية عكرمة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 xml:space="preserve">، وهي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تري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أربعون وليست ثلاثين</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برواية قتادة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القارعة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عرق من الحائط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سوف</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الطبراني الكبير ج </w:t>
      </w:r>
      <w:r>
        <w:rPr>
          <w:rFonts w:eastAsia="IRNazanin" w:cs="IRNazanin"/>
          <w:b w:val="false"/>
          <w:bCs w:val="false"/>
          <w:i w:val="false"/>
          <w:iCs w:val="false"/>
          <w:color w:val="333333"/>
          <w:sz w:val="20"/>
          <w:szCs w:val="20"/>
        </w:rPr>
        <w:t>18:212</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بالمعنى</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ط</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ب، ج</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ج</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1:439</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عدي بن حاتم الطائي الجواد المشهور، أسلم سنة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شهد فتح العراق تم سكن الكوفة، شهد الجمل وصفين والنهروان مع الإمام علي عليه السلام، مات بالكوفة سنة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زمن 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في غريب الحديث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القران وإعرابه ج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ج</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ج</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وإعرابه ج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ج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السدي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الطبراني الكبير ج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ج </w:t>
      </w:r>
      <w:r>
        <w:rPr>
          <w:rFonts w:eastAsia="IRNazanin" w:cs="IRNazanin"/>
          <w:b w:val="false"/>
          <w:bCs w:val="false"/>
          <w:i w:val="false"/>
          <w:iCs w:val="false"/>
          <w:color w:val="333333"/>
          <w:sz w:val="20"/>
          <w:szCs w:val="20"/>
        </w:rPr>
        <w:t>4:219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4680</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عبيد بن الأبرص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وبقيته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 أثوابه مجت بفرصاد</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ج، ط</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إعراب القرآن ج </w:t>
      </w:r>
      <w:r>
        <w:rPr>
          <w:rFonts w:eastAsia="IRNazanin" w:cs="IRNazanin"/>
          <w:b w:val="false"/>
          <w:bCs w:val="false"/>
          <w:i w:val="false"/>
          <w:iCs w:val="false"/>
          <w:color w:val="333333"/>
          <w:sz w:val="20"/>
          <w:szCs w:val="20"/>
        </w:rPr>
        <w:t>1:270</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كعب بن ماتع الحميري، كان يهوديا، أسلم في زمن أبي بكر، وقدم من اليمن في زمن عمر، وتوفي في زمن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ج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وإعرابه ج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ج، ط</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السدي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الأدب المفرد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التنزيل ج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أسباب النزول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أسباب النزول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ج، ط</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العالية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وإعرابه ج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التنزيل ج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الشاميين ج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للفراء ج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الخنساء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ترتع ما رتعت حتى إذا ادكرت</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العباس محمّد بن يزيد الثمالي الأزدي، ولد سنة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كان إماما في النحو و اللغة، توفي سنة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له كتاب الكامل والمقتضب وغيرهما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ج </w:t>
      </w:r>
      <w:r>
        <w:rPr>
          <w:rFonts w:eastAsia="IRNazanin" w:cs="IRNazanin"/>
          <w:b w:val="false"/>
          <w:bCs w:val="false"/>
          <w:i w:val="false"/>
          <w:iCs w:val="false"/>
          <w:color w:val="333333"/>
          <w:sz w:val="20"/>
          <w:szCs w:val="20"/>
        </w:rPr>
        <w:t>19:111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وينظر الكامل في اللغة والأدب ج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ج</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الطوسي ج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سنن النسائي ج </w:t>
      </w:r>
      <w:r>
        <w:rPr>
          <w:rFonts w:eastAsia="IRNazanin" w:cs="IRNazanin"/>
          <w:b w:val="false"/>
          <w:bCs w:val="false"/>
          <w:i w:val="false"/>
          <w:iCs w:val="false"/>
          <w:color w:val="333333"/>
          <w:sz w:val="20"/>
          <w:szCs w:val="20"/>
        </w:rPr>
        <w:t>6:237</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المرتضى ج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الحسين بن أبي 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قتادة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الطبراني الكبير ج </w:t>
      </w:r>
      <w:r>
        <w:rPr>
          <w:rFonts w:eastAsia="IRNazanin" w:cs="IRNazanin"/>
          <w:b w:val="false"/>
          <w:bCs w:val="false"/>
          <w:i w:val="false"/>
          <w:iCs w:val="false"/>
          <w:color w:val="333333"/>
          <w:sz w:val="20"/>
          <w:szCs w:val="20"/>
        </w:rPr>
        <w:t>3:131</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الماوردي ج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ط</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ط</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الأم ج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ج </w:t>
      </w:r>
      <w:r>
        <w:rPr>
          <w:rFonts w:eastAsia="IRNazanin" w:cs="IRNazanin"/>
          <w:b w:val="false"/>
          <w:bCs w:val="false"/>
          <w:i w:val="false"/>
          <w:iCs w:val="false"/>
          <w:color w:val="333333"/>
          <w:sz w:val="20"/>
          <w:szCs w:val="20"/>
        </w:rPr>
        <w:t>3:113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2870</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9:199</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1:225</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ب، ط</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4:127</w:t>
      </w:r>
      <w:r>
        <w:rPr>
          <w:rFonts w:ascii="IRNazanin" w:hAnsi="IRNazanin" w:eastAsia="IRNazanin"/>
          <w:b w:val="false"/>
          <w:b w:val="false"/>
          <w:bCs w:val="false"/>
          <w:i w:val="false"/>
          <w:i w:val="false"/>
          <w:iCs w:val="false"/>
          <w:color w:val="333333"/>
          <w:sz w:val="20"/>
          <w:sz w:val="20"/>
          <w:szCs w:val="20"/>
          <w:rtl w:val="true"/>
        </w:rPr>
        <w:t xml:space="preserve">، تفسير الطبري ج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مجاهد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الماوردي ج </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ج</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بالمعنى</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قتادة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الطوسي ج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 xml:space="preserve">، سنن أبي داود ج </w:t>
      </w:r>
      <w:r>
        <w:rPr>
          <w:rFonts w:eastAsia="IRNazanin" w:cs="IRNazanin"/>
          <w:b w:val="false"/>
          <w:bCs w:val="false"/>
          <w:i w:val="false"/>
          <w:iCs w:val="false"/>
          <w:color w:val="333333"/>
          <w:sz w:val="20"/>
          <w:szCs w:val="20"/>
        </w:rPr>
        <w:t>3:240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3329</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الجبائي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2:138</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ط</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الربيع بن أنس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2:110</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امرئ القيس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تقتلونا نقتّلكم وإن تقصدوا لدم نقصد</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ج، ط</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ج</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حذيفة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2:116</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الجبائي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متوسطة ليست بالكبيرة سميت ببئر هناك، وبينها وبين مكة مرحلة وبينها وبين المدينة تسع مراحل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2:229</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كفارات الإحرام</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2:196</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الطبراني الكبير ج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للشيخ الطوسي ج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ج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إدريس بن العباس القرشي المطلبي الشافعي، صاحب المذهب، ولد سنة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بغزة، توفي سنة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بمصر،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ج </w:t>
      </w:r>
      <w:r>
        <w:rPr>
          <w:rFonts w:eastAsia="IRNazanin" w:cs="IRNazanin"/>
          <w:b w:val="false"/>
          <w:bCs w:val="false"/>
          <w:i w:val="false"/>
          <w:iCs w:val="false"/>
          <w:color w:val="333333"/>
          <w:sz w:val="20"/>
          <w:szCs w:val="20"/>
        </w:rPr>
        <w:t>3:305</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الأم ج </w:t>
      </w:r>
      <w:r>
        <w:rPr>
          <w:rFonts w:eastAsia="IRNazanin" w:cs="IRNazanin"/>
          <w:b w:val="false"/>
          <w:bCs w:val="false"/>
          <w:i w:val="false"/>
          <w:iCs w:val="false"/>
          <w:color w:val="333333"/>
          <w:sz w:val="20"/>
          <w:szCs w:val="20"/>
        </w:rPr>
        <w:t>2:184</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2:156</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2:156</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ج، ط</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الشجاع، وإنما سميت قريش وكنانة حمسا لتشدّدهم في دينهم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حمس</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ج، ط</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ج</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2:117</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ج</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ج، ط</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مجاهد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2:184</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ج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2:187</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ج، ط</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عبيدة معمر بن المثنى اللغوي البصري، هو أول من صنّف غريب الحديث، ولد سنة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مات سنة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الوعاة ج </w:t>
      </w:r>
      <w:r>
        <w:rPr>
          <w:rFonts w:eastAsia="IRNazanin" w:cs="IRNazanin"/>
          <w:b w:val="false"/>
          <w:bCs w:val="false"/>
          <w:i w:val="false"/>
          <w:iCs w:val="false"/>
          <w:color w:val="333333"/>
          <w:sz w:val="20"/>
          <w:szCs w:val="20"/>
        </w:rPr>
        <w:t>2:294</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مجاز القرآن ج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ط</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ب، ط</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ج، ط</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وعطاء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التنزيل ج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ج، ط</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الخنساء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ترتع ما رتعت حتى إذا ادكرت</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جحش بن رياب الأسدي، أمه أميمة بنت عبد المطلب، كان من السابقين إلى الإسلام، شهد بدرا واستشهد بأحد وله نيف وأربعون سنة، دفن هو وحمزة في قبر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الإستيعاب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أسباب النزول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ب، ط</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ج، ط</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ط</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2:1122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3381</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1:446</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6:435</w:t>
      </w:r>
      <w:r>
        <w:rPr>
          <w:rFonts w:ascii="IRNazanin" w:hAnsi="IRNazanin" w:eastAsia="IRNazanin"/>
          <w:b w:val="false"/>
          <w:b w:val="false"/>
          <w:bCs w:val="false"/>
          <w:i w:val="false"/>
          <w:i w:val="false"/>
          <w:iCs w:val="false"/>
          <w:color w:val="333333"/>
          <w:sz w:val="20"/>
          <w:sz w:val="20"/>
          <w:szCs w:val="20"/>
          <w:rtl w:val="true"/>
        </w:rPr>
        <w:t xml:space="preserve">، الكشف والبيان ج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الجموح بن زيد الأنصاري السلمي، شهد العقبة ثم شهد بدرا، وقتل يوم أحد شهيدا، دفن هو وعبد اللّه بن عمرو بن حرام في قبر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الإستيعاب ج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لأسماء بن خارجة الفزاري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ج </w:t>
      </w:r>
      <w:r>
        <w:rPr>
          <w:rFonts w:eastAsia="IRNazanin" w:cs="IRNazanin"/>
          <w:b w:val="false"/>
          <w:bCs w:val="false"/>
          <w:i w:val="false"/>
          <w:iCs w:val="false"/>
          <w:color w:val="333333"/>
          <w:sz w:val="20"/>
          <w:szCs w:val="20"/>
        </w:rPr>
        <w:t>20:363</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مجاهد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2:337</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عكرمة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1:267</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الكشاف ج </w:t>
      </w:r>
      <w:r>
        <w:rPr>
          <w:rFonts w:eastAsia="IRNazanin" w:cs="IRNazanin"/>
          <w:b w:val="false"/>
          <w:bCs w:val="false"/>
          <w:i w:val="false"/>
          <w:iCs w:val="false"/>
          <w:color w:val="333333"/>
          <w:sz w:val="20"/>
          <w:szCs w:val="20"/>
        </w:rPr>
        <w:t>1:267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نسبة، وصدره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دعوني أنح وجدا كنوح الحمائم</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7:449</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ج</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ط</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الأم ج </w:t>
      </w:r>
      <w:r>
        <w:rPr>
          <w:rFonts w:eastAsia="IRNazanin" w:cs="IRNazanin"/>
          <w:b w:val="false"/>
          <w:bCs w:val="false"/>
          <w:i w:val="false"/>
          <w:iCs w:val="false"/>
          <w:color w:val="333333"/>
          <w:sz w:val="20"/>
          <w:szCs w:val="20"/>
        </w:rPr>
        <w:t>5:192</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ج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قتادة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2:276</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مجاهد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2:277</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أبي شيبة ج </w:t>
      </w:r>
      <w:r>
        <w:rPr>
          <w:rFonts w:eastAsia="IRNazanin" w:cs="IRNazanin"/>
          <w:b w:val="false"/>
          <w:bCs w:val="false"/>
          <w:i w:val="false"/>
          <w:iCs w:val="false"/>
          <w:color w:val="333333"/>
          <w:sz w:val="20"/>
          <w:szCs w:val="20"/>
        </w:rPr>
        <w:t>4:175</w:t>
      </w:r>
      <w:r>
        <w:rPr>
          <w:rFonts w:ascii="IRNazanin" w:hAnsi="IRNazanin" w:eastAsia="IRNazanin"/>
          <w:b w:val="false"/>
          <w:b w:val="false"/>
          <w:bCs w:val="false"/>
          <w:i w:val="false"/>
          <w:i w:val="false"/>
          <w:iCs w:val="false"/>
          <w:color w:val="333333"/>
          <w:sz w:val="20"/>
          <w:sz w:val="20"/>
          <w:szCs w:val="20"/>
          <w:rtl w:val="true"/>
        </w:rPr>
        <w:t>،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ب، ط</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السدي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2:303</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ج، ط</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مجاهد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2:314</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ج</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الطبراني الكبير ج </w:t>
      </w:r>
      <w:r>
        <w:rPr>
          <w:rFonts w:eastAsia="IRNazanin" w:cs="IRNazanin"/>
          <w:b w:val="false"/>
          <w:bCs w:val="false"/>
          <w:i w:val="false"/>
          <w:iCs w:val="false"/>
          <w:color w:val="333333"/>
          <w:sz w:val="20"/>
          <w:szCs w:val="20"/>
        </w:rPr>
        <w:t>7:245</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2:342</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2:112</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بن عبد اللّه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2:350</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ج</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2:366</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2:386</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2:385</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2:215</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2:216</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2:394</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2:403</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ج</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الآية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ج</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2:309</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 الإيمان ج </w:t>
      </w:r>
      <w:r>
        <w:rPr>
          <w:rFonts w:eastAsia="IRNazanin" w:cs="IRNazanin"/>
          <w:b w:val="false"/>
          <w:bCs w:val="false"/>
          <w:i w:val="false"/>
          <w:iCs w:val="false"/>
          <w:color w:val="333333"/>
          <w:sz w:val="20"/>
          <w:szCs w:val="20"/>
        </w:rPr>
        <w:t>2:458</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وتتمة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كُلُّهُمْ جَمِيعاً أَ فَأَنْتَ تُكْرِهُ اَلنّٰاسَ حَتّٰى يَكُونُوا مُؤْمِنِينَ‌</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السمرقندي ج </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قوله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جٰاهِدِ اَلْكُفّٰارَ وَ اَلْمُنٰافِقِينَ‌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والقائل زيد بن أسلم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قتادة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2:318</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ط</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قتادة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2:250</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الأعشى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وبقيته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وهل تطيق وداعا أيّها الرجل</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الربيع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ذرو من الوعيد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طرف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ذرا</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مجاهد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بالمعنى</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طرفة بن العبد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مجاهد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يرضخون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يكسرون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دة رضخ</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السمرقندي ج </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القران وإعرابه ج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امرئ القيس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وبقيته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سافه العود النباطي جرجرا</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ج </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2:357</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ب، ط</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4:273</w:t>
      </w:r>
      <w:r>
        <w:rPr>
          <w:rFonts w:ascii="IRNazanin" w:hAnsi="IRNazanin" w:eastAsia="IRNazanin"/>
          <w:b w:val="false"/>
          <w:b w:val="false"/>
          <w:bCs w:val="false"/>
          <w:i w:val="false"/>
          <w:i w:val="false"/>
          <w:iCs w:val="false"/>
          <w:color w:val="333333"/>
          <w:sz w:val="20"/>
          <w:sz w:val="20"/>
          <w:szCs w:val="20"/>
          <w:rtl w:val="true"/>
        </w:rPr>
        <w:t xml:space="preserve">، معجم الطبراني الصغير ج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أسباب النزول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2:365</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التنزيل ج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 لتنزيل ج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السمرقندي ج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الكشف والبيان ج </w:t>
      </w:r>
      <w:r>
        <w:rPr>
          <w:rFonts w:eastAsia="IRNazanin" w:cs="IRNazanin"/>
          <w:b w:val="false"/>
          <w:bCs w:val="false"/>
          <w:i w:val="false"/>
          <w:iCs w:val="false"/>
          <w:color w:val="333333"/>
          <w:sz w:val="20"/>
          <w:szCs w:val="20"/>
        </w:rPr>
        <w:t>2:292</w:t>
      </w:r>
      <w:r>
        <w:rPr>
          <w:rFonts w:ascii="IRNazanin" w:hAnsi="IRNazanin" w:eastAsia="IRNazanin"/>
          <w:b w:val="false"/>
          <w:b w:val="false"/>
          <w:bCs w:val="false"/>
          <w:i w:val="false"/>
          <w:i w:val="false"/>
          <w:iCs w:val="false"/>
          <w:color w:val="333333"/>
          <w:sz w:val="20"/>
          <w:sz w:val="20"/>
          <w:szCs w:val="20"/>
          <w:rtl w:val="true"/>
        </w:rPr>
        <w:t xml:space="preserve">، التبيان ج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التنزيل ج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نشج الباكي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غصّ بالبكاء في حلقه من غير انتحاب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نشج</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3:101</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يقتضيها السياق</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وإعرابه ج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2:404</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5:151</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بريدة بن الحصيب بن عبد اللّه الأسلمي، أسلم قبل بدر ولم يشهدها وشهد الحديبية وبايع بيعة الرضوان، تحوّل من المدينة إلى البصرة ثم خرج منها غازيا إلي خراسان، مات بمرو في إمرة يزيد بن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eastAsia="IRNazanin" w:cs="IRNazanin"/>
          <w:b w:val="false"/>
          <w:bCs w:val="false"/>
          <w:i w:val="false"/>
          <w:iCs w:val="false"/>
          <w:color w:val="333333"/>
          <w:sz w:val="20"/>
          <w:szCs w:val="20"/>
        </w:rPr>
        <w:t>1:173</w:t>
      </w:r>
      <w:r>
        <w:rPr>
          <w:rFonts w:ascii="IRNazanin" w:hAnsi="IRNazanin" w:eastAsia="IRNazanin"/>
          <w:b w:val="false"/>
          <w:b w:val="false"/>
          <w:bCs w:val="false"/>
          <w:i w:val="false"/>
          <w:i w:val="false"/>
          <w:iCs w:val="false"/>
          <w:color w:val="333333"/>
          <w:sz w:val="20"/>
          <w:sz w:val="20"/>
          <w:szCs w:val="20"/>
          <w:rtl w:val="true"/>
        </w:rPr>
        <w:t xml:space="preserve">، معجم رجال الحديث ج </w:t>
      </w:r>
      <w:r>
        <w:rPr>
          <w:rFonts w:eastAsia="IRNazanin" w:cs="IRNazanin"/>
          <w:b w:val="false"/>
          <w:bCs w:val="false"/>
          <w:i w:val="false"/>
          <w:iCs w:val="false"/>
          <w:color w:val="333333"/>
          <w:sz w:val="20"/>
          <w:szCs w:val="20"/>
        </w:rPr>
        <w:t>4:202</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ج </w:t>
      </w:r>
      <w:r>
        <w:rPr>
          <w:rFonts w:eastAsia="IRNazanin" w:cs="IRNazanin"/>
          <w:b w:val="false"/>
          <w:bCs w:val="false"/>
          <w:i w:val="false"/>
          <w:iCs w:val="false"/>
          <w:color w:val="333333"/>
          <w:sz w:val="20"/>
          <w:szCs w:val="20"/>
        </w:rPr>
        <w:t>2:450</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بالمعنى</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سعيد بن جبير بن هشام الأسدي بالولاء، كان من سادات التابعين، قتله الحجاج سنة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بواسط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ج </w:t>
      </w:r>
      <w:r>
        <w:rPr>
          <w:rFonts w:eastAsia="IRNazanin" w:cs="IRNazanin"/>
          <w:b w:val="false"/>
          <w:bCs w:val="false"/>
          <w:i w:val="false"/>
          <w:iCs w:val="false"/>
          <w:color w:val="333333"/>
          <w:sz w:val="20"/>
          <w:szCs w:val="20"/>
        </w:rPr>
        <w:t>2:112</w:t>
      </w:r>
      <w:r>
        <w:rPr>
          <w:rFonts w:ascii="IRNazanin" w:hAnsi="IRNazanin" w:eastAsia="IRNazanin"/>
          <w:b w:val="false"/>
          <w:b w:val="false"/>
          <w:bCs w:val="false"/>
          <w:i w:val="false"/>
          <w:i w:val="false"/>
          <w:iCs w:val="false"/>
          <w:color w:val="333333"/>
          <w:sz w:val="20"/>
          <w:sz w:val="20"/>
          <w:szCs w:val="20"/>
          <w:rtl w:val="true"/>
        </w:rPr>
        <w:t xml:space="preserve">، معجم رجال الحديث ج </w:t>
      </w:r>
      <w:r>
        <w:rPr>
          <w:rFonts w:eastAsia="IRNazanin" w:cs="IRNazanin"/>
          <w:b w:val="false"/>
          <w:bCs w:val="false"/>
          <w:i w:val="false"/>
          <w:iCs w:val="false"/>
          <w:color w:val="333333"/>
          <w:sz w:val="20"/>
          <w:szCs w:val="20"/>
        </w:rPr>
        <w:t>8:115</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حديث طويل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فرسول الله</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ج</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الطوسي ج </w:t>
      </w:r>
      <w:r>
        <w:rPr>
          <w:rFonts w:eastAsia="IRNazanin" w:cs="IRNazanin"/>
          <w:b w:val="false"/>
          <w:bCs w:val="false"/>
          <w:i w:val="false"/>
          <w:iCs w:val="false"/>
          <w:color w:val="333333"/>
          <w:sz w:val="20"/>
          <w:szCs w:val="20"/>
        </w:rPr>
        <w:t>1:159</w:t>
      </w:r>
      <w:r>
        <w:rPr>
          <w:rFonts w:ascii="IRNazanin" w:hAnsi="IRNazanin" w:eastAsia="IRNazanin"/>
          <w:b w:val="false"/>
          <w:b w:val="false"/>
          <w:bCs w:val="false"/>
          <w:i w:val="false"/>
          <w:i w:val="false"/>
          <w:iCs w:val="false"/>
          <w:color w:val="333333"/>
          <w:sz w:val="20"/>
          <w:sz w:val="20"/>
          <w:szCs w:val="20"/>
          <w:rtl w:val="true"/>
        </w:rPr>
        <w:t xml:space="preserve">، صحيح البخاري ج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المحارف بفتح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المحدود المحروم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حرف</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رجل غمر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يجرب الأمور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غمر</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أسباب النزول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مقاتل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التنزيل ج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ب، ط</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3:133</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نضرة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3:134</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مجاهد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3:134</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سعيد بن جبير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التنزيل ج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التنزيل ج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أسباب النزول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أسباب النزول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3:150</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للعتابي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لقريط بن انيف العنبري، ديوان الحماسة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وصدره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قومي وإن كانوا ذوي حسب</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التنزيل ج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2:441</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ج</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وإعرابه ج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اللغة ج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ج</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xml:space="preserve">، الكشف والبيان ج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3:169</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الماوردي ج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مجاز القرآن ج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قطبة بن أوس بن محصن من بني ثعلبة بن سعد، شاعر جاهلي مقل، والحويدرة والحادرة لقب غلب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وأخباره الأغاني ج </w:t>
      </w:r>
      <w:r>
        <w:rPr>
          <w:rFonts w:eastAsia="IRNazanin" w:cs="IRNazanin"/>
          <w:b w:val="false"/>
          <w:bCs w:val="false"/>
          <w:i w:val="false"/>
          <w:iCs w:val="false"/>
          <w:color w:val="333333"/>
          <w:sz w:val="20"/>
          <w:szCs w:val="20"/>
        </w:rPr>
        <w:t>3:188</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برواية الضحاك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التنزيل ج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ارتز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رزز</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التنزيل ج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شحم قد غشي الكرش والأمعاء رقيق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ثرب</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المبارك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التنزيل ج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أرطأة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3:200</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الطبراني الكبير ج </w:t>
      </w:r>
      <w:r>
        <w:rPr>
          <w:rFonts w:eastAsia="IRNazanin" w:cs="IRNazanin"/>
          <w:b w:val="false"/>
          <w:bCs w:val="false"/>
          <w:i w:val="false"/>
          <w:iCs w:val="false"/>
          <w:color w:val="333333"/>
          <w:sz w:val="20"/>
          <w:szCs w:val="20"/>
        </w:rPr>
        <w:t>11:223</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مطر الوراق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3:203</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للفراء ج </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3:202</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ج </w:t>
      </w:r>
      <w:r>
        <w:rPr>
          <w:rFonts w:eastAsia="IRNazanin" w:cs="IRNazanin"/>
          <w:b w:val="false"/>
          <w:bCs w:val="false"/>
          <w:i w:val="false"/>
          <w:iCs w:val="false"/>
          <w:color w:val="333333"/>
          <w:sz w:val="20"/>
          <w:szCs w:val="20"/>
        </w:rPr>
        <w:t>3:343</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خيط يشد فوق الخلف والتودية لئلا يرضعها ولدها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صرر</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نجران بالفتح ثم السكون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يقع في مخاليف مكة من ناحية مكة، سمي بنجران بن زيدان بن سبأ، لأنه كان أول من عمّرها، وكان أهلها على النصرانية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5:266</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 البيان ج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ج</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ج</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الطبراني الكبير ج </w:t>
      </w:r>
      <w:r>
        <w:rPr>
          <w:rFonts w:eastAsia="IRNazanin" w:cs="IRNazanin"/>
          <w:b w:val="false"/>
          <w:bCs w:val="false"/>
          <w:i w:val="false"/>
          <w:iCs w:val="false"/>
          <w:color w:val="333333"/>
          <w:sz w:val="20"/>
          <w:szCs w:val="20"/>
        </w:rPr>
        <w:t>17:86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في اللفظ</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حذيفة بن اليمان العبسي، يكنى أبا عبد اللّه، حليف لبني عبد الأشهل من الأنصار، من كبار الصحابة، مات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مقتل عثمان وبيعة الإمام علي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eastAsia="IRNazanin" w:cs="IRNazanin"/>
          <w:b w:val="false"/>
          <w:bCs w:val="false"/>
          <w:i w:val="false"/>
          <w:iCs w:val="false"/>
          <w:color w:val="333333"/>
          <w:sz w:val="20"/>
          <w:szCs w:val="20"/>
        </w:rPr>
        <w:t>1:277</w:t>
      </w:r>
      <w:r>
        <w:rPr>
          <w:rFonts w:ascii="IRNazanin" w:hAnsi="IRNazanin" w:eastAsia="IRNazanin"/>
          <w:b w:val="false"/>
          <w:b w:val="false"/>
          <w:bCs w:val="false"/>
          <w:i w:val="false"/>
          <w:i w:val="false"/>
          <w:iCs w:val="false"/>
          <w:color w:val="333333"/>
          <w:sz w:val="20"/>
          <w:sz w:val="20"/>
          <w:szCs w:val="20"/>
          <w:rtl w:val="true"/>
        </w:rPr>
        <w:t xml:space="preserve">، معجم رجال الحديث ج </w:t>
      </w:r>
      <w:r>
        <w:rPr>
          <w:rFonts w:eastAsia="IRNazanin" w:cs="IRNazanin"/>
          <w:b w:val="false"/>
          <w:bCs w:val="false"/>
          <w:i w:val="false"/>
          <w:iCs w:val="false"/>
          <w:color w:val="333333"/>
          <w:sz w:val="20"/>
          <w:szCs w:val="20"/>
        </w:rPr>
        <w:t>4:251</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عمار بن ياسر بن مالك العنسي حليف بني مخزوم، الصحابي المشهور كان من السابقين الأولين، شهد المشاهد كلها، قتل بصفين مع الإمام علي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2:512</w:t>
      </w:r>
      <w:r>
        <w:rPr>
          <w:rFonts w:ascii="IRNazanin" w:hAnsi="IRNazanin" w:eastAsia="IRNazanin"/>
          <w:b w:val="false"/>
          <w:b w:val="false"/>
          <w:bCs w:val="false"/>
          <w:i w:val="false"/>
          <w:i w:val="false"/>
          <w:iCs w:val="false"/>
          <w:color w:val="333333"/>
          <w:sz w:val="20"/>
          <w:sz w:val="20"/>
          <w:szCs w:val="20"/>
          <w:rtl w:val="true"/>
        </w:rPr>
        <w:t xml:space="preserve">، معجم رجال الحديث ج </w:t>
      </w:r>
      <w:r>
        <w:rPr>
          <w:rFonts w:eastAsia="IRNazanin" w:cs="IRNazanin"/>
          <w:b w:val="false"/>
          <w:bCs w:val="false"/>
          <w:i w:val="false"/>
          <w:iCs w:val="false"/>
          <w:color w:val="333333"/>
          <w:sz w:val="20"/>
          <w:szCs w:val="20"/>
        </w:rPr>
        <w:t>12:288</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معاذ بن جبل بن عمرو الأنصاري الخزرجي، شهد المشاهد كلها مع النبي صلى الله عليه و آله و سلم، كانت وفاته بالطاعون بالشام سنة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3:426</w:t>
      </w:r>
      <w:r>
        <w:rPr>
          <w:rFonts w:ascii="IRNazanin" w:hAnsi="IRNazanin" w:eastAsia="IRNazanin"/>
          <w:b w:val="false"/>
          <w:b w:val="false"/>
          <w:bCs w:val="false"/>
          <w:i w:val="false"/>
          <w:i w:val="false"/>
          <w:iCs w:val="false"/>
          <w:color w:val="333333"/>
          <w:sz w:val="20"/>
          <w:sz w:val="20"/>
          <w:szCs w:val="20"/>
          <w:rtl w:val="true"/>
        </w:rPr>
        <w:t xml:space="preserve">، معجم رجال الحديث ج </w:t>
      </w:r>
      <w:r>
        <w:rPr>
          <w:rFonts w:eastAsia="IRNazanin" w:cs="IRNazanin"/>
          <w:b w:val="false"/>
          <w:bCs w:val="false"/>
          <w:i w:val="false"/>
          <w:iCs w:val="false"/>
          <w:color w:val="333333"/>
          <w:sz w:val="20"/>
          <w:szCs w:val="20"/>
        </w:rPr>
        <w:t>18:212</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ط</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كثير الداري قارئ أهل مكة، أحد التابعين، ولد سنة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وتوفي سنة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غاية النهاية في طبقات القراء ج </w:t>
      </w:r>
      <w:r>
        <w:rPr>
          <w:rFonts w:eastAsia="IRNazanin" w:cs="IRNazanin"/>
          <w:b w:val="false"/>
          <w:bCs w:val="false"/>
          <w:i w:val="false"/>
          <w:iCs w:val="false"/>
          <w:color w:val="333333"/>
          <w:sz w:val="20"/>
          <w:szCs w:val="20"/>
        </w:rPr>
        <w:t>1:443</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أسباب النزول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أسباب النزول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أسباب النزول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مجاهد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3:233</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3:102</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القران وإعرابه ج </w:t>
      </w:r>
      <w:r>
        <w:rPr>
          <w:rFonts w:eastAsia="IRNazanin" w:cs="IRNazanin"/>
          <w:b w:val="false"/>
          <w:bCs w:val="false"/>
          <w:i w:val="false"/>
          <w:iCs w:val="false"/>
          <w:color w:val="333333"/>
          <w:sz w:val="20"/>
          <w:szCs w:val="20"/>
        </w:rPr>
        <w:t>1:436</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2:514</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ج</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ج</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3:236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باختصار</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التنزيل ج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2:521</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3:109</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3:243</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قتادة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3:246</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ج</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الباقر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عطية العوفي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جرير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صارت</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يحيى بن جعدة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الطبراني الأوسط ج </w:t>
      </w:r>
      <w:r>
        <w:rPr>
          <w:rFonts w:eastAsia="IRNazanin" w:cs="IRNazanin"/>
          <w:b w:val="false"/>
          <w:bCs w:val="false"/>
          <w:i w:val="false"/>
          <w:iCs w:val="false"/>
          <w:color w:val="333333"/>
          <w:sz w:val="20"/>
          <w:szCs w:val="20"/>
        </w:rPr>
        <w:t>3:343</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2:279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بالمعنى</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بالمعنى</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الكشف والبيان ج </w:t>
      </w:r>
      <w:r>
        <w:rPr>
          <w:rFonts w:eastAsia="IRNazanin" w:cs="IRNazanin"/>
          <w:b w:val="false"/>
          <w:bCs w:val="false"/>
          <w:i w:val="false"/>
          <w:iCs w:val="false"/>
          <w:color w:val="333333"/>
          <w:sz w:val="20"/>
          <w:szCs w:val="20"/>
        </w:rPr>
        <w:t>3:163</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سعيد الخدري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قتادة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أمامة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ج</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وإعرابه ج </w:t>
      </w:r>
      <w:r>
        <w:rPr>
          <w:rFonts w:eastAsia="IRNazanin" w:cs="IRNazanin"/>
          <w:b w:val="false"/>
          <w:bCs w:val="false"/>
          <w:i w:val="false"/>
          <w:iCs w:val="false"/>
          <w:color w:val="333333"/>
          <w:sz w:val="20"/>
          <w:szCs w:val="20"/>
        </w:rPr>
        <w:t>1:456</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وإعرابه ج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3:109</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جبير بن النعمان الانصاري، شهد العقبة وبدرا واستشهد بأحد وكان أمير الرماة يومئذ</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انخزل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انقطع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خزل</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بن حزم بن زيد الأنصاري الخزرجي النجاري، يكنى أبا الضحاك وأول مشاهده الخندق واستعمله النبي صلى الله عليه و آله و سلم على أهل نجران، توفي بعد سنة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معجم رجال الحديث ج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حرام بدل عمرو بن حزم</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المقداد بن عمرو الكندي، أسلم قديما، هاجر الهجرتين وشهد بدرا والمشاهد بعدها، توفي سنة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3:454</w:t>
      </w:r>
      <w:r>
        <w:rPr>
          <w:rFonts w:ascii="IRNazanin" w:hAnsi="IRNazanin" w:eastAsia="IRNazanin"/>
          <w:b w:val="false"/>
          <w:b w:val="false"/>
          <w:bCs w:val="false"/>
          <w:i w:val="false"/>
          <w:i w:val="false"/>
          <w:iCs w:val="false"/>
          <w:color w:val="333333"/>
          <w:sz w:val="20"/>
          <w:sz w:val="20"/>
          <w:szCs w:val="20"/>
          <w:rtl w:val="true"/>
        </w:rPr>
        <w:t xml:space="preserve">، معجم رجال الحديث ج </w:t>
      </w:r>
      <w:r>
        <w:rPr>
          <w:rFonts w:eastAsia="IRNazanin" w:cs="IRNazanin"/>
          <w:b w:val="false"/>
          <w:bCs w:val="false"/>
          <w:i w:val="false"/>
          <w:iCs w:val="false"/>
          <w:color w:val="333333"/>
          <w:sz w:val="20"/>
          <w:szCs w:val="20"/>
        </w:rPr>
        <w:t>18:359</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مرثد بن أبي مرثد الغنوي، شهد بدرا وأحدا، قتل يوم الرجيع شهيدا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eastAsia="IRNazanin" w:cs="IRNazanin"/>
          <w:b w:val="false"/>
          <w:bCs w:val="false"/>
          <w:i w:val="false"/>
          <w:iCs w:val="false"/>
          <w:color w:val="333333"/>
          <w:sz w:val="20"/>
          <w:szCs w:val="20"/>
        </w:rPr>
        <w:t>3:429</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 بن عبادة بن دليم الأنصاري سيّد الخزرج، كان أحد النقباء في بيعة العقبة، تخلف عن بيعة أبي بكر وقصته مشهورة، مات بحوران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معجم رجال الحديث ج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ج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ج</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ج </w:t>
      </w:r>
      <w:r>
        <w:rPr>
          <w:rFonts w:eastAsia="IRNazanin" w:cs="IRNazanin"/>
          <w:b w:val="false"/>
          <w:bCs w:val="false"/>
          <w:i w:val="false"/>
          <w:iCs w:val="false"/>
          <w:color w:val="333333"/>
          <w:sz w:val="20"/>
          <w:szCs w:val="20"/>
        </w:rPr>
        <w:t>4:249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4778</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4:254</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ج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1514</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2:288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بالمعنى</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قتادة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ج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ج</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مصعب بن عمير بن هاشم العبدري، أحد السابقين إلي الإسلام، هاجر إلي الحبشة تم رجع إلي مكة فهاجر إلي المدينة، شهد بدرا ثم شهد أحدا فاستشهد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3:175</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 بن النضر بن ضمضم الأنصاري الخزرجي، غاب عن قتال بدر، وقتل يوم أحد شهيدا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ب، ج</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3:183</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ط</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 عمرو بن أحمر الباهلي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وصدره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تفزع الأرنب أهوالها</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3:186</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طلحة زيد بن سهل الأنصاري النجاري الخزرجي، شهد العقبة ثم شهد بدرا وما بعدها من المشاهد، اختلف في وقت وفاته فقيل سنة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 غير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eastAsia="IRNazanin" w:cs="IRNazanin"/>
          <w:b w:val="false"/>
          <w:bCs w:val="false"/>
          <w:i w:val="false"/>
          <w:iCs w:val="false"/>
          <w:color w:val="333333"/>
          <w:sz w:val="20"/>
          <w:szCs w:val="20"/>
        </w:rPr>
        <w:t>4:113</w:t>
      </w:r>
      <w:r>
        <w:rPr>
          <w:rFonts w:ascii="IRNazanin" w:hAnsi="IRNazanin" w:eastAsia="IRNazanin"/>
          <w:b w:val="false"/>
          <w:b w:val="false"/>
          <w:bCs w:val="false"/>
          <w:i w:val="false"/>
          <w:i w:val="false"/>
          <w:iCs w:val="false"/>
          <w:color w:val="333333"/>
          <w:sz w:val="20"/>
          <w:sz w:val="20"/>
          <w:szCs w:val="20"/>
          <w:rtl w:val="true"/>
        </w:rPr>
        <w:t xml:space="preserve">، معجم رجال الحديث ج </w:t>
      </w:r>
      <w:r>
        <w:rPr>
          <w:rFonts w:eastAsia="IRNazanin" w:cs="IRNazanin"/>
          <w:b w:val="false"/>
          <w:bCs w:val="false"/>
          <w:i w:val="false"/>
          <w:iCs w:val="false"/>
          <w:color w:val="333333"/>
          <w:sz w:val="20"/>
          <w:szCs w:val="20"/>
        </w:rPr>
        <w:t>7:343</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3:187</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ب، ج</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التنزيل ج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القاسم عبد اللّه بن أحمد بن محمود البلخي المعتزلي، صاحب التصانيف في علم الكلام، من متكلمي المعتزلة البغداديين، أقام ببغداد مدة طويلة ثم عاد إلي بلخ وتوفي بها سنة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المفسرين ج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ب، ج</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 الايمان ج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بالمعنى،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1:432</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ج </w:t>
      </w:r>
      <w:r>
        <w:rPr>
          <w:rFonts w:eastAsia="IRNazanin" w:cs="IRNazanin"/>
          <w:b w:val="false"/>
          <w:bCs w:val="false"/>
          <w:i w:val="false"/>
          <w:iCs w:val="false"/>
          <w:color w:val="333333"/>
          <w:sz w:val="20"/>
          <w:szCs w:val="20"/>
        </w:rPr>
        <w:t>2:231</w:t>
      </w:r>
      <w:r>
        <w:rPr>
          <w:rFonts w:ascii="IRNazanin" w:hAnsi="IRNazanin" w:eastAsia="IRNazanin"/>
          <w:b w:val="false"/>
          <w:b w:val="false"/>
          <w:bCs w:val="false"/>
          <w:i w:val="false"/>
          <w:i w:val="false"/>
          <w:iCs w:val="false"/>
          <w:color w:val="333333"/>
          <w:sz w:val="20"/>
          <w:sz w:val="20"/>
          <w:szCs w:val="20"/>
          <w:rtl w:val="true"/>
        </w:rPr>
        <w:t>، المجازات النبوية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ج</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ج</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ج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وضر</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الكشف والبيان ج </w:t>
      </w:r>
      <w:r>
        <w:rPr>
          <w:rFonts w:eastAsia="IRNazanin" w:cs="IRNazanin"/>
          <w:b w:val="false"/>
          <w:bCs w:val="false"/>
          <w:i w:val="false"/>
          <w:iCs w:val="false"/>
          <w:color w:val="333333"/>
          <w:sz w:val="20"/>
          <w:szCs w:val="20"/>
        </w:rPr>
        <w:t>3:199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بالمعنى</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السمرقندي ج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ج</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ج</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وإعرابه ج </w:t>
      </w:r>
      <w:r>
        <w:rPr>
          <w:rFonts w:eastAsia="IRNazanin" w:cs="IRNazanin"/>
          <w:b w:val="false"/>
          <w:bCs w:val="false"/>
          <w:i w:val="false"/>
          <w:iCs w:val="false"/>
          <w:color w:val="333333"/>
          <w:sz w:val="20"/>
          <w:szCs w:val="20"/>
        </w:rPr>
        <w:t>1:489</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علي ليلتين من المدينة بينهما أحد وأربعون ميلا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 المعطار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4:117</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الظهران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بينه وبين البيت ستة عشر ميلا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 المعطار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3:209</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أسباب النزول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ج </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1:207</w:t>
      </w:r>
      <w:r>
        <w:rPr>
          <w:rFonts w:ascii="IRNazanin" w:hAnsi="IRNazanin" w:eastAsia="IRNazanin"/>
          <w:b w:val="false"/>
          <w:b w:val="false"/>
          <w:bCs w:val="false"/>
          <w:i w:val="false"/>
          <w:i w:val="false"/>
          <w:iCs w:val="false"/>
          <w:color w:val="333333"/>
          <w:sz w:val="20"/>
          <w:sz w:val="20"/>
          <w:szCs w:val="20"/>
          <w:rtl w:val="true"/>
        </w:rPr>
        <w:t xml:space="preserve">، صحيح البخاري ج </w:t>
      </w:r>
      <w:r>
        <w:rPr>
          <w:rFonts w:eastAsia="IRNazanin" w:cs="IRNazanin"/>
          <w:b w:val="false"/>
          <w:bCs w:val="false"/>
          <w:i w:val="false"/>
          <w:iCs w:val="false"/>
          <w:color w:val="333333"/>
          <w:sz w:val="20"/>
          <w:szCs w:val="20"/>
        </w:rPr>
        <w:t>3:114</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جامع بيان العلم وفضله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الكشف والبيان ج </w:t>
      </w:r>
      <w:r>
        <w:rPr>
          <w:rFonts w:eastAsia="IRNazanin" w:cs="IRNazanin"/>
          <w:b w:val="false"/>
          <w:bCs w:val="false"/>
          <w:i w:val="false"/>
          <w:iCs w:val="false"/>
          <w:color w:val="333333"/>
          <w:sz w:val="20"/>
          <w:szCs w:val="20"/>
        </w:rPr>
        <w:t>3:228</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معجم الطبراني الكبير ج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ج</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وإعرابه ج </w:t>
      </w:r>
      <w:r>
        <w:rPr>
          <w:rFonts w:eastAsia="IRNazanin" w:cs="IRNazanin"/>
          <w:b w:val="false"/>
          <w:bCs w:val="false"/>
          <w:i w:val="false"/>
          <w:iCs w:val="false"/>
          <w:color w:val="333333"/>
          <w:sz w:val="20"/>
          <w:szCs w:val="20"/>
        </w:rPr>
        <w:t>1:499</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 حبّان ج </w:t>
      </w:r>
      <w:r>
        <w:rPr>
          <w:rFonts w:eastAsia="IRNazanin" w:cs="IRNazanin"/>
          <w:b w:val="false"/>
          <w:bCs w:val="false"/>
          <w:i w:val="false"/>
          <w:iCs w:val="false"/>
          <w:color w:val="333333"/>
          <w:sz w:val="20"/>
          <w:szCs w:val="20"/>
        </w:rPr>
        <w:t>2:387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حزبه 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حزب</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3:234</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ج، ط</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 سلمة بنت أبي أمية بن المغيرة المخزومية، أم المؤمنين، اسمها هند كانت ممن أسلم قديما وهاجرت إلى الحبشة، تزوجها النبي صلى الله عليه و آله و سلم بعد وفاة زوجها أبي سلمة بن عبد الأسد المخزومي، توفيت في إمارة يزيد بن معاوية، وهي آخر أمهات المؤمنين موتا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4:458</w:t>
      </w:r>
      <w:r>
        <w:rPr>
          <w:rFonts w:ascii="IRNazanin" w:hAnsi="IRNazanin" w:eastAsia="IRNazanin"/>
          <w:b w:val="false"/>
          <w:b w:val="false"/>
          <w:bCs w:val="false"/>
          <w:i w:val="false"/>
          <w:i w:val="false"/>
          <w:iCs w:val="false"/>
          <w:color w:val="333333"/>
          <w:sz w:val="20"/>
          <w:sz w:val="20"/>
          <w:szCs w:val="20"/>
          <w:rtl w:val="true"/>
        </w:rPr>
        <w:t xml:space="preserve">، معجم رجال الحديث ج </w:t>
      </w:r>
      <w:r>
        <w:rPr>
          <w:rFonts w:eastAsia="IRNazanin" w:cs="IRNazanin"/>
          <w:b w:val="false"/>
          <w:bCs w:val="false"/>
          <w:i w:val="false"/>
          <w:iCs w:val="false"/>
          <w:color w:val="333333"/>
          <w:sz w:val="20"/>
          <w:szCs w:val="20"/>
        </w:rPr>
        <w:t>24:203</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أسباب النزول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التنزيل ج </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أسباب النزول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ب</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3:241</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ج </w:t>
      </w:r>
      <w:r>
        <w:rPr>
          <w:rFonts w:eastAsia="IRNazanin" w:cs="IRNazanin"/>
          <w:b w:val="false"/>
          <w:bCs w:val="false"/>
          <w:i w:val="false"/>
          <w:iCs w:val="false"/>
          <w:color w:val="333333"/>
          <w:sz w:val="20"/>
          <w:szCs w:val="20"/>
        </w:rPr>
        <w:t>2:383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نسبة، وصدره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فاليوم قرّبت تهجونا وتشتمنا</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المجازات النبوية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شعب الإيمان ج </w:t>
      </w:r>
      <w:r>
        <w:rPr>
          <w:rFonts w:eastAsia="IRNazanin" w:cs="IRNazanin"/>
          <w:b w:val="false"/>
          <w:bCs w:val="false"/>
          <w:i w:val="false"/>
          <w:iCs w:val="false"/>
          <w:color w:val="333333"/>
          <w:sz w:val="20"/>
          <w:szCs w:val="20"/>
        </w:rPr>
        <w:t>6:215</w:t>
      </w:r>
      <w:r>
        <w:rPr>
          <w:rFonts w:ascii="IRNazanin" w:hAnsi="IRNazanin" w:eastAsia="IRNazanin"/>
          <w:b w:val="false"/>
          <w:b w:val="false"/>
          <w:bCs w:val="false"/>
          <w:i w:val="false"/>
          <w:i w:val="false"/>
          <w:iCs w:val="false"/>
          <w:color w:val="333333"/>
          <w:sz w:val="20"/>
          <w:sz w:val="20"/>
          <w:szCs w:val="20"/>
          <w:rtl w:val="true"/>
        </w:rPr>
        <w:t>، والحجنة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الموضع الذي أصابه اعوجاج من العصا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حجن</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تخريج الأحاديث و الآثار ج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نوادر الأصول</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مجاهد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4:157</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ب، ط</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4:164</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4:171</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مجاهد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4:177</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4:177</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الأبوين والأولاد</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ج</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الأخوة والأجداد</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الباقر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1:227</w:t>
      </w:r>
      <w:r>
        <w:rPr>
          <w:rFonts w:ascii="IRNazanin" w:hAnsi="IRNazanin" w:eastAsia="IRNazanin"/>
          <w:b w:val="false"/>
          <w:b w:val="false"/>
          <w:bCs w:val="false"/>
          <w:i w:val="false"/>
          <w:i w:val="false"/>
          <w:iCs w:val="false"/>
          <w:color w:val="333333"/>
          <w:sz w:val="20"/>
          <w:sz w:val="20"/>
          <w:szCs w:val="20"/>
          <w:rtl w:val="true"/>
        </w:rPr>
        <w:t>، وعن ابن عباس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4:198</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5:313</w:t>
      </w:r>
      <w:r>
        <w:rPr>
          <w:rFonts w:ascii="IRNazanin" w:hAnsi="IRNazanin" w:eastAsia="IRNazanin"/>
          <w:b w:val="false"/>
          <w:b w:val="false"/>
          <w:bCs w:val="false"/>
          <w:i w:val="false"/>
          <w:i w:val="false"/>
          <w:iCs w:val="false"/>
          <w:color w:val="333333"/>
          <w:sz w:val="20"/>
          <w:sz w:val="20"/>
          <w:szCs w:val="20"/>
          <w:rtl w:val="true"/>
        </w:rPr>
        <w:t xml:space="preserve">، التبيان ج </w:t>
      </w:r>
      <w:r>
        <w:rPr>
          <w:rFonts w:eastAsia="IRNazanin" w:cs="IRNazanin"/>
          <w:b w:val="false"/>
          <w:bCs w:val="false"/>
          <w:i w:val="false"/>
          <w:iCs w:val="false"/>
          <w:color w:val="333333"/>
          <w:sz w:val="20"/>
          <w:szCs w:val="20"/>
        </w:rPr>
        <w:t>3:143</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4:204</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الزهري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4:209</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الخلع والمباراة</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الضحاك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4:215</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رابّة وهي امرأة الأب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ربب</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النابغة الذبياني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7:294</w:t>
      </w:r>
      <w:r>
        <w:rPr>
          <w:rFonts w:ascii="IRNazanin" w:hAnsi="IRNazanin" w:eastAsia="IRNazanin"/>
          <w:b w:val="false"/>
          <w:b w:val="false"/>
          <w:bCs w:val="false"/>
          <w:i w:val="false"/>
          <w:i w:val="false"/>
          <w:iCs w:val="false"/>
          <w:color w:val="333333"/>
          <w:sz w:val="20"/>
          <w:sz w:val="20"/>
          <w:szCs w:val="20"/>
          <w:rtl w:val="true"/>
        </w:rPr>
        <w:t xml:space="preserve">، صحيح البخاري ج </w:t>
      </w:r>
      <w:r>
        <w:rPr>
          <w:rFonts w:eastAsia="IRNazanin" w:cs="IRNazanin"/>
          <w:b w:val="false"/>
          <w:bCs w:val="false"/>
          <w:i w:val="false"/>
          <w:iCs w:val="false"/>
          <w:color w:val="333333"/>
          <w:sz w:val="20"/>
          <w:szCs w:val="20"/>
        </w:rPr>
        <w:t>2:100</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الفقهاء ج </w:t>
      </w:r>
      <w:r>
        <w:rPr>
          <w:rFonts w:eastAsia="IRNazanin" w:cs="IRNazanin"/>
          <w:b w:val="false"/>
          <w:bCs w:val="false"/>
          <w:i w:val="false"/>
          <w:iCs w:val="false"/>
          <w:color w:val="333333"/>
          <w:sz w:val="20"/>
          <w:szCs w:val="20"/>
        </w:rPr>
        <w:t>2:123</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3:158</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زينب بنت جحش بن رئاب الأسدية أم المؤمنين، أمها أميمة بنت عبد المطلب، تزوجها رسول اللّه صلى الله عليه و آله و سلم بعد أن طلقها زيد بن حارثة، والقصة مشهورة، توفيت سنة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eastAsia="IRNazanin" w:cs="IRNazanin"/>
          <w:b w:val="false"/>
          <w:bCs w:val="false"/>
          <w:i w:val="false"/>
          <w:iCs w:val="false"/>
          <w:color w:val="333333"/>
          <w:sz w:val="20"/>
          <w:szCs w:val="20"/>
        </w:rPr>
        <w:t>4:313</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بن حارثة بن شراحيل الكلبي مولي رسول اللّه صلى الله عليه و آله و سلم، من أوائل السابقين إلي الإسلام، قتل بمؤتة سنة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وكان أحد أمراء تلك الغزوة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eastAsia="IRNazanin" w:cs="IRNazanin"/>
          <w:b w:val="false"/>
          <w:bCs w:val="false"/>
          <w:i w:val="false"/>
          <w:iCs w:val="false"/>
          <w:color w:val="333333"/>
          <w:sz w:val="20"/>
          <w:szCs w:val="20"/>
        </w:rPr>
        <w:t>1:544</w:t>
      </w:r>
      <w:r>
        <w:rPr>
          <w:rFonts w:ascii="IRNazanin" w:hAnsi="IRNazanin" w:eastAsia="IRNazanin"/>
          <w:b w:val="false"/>
          <w:b w:val="false"/>
          <w:bCs w:val="false"/>
          <w:i w:val="false"/>
          <w:i w:val="false"/>
          <w:iCs w:val="false"/>
          <w:color w:val="333333"/>
          <w:sz w:val="20"/>
          <w:sz w:val="20"/>
          <w:szCs w:val="20"/>
          <w:rtl w:val="true"/>
        </w:rPr>
        <w:t xml:space="preserve">، معجم رجال الحديث ج </w:t>
      </w:r>
      <w:r>
        <w:rPr>
          <w:rFonts w:eastAsia="IRNazanin" w:cs="IRNazanin"/>
          <w:b w:val="false"/>
          <w:bCs w:val="false"/>
          <w:i w:val="false"/>
          <w:iCs w:val="false"/>
          <w:color w:val="333333"/>
          <w:sz w:val="20"/>
          <w:szCs w:val="20"/>
        </w:rPr>
        <w:t>7:339</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4:220</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وإعرابه ج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الماوردي ج </w:t>
      </w:r>
      <w:r>
        <w:rPr>
          <w:rFonts w:eastAsia="IRNazanin" w:cs="IRNazanin"/>
          <w:b w:val="false"/>
          <w:bCs w:val="false"/>
          <w:i w:val="false"/>
          <w:iCs w:val="false"/>
          <w:color w:val="333333"/>
          <w:sz w:val="20"/>
          <w:szCs w:val="20"/>
        </w:rPr>
        <w:t>1:475</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3:182</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غاض الماء يغيض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ونضب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غيض</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سفيان بن عيينة بن ميمون الهلالي الكوفي محدث الحرم، ولد سنة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وطلب العلم في صغره، سمع ابن دينار والزهري وغيرهما وحدّث عنه الكثيرون، مات سنة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التنزيل ج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ج</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الطيالسي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5:327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بالمعنى</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السدي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3:191</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القسم والنشوز والشقاق</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مجاهد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الضحاك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ج </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السدي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3:310</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1:512</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3:254</w:t>
      </w:r>
      <w:r>
        <w:rPr>
          <w:rFonts w:ascii="IRNazanin" w:hAnsi="IRNazanin" w:eastAsia="IRNazanin"/>
          <w:b w:val="false"/>
          <w:b w:val="false"/>
          <w:bCs w:val="false"/>
          <w:i w:val="false"/>
          <w:i w:val="false"/>
          <w:iCs w:val="false"/>
          <w:color w:val="333333"/>
          <w:sz w:val="20"/>
          <w:sz w:val="20"/>
          <w:szCs w:val="20"/>
          <w:rtl w:val="true"/>
        </w:rPr>
        <w:t xml:space="preserve">، معجم الطبراني الكبير ج </w:t>
      </w:r>
      <w:r>
        <w:rPr>
          <w:rFonts w:eastAsia="IRNazanin" w:cs="IRNazanin"/>
          <w:b w:val="false"/>
          <w:bCs w:val="false"/>
          <w:i w:val="false"/>
          <w:iCs w:val="false"/>
          <w:color w:val="333333"/>
          <w:sz w:val="20"/>
          <w:szCs w:val="20"/>
        </w:rPr>
        <w:t>8:132</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الضحاك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3:314</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إسحاق إبراهيم بن السري بن سهل الزجّاج النحوي، كان يخرط الزجاج ثم مال إلي النحو، مات سنة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سبعين عاما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الوعاة ج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وإعرابه ج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ج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التيمم</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ج</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ثعلبة بن سعفة هو أحد الثلاثة الذين أسلموا يوم قريظة،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توفي في حياة النبي صلى الله عليه و آله و سلم</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3:324</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1:520</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أسباب النزول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ج</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زيد بن اسلم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أسباب النزول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ج، ط</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ج</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مجاهد تفسير الطبري ج </w:t>
      </w:r>
      <w:r>
        <w:rPr>
          <w:rFonts w:eastAsia="IRNazanin" w:cs="IRNazanin"/>
          <w:b w:val="false"/>
          <w:bCs w:val="false"/>
          <w:i w:val="false"/>
          <w:iCs w:val="false"/>
          <w:color w:val="333333"/>
          <w:sz w:val="20"/>
          <w:szCs w:val="20"/>
        </w:rPr>
        <w:t>5:100</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حاطب بن أبي بلتعة اللخمي حليف بني أسد بن عبد العزّى، شهد بدرا والحديبية، وقصة كتابته إلي أهل مكة قبل الفتح مشهورة، توفي سنة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أسباب النزول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ج</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3:253</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ج</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للشيخ الطوسي ج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ج</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سفيان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2:184</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ج</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3:272</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قتادة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5:115</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5:115</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3:352</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الجبائي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3:276</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2:507</w:t>
      </w:r>
      <w:r>
        <w:rPr>
          <w:rFonts w:ascii="IRNazanin" w:hAnsi="IRNazanin" w:eastAsia="IRNazanin"/>
          <w:b w:val="false"/>
          <w:b w:val="false"/>
          <w:bCs w:val="false"/>
          <w:i w:val="false"/>
          <w:i w:val="false"/>
          <w:iCs w:val="false"/>
          <w:color w:val="333333"/>
          <w:sz w:val="20"/>
          <w:sz w:val="20"/>
          <w:szCs w:val="20"/>
          <w:rtl w:val="true"/>
        </w:rPr>
        <w:t xml:space="preserve">، صحيح ابن حبّان ج </w:t>
      </w:r>
      <w:r>
        <w:rPr>
          <w:rFonts w:eastAsia="IRNazanin" w:cs="IRNazanin"/>
          <w:b w:val="false"/>
          <w:bCs w:val="false"/>
          <w:i w:val="false"/>
          <w:iCs w:val="false"/>
          <w:color w:val="333333"/>
          <w:sz w:val="20"/>
          <w:szCs w:val="20"/>
        </w:rPr>
        <w:t>3:268</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السدي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5:118</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وانظر الكافي ج </w:t>
      </w:r>
      <w:r>
        <w:rPr>
          <w:rFonts w:eastAsia="IRNazanin" w:cs="IRNazanin"/>
          <w:b w:val="false"/>
          <w:bCs w:val="false"/>
          <w:i w:val="false"/>
          <w:iCs w:val="false"/>
          <w:color w:val="333333"/>
          <w:sz w:val="20"/>
          <w:szCs w:val="20"/>
        </w:rPr>
        <w:t>2:649</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ط</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3:357</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ج</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عباس الكشف والبيان ج </w:t>
      </w:r>
      <w:r>
        <w:rPr>
          <w:rFonts w:eastAsia="IRNazanin" w:cs="IRNazanin"/>
          <w:b w:val="false"/>
          <w:bCs w:val="false"/>
          <w:i w:val="false"/>
          <w:iCs w:val="false"/>
          <w:color w:val="333333"/>
          <w:sz w:val="20"/>
          <w:szCs w:val="20"/>
        </w:rPr>
        <w:t>3:357</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1:548</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صحيح البخاري ج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3:295</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1:267</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3:295</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5:145</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بن سليمان الخراساني مولي الأزد أصله من بلخ ثم انتقل الى البصرة وبها 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ب، ج</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ط</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أسباب النزول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3:372</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لرجل من بني سلول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ج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وبقيته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فمضيت ثمت قلت لا يعنيني</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النابغة الجعدي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وفي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المضطرب بدل المهرب</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ج </w:t>
      </w:r>
      <w:r>
        <w:rPr>
          <w:rFonts w:eastAsia="IRNazanin" w:cs="IRNazanin"/>
          <w:b w:val="false"/>
          <w:bCs w:val="false"/>
          <w:i w:val="false"/>
          <w:iCs w:val="false"/>
          <w:color w:val="333333"/>
          <w:sz w:val="20"/>
          <w:szCs w:val="20"/>
        </w:rPr>
        <w:t>1:167</w:t>
      </w:r>
      <w:r>
        <w:rPr>
          <w:rFonts w:ascii="IRNazanin" w:hAnsi="IRNazanin" w:eastAsia="IRNazanin"/>
          <w:b w:val="false"/>
          <w:b w:val="false"/>
          <w:bCs w:val="false"/>
          <w:i w:val="false"/>
          <w:i w:val="false"/>
          <w:iCs w:val="false"/>
          <w:color w:val="333333"/>
          <w:sz w:val="20"/>
          <w:sz w:val="20"/>
          <w:szCs w:val="20"/>
          <w:rtl w:val="true"/>
        </w:rPr>
        <w:t xml:space="preserve">، التمهيد </w:t>
      </w:r>
      <w:r>
        <w:rPr>
          <w:rFonts w:eastAsia="IRNazanin" w:cs="IRNazanin"/>
          <w:b w:val="false"/>
          <w:bCs w:val="false"/>
          <w:i w:val="false"/>
          <w:iCs w:val="false"/>
          <w:color w:val="333333"/>
          <w:sz w:val="20"/>
          <w:szCs w:val="20"/>
        </w:rPr>
        <w:t>16:296</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ج </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صلاة المسافر</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الأم ج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ج </w:t>
      </w:r>
      <w:r>
        <w:rPr>
          <w:rFonts w:eastAsia="IRNazanin" w:cs="IRNazanin"/>
          <w:b w:val="false"/>
          <w:bCs w:val="false"/>
          <w:i w:val="false"/>
          <w:iCs w:val="false"/>
          <w:color w:val="333333"/>
          <w:sz w:val="20"/>
          <w:szCs w:val="20"/>
        </w:rPr>
        <w:t>2:107</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الأم ج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3:307</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3:171</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قتادة بن النعمان بن زيد الأنصاري الظفري، عقبي شهد بدرا والمشاهد كلها، توفي سنة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أسباب النزول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ج</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مقاتل بن حيان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2:220</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التنزيل ج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3:329</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5:179</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الضحاك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5:179</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الفحل من الإبل الذي طال مكثه عندهم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حمى</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عكرمة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5:181</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الضحاك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5:182</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5:182</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5:183</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2:226</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مجاهد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5:186</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ج </w:t>
      </w:r>
      <w:r>
        <w:rPr>
          <w:rFonts w:eastAsia="IRNazanin" w:cs="IRNazanin"/>
          <w:b w:val="false"/>
          <w:bCs w:val="false"/>
          <w:i w:val="false"/>
          <w:iCs w:val="false"/>
          <w:color w:val="333333"/>
          <w:sz w:val="20"/>
          <w:szCs w:val="20"/>
        </w:rPr>
        <w:t>2:304</w:t>
      </w:r>
      <w:r>
        <w:rPr>
          <w:rFonts w:ascii="IRNazanin" w:hAnsi="IRNazanin" w:eastAsia="IRNazanin"/>
          <w:b w:val="false"/>
          <w:b w:val="false"/>
          <w:bCs w:val="false"/>
          <w:i w:val="false"/>
          <w:i w:val="false"/>
          <w:iCs w:val="false"/>
          <w:color w:val="333333"/>
          <w:sz w:val="20"/>
          <w:sz w:val="20"/>
          <w:szCs w:val="20"/>
          <w:rtl w:val="true"/>
        </w:rPr>
        <w:t xml:space="preserve">، التبيان ج </w:t>
      </w:r>
      <w:r>
        <w:rPr>
          <w:rFonts w:eastAsia="IRNazanin" w:cs="IRNazanin"/>
          <w:b w:val="false"/>
          <w:bCs w:val="false"/>
          <w:i w:val="false"/>
          <w:iCs w:val="false"/>
          <w:color w:val="333333"/>
          <w:sz w:val="20"/>
          <w:szCs w:val="20"/>
        </w:rPr>
        <w:t>3:349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3:350</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يقتضيها السياق</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3:352</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سلمان الفارسي، الصحابي الجليل المشهور، كان أول مشاهده الخندق وهو الذي أشار بحفره، ولم يفته بعد ذلك مشهد مع النبي صلى الله عليه و آله و سلم، توفي في آخر زمن عثمان، وقيل في آخر زمن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ب، ط</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الضحاك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2:234</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مجاهد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التنزيل ج </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مجاهد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5:210</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3:402</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طرح في المهالك، والرجوان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حافتا البئر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أسباب النزول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الجبائي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3:376</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1:584</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3:409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عكرمة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الطوسي ج </w:t>
      </w:r>
      <w:r>
        <w:rPr>
          <w:rFonts w:eastAsia="IRNazanin" w:cs="IRNazanin"/>
          <w:b w:val="false"/>
          <w:bCs w:val="false"/>
          <w:i w:val="false"/>
          <w:iCs w:val="false"/>
          <w:color w:val="333333"/>
          <w:sz w:val="20"/>
          <w:szCs w:val="20"/>
        </w:rPr>
        <w:t>2:241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تسخن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عكس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أسخن الله عينه أي أبكاه</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السمرقندي ج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أسباب النزول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ج </w:t>
      </w:r>
      <w:r>
        <w:rPr>
          <w:rFonts w:eastAsia="IRNazanin" w:cs="IRNazanin"/>
          <w:b w:val="false"/>
          <w:bCs w:val="false"/>
          <w:i w:val="false"/>
          <w:iCs w:val="false"/>
          <w:color w:val="333333"/>
          <w:sz w:val="20"/>
          <w:szCs w:val="20"/>
        </w:rPr>
        <w:t>4:336</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9:319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image" Target="media/image3.jpeg"/><Relationship Id="rId31" Type="http://schemas.openxmlformats.org/officeDocument/2006/relationships/image" Target="media/image3.jpeg"/><Relationship Id="rId32" Type="http://schemas.openxmlformats.org/officeDocument/2006/relationships/footer" Target="footer25.xml"/><Relationship Id="rId33" Type="http://schemas.openxmlformats.org/officeDocument/2006/relationships/image" Target="media/image4.jpeg"/><Relationship Id="rId34" Type="http://schemas.openxmlformats.org/officeDocument/2006/relationships/image" Target="media/image4.jpeg"/><Relationship Id="rId35" Type="http://schemas.openxmlformats.org/officeDocument/2006/relationships/footer" Target="footer26.xml"/><Relationship Id="rId36" Type="http://schemas.openxmlformats.org/officeDocument/2006/relationships/image" Target="media/image5.jpeg"/><Relationship Id="rId37" Type="http://schemas.openxmlformats.org/officeDocument/2006/relationships/image" Target="media/image5.jpeg"/><Relationship Id="rId38" Type="http://schemas.openxmlformats.org/officeDocument/2006/relationships/footer" Target="footer27.xml"/><Relationship Id="rId39" Type="http://schemas.openxmlformats.org/officeDocument/2006/relationships/image" Target="media/image6.jpeg"/><Relationship Id="rId40" Type="http://schemas.openxmlformats.org/officeDocument/2006/relationships/image" Target="media/image6.jpeg"/><Relationship Id="rId41" Type="http://schemas.openxmlformats.org/officeDocument/2006/relationships/footer" Target="footer28.xml"/><Relationship Id="rId42" Type="http://schemas.openxmlformats.org/officeDocument/2006/relationships/image" Target="media/image7.jpeg"/><Relationship Id="rId43" Type="http://schemas.openxmlformats.org/officeDocument/2006/relationships/image" Target="media/image7.jpeg"/><Relationship Id="rId44" Type="http://schemas.openxmlformats.org/officeDocument/2006/relationships/footer" Target="footer29.xml"/><Relationship Id="rId45" Type="http://schemas.openxmlformats.org/officeDocument/2006/relationships/image" Target="media/image8.jpeg"/><Relationship Id="rId46" Type="http://schemas.openxmlformats.org/officeDocument/2006/relationships/image" Target="media/image8.jpeg"/><Relationship Id="rId47" Type="http://schemas.openxmlformats.org/officeDocument/2006/relationships/footer" Target="footer30.xml"/><Relationship Id="rId48" Type="http://schemas.openxmlformats.org/officeDocument/2006/relationships/image" Target="media/image9.jpeg"/><Relationship Id="rId49" Type="http://schemas.openxmlformats.org/officeDocument/2006/relationships/image" Target="media/image9.jpeg"/><Relationship Id="rId50" Type="http://schemas.openxmlformats.org/officeDocument/2006/relationships/footer" Target="footer31.xml"/><Relationship Id="rId51" Type="http://schemas.openxmlformats.org/officeDocument/2006/relationships/image" Target="media/image10.jpeg"/><Relationship Id="rId52" Type="http://schemas.openxmlformats.org/officeDocument/2006/relationships/image" Target="media/image10.jpeg"/><Relationship Id="rId53" Type="http://schemas.openxmlformats.org/officeDocument/2006/relationships/footer" Target="footer32.xml"/><Relationship Id="rId54" Type="http://schemas.openxmlformats.org/officeDocument/2006/relationships/image" Target="media/image11.jpeg"/><Relationship Id="rId55" Type="http://schemas.openxmlformats.org/officeDocument/2006/relationships/image" Target="media/image11.jpeg"/><Relationship Id="rId56" Type="http://schemas.openxmlformats.org/officeDocument/2006/relationships/footer" Target="footer33.xml"/><Relationship Id="rId57" Type="http://schemas.openxmlformats.org/officeDocument/2006/relationships/image" Target="media/image12.jpeg"/><Relationship Id="rId58" Type="http://schemas.openxmlformats.org/officeDocument/2006/relationships/image" Target="media/image12.jpeg"/><Relationship Id="rId59" Type="http://schemas.openxmlformats.org/officeDocument/2006/relationships/footer" Target="footer34.xml"/><Relationship Id="rId60" Type="http://schemas.openxmlformats.org/officeDocument/2006/relationships/footer" Target="footer35.xml"/><Relationship Id="rId61" Type="http://schemas.openxmlformats.org/officeDocument/2006/relationships/footer" Target="footer36.xml"/><Relationship Id="rId62" Type="http://schemas.openxmlformats.org/officeDocument/2006/relationships/footer" Target="footer37.xml"/><Relationship Id="rId63" Type="http://schemas.openxmlformats.org/officeDocument/2006/relationships/footer" Target="footer38.xml"/><Relationship Id="rId64" Type="http://schemas.openxmlformats.org/officeDocument/2006/relationships/footer" Target="footer39.xml"/><Relationship Id="rId65" Type="http://schemas.openxmlformats.org/officeDocument/2006/relationships/footer" Target="footer40.xml"/><Relationship Id="rId66" Type="http://schemas.openxmlformats.org/officeDocument/2006/relationships/footer" Target="footer41.xml"/><Relationship Id="rId67" Type="http://schemas.openxmlformats.org/officeDocument/2006/relationships/footer" Target="footer42.xml"/><Relationship Id="rId68" Type="http://schemas.openxmlformats.org/officeDocument/2006/relationships/footer" Target="footer43.xml"/><Relationship Id="rId69" Type="http://schemas.openxmlformats.org/officeDocument/2006/relationships/footer" Target="footer44.xml"/><Relationship Id="rId70" Type="http://schemas.openxmlformats.org/officeDocument/2006/relationships/footer" Target="footer45.xml"/><Relationship Id="rId71" Type="http://schemas.openxmlformats.org/officeDocument/2006/relationships/footer" Target="footer46.xml"/><Relationship Id="rId72" Type="http://schemas.openxmlformats.org/officeDocument/2006/relationships/footer" Target="footer47.xml"/><Relationship Id="rId73" Type="http://schemas.openxmlformats.org/officeDocument/2006/relationships/footer" Target="footer48.xml"/><Relationship Id="rId74" Type="http://schemas.openxmlformats.org/officeDocument/2006/relationships/footer" Target="footer49.xml"/><Relationship Id="rId75" Type="http://schemas.openxmlformats.org/officeDocument/2006/relationships/footer" Target="footer50.xml"/><Relationship Id="rId76" Type="http://schemas.openxmlformats.org/officeDocument/2006/relationships/footer" Target="footer51.xml"/><Relationship Id="rId77" Type="http://schemas.openxmlformats.org/officeDocument/2006/relationships/footer" Target="footer52.xml"/><Relationship Id="rId78" Type="http://schemas.openxmlformats.org/officeDocument/2006/relationships/footer" Target="footer53.xml"/><Relationship Id="rId79" Type="http://schemas.openxmlformats.org/officeDocument/2006/relationships/footer" Target="footer54.xml"/><Relationship Id="rId80" Type="http://schemas.openxmlformats.org/officeDocument/2006/relationships/footer" Target="footer55.xml"/><Relationship Id="rId81" Type="http://schemas.openxmlformats.org/officeDocument/2006/relationships/footer" Target="footer56.xml"/><Relationship Id="rId82" Type="http://schemas.openxmlformats.org/officeDocument/2006/relationships/footer" Target="footer57.xml"/><Relationship Id="rId83" Type="http://schemas.openxmlformats.org/officeDocument/2006/relationships/footer" Target="footer58.xml"/><Relationship Id="rId84" Type="http://schemas.openxmlformats.org/officeDocument/2006/relationships/footer" Target="footer59.xml"/><Relationship Id="rId85" Type="http://schemas.openxmlformats.org/officeDocument/2006/relationships/footer" Target="footer60.xml"/><Relationship Id="rId86" Type="http://schemas.openxmlformats.org/officeDocument/2006/relationships/footer" Target="footer61.xml"/><Relationship Id="rId87" Type="http://schemas.openxmlformats.org/officeDocument/2006/relationships/footer" Target="footer62.xml"/><Relationship Id="rId88" Type="http://schemas.openxmlformats.org/officeDocument/2006/relationships/footer" Target="footer63.xml"/><Relationship Id="rId89" Type="http://schemas.openxmlformats.org/officeDocument/2006/relationships/footer" Target="footer64.xml"/><Relationship Id="rId90" Type="http://schemas.openxmlformats.org/officeDocument/2006/relationships/footer" Target="footer65.xml"/><Relationship Id="rId91" Type="http://schemas.openxmlformats.org/officeDocument/2006/relationships/footer" Target="footer66.xml"/><Relationship Id="rId92" Type="http://schemas.openxmlformats.org/officeDocument/2006/relationships/footer" Target="footer67.xml"/><Relationship Id="rId93" Type="http://schemas.openxmlformats.org/officeDocument/2006/relationships/footer" Target="footer68.xml"/><Relationship Id="rId94" Type="http://schemas.openxmlformats.org/officeDocument/2006/relationships/footer" Target="footer69.xml"/><Relationship Id="rId95" Type="http://schemas.openxmlformats.org/officeDocument/2006/relationships/footer" Target="footer70.xml"/><Relationship Id="rId96" Type="http://schemas.openxmlformats.org/officeDocument/2006/relationships/footer" Target="footer71.xml"/><Relationship Id="rId97" Type="http://schemas.openxmlformats.org/officeDocument/2006/relationships/footer" Target="footer72.xml"/><Relationship Id="rId98" Type="http://schemas.openxmlformats.org/officeDocument/2006/relationships/footer" Target="footer73.xml"/><Relationship Id="rId99" Type="http://schemas.openxmlformats.org/officeDocument/2006/relationships/footer" Target="footer74.xml"/><Relationship Id="rId100" Type="http://schemas.openxmlformats.org/officeDocument/2006/relationships/footer" Target="footer75.xml"/><Relationship Id="rId101" Type="http://schemas.openxmlformats.org/officeDocument/2006/relationships/footer" Target="footer76.xml"/><Relationship Id="rId102" Type="http://schemas.openxmlformats.org/officeDocument/2006/relationships/footer" Target="footer77.xml"/><Relationship Id="rId103" Type="http://schemas.openxmlformats.org/officeDocument/2006/relationships/footer" Target="footer78.xml"/><Relationship Id="rId104" Type="http://schemas.openxmlformats.org/officeDocument/2006/relationships/footer" Target="footer79.xml"/><Relationship Id="rId105" Type="http://schemas.openxmlformats.org/officeDocument/2006/relationships/footer" Target="footer80.xml"/><Relationship Id="rId106" Type="http://schemas.openxmlformats.org/officeDocument/2006/relationships/footer" Target="footer81.xml"/><Relationship Id="rId107" Type="http://schemas.openxmlformats.org/officeDocument/2006/relationships/footer" Target="footer82.xml"/><Relationship Id="rId108" Type="http://schemas.openxmlformats.org/officeDocument/2006/relationships/footer" Target="footer83.xml"/><Relationship Id="rId109" Type="http://schemas.openxmlformats.org/officeDocument/2006/relationships/footer" Target="footer84.xml"/><Relationship Id="rId110" Type="http://schemas.openxmlformats.org/officeDocument/2006/relationships/footer" Target="footer85.xml"/><Relationship Id="rId111" Type="http://schemas.openxmlformats.org/officeDocument/2006/relationships/footer" Target="footer86.xml"/><Relationship Id="rId112" Type="http://schemas.openxmlformats.org/officeDocument/2006/relationships/footer" Target="footer87.xml"/><Relationship Id="rId113" Type="http://schemas.openxmlformats.org/officeDocument/2006/relationships/footer" Target="footer88.xml"/><Relationship Id="rId114" Type="http://schemas.openxmlformats.org/officeDocument/2006/relationships/footer" Target="footer89.xml"/><Relationship Id="rId115" Type="http://schemas.openxmlformats.org/officeDocument/2006/relationships/footer" Target="footer90.xml"/><Relationship Id="rId116" Type="http://schemas.openxmlformats.org/officeDocument/2006/relationships/footer" Target="footer91.xml"/><Relationship Id="rId117" Type="http://schemas.openxmlformats.org/officeDocument/2006/relationships/footer" Target="footer92.xml"/><Relationship Id="rId118" Type="http://schemas.openxmlformats.org/officeDocument/2006/relationships/footer" Target="footer93.xml"/><Relationship Id="rId119" Type="http://schemas.openxmlformats.org/officeDocument/2006/relationships/footer" Target="footer94.xml"/><Relationship Id="rId120" Type="http://schemas.openxmlformats.org/officeDocument/2006/relationships/footer" Target="footer95.xml"/><Relationship Id="rId121" Type="http://schemas.openxmlformats.org/officeDocument/2006/relationships/footer" Target="footer96.xml"/><Relationship Id="rId122" Type="http://schemas.openxmlformats.org/officeDocument/2006/relationships/footer" Target="footer97.xml"/><Relationship Id="rId123" Type="http://schemas.openxmlformats.org/officeDocument/2006/relationships/footer" Target="footer98.xml"/><Relationship Id="rId124" Type="http://schemas.openxmlformats.org/officeDocument/2006/relationships/footer" Target="footer99.xml"/><Relationship Id="rId125" Type="http://schemas.openxmlformats.org/officeDocument/2006/relationships/footer" Target="footer100.xml"/><Relationship Id="rId126" Type="http://schemas.openxmlformats.org/officeDocument/2006/relationships/footer" Target="footer101.xml"/><Relationship Id="rId127" Type="http://schemas.openxmlformats.org/officeDocument/2006/relationships/footer" Target="footer102.xml"/><Relationship Id="rId128" Type="http://schemas.openxmlformats.org/officeDocument/2006/relationships/footer" Target="footer103.xml"/><Relationship Id="rId129" Type="http://schemas.openxmlformats.org/officeDocument/2006/relationships/footer" Target="footer104.xml"/><Relationship Id="rId130" Type="http://schemas.openxmlformats.org/officeDocument/2006/relationships/footer" Target="footer105.xml"/><Relationship Id="rId131" Type="http://schemas.openxmlformats.org/officeDocument/2006/relationships/footer" Target="footer106.xml"/><Relationship Id="rId132" Type="http://schemas.openxmlformats.org/officeDocument/2006/relationships/footer" Target="footer107.xml"/><Relationship Id="rId133" Type="http://schemas.openxmlformats.org/officeDocument/2006/relationships/footer" Target="footer108.xml"/><Relationship Id="rId134" Type="http://schemas.openxmlformats.org/officeDocument/2006/relationships/footer" Target="footer109.xml"/><Relationship Id="rId135" Type="http://schemas.openxmlformats.org/officeDocument/2006/relationships/footer" Target="footer110.xml"/><Relationship Id="rId136" Type="http://schemas.openxmlformats.org/officeDocument/2006/relationships/footer" Target="footer111.xml"/><Relationship Id="rId137" Type="http://schemas.openxmlformats.org/officeDocument/2006/relationships/footer" Target="footer112.xml"/><Relationship Id="rId138" Type="http://schemas.openxmlformats.org/officeDocument/2006/relationships/footer" Target="footer113.xml"/><Relationship Id="rId139" Type="http://schemas.openxmlformats.org/officeDocument/2006/relationships/footer" Target="footer114.xml"/><Relationship Id="rId140" Type="http://schemas.openxmlformats.org/officeDocument/2006/relationships/footer" Target="footer115.xml"/><Relationship Id="rId141" Type="http://schemas.openxmlformats.org/officeDocument/2006/relationships/footer" Target="footer116.xml"/><Relationship Id="rId142" Type="http://schemas.openxmlformats.org/officeDocument/2006/relationships/footer" Target="footer117.xml"/><Relationship Id="rId143" Type="http://schemas.openxmlformats.org/officeDocument/2006/relationships/footer" Target="footer118.xml"/><Relationship Id="rId144" Type="http://schemas.openxmlformats.org/officeDocument/2006/relationships/footer" Target="footer119.xml"/><Relationship Id="rId145" Type="http://schemas.openxmlformats.org/officeDocument/2006/relationships/footer" Target="footer120.xml"/><Relationship Id="rId146" Type="http://schemas.openxmlformats.org/officeDocument/2006/relationships/footer" Target="footer121.xml"/><Relationship Id="rId147" Type="http://schemas.openxmlformats.org/officeDocument/2006/relationships/footer" Target="footer122.xml"/><Relationship Id="rId148" Type="http://schemas.openxmlformats.org/officeDocument/2006/relationships/footer" Target="footer123.xml"/><Relationship Id="rId149" Type="http://schemas.openxmlformats.org/officeDocument/2006/relationships/footer" Target="footer124.xml"/><Relationship Id="rId150" Type="http://schemas.openxmlformats.org/officeDocument/2006/relationships/footer" Target="footer125.xml"/><Relationship Id="rId151" Type="http://schemas.openxmlformats.org/officeDocument/2006/relationships/footer" Target="footer126.xml"/><Relationship Id="rId152" Type="http://schemas.openxmlformats.org/officeDocument/2006/relationships/footer" Target="footer127.xml"/><Relationship Id="rId153" Type="http://schemas.openxmlformats.org/officeDocument/2006/relationships/footer" Target="footer128.xml"/><Relationship Id="rId154" Type="http://schemas.openxmlformats.org/officeDocument/2006/relationships/footer" Target="footer129.xml"/><Relationship Id="rId155" Type="http://schemas.openxmlformats.org/officeDocument/2006/relationships/footer" Target="footer130.xml"/><Relationship Id="rId156" Type="http://schemas.openxmlformats.org/officeDocument/2006/relationships/footer" Target="footer131.xml"/><Relationship Id="rId157" Type="http://schemas.openxmlformats.org/officeDocument/2006/relationships/footer" Target="footer132.xml"/><Relationship Id="rId158" Type="http://schemas.openxmlformats.org/officeDocument/2006/relationships/footer" Target="footer133.xml"/><Relationship Id="rId159" Type="http://schemas.openxmlformats.org/officeDocument/2006/relationships/footer" Target="footer134.xml"/><Relationship Id="rId160" Type="http://schemas.openxmlformats.org/officeDocument/2006/relationships/footer" Target="footer135.xml"/><Relationship Id="rId161" Type="http://schemas.openxmlformats.org/officeDocument/2006/relationships/footer" Target="footer136.xml"/><Relationship Id="rId162" Type="http://schemas.openxmlformats.org/officeDocument/2006/relationships/footer" Target="footer137.xml"/><Relationship Id="rId163" Type="http://schemas.openxmlformats.org/officeDocument/2006/relationships/footer" Target="footer138.xml"/><Relationship Id="rId164" Type="http://schemas.openxmlformats.org/officeDocument/2006/relationships/footer" Target="footer139.xml"/><Relationship Id="rId165" Type="http://schemas.openxmlformats.org/officeDocument/2006/relationships/footer" Target="footer140.xml"/><Relationship Id="rId166" Type="http://schemas.openxmlformats.org/officeDocument/2006/relationships/footer" Target="footer141.xml"/><Relationship Id="rId167" Type="http://schemas.openxmlformats.org/officeDocument/2006/relationships/footer" Target="footer142.xml"/><Relationship Id="rId168" Type="http://schemas.openxmlformats.org/officeDocument/2006/relationships/footer" Target="footer143.xml"/><Relationship Id="rId169" Type="http://schemas.openxmlformats.org/officeDocument/2006/relationships/footer" Target="footer144.xml"/><Relationship Id="rId170" Type="http://schemas.openxmlformats.org/officeDocument/2006/relationships/footer" Target="footer145.xml"/><Relationship Id="rId171" Type="http://schemas.openxmlformats.org/officeDocument/2006/relationships/footer" Target="footer146.xml"/><Relationship Id="rId172" Type="http://schemas.openxmlformats.org/officeDocument/2006/relationships/footer" Target="footer147.xml"/><Relationship Id="rId173" Type="http://schemas.openxmlformats.org/officeDocument/2006/relationships/footer" Target="footer148.xml"/><Relationship Id="rId174" Type="http://schemas.openxmlformats.org/officeDocument/2006/relationships/footer" Target="footer149.xml"/><Relationship Id="rId175" Type="http://schemas.openxmlformats.org/officeDocument/2006/relationships/footer" Target="footer150.xml"/><Relationship Id="rId176" Type="http://schemas.openxmlformats.org/officeDocument/2006/relationships/footer" Target="footer151.xml"/><Relationship Id="rId177" Type="http://schemas.openxmlformats.org/officeDocument/2006/relationships/footer" Target="footer152.xml"/><Relationship Id="rId178" Type="http://schemas.openxmlformats.org/officeDocument/2006/relationships/footer" Target="footer153.xml"/><Relationship Id="rId179" Type="http://schemas.openxmlformats.org/officeDocument/2006/relationships/footer" Target="footer154.xml"/><Relationship Id="rId180" Type="http://schemas.openxmlformats.org/officeDocument/2006/relationships/footer" Target="footer155.xml"/><Relationship Id="rId181" Type="http://schemas.openxmlformats.org/officeDocument/2006/relationships/footer" Target="footer156.xml"/><Relationship Id="rId182" Type="http://schemas.openxmlformats.org/officeDocument/2006/relationships/footer" Target="footer157.xml"/><Relationship Id="rId183" Type="http://schemas.openxmlformats.org/officeDocument/2006/relationships/footer" Target="footer158.xml"/><Relationship Id="rId184" Type="http://schemas.openxmlformats.org/officeDocument/2006/relationships/footer" Target="footer159.xml"/><Relationship Id="rId185" Type="http://schemas.openxmlformats.org/officeDocument/2006/relationships/footer" Target="footer160.xml"/><Relationship Id="rId186" Type="http://schemas.openxmlformats.org/officeDocument/2006/relationships/footer" Target="footer161.xml"/><Relationship Id="rId187" Type="http://schemas.openxmlformats.org/officeDocument/2006/relationships/footer" Target="footer162.xml"/><Relationship Id="rId188" Type="http://schemas.openxmlformats.org/officeDocument/2006/relationships/footer" Target="footer163.xml"/><Relationship Id="rId189" Type="http://schemas.openxmlformats.org/officeDocument/2006/relationships/footer" Target="footer164.xml"/><Relationship Id="rId190" Type="http://schemas.openxmlformats.org/officeDocument/2006/relationships/footer" Target="footer165.xml"/><Relationship Id="rId191" Type="http://schemas.openxmlformats.org/officeDocument/2006/relationships/footer" Target="footer166.xml"/><Relationship Id="rId192" Type="http://schemas.openxmlformats.org/officeDocument/2006/relationships/footer" Target="footer167.xml"/><Relationship Id="rId193" Type="http://schemas.openxmlformats.org/officeDocument/2006/relationships/footer" Target="footer168.xml"/><Relationship Id="rId194" Type="http://schemas.openxmlformats.org/officeDocument/2006/relationships/footer" Target="footer169.xml"/><Relationship Id="rId195" Type="http://schemas.openxmlformats.org/officeDocument/2006/relationships/footer" Target="footer170.xml"/><Relationship Id="rId196" Type="http://schemas.openxmlformats.org/officeDocument/2006/relationships/footer" Target="footer171.xml"/><Relationship Id="rId197" Type="http://schemas.openxmlformats.org/officeDocument/2006/relationships/footer" Target="footer172.xml"/><Relationship Id="rId198" Type="http://schemas.openxmlformats.org/officeDocument/2006/relationships/footer" Target="footer173.xml"/><Relationship Id="rId199" Type="http://schemas.openxmlformats.org/officeDocument/2006/relationships/footer" Target="footer174.xml"/><Relationship Id="rId200" Type="http://schemas.openxmlformats.org/officeDocument/2006/relationships/footer" Target="footer175.xml"/><Relationship Id="rId201" Type="http://schemas.openxmlformats.org/officeDocument/2006/relationships/footer" Target="footer176.xml"/><Relationship Id="rId202" Type="http://schemas.openxmlformats.org/officeDocument/2006/relationships/footer" Target="footer177.xml"/><Relationship Id="rId203" Type="http://schemas.openxmlformats.org/officeDocument/2006/relationships/footer" Target="footer178.xml"/><Relationship Id="rId204" Type="http://schemas.openxmlformats.org/officeDocument/2006/relationships/footer" Target="footer179.xml"/><Relationship Id="rId205" Type="http://schemas.openxmlformats.org/officeDocument/2006/relationships/footer" Target="footer180.xml"/><Relationship Id="rId206" Type="http://schemas.openxmlformats.org/officeDocument/2006/relationships/footer" Target="footer181.xml"/><Relationship Id="rId207" Type="http://schemas.openxmlformats.org/officeDocument/2006/relationships/footer" Target="footer182.xml"/><Relationship Id="rId208" Type="http://schemas.openxmlformats.org/officeDocument/2006/relationships/footer" Target="footer183.xml"/><Relationship Id="rId209" Type="http://schemas.openxmlformats.org/officeDocument/2006/relationships/footer" Target="footer184.xml"/><Relationship Id="rId210" Type="http://schemas.openxmlformats.org/officeDocument/2006/relationships/footer" Target="footer185.xml"/><Relationship Id="rId211" Type="http://schemas.openxmlformats.org/officeDocument/2006/relationships/footer" Target="footer186.xml"/><Relationship Id="rId212" Type="http://schemas.openxmlformats.org/officeDocument/2006/relationships/footer" Target="footer187.xml"/><Relationship Id="rId213" Type="http://schemas.openxmlformats.org/officeDocument/2006/relationships/footer" Target="footer188.xml"/><Relationship Id="rId214" Type="http://schemas.openxmlformats.org/officeDocument/2006/relationships/footer" Target="footer189.xml"/><Relationship Id="rId215" Type="http://schemas.openxmlformats.org/officeDocument/2006/relationships/footer" Target="footer190.xml"/><Relationship Id="rId216" Type="http://schemas.openxmlformats.org/officeDocument/2006/relationships/footer" Target="footer191.xml"/><Relationship Id="rId217" Type="http://schemas.openxmlformats.org/officeDocument/2006/relationships/footer" Target="footer192.xml"/><Relationship Id="rId218" Type="http://schemas.openxmlformats.org/officeDocument/2006/relationships/footer" Target="footer193.xml"/><Relationship Id="rId219" Type="http://schemas.openxmlformats.org/officeDocument/2006/relationships/footer" Target="footer194.xml"/><Relationship Id="rId220" Type="http://schemas.openxmlformats.org/officeDocument/2006/relationships/footer" Target="footer195.xml"/><Relationship Id="rId221" Type="http://schemas.openxmlformats.org/officeDocument/2006/relationships/footer" Target="footer196.xml"/><Relationship Id="rId222" Type="http://schemas.openxmlformats.org/officeDocument/2006/relationships/footer" Target="footer197.xml"/><Relationship Id="rId223" Type="http://schemas.openxmlformats.org/officeDocument/2006/relationships/footer" Target="footer198.xml"/><Relationship Id="rId224" Type="http://schemas.openxmlformats.org/officeDocument/2006/relationships/footer" Target="footer199.xml"/><Relationship Id="rId225" Type="http://schemas.openxmlformats.org/officeDocument/2006/relationships/footer" Target="footer200.xml"/><Relationship Id="rId226" Type="http://schemas.openxmlformats.org/officeDocument/2006/relationships/footer" Target="footer201.xml"/><Relationship Id="rId227" Type="http://schemas.openxmlformats.org/officeDocument/2006/relationships/footer" Target="footer202.xml"/><Relationship Id="rId228" Type="http://schemas.openxmlformats.org/officeDocument/2006/relationships/footer" Target="footer203.xml"/><Relationship Id="rId229" Type="http://schemas.openxmlformats.org/officeDocument/2006/relationships/footer" Target="footer204.xml"/><Relationship Id="rId230" Type="http://schemas.openxmlformats.org/officeDocument/2006/relationships/footer" Target="footer205.xml"/><Relationship Id="rId231" Type="http://schemas.openxmlformats.org/officeDocument/2006/relationships/footer" Target="footer206.xml"/><Relationship Id="rId232" Type="http://schemas.openxmlformats.org/officeDocument/2006/relationships/footer" Target="footer207.xml"/><Relationship Id="rId233" Type="http://schemas.openxmlformats.org/officeDocument/2006/relationships/footer" Target="footer208.xml"/><Relationship Id="rId234" Type="http://schemas.openxmlformats.org/officeDocument/2006/relationships/footer" Target="footer209.xml"/><Relationship Id="rId235" Type="http://schemas.openxmlformats.org/officeDocument/2006/relationships/footer" Target="footer210.xml"/><Relationship Id="rId236" Type="http://schemas.openxmlformats.org/officeDocument/2006/relationships/footer" Target="footer211.xml"/><Relationship Id="rId237" Type="http://schemas.openxmlformats.org/officeDocument/2006/relationships/footer" Target="footer212.xml"/><Relationship Id="rId238" Type="http://schemas.openxmlformats.org/officeDocument/2006/relationships/footer" Target="footer213.xml"/><Relationship Id="rId239" Type="http://schemas.openxmlformats.org/officeDocument/2006/relationships/footer" Target="footer214.xml"/><Relationship Id="rId240" Type="http://schemas.openxmlformats.org/officeDocument/2006/relationships/footer" Target="footer215.xml"/><Relationship Id="rId241" Type="http://schemas.openxmlformats.org/officeDocument/2006/relationships/footer" Target="footer216.xml"/><Relationship Id="rId242" Type="http://schemas.openxmlformats.org/officeDocument/2006/relationships/footer" Target="footer217.xml"/><Relationship Id="rId243" Type="http://schemas.openxmlformats.org/officeDocument/2006/relationships/footer" Target="footer218.xml"/><Relationship Id="rId244" Type="http://schemas.openxmlformats.org/officeDocument/2006/relationships/footer" Target="footer219.xml"/><Relationship Id="rId245" Type="http://schemas.openxmlformats.org/officeDocument/2006/relationships/footer" Target="footer220.xml"/><Relationship Id="rId246" Type="http://schemas.openxmlformats.org/officeDocument/2006/relationships/footer" Target="footer221.xml"/><Relationship Id="rId247" Type="http://schemas.openxmlformats.org/officeDocument/2006/relationships/footer" Target="footer222.xml"/><Relationship Id="rId248" Type="http://schemas.openxmlformats.org/officeDocument/2006/relationships/footer" Target="footer223.xml"/><Relationship Id="rId249" Type="http://schemas.openxmlformats.org/officeDocument/2006/relationships/footer" Target="footer224.xml"/><Relationship Id="rId250" Type="http://schemas.openxmlformats.org/officeDocument/2006/relationships/footer" Target="footer225.xml"/><Relationship Id="rId251" Type="http://schemas.openxmlformats.org/officeDocument/2006/relationships/footer" Target="footer226.xml"/><Relationship Id="rId252" Type="http://schemas.openxmlformats.org/officeDocument/2006/relationships/footer" Target="footer227.xml"/><Relationship Id="rId253" Type="http://schemas.openxmlformats.org/officeDocument/2006/relationships/footer" Target="footer228.xml"/><Relationship Id="rId254" Type="http://schemas.openxmlformats.org/officeDocument/2006/relationships/footer" Target="footer229.xml"/><Relationship Id="rId255" Type="http://schemas.openxmlformats.org/officeDocument/2006/relationships/footer" Target="footer230.xml"/><Relationship Id="rId256" Type="http://schemas.openxmlformats.org/officeDocument/2006/relationships/footer" Target="footer231.xml"/><Relationship Id="rId257" Type="http://schemas.openxmlformats.org/officeDocument/2006/relationships/footer" Target="footer232.xml"/><Relationship Id="rId258" Type="http://schemas.openxmlformats.org/officeDocument/2006/relationships/footer" Target="footer233.xml"/><Relationship Id="rId259" Type="http://schemas.openxmlformats.org/officeDocument/2006/relationships/footer" Target="footer234.xml"/><Relationship Id="rId260" Type="http://schemas.openxmlformats.org/officeDocument/2006/relationships/footer" Target="footer235.xml"/><Relationship Id="rId261" Type="http://schemas.openxmlformats.org/officeDocument/2006/relationships/footer" Target="footer236.xml"/><Relationship Id="rId262" Type="http://schemas.openxmlformats.org/officeDocument/2006/relationships/footer" Target="footer237.xml"/><Relationship Id="rId263" Type="http://schemas.openxmlformats.org/officeDocument/2006/relationships/footer" Target="footer238.xml"/><Relationship Id="rId264" Type="http://schemas.openxmlformats.org/officeDocument/2006/relationships/footer" Target="footer239.xml"/><Relationship Id="rId265" Type="http://schemas.openxmlformats.org/officeDocument/2006/relationships/footer" Target="footer240.xml"/><Relationship Id="rId266" Type="http://schemas.openxmlformats.org/officeDocument/2006/relationships/footer" Target="footer241.xml"/><Relationship Id="rId267" Type="http://schemas.openxmlformats.org/officeDocument/2006/relationships/footer" Target="footer242.xml"/><Relationship Id="rId268" Type="http://schemas.openxmlformats.org/officeDocument/2006/relationships/footer" Target="footer243.xml"/><Relationship Id="rId269" Type="http://schemas.openxmlformats.org/officeDocument/2006/relationships/footer" Target="footer244.xml"/><Relationship Id="rId270" Type="http://schemas.openxmlformats.org/officeDocument/2006/relationships/footer" Target="footer245.xml"/><Relationship Id="rId271" Type="http://schemas.openxmlformats.org/officeDocument/2006/relationships/footer" Target="footer246.xml"/><Relationship Id="rId272" Type="http://schemas.openxmlformats.org/officeDocument/2006/relationships/footer" Target="footer247.xml"/><Relationship Id="rId273" Type="http://schemas.openxmlformats.org/officeDocument/2006/relationships/footer" Target="footer248.xml"/><Relationship Id="rId274" Type="http://schemas.openxmlformats.org/officeDocument/2006/relationships/footer" Target="footer249.xml"/><Relationship Id="rId275" Type="http://schemas.openxmlformats.org/officeDocument/2006/relationships/footer" Target="footer250.xml"/><Relationship Id="rId276" Type="http://schemas.openxmlformats.org/officeDocument/2006/relationships/footer" Target="footer251.xml"/><Relationship Id="rId277" Type="http://schemas.openxmlformats.org/officeDocument/2006/relationships/footer" Target="footer252.xml"/><Relationship Id="rId278" Type="http://schemas.openxmlformats.org/officeDocument/2006/relationships/footer" Target="footer253.xml"/><Relationship Id="rId279" Type="http://schemas.openxmlformats.org/officeDocument/2006/relationships/footer" Target="footer254.xml"/><Relationship Id="rId280" Type="http://schemas.openxmlformats.org/officeDocument/2006/relationships/footer" Target="footer255.xml"/><Relationship Id="rId281" Type="http://schemas.openxmlformats.org/officeDocument/2006/relationships/footer" Target="footer256.xml"/><Relationship Id="rId282" Type="http://schemas.openxmlformats.org/officeDocument/2006/relationships/footer" Target="footer257.xml"/><Relationship Id="rId283" Type="http://schemas.openxmlformats.org/officeDocument/2006/relationships/footer" Target="footer258.xml"/><Relationship Id="rId284" Type="http://schemas.openxmlformats.org/officeDocument/2006/relationships/footer" Target="footer259.xml"/><Relationship Id="rId285" Type="http://schemas.openxmlformats.org/officeDocument/2006/relationships/footer" Target="footer260.xml"/><Relationship Id="rId286" Type="http://schemas.openxmlformats.org/officeDocument/2006/relationships/footer" Target="footer261.xml"/><Relationship Id="rId287" Type="http://schemas.openxmlformats.org/officeDocument/2006/relationships/footer" Target="footer262.xml"/><Relationship Id="rId288" Type="http://schemas.openxmlformats.org/officeDocument/2006/relationships/footer" Target="footer263.xml"/><Relationship Id="rId289" Type="http://schemas.openxmlformats.org/officeDocument/2006/relationships/footer" Target="footer264.xml"/><Relationship Id="rId290" Type="http://schemas.openxmlformats.org/officeDocument/2006/relationships/footer" Target="footer265.xml"/><Relationship Id="rId291" Type="http://schemas.openxmlformats.org/officeDocument/2006/relationships/footer" Target="footer266.xml"/><Relationship Id="rId292" Type="http://schemas.openxmlformats.org/officeDocument/2006/relationships/footer" Target="footer267.xml"/><Relationship Id="rId293" Type="http://schemas.openxmlformats.org/officeDocument/2006/relationships/footer" Target="footer268.xml"/><Relationship Id="rId294" Type="http://schemas.openxmlformats.org/officeDocument/2006/relationships/footer" Target="footer269.xml"/><Relationship Id="rId295" Type="http://schemas.openxmlformats.org/officeDocument/2006/relationships/footer" Target="footer270.xml"/><Relationship Id="rId296" Type="http://schemas.openxmlformats.org/officeDocument/2006/relationships/footer" Target="footer271.xml"/><Relationship Id="rId297" Type="http://schemas.openxmlformats.org/officeDocument/2006/relationships/footer" Target="footer272.xml"/><Relationship Id="rId298" Type="http://schemas.openxmlformats.org/officeDocument/2006/relationships/footer" Target="footer273.xml"/><Relationship Id="rId299" Type="http://schemas.openxmlformats.org/officeDocument/2006/relationships/footer" Target="footer274.xml"/><Relationship Id="rId300" Type="http://schemas.openxmlformats.org/officeDocument/2006/relationships/footer" Target="footer275.xml"/><Relationship Id="rId301" Type="http://schemas.openxmlformats.org/officeDocument/2006/relationships/footer" Target="footer276.xml"/><Relationship Id="rId302" Type="http://schemas.openxmlformats.org/officeDocument/2006/relationships/footer" Target="footer277.xml"/><Relationship Id="rId303" Type="http://schemas.openxmlformats.org/officeDocument/2006/relationships/footer" Target="footer278.xml"/><Relationship Id="rId304" Type="http://schemas.openxmlformats.org/officeDocument/2006/relationships/footer" Target="footer279.xml"/><Relationship Id="rId305" Type="http://schemas.openxmlformats.org/officeDocument/2006/relationships/footer" Target="footer280.xml"/><Relationship Id="rId306" Type="http://schemas.openxmlformats.org/officeDocument/2006/relationships/footer" Target="footer281.xml"/><Relationship Id="rId307" Type="http://schemas.openxmlformats.org/officeDocument/2006/relationships/footer" Target="footer282.xml"/><Relationship Id="rId308" Type="http://schemas.openxmlformats.org/officeDocument/2006/relationships/footer" Target="footer283.xml"/><Relationship Id="rId309" Type="http://schemas.openxmlformats.org/officeDocument/2006/relationships/footer" Target="footer284.xml"/><Relationship Id="rId310" Type="http://schemas.openxmlformats.org/officeDocument/2006/relationships/footer" Target="footer285.xml"/><Relationship Id="rId311" Type="http://schemas.openxmlformats.org/officeDocument/2006/relationships/footer" Target="footer286.xml"/><Relationship Id="rId312" Type="http://schemas.openxmlformats.org/officeDocument/2006/relationships/footer" Target="footer287.xml"/><Relationship Id="rId313" Type="http://schemas.openxmlformats.org/officeDocument/2006/relationships/footer" Target="footer288.xml"/><Relationship Id="rId314" Type="http://schemas.openxmlformats.org/officeDocument/2006/relationships/footer" Target="footer289.xml"/><Relationship Id="rId315" Type="http://schemas.openxmlformats.org/officeDocument/2006/relationships/footer" Target="footer290.xml"/><Relationship Id="rId316" Type="http://schemas.openxmlformats.org/officeDocument/2006/relationships/footer" Target="footer291.xml"/><Relationship Id="rId317" Type="http://schemas.openxmlformats.org/officeDocument/2006/relationships/footer" Target="footer292.xml"/><Relationship Id="rId318" Type="http://schemas.openxmlformats.org/officeDocument/2006/relationships/footer" Target="footer293.xml"/><Relationship Id="rId319" Type="http://schemas.openxmlformats.org/officeDocument/2006/relationships/footer" Target="footer294.xml"/><Relationship Id="rId320" Type="http://schemas.openxmlformats.org/officeDocument/2006/relationships/footer" Target="footer295.xml"/><Relationship Id="rId321" Type="http://schemas.openxmlformats.org/officeDocument/2006/relationships/footer" Target="footer296.xml"/><Relationship Id="rId322" Type="http://schemas.openxmlformats.org/officeDocument/2006/relationships/footer" Target="footer297.xml"/><Relationship Id="rId323" Type="http://schemas.openxmlformats.org/officeDocument/2006/relationships/footer" Target="footer298.xml"/><Relationship Id="rId324" Type="http://schemas.openxmlformats.org/officeDocument/2006/relationships/footer" Target="footer299.xml"/><Relationship Id="rId325" Type="http://schemas.openxmlformats.org/officeDocument/2006/relationships/footer" Target="footer300.xml"/><Relationship Id="rId326" Type="http://schemas.openxmlformats.org/officeDocument/2006/relationships/footer" Target="footer301.xml"/><Relationship Id="rId327" Type="http://schemas.openxmlformats.org/officeDocument/2006/relationships/footer" Target="footer302.xml"/><Relationship Id="rId328" Type="http://schemas.openxmlformats.org/officeDocument/2006/relationships/footer" Target="footer303.xml"/><Relationship Id="rId329" Type="http://schemas.openxmlformats.org/officeDocument/2006/relationships/footer" Target="footer304.xml"/><Relationship Id="rId330" Type="http://schemas.openxmlformats.org/officeDocument/2006/relationships/footer" Target="footer305.xml"/><Relationship Id="rId331" Type="http://schemas.openxmlformats.org/officeDocument/2006/relationships/footer" Target="footer306.xml"/><Relationship Id="rId332" Type="http://schemas.openxmlformats.org/officeDocument/2006/relationships/footer" Target="footer307.xml"/><Relationship Id="rId333" Type="http://schemas.openxmlformats.org/officeDocument/2006/relationships/footer" Target="footer308.xml"/><Relationship Id="rId334" Type="http://schemas.openxmlformats.org/officeDocument/2006/relationships/footer" Target="footer309.xml"/><Relationship Id="rId335" Type="http://schemas.openxmlformats.org/officeDocument/2006/relationships/footer" Target="footer310.xml"/><Relationship Id="rId336" Type="http://schemas.openxmlformats.org/officeDocument/2006/relationships/footer" Target="footer311.xml"/><Relationship Id="rId337" Type="http://schemas.openxmlformats.org/officeDocument/2006/relationships/footer" Target="footer312.xml"/><Relationship Id="rId338" Type="http://schemas.openxmlformats.org/officeDocument/2006/relationships/footer" Target="footer313.xml"/><Relationship Id="rId339" Type="http://schemas.openxmlformats.org/officeDocument/2006/relationships/footer" Target="footer314.xml"/><Relationship Id="rId340" Type="http://schemas.openxmlformats.org/officeDocument/2006/relationships/footer" Target="footer315.xml"/><Relationship Id="rId341" Type="http://schemas.openxmlformats.org/officeDocument/2006/relationships/footer" Target="footer316.xml"/><Relationship Id="rId342" Type="http://schemas.openxmlformats.org/officeDocument/2006/relationships/footer" Target="footer317.xml"/><Relationship Id="rId343" Type="http://schemas.openxmlformats.org/officeDocument/2006/relationships/footer" Target="footer318.xml"/><Relationship Id="rId344" Type="http://schemas.openxmlformats.org/officeDocument/2006/relationships/footer" Target="footer319.xml"/><Relationship Id="rId345" Type="http://schemas.openxmlformats.org/officeDocument/2006/relationships/footer" Target="footer320.xml"/><Relationship Id="rId346" Type="http://schemas.openxmlformats.org/officeDocument/2006/relationships/footer" Target="footer321.xml"/><Relationship Id="rId347" Type="http://schemas.openxmlformats.org/officeDocument/2006/relationships/footer" Target="footer322.xml"/><Relationship Id="rId348" Type="http://schemas.openxmlformats.org/officeDocument/2006/relationships/footer" Target="footer323.xml"/><Relationship Id="rId349" Type="http://schemas.openxmlformats.org/officeDocument/2006/relationships/footer" Target="footer324.xml"/><Relationship Id="rId350" Type="http://schemas.openxmlformats.org/officeDocument/2006/relationships/footer" Target="footer325.xml"/><Relationship Id="rId351" Type="http://schemas.openxmlformats.org/officeDocument/2006/relationships/footer" Target="footer326.xml"/><Relationship Id="rId352" Type="http://schemas.openxmlformats.org/officeDocument/2006/relationships/footer" Target="footer327.xml"/><Relationship Id="rId353" Type="http://schemas.openxmlformats.org/officeDocument/2006/relationships/footer" Target="footer328.xml"/><Relationship Id="rId354" Type="http://schemas.openxmlformats.org/officeDocument/2006/relationships/footer" Target="footer329.xml"/><Relationship Id="rId355" Type="http://schemas.openxmlformats.org/officeDocument/2006/relationships/footer" Target="footer330.xml"/><Relationship Id="rId356" Type="http://schemas.openxmlformats.org/officeDocument/2006/relationships/footer" Target="footer331.xml"/><Relationship Id="rId357" Type="http://schemas.openxmlformats.org/officeDocument/2006/relationships/footer" Target="footer332.xml"/><Relationship Id="rId358" Type="http://schemas.openxmlformats.org/officeDocument/2006/relationships/footer" Target="footer333.xml"/><Relationship Id="rId359" Type="http://schemas.openxmlformats.org/officeDocument/2006/relationships/footer" Target="footer334.xml"/><Relationship Id="rId360" Type="http://schemas.openxmlformats.org/officeDocument/2006/relationships/footer" Target="footer335.xml"/><Relationship Id="rId361" Type="http://schemas.openxmlformats.org/officeDocument/2006/relationships/footer" Target="footer336.xml"/><Relationship Id="rId362" Type="http://schemas.openxmlformats.org/officeDocument/2006/relationships/footer" Target="footer337.xml"/><Relationship Id="rId363" Type="http://schemas.openxmlformats.org/officeDocument/2006/relationships/footer" Target="footer338.xml"/><Relationship Id="rId364" Type="http://schemas.openxmlformats.org/officeDocument/2006/relationships/footer" Target="footer339.xml"/><Relationship Id="rId365" Type="http://schemas.openxmlformats.org/officeDocument/2006/relationships/footer" Target="footer340.xml"/><Relationship Id="rId366" Type="http://schemas.openxmlformats.org/officeDocument/2006/relationships/footer" Target="footer341.xml"/><Relationship Id="rId367" Type="http://schemas.openxmlformats.org/officeDocument/2006/relationships/footer" Target="footer342.xml"/><Relationship Id="rId368" Type="http://schemas.openxmlformats.org/officeDocument/2006/relationships/footer" Target="footer343.xml"/><Relationship Id="rId369" Type="http://schemas.openxmlformats.org/officeDocument/2006/relationships/footer" Target="footer344.xml"/><Relationship Id="rId370" Type="http://schemas.openxmlformats.org/officeDocument/2006/relationships/footer" Target="footer345.xml"/><Relationship Id="rId371" Type="http://schemas.openxmlformats.org/officeDocument/2006/relationships/footer" Target="footer346.xml"/><Relationship Id="rId372" Type="http://schemas.openxmlformats.org/officeDocument/2006/relationships/footer" Target="footer347.xml"/><Relationship Id="rId373" Type="http://schemas.openxmlformats.org/officeDocument/2006/relationships/footer" Target="footer348.xml"/><Relationship Id="rId374" Type="http://schemas.openxmlformats.org/officeDocument/2006/relationships/footer" Target="footer349.xml"/><Relationship Id="rId375" Type="http://schemas.openxmlformats.org/officeDocument/2006/relationships/footer" Target="footer350.xml"/><Relationship Id="rId376" Type="http://schemas.openxmlformats.org/officeDocument/2006/relationships/footer" Target="footer351.xml"/><Relationship Id="rId377" Type="http://schemas.openxmlformats.org/officeDocument/2006/relationships/footer" Target="footer352.xml"/><Relationship Id="rId378" Type="http://schemas.openxmlformats.org/officeDocument/2006/relationships/footer" Target="footer353.xml"/><Relationship Id="rId379" Type="http://schemas.openxmlformats.org/officeDocument/2006/relationships/footer" Target="footer354.xml"/><Relationship Id="rId380" Type="http://schemas.openxmlformats.org/officeDocument/2006/relationships/footer" Target="footer355.xml"/><Relationship Id="rId381" Type="http://schemas.openxmlformats.org/officeDocument/2006/relationships/footer" Target="footer356.xml"/><Relationship Id="rId382" Type="http://schemas.openxmlformats.org/officeDocument/2006/relationships/footer" Target="footer357.xml"/><Relationship Id="rId383" Type="http://schemas.openxmlformats.org/officeDocument/2006/relationships/footer" Target="footer358.xml"/><Relationship Id="rId384" Type="http://schemas.openxmlformats.org/officeDocument/2006/relationships/footer" Target="footer359.xml"/><Relationship Id="rId385" Type="http://schemas.openxmlformats.org/officeDocument/2006/relationships/footer" Target="footer360.xml"/><Relationship Id="rId386" Type="http://schemas.openxmlformats.org/officeDocument/2006/relationships/footer" Target="footer361.xml"/><Relationship Id="rId387" Type="http://schemas.openxmlformats.org/officeDocument/2006/relationships/footer" Target="footer362.xml"/><Relationship Id="rId388" Type="http://schemas.openxmlformats.org/officeDocument/2006/relationships/footer" Target="footer363.xml"/><Relationship Id="rId389" Type="http://schemas.openxmlformats.org/officeDocument/2006/relationships/footer" Target="footer364.xml"/><Relationship Id="rId390" Type="http://schemas.openxmlformats.org/officeDocument/2006/relationships/footer" Target="footer365.xml"/><Relationship Id="rId391" Type="http://schemas.openxmlformats.org/officeDocument/2006/relationships/footer" Target="footer366.xml"/><Relationship Id="rId392" Type="http://schemas.openxmlformats.org/officeDocument/2006/relationships/footer" Target="footer367.xml"/><Relationship Id="rId393" Type="http://schemas.openxmlformats.org/officeDocument/2006/relationships/footer" Target="footer368.xml"/><Relationship Id="rId394" Type="http://schemas.openxmlformats.org/officeDocument/2006/relationships/footer" Target="footer369.xml"/><Relationship Id="rId395" Type="http://schemas.openxmlformats.org/officeDocument/2006/relationships/footer" Target="footer370.xml"/><Relationship Id="rId396" Type="http://schemas.openxmlformats.org/officeDocument/2006/relationships/footer" Target="footer371.xml"/><Relationship Id="rId397" Type="http://schemas.openxmlformats.org/officeDocument/2006/relationships/footer" Target="footer372.xml"/><Relationship Id="rId398" Type="http://schemas.openxmlformats.org/officeDocument/2006/relationships/footer" Target="footer373.xml"/><Relationship Id="rId399" Type="http://schemas.openxmlformats.org/officeDocument/2006/relationships/footer" Target="footer374.xml"/><Relationship Id="rId400" Type="http://schemas.openxmlformats.org/officeDocument/2006/relationships/footer" Target="footer375.xml"/><Relationship Id="rId401" Type="http://schemas.openxmlformats.org/officeDocument/2006/relationships/footer" Target="footer376.xml"/><Relationship Id="rId402" Type="http://schemas.openxmlformats.org/officeDocument/2006/relationships/footer" Target="footer377.xml"/><Relationship Id="rId403" Type="http://schemas.openxmlformats.org/officeDocument/2006/relationships/footer" Target="footer378.xml"/><Relationship Id="rId404" Type="http://schemas.openxmlformats.org/officeDocument/2006/relationships/footer" Target="footer379.xml"/><Relationship Id="rId405" Type="http://schemas.openxmlformats.org/officeDocument/2006/relationships/footer" Target="footer380.xml"/><Relationship Id="rId406" Type="http://schemas.openxmlformats.org/officeDocument/2006/relationships/footer" Target="footer381.xml"/><Relationship Id="rId407" Type="http://schemas.openxmlformats.org/officeDocument/2006/relationships/footer" Target="footer382.xml"/><Relationship Id="rId408" Type="http://schemas.openxmlformats.org/officeDocument/2006/relationships/footer" Target="footer383.xml"/><Relationship Id="rId409" Type="http://schemas.openxmlformats.org/officeDocument/2006/relationships/footer" Target="footer384.xml"/><Relationship Id="rId410" Type="http://schemas.openxmlformats.org/officeDocument/2006/relationships/footer" Target="footer385.xml"/><Relationship Id="rId411" Type="http://schemas.openxmlformats.org/officeDocument/2006/relationships/footer" Target="footer386.xml"/><Relationship Id="rId412" Type="http://schemas.openxmlformats.org/officeDocument/2006/relationships/footer" Target="footer387.xml"/><Relationship Id="rId413" Type="http://schemas.openxmlformats.org/officeDocument/2006/relationships/footer" Target="footer388.xml"/><Relationship Id="rId414" Type="http://schemas.openxmlformats.org/officeDocument/2006/relationships/footer" Target="footer389.xml"/><Relationship Id="rId415" Type="http://schemas.openxmlformats.org/officeDocument/2006/relationships/footer" Target="footer390.xml"/><Relationship Id="rId416" Type="http://schemas.openxmlformats.org/officeDocument/2006/relationships/footer" Target="footer391.xml"/><Relationship Id="rId417" Type="http://schemas.openxmlformats.org/officeDocument/2006/relationships/footer" Target="footer392.xml"/><Relationship Id="rId418" Type="http://schemas.openxmlformats.org/officeDocument/2006/relationships/footer" Target="footer393.xml"/><Relationship Id="rId419" Type="http://schemas.openxmlformats.org/officeDocument/2006/relationships/footer" Target="footer394.xml"/><Relationship Id="rId420" Type="http://schemas.openxmlformats.org/officeDocument/2006/relationships/footer" Target="footer395.xml"/><Relationship Id="rId421" Type="http://schemas.openxmlformats.org/officeDocument/2006/relationships/footer" Target="footer396.xml"/><Relationship Id="rId422" Type="http://schemas.openxmlformats.org/officeDocument/2006/relationships/footer" Target="footer397.xml"/><Relationship Id="rId423" Type="http://schemas.openxmlformats.org/officeDocument/2006/relationships/footer" Target="footer398.xml"/><Relationship Id="rId424" Type="http://schemas.openxmlformats.org/officeDocument/2006/relationships/footer" Target="footer399.xml"/><Relationship Id="rId425" Type="http://schemas.openxmlformats.org/officeDocument/2006/relationships/footer" Target="footer400.xml"/><Relationship Id="rId426" Type="http://schemas.openxmlformats.org/officeDocument/2006/relationships/footer" Target="footer401.xml"/><Relationship Id="rId427" Type="http://schemas.openxmlformats.org/officeDocument/2006/relationships/footer" Target="footer402.xml"/><Relationship Id="rId428" Type="http://schemas.openxmlformats.org/officeDocument/2006/relationships/footer" Target="footer403.xml"/><Relationship Id="rId429" Type="http://schemas.openxmlformats.org/officeDocument/2006/relationships/footer" Target="footer404.xml"/><Relationship Id="rId430" Type="http://schemas.openxmlformats.org/officeDocument/2006/relationships/footer" Target="footer405.xml"/><Relationship Id="rId431" Type="http://schemas.openxmlformats.org/officeDocument/2006/relationships/footer" Target="footer406.xml"/><Relationship Id="rId432" Type="http://schemas.openxmlformats.org/officeDocument/2006/relationships/footer" Target="footer407.xml"/><Relationship Id="rId433" Type="http://schemas.openxmlformats.org/officeDocument/2006/relationships/footer" Target="footer408.xml"/><Relationship Id="rId434" Type="http://schemas.openxmlformats.org/officeDocument/2006/relationships/footer" Target="footer409.xml"/><Relationship Id="rId435" Type="http://schemas.openxmlformats.org/officeDocument/2006/relationships/footer" Target="footer410.xml"/><Relationship Id="rId436" Type="http://schemas.openxmlformats.org/officeDocument/2006/relationships/footer" Target="footer411.xml"/><Relationship Id="rId437" Type="http://schemas.openxmlformats.org/officeDocument/2006/relationships/footer" Target="footer412.xml"/><Relationship Id="rId438" Type="http://schemas.openxmlformats.org/officeDocument/2006/relationships/footer" Target="footer413.xml"/><Relationship Id="rId439" Type="http://schemas.openxmlformats.org/officeDocument/2006/relationships/footer" Target="footer414.xml"/><Relationship Id="rId440" Type="http://schemas.openxmlformats.org/officeDocument/2006/relationships/footer" Target="footer415.xml"/><Relationship Id="rId441" Type="http://schemas.openxmlformats.org/officeDocument/2006/relationships/footer" Target="footer416.xml"/><Relationship Id="rId442" Type="http://schemas.openxmlformats.org/officeDocument/2006/relationships/footer" Target="footer417.xml"/><Relationship Id="rId443" Type="http://schemas.openxmlformats.org/officeDocument/2006/relationships/footer" Target="footer418.xml"/><Relationship Id="rId444" Type="http://schemas.openxmlformats.org/officeDocument/2006/relationships/footer" Target="footer419.xml"/><Relationship Id="rId445" Type="http://schemas.openxmlformats.org/officeDocument/2006/relationships/footer" Target="footer420.xml"/><Relationship Id="rId446" Type="http://schemas.openxmlformats.org/officeDocument/2006/relationships/footer" Target="footer421.xml"/><Relationship Id="rId447" Type="http://schemas.openxmlformats.org/officeDocument/2006/relationships/footer" Target="footer422.xml"/><Relationship Id="rId448" Type="http://schemas.openxmlformats.org/officeDocument/2006/relationships/footer" Target="footer423.xml"/><Relationship Id="rId449" Type="http://schemas.openxmlformats.org/officeDocument/2006/relationships/footer" Target="footer424.xml"/><Relationship Id="rId450" Type="http://schemas.openxmlformats.org/officeDocument/2006/relationships/footer" Target="footer425.xml"/><Relationship Id="rId451" Type="http://schemas.openxmlformats.org/officeDocument/2006/relationships/footer" Target="footer426.xml"/><Relationship Id="rId452" Type="http://schemas.openxmlformats.org/officeDocument/2006/relationships/footer" Target="footer427.xml"/><Relationship Id="rId453" Type="http://schemas.openxmlformats.org/officeDocument/2006/relationships/footer" Target="footer428.xml"/><Relationship Id="rId454" Type="http://schemas.openxmlformats.org/officeDocument/2006/relationships/footer" Target="footer429.xml"/><Relationship Id="rId455" Type="http://schemas.openxmlformats.org/officeDocument/2006/relationships/footer" Target="footer430.xml"/><Relationship Id="rId456" Type="http://schemas.openxmlformats.org/officeDocument/2006/relationships/footer" Target="footer431.xml"/><Relationship Id="rId457" Type="http://schemas.openxmlformats.org/officeDocument/2006/relationships/footer" Target="footer432.xml"/><Relationship Id="rId458" Type="http://schemas.openxmlformats.org/officeDocument/2006/relationships/footer" Target="footer433.xml"/><Relationship Id="rId459" Type="http://schemas.openxmlformats.org/officeDocument/2006/relationships/footer" Target="footer434.xml"/><Relationship Id="rId460" Type="http://schemas.openxmlformats.org/officeDocument/2006/relationships/footer" Target="footer435.xml"/><Relationship Id="rId461" Type="http://schemas.openxmlformats.org/officeDocument/2006/relationships/footer" Target="footer436.xml"/><Relationship Id="rId462" Type="http://schemas.openxmlformats.org/officeDocument/2006/relationships/footer" Target="footer437.xml"/><Relationship Id="rId463" Type="http://schemas.openxmlformats.org/officeDocument/2006/relationships/footer" Target="footer438.xml"/><Relationship Id="rId464" Type="http://schemas.openxmlformats.org/officeDocument/2006/relationships/footer" Target="footer439.xml"/><Relationship Id="rId465" Type="http://schemas.openxmlformats.org/officeDocument/2006/relationships/footer" Target="footer440.xml"/><Relationship Id="rId466" Type="http://schemas.openxmlformats.org/officeDocument/2006/relationships/footer" Target="footer441.xml"/><Relationship Id="rId467" Type="http://schemas.openxmlformats.org/officeDocument/2006/relationships/footer" Target="footer442.xml"/><Relationship Id="rId468" Type="http://schemas.openxmlformats.org/officeDocument/2006/relationships/footer" Target="footer443.xml"/><Relationship Id="rId469" Type="http://schemas.openxmlformats.org/officeDocument/2006/relationships/footer" Target="footer444.xml"/><Relationship Id="rId470" Type="http://schemas.openxmlformats.org/officeDocument/2006/relationships/footer" Target="footer445.xml"/><Relationship Id="rId471" Type="http://schemas.openxmlformats.org/officeDocument/2006/relationships/footer" Target="footer446.xml"/><Relationship Id="rId472" Type="http://schemas.openxmlformats.org/officeDocument/2006/relationships/footer" Target="footer447.xml"/><Relationship Id="rId473" Type="http://schemas.openxmlformats.org/officeDocument/2006/relationships/footer" Target="footer448.xml"/><Relationship Id="rId474" Type="http://schemas.openxmlformats.org/officeDocument/2006/relationships/footer" Target="footer449.xml"/><Relationship Id="rId475" Type="http://schemas.openxmlformats.org/officeDocument/2006/relationships/footer" Target="footer450.xml"/><Relationship Id="rId476" Type="http://schemas.openxmlformats.org/officeDocument/2006/relationships/footer" Target="footer451.xml"/><Relationship Id="rId477" Type="http://schemas.openxmlformats.org/officeDocument/2006/relationships/footer" Target="footer452.xml"/><Relationship Id="rId478" Type="http://schemas.openxmlformats.org/officeDocument/2006/relationships/footer" Target="footer453.xml"/><Relationship Id="rId479" Type="http://schemas.openxmlformats.org/officeDocument/2006/relationships/footer" Target="footer454.xml"/><Relationship Id="rId480" Type="http://schemas.openxmlformats.org/officeDocument/2006/relationships/footer" Target="footer455.xml"/><Relationship Id="rId481" Type="http://schemas.openxmlformats.org/officeDocument/2006/relationships/footer" Target="footer456.xml"/><Relationship Id="rId482" Type="http://schemas.openxmlformats.org/officeDocument/2006/relationships/footer" Target="footer457.xml"/><Relationship Id="rId483" Type="http://schemas.openxmlformats.org/officeDocument/2006/relationships/footer" Target="footer458.xml"/><Relationship Id="rId484" Type="http://schemas.openxmlformats.org/officeDocument/2006/relationships/footer" Target="footer459.xml"/><Relationship Id="rId485" Type="http://schemas.openxmlformats.org/officeDocument/2006/relationships/footer" Target="footer460.xml"/><Relationship Id="rId486" Type="http://schemas.openxmlformats.org/officeDocument/2006/relationships/footer" Target="footer461.xml"/><Relationship Id="rId487" Type="http://schemas.openxmlformats.org/officeDocument/2006/relationships/footer" Target="footer462.xml"/><Relationship Id="rId488" Type="http://schemas.openxmlformats.org/officeDocument/2006/relationships/footer" Target="footer463.xml"/><Relationship Id="rId489" Type="http://schemas.openxmlformats.org/officeDocument/2006/relationships/footer" Target="footer464.xml"/><Relationship Id="rId490" Type="http://schemas.openxmlformats.org/officeDocument/2006/relationships/footer" Target="footer465.xml"/><Relationship Id="rId491" Type="http://schemas.openxmlformats.org/officeDocument/2006/relationships/footer" Target="footer466.xml"/><Relationship Id="rId492" Type="http://schemas.openxmlformats.org/officeDocument/2006/relationships/footer" Target="footer467.xml"/><Relationship Id="rId493" Type="http://schemas.openxmlformats.org/officeDocument/2006/relationships/footer" Target="footer468.xml"/><Relationship Id="rId494" Type="http://schemas.openxmlformats.org/officeDocument/2006/relationships/footer" Target="footer469.xml"/><Relationship Id="rId495" Type="http://schemas.openxmlformats.org/officeDocument/2006/relationships/footer" Target="footer470.xml"/><Relationship Id="rId496" Type="http://schemas.openxmlformats.org/officeDocument/2006/relationships/footer" Target="footer471.xml"/><Relationship Id="rId497" Type="http://schemas.openxmlformats.org/officeDocument/2006/relationships/footer" Target="footer472.xml"/><Relationship Id="rId498" Type="http://schemas.openxmlformats.org/officeDocument/2006/relationships/footer" Target="footer473.xml"/><Relationship Id="rId499" Type="http://schemas.openxmlformats.org/officeDocument/2006/relationships/footer" Target="footer474.xml"/><Relationship Id="rId500" Type="http://schemas.openxmlformats.org/officeDocument/2006/relationships/footer" Target="footer475.xml"/><Relationship Id="rId501" Type="http://schemas.openxmlformats.org/officeDocument/2006/relationships/footer" Target="footer476.xml"/><Relationship Id="rId502" Type="http://schemas.openxmlformats.org/officeDocument/2006/relationships/footer" Target="footer477.xml"/><Relationship Id="rId503" Type="http://schemas.openxmlformats.org/officeDocument/2006/relationships/footer" Target="footer478.xml"/><Relationship Id="rId504" Type="http://schemas.openxmlformats.org/officeDocument/2006/relationships/footer" Target="footer479.xml"/><Relationship Id="rId505" Type="http://schemas.openxmlformats.org/officeDocument/2006/relationships/footer" Target="footer480.xml"/><Relationship Id="rId506" Type="http://schemas.openxmlformats.org/officeDocument/2006/relationships/footer" Target="footer481.xml"/><Relationship Id="rId507" Type="http://schemas.openxmlformats.org/officeDocument/2006/relationships/footer" Target="footer482.xml"/><Relationship Id="rId508" Type="http://schemas.openxmlformats.org/officeDocument/2006/relationships/footer" Target="footer483.xml"/><Relationship Id="rId509" Type="http://schemas.openxmlformats.org/officeDocument/2006/relationships/footer" Target="footer484.xml"/><Relationship Id="rId510" Type="http://schemas.openxmlformats.org/officeDocument/2006/relationships/footer" Target="footer485.xml"/><Relationship Id="rId511" Type="http://schemas.openxmlformats.org/officeDocument/2006/relationships/footer" Target="footer486.xml"/><Relationship Id="rId512" Type="http://schemas.openxmlformats.org/officeDocument/2006/relationships/image" Target="media/image2.jpeg"/><Relationship Id="rId513" Type="http://schemas.openxmlformats.org/officeDocument/2006/relationships/image" Target="media/image2.jpeg"/><Relationship Id="rId514" Type="http://schemas.openxmlformats.org/officeDocument/2006/relationships/footer" Target="footer487.xml"/><Relationship Id="rId515" Type="http://schemas.openxmlformats.org/officeDocument/2006/relationships/footnotes" Target="footnotes.xml"/><Relationship Id="rId516" Type="http://schemas.openxmlformats.org/officeDocument/2006/relationships/numbering" Target="numbering.xml"/><Relationship Id="rId517" Type="http://schemas.openxmlformats.org/officeDocument/2006/relationships/fontTable" Target="fontTable.xml"/><Relationship Id="rId518" Type="http://schemas.openxmlformats.org/officeDocument/2006/relationships/settings" Target="settings.xml"/><Relationship Id="rId51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499</Pages>
  <Words>31977</Words>
  <Characters>134261</Characters>
  <CharactersWithSpaces>164913</CharactersWithSpaces>
  <Paragraphs>1416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2026-08-25T02:25:38Z</dcterms:created>
  <dc:creator>ghaemiyeh.com</dc:creator>
  <dc:description/>
  <dc:language>en-US</dc:language>
  <cp:lastModifiedBy/>
  <dcterms:modified xsi:type="dcterms:W3CDTF">2026-08-25T05:55:57Z</dcterms:modified>
  <cp:revision>1</cp:revision>
  <dc:subject/>
  <dc:title>جوامع الجامع جلد 1</dc:title>
</cp:coreProperties>
</file>

<file path=docProps/custom.xml><?xml version="1.0" encoding="utf-8"?>
<Properties xmlns="http://schemas.openxmlformats.org/officeDocument/2006/custom-properties" xmlns:vt="http://schemas.openxmlformats.org/officeDocument/2006/docPropsVTypes"/>
</file>