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الرحمن فی تفسیر القرآن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71145_2142443653">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8571147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8571149_2142443653">
            <w:r>
              <w:rPr>
                <w:webHidden/>
                <w:rStyle w:val="IndexLink"/>
                <w:rtl w:val="true"/>
              </w:rPr>
              <w:t>في تفسير سورة الإسراء</w:t>
            </w:r>
            <w:r>
              <w:rPr>
                <w:rStyle w:val="IndexLink"/>
                <w:rtl w:val="true"/>
              </w:rPr>
              <w:tab/>
            </w:r>
            <w:r>
              <w:rPr>
                <w:rStyle w:val="IndexLink"/>
              </w:rPr>
              <w:t>17</w:t>
            </w:r>
          </w:hyperlink>
        </w:p>
        <w:p>
          <w:pPr>
            <w:pStyle w:val="Contents3"/>
            <w:tabs>
              <w:tab w:val="clear" w:pos="8459"/>
              <w:tab w:val="right" w:pos="9026" w:leader="dot"/>
            </w:tabs>
            <w:rPr/>
          </w:pPr>
          <w:hyperlink w:anchor="__RefHeading___Toc8571151_2142443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857115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17</w:t>
            </w:r>
          </w:hyperlink>
        </w:p>
        <w:p>
          <w:pPr>
            <w:pStyle w:val="Contents3"/>
            <w:tabs>
              <w:tab w:val="clear" w:pos="8459"/>
              <w:tab w:val="right" w:pos="9026" w:leader="dot"/>
            </w:tabs>
            <w:rPr/>
          </w:pPr>
          <w:hyperlink w:anchor="__RefHeading___Toc857115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2</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39</w:t>
            </w:r>
          </w:hyperlink>
        </w:p>
        <w:p>
          <w:pPr>
            <w:pStyle w:val="Contents3"/>
            <w:tabs>
              <w:tab w:val="clear" w:pos="8459"/>
              <w:tab w:val="right" w:pos="9026" w:leader="dot"/>
            </w:tabs>
            <w:rPr/>
          </w:pPr>
          <w:hyperlink w:anchor="__RefHeading___Toc857115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39</w:t>
            </w:r>
          </w:hyperlink>
        </w:p>
        <w:p>
          <w:pPr>
            <w:pStyle w:val="Contents3"/>
            <w:tabs>
              <w:tab w:val="clear" w:pos="8459"/>
              <w:tab w:val="right" w:pos="9026" w:leader="dot"/>
            </w:tabs>
            <w:rPr/>
          </w:pPr>
          <w:hyperlink w:anchor="__RefHeading___Toc857115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7</w:t>
            </w:r>
            <w:r>
              <w:rPr>
                <w:rStyle w:val="IndexLink"/>
                <w:rtl w:val="true"/>
              </w:rPr>
              <w:tab/>
            </w:r>
            <w:r>
              <w:rPr>
                <w:rStyle w:val="IndexLink"/>
              </w:rPr>
              <w:t>40</w:t>
            </w:r>
          </w:hyperlink>
        </w:p>
        <w:p>
          <w:pPr>
            <w:pStyle w:val="Contents3"/>
            <w:tabs>
              <w:tab w:val="clear" w:pos="8459"/>
              <w:tab w:val="right" w:pos="9026" w:leader="dot"/>
            </w:tabs>
            <w:rPr/>
          </w:pPr>
          <w:hyperlink w:anchor="__RefHeading___Toc857116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8</w:t>
            </w:r>
            <w:r>
              <w:rPr>
                <w:rStyle w:val="IndexLink"/>
                <w:rtl w:val="true"/>
              </w:rPr>
              <w:tab/>
            </w:r>
            <w:r>
              <w:rPr>
                <w:rStyle w:val="IndexLink"/>
              </w:rPr>
              <w:t>42</w:t>
            </w:r>
          </w:hyperlink>
        </w:p>
        <w:p>
          <w:pPr>
            <w:pStyle w:val="Contents3"/>
            <w:tabs>
              <w:tab w:val="clear" w:pos="8459"/>
              <w:tab w:val="right" w:pos="9026" w:leader="dot"/>
            </w:tabs>
            <w:rPr/>
          </w:pPr>
          <w:hyperlink w:anchor="__RefHeading___Toc857116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9</w:t>
            </w:r>
            <w:r>
              <w:rPr>
                <w:rStyle w:val="IndexLink"/>
                <w:rtl w:val="true"/>
              </w:rPr>
              <w:tab/>
            </w:r>
            <w:r>
              <w:rPr>
                <w:rStyle w:val="IndexLink"/>
              </w:rPr>
              <w:t>43</w:t>
            </w:r>
          </w:hyperlink>
        </w:p>
        <w:p>
          <w:pPr>
            <w:pStyle w:val="Contents3"/>
            <w:tabs>
              <w:tab w:val="clear" w:pos="8459"/>
              <w:tab w:val="right" w:pos="9026" w:leader="dot"/>
            </w:tabs>
            <w:rPr/>
          </w:pPr>
          <w:hyperlink w:anchor="__RefHeading___Toc857116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44</w:t>
            </w:r>
          </w:hyperlink>
        </w:p>
        <w:p>
          <w:pPr>
            <w:pStyle w:val="Contents3"/>
            <w:tabs>
              <w:tab w:val="clear" w:pos="8459"/>
              <w:tab w:val="right" w:pos="9026" w:leader="dot"/>
            </w:tabs>
            <w:rPr/>
          </w:pPr>
          <w:hyperlink w:anchor="__RefHeading___Toc857116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12</w:t>
            </w:r>
            <w:r>
              <w:rPr>
                <w:rStyle w:val="IndexLink"/>
                <w:rtl w:val="true"/>
              </w:rPr>
              <w:tab/>
            </w:r>
            <w:r>
              <w:rPr>
                <w:rStyle w:val="IndexLink"/>
              </w:rPr>
              <w:t>45</w:t>
            </w:r>
          </w:hyperlink>
        </w:p>
        <w:p>
          <w:pPr>
            <w:pStyle w:val="Contents3"/>
            <w:tabs>
              <w:tab w:val="clear" w:pos="8459"/>
              <w:tab w:val="right" w:pos="9026" w:leader="dot"/>
            </w:tabs>
            <w:rPr/>
          </w:pPr>
          <w:hyperlink w:anchor="__RefHeading___Toc857116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47</w:t>
            </w:r>
          </w:hyperlink>
        </w:p>
        <w:p>
          <w:pPr>
            <w:pStyle w:val="Contents3"/>
            <w:tabs>
              <w:tab w:val="clear" w:pos="8459"/>
              <w:tab w:val="right" w:pos="9026" w:leader="dot"/>
            </w:tabs>
            <w:rPr/>
          </w:pPr>
          <w:hyperlink w:anchor="__RefHeading___Toc857117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15</w:t>
            </w:r>
            <w:r>
              <w:rPr>
                <w:rStyle w:val="IndexLink"/>
                <w:rtl w:val="true"/>
              </w:rPr>
              <w:tab/>
            </w:r>
            <w:r>
              <w:rPr>
                <w:rStyle w:val="IndexLink"/>
              </w:rPr>
              <w:t>48</w:t>
            </w:r>
          </w:hyperlink>
        </w:p>
        <w:p>
          <w:pPr>
            <w:pStyle w:val="Contents3"/>
            <w:tabs>
              <w:tab w:val="clear" w:pos="8459"/>
              <w:tab w:val="right" w:pos="9026" w:leader="dot"/>
            </w:tabs>
            <w:rPr/>
          </w:pPr>
          <w:hyperlink w:anchor="__RefHeading___Toc857117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17</w:t>
            </w:r>
            <w:r>
              <w:rPr>
                <w:rStyle w:val="IndexLink"/>
                <w:rtl w:val="true"/>
              </w:rPr>
              <w:tab/>
            </w:r>
            <w:r>
              <w:rPr>
                <w:rStyle w:val="IndexLink"/>
              </w:rPr>
              <w:t>49</w:t>
            </w:r>
          </w:hyperlink>
        </w:p>
        <w:p>
          <w:pPr>
            <w:pStyle w:val="Contents3"/>
            <w:tabs>
              <w:tab w:val="clear" w:pos="8459"/>
              <w:tab w:val="right" w:pos="9026" w:leader="dot"/>
            </w:tabs>
            <w:rPr/>
          </w:pPr>
          <w:hyperlink w:anchor="__RefHeading___Toc857117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18</w:t>
            </w:r>
            <w:r>
              <w:rPr>
                <w:rStyle w:val="IndexLink"/>
                <w:rtl w:val="true"/>
              </w:rPr>
              <w:t xml:space="preserve"> </w:t>
            </w:r>
            <w:r>
              <w:rPr>
                <w:rStyle w:val="IndexLink"/>
                <w:rtl w:val="true"/>
              </w:rPr>
              <w:t xml:space="preserve">الی </w:t>
            </w:r>
            <w:r>
              <w:rPr>
                <w:rStyle w:val="IndexLink"/>
              </w:rPr>
              <w:t>21</w:t>
            </w:r>
            <w:r>
              <w:rPr>
                <w:rStyle w:val="IndexLink"/>
                <w:rtl w:val="true"/>
              </w:rPr>
              <w:tab/>
            </w:r>
            <w:r>
              <w:rPr>
                <w:rStyle w:val="IndexLink"/>
              </w:rPr>
              <w:t>50</w:t>
            </w:r>
          </w:hyperlink>
        </w:p>
        <w:p>
          <w:pPr>
            <w:pStyle w:val="Contents3"/>
            <w:tabs>
              <w:tab w:val="clear" w:pos="8459"/>
              <w:tab w:val="right" w:pos="9026" w:leader="dot"/>
            </w:tabs>
            <w:rPr/>
          </w:pPr>
          <w:hyperlink w:anchor="__RefHeading___Toc857117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22</w:t>
            </w:r>
            <w:r>
              <w:rPr>
                <w:rStyle w:val="IndexLink"/>
                <w:rtl w:val="true"/>
              </w:rPr>
              <w:tab/>
            </w:r>
            <w:r>
              <w:rPr>
                <w:rStyle w:val="IndexLink"/>
              </w:rPr>
              <w:t>52</w:t>
            </w:r>
          </w:hyperlink>
        </w:p>
        <w:p>
          <w:pPr>
            <w:pStyle w:val="Contents3"/>
            <w:tabs>
              <w:tab w:val="clear" w:pos="8459"/>
              <w:tab w:val="right" w:pos="9026" w:leader="dot"/>
            </w:tabs>
            <w:rPr/>
          </w:pPr>
          <w:hyperlink w:anchor="__RefHeading___Toc857117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53</w:t>
            </w:r>
          </w:hyperlink>
        </w:p>
        <w:p>
          <w:pPr>
            <w:pStyle w:val="Contents3"/>
            <w:tabs>
              <w:tab w:val="clear" w:pos="8459"/>
              <w:tab w:val="right" w:pos="9026" w:leader="dot"/>
            </w:tabs>
            <w:rPr/>
          </w:pPr>
          <w:hyperlink w:anchor="__RefHeading___Toc857118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26</w:t>
            </w:r>
            <w:r>
              <w:rPr>
                <w:rStyle w:val="IndexLink"/>
                <w:rtl w:val="true"/>
              </w:rPr>
              <w:tab/>
            </w:r>
            <w:r>
              <w:rPr>
                <w:rStyle w:val="IndexLink"/>
              </w:rPr>
              <w:t>55</w:t>
            </w:r>
          </w:hyperlink>
        </w:p>
        <w:p>
          <w:pPr>
            <w:pStyle w:val="Contents3"/>
            <w:tabs>
              <w:tab w:val="clear" w:pos="8459"/>
              <w:tab w:val="right" w:pos="9026" w:leader="dot"/>
            </w:tabs>
            <w:rPr/>
          </w:pPr>
          <w:hyperlink w:anchor="__RefHeading___Toc857118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27</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58</w:t>
            </w:r>
          </w:hyperlink>
        </w:p>
        <w:p>
          <w:pPr>
            <w:pStyle w:val="Contents3"/>
            <w:tabs>
              <w:tab w:val="clear" w:pos="8459"/>
              <w:tab w:val="right" w:pos="9026" w:leader="dot"/>
            </w:tabs>
            <w:rPr/>
          </w:pPr>
          <w:hyperlink w:anchor="__RefHeading___Toc857118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29</w:t>
            </w:r>
            <w:r>
              <w:rPr>
                <w:rStyle w:val="IndexLink"/>
                <w:rtl w:val="true"/>
              </w:rPr>
              <w:tab/>
            </w:r>
            <w:r>
              <w:rPr>
                <w:rStyle w:val="IndexLink"/>
              </w:rPr>
              <w:t>59</w:t>
            </w:r>
          </w:hyperlink>
        </w:p>
        <w:p>
          <w:pPr>
            <w:pStyle w:val="Contents3"/>
            <w:tabs>
              <w:tab w:val="clear" w:pos="8459"/>
              <w:tab w:val="right" w:pos="9026" w:leader="dot"/>
            </w:tabs>
            <w:rPr/>
          </w:pPr>
          <w:hyperlink w:anchor="__RefHeading___Toc857118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30</w:t>
            </w:r>
            <w:r>
              <w:rPr>
                <w:rStyle w:val="IndexLink"/>
                <w:rtl w:val="true"/>
              </w:rPr>
              <w:tab/>
            </w:r>
            <w:r>
              <w:rPr>
                <w:rStyle w:val="IndexLink"/>
              </w:rPr>
              <w:t>60</w:t>
            </w:r>
          </w:hyperlink>
        </w:p>
        <w:p>
          <w:pPr>
            <w:pStyle w:val="Contents3"/>
            <w:tabs>
              <w:tab w:val="clear" w:pos="8459"/>
              <w:tab w:val="right" w:pos="9026" w:leader="dot"/>
            </w:tabs>
            <w:rPr/>
          </w:pPr>
          <w:hyperlink w:anchor="__RefHeading___Toc857118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31</w:t>
            </w:r>
            <w:r>
              <w:rPr>
                <w:rStyle w:val="IndexLink"/>
                <w:rtl w:val="true"/>
              </w:rPr>
              <w:tab/>
            </w:r>
            <w:r>
              <w:rPr>
                <w:rStyle w:val="IndexLink"/>
              </w:rPr>
              <w:t>60</w:t>
            </w:r>
          </w:hyperlink>
        </w:p>
        <w:p>
          <w:pPr>
            <w:pStyle w:val="Contents3"/>
            <w:tabs>
              <w:tab w:val="clear" w:pos="8459"/>
              <w:tab w:val="right" w:pos="9026" w:leader="dot"/>
            </w:tabs>
            <w:rPr/>
          </w:pPr>
          <w:hyperlink w:anchor="__RefHeading___Toc857119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32</w:t>
            </w:r>
            <w:r>
              <w:rPr>
                <w:rStyle w:val="IndexLink"/>
                <w:rtl w:val="true"/>
              </w:rPr>
              <w:tab/>
            </w:r>
            <w:r>
              <w:rPr>
                <w:rStyle w:val="IndexLink"/>
              </w:rPr>
              <w:t>61</w:t>
            </w:r>
          </w:hyperlink>
        </w:p>
        <w:p>
          <w:pPr>
            <w:pStyle w:val="Contents3"/>
            <w:tabs>
              <w:tab w:val="clear" w:pos="8459"/>
              <w:tab w:val="right" w:pos="9026" w:leader="dot"/>
            </w:tabs>
            <w:rPr/>
          </w:pPr>
          <w:hyperlink w:anchor="__RefHeading___Toc857119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33</w:t>
            </w:r>
            <w:r>
              <w:rPr>
                <w:rStyle w:val="IndexLink"/>
                <w:rtl w:val="true"/>
              </w:rPr>
              <w:tab/>
            </w:r>
            <w:r>
              <w:rPr>
                <w:rStyle w:val="IndexLink"/>
              </w:rPr>
              <w:t>61</w:t>
            </w:r>
          </w:hyperlink>
        </w:p>
        <w:p>
          <w:pPr>
            <w:pStyle w:val="Contents3"/>
            <w:tabs>
              <w:tab w:val="clear" w:pos="8459"/>
              <w:tab w:val="right" w:pos="9026" w:leader="dot"/>
            </w:tabs>
            <w:rPr/>
          </w:pPr>
          <w:hyperlink w:anchor="__RefHeading___Toc857119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34</w:t>
            </w:r>
            <w:r>
              <w:rPr>
                <w:rStyle w:val="IndexLink"/>
                <w:rtl w:val="true"/>
              </w:rPr>
              <w:tab/>
            </w:r>
            <w:r>
              <w:rPr>
                <w:rStyle w:val="IndexLink"/>
              </w:rPr>
              <w:t>63</w:t>
            </w:r>
          </w:hyperlink>
        </w:p>
        <w:p>
          <w:pPr>
            <w:pStyle w:val="Contents3"/>
            <w:tabs>
              <w:tab w:val="clear" w:pos="8459"/>
              <w:tab w:val="right" w:pos="9026" w:leader="dot"/>
            </w:tabs>
            <w:rPr/>
          </w:pPr>
          <w:hyperlink w:anchor="__RefHeading___Toc857119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35</w:t>
            </w:r>
            <w:r>
              <w:rPr>
                <w:rStyle w:val="IndexLink"/>
                <w:rtl w:val="true"/>
              </w:rPr>
              <w:t xml:space="preserve"> </w:t>
            </w:r>
            <w:r>
              <w:rPr>
                <w:rStyle w:val="IndexLink"/>
                <w:rtl w:val="true"/>
              </w:rPr>
              <w:t xml:space="preserve">الی </w:t>
            </w:r>
            <w:r>
              <w:rPr>
                <w:rStyle w:val="IndexLink"/>
              </w:rPr>
              <w:t>36</w:t>
            </w:r>
            <w:r>
              <w:rPr>
                <w:rStyle w:val="IndexLink"/>
                <w:rtl w:val="true"/>
              </w:rPr>
              <w:tab/>
            </w:r>
            <w:r>
              <w:rPr>
                <w:rStyle w:val="IndexLink"/>
              </w:rPr>
              <w:t>63</w:t>
            </w:r>
          </w:hyperlink>
        </w:p>
        <w:p>
          <w:pPr>
            <w:pStyle w:val="Contents3"/>
            <w:tabs>
              <w:tab w:val="clear" w:pos="8459"/>
              <w:tab w:val="right" w:pos="9026" w:leader="dot"/>
            </w:tabs>
            <w:rPr/>
          </w:pPr>
          <w:hyperlink w:anchor="__RefHeading___Toc857119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37</w:t>
            </w:r>
            <w:r>
              <w:rPr>
                <w:rStyle w:val="IndexLink"/>
                <w:rtl w:val="true"/>
              </w:rPr>
              <w:t xml:space="preserve"> </w:t>
            </w:r>
            <w:r>
              <w:rPr>
                <w:rStyle w:val="IndexLink"/>
                <w:rtl w:val="true"/>
              </w:rPr>
              <w:t xml:space="preserve">الی </w:t>
            </w:r>
            <w:r>
              <w:rPr>
                <w:rStyle w:val="IndexLink"/>
              </w:rPr>
              <w:t>38</w:t>
            </w:r>
            <w:r>
              <w:rPr>
                <w:rStyle w:val="IndexLink"/>
                <w:rtl w:val="true"/>
              </w:rPr>
              <w:tab/>
            </w:r>
            <w:r>
              <w:rPr>
                <w:rStyle w:val="IndexLink"/>
              </w:rPr>
              <w:t>65</w:t>
            </w:r>
          </w:hyperlink>
        </w:p>
        <w:p>
          <w:pPr>
            <w:pStyle w:val="Contents3"/>
            <w:tabs>
              <w:tab w:val="clear" w:pos="8459"/>
              <w:tab w:val="right" w:pos="9026" w:leader="dot"/>
            </w:tabs>
            <w:rPr/>
          </w:pPr>
          <w:hyperlink w:anchor="__RefHeading___Toc857120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39</w:t>
            </w:r>
            <w:r>
              <w:rPr>
                <w:rStyle w:val="IndexLink"/>
                <w:rtl w:val="true"/>
              </w:rPr>
              <w:tab/>
            </w:r>
            <w:r>
              <w:rPr>
                <w:rStyle w:val="IndexLink"/>
              </w:rPr>
              <w:t>66</w:t>
            </w:r>
          </w:hyperlink>
        </w:p>
        <w:p>
          <w:pPr>
            <w:pStyle w:val="Contents3"/>
            <w:tabs>
              <w:tab w:val="clear" w:pos="8459"/>
              <w:tab w:val="right" w:pos="9026" w:leader="dot"/>
            </w:tabs>
            <w:rPr/>
          </w:pPr>
          <w:hyperlink w:anchor="__RefHeading___Toc857120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41</w:t>
            </w:r>
            <w:r>
              <w:rPr>
                <w:rStyle w:val="IndexLink"/>
                <w:rtl w:val="true"/>
              </w:rPr>
              <w:tab/>
            </w:r>
            <w:r>
              <w:rPr>
                <w:rStyle w:val="IndexLink"/>
              </w:rPr>
              <w:t>67</w:t>
            </w:r>
          </w:hyperlink>
        </w:p>
        <w:p>
          <w:pPr>
            <w:pStyle w:val="Contents3"/>
            <w:tabs>
              <w:tab w:val="clear" w:pos="8459"/>
              <w:tab w:val="right" w:pos="9026" w:leader="dot"/>
            </w:tabs>
            <w:rPr/>
          </w:pPr>
          <w:hyperlink w:anchor="__RefHeading___Toc857120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42</w:t>
            </w:r>
            <w:r>
              <w:rPr>
                <w:rStyle w:val="IndexLink"/>
                <w:rtl w:val="true"/>
              </w:rPr>
              <w:t xml:space="preserve"> </w:t>
            </w:r>
            <w:r>
              <w:rPr>
                <w:rStyle w:val="IndexLink"/>
                <w:rtl w:val="true"/>
              </w:rPr>
              <w:t xml:space="preserve">الی </w:t>
            </w:r>
            <w:r>
              <w:rPr>
                <w:rStyle w:val="IndexLink"/>
              </w:rPr>
              <w:t>43</w:t>
            </w:r>
            <w:r>
              <w:rPr>
                <w:rStyle w:val="IndexLink"/>
                <w:rtl w:val="true"/>
              </w:rPr>
              <w:tab/>
            </w:r>
            <w:r>
              <w:rPr>
                <w:rStyle w:val="IndexLink"/>
              </w:rPr>
              <w:t>67</w:t>
            </w:r>
          </w:hyperlink>
        </w:p>
        <w:p>
          <w:pPr>
            <w:pStyle w:val="Contents3"/>
            <w:tabs>
              <w:tab w:val="clear" w:pos="8459"/>
              <w:tab w:val="right" w:pos="9026" w:leader="dot"/>
            </w:tabs>
            <w:rPr/>
          </w:pPr>
          <w:hyperlink w:anchor="__RefHeading___Toc857120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44</w:t>
            </w:r>
            <w:r>
              <w:rPr>
                <w:rStyle w:val="IndexLink"/>
                <w:rtl w:val="true"/>
              </w:rPr>
              <w:tab/>
            </w:r>
            <w:r>
              <w:rPr>
                <w:rStyle w:val="IndexLink"/>
              </w:rPr>
              <w:t>68</w:t>
            </w:r>
          </w:hyperlink>
        </w:p>
        <w:p>
          <w:pPr>
            <w:pStyle w:val="Contents3"/>
            <w:tabs>
              <w:tab w:val="clear" w:pos="8459"/>
              <w:tab w:val="right" w:pos="9026" w:leader="dot"/>
            </w:tabs>
            <w:rPr/>
          </w:pPr>
          <w:hyperlink w:anchor="__RefHeading___Toc857120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ab/>
            </w:r>
            <w:r>
              <w:rPr>
                <w:rStyle w:val="IndexLink"/>
              </w:rPr>
              <w:t>69</w:t>
            </w:r>
          </w:hyperlink>
        </w:p>
        <w:p>
          <w:pPr>
            <w:pStyle w:val="Contents3"/>
            <w:tabs>
              <w:tab w:val="clear" w:pos="8459"/>
              <w:tab w:val="right" w:pos="9026" w:leader="dot"/>
            </w:tabs>
            <w:rPr/>
          </w:pPr>
          <w:hyperlink w:anchor="__RefHeading___Toc857121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72</w:t>
            </w:r>
          </w:hyperlink>
        </w:p>
        <w:p>
          <w:pPr>
            <w:pStyle w:val="Contents3"/>
            <w:tabs>
              <w:tab w:val="clear" w:pos="8459"/>
              <w:tab w:val="right" w:pos="9026" w:leader="dot"/>
            </w:tabs>
            <w:rPr/>
          </w:pPr>
          <w:hyperlink w:anchor="__RefHeading___Toc857121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49</w:t>
            </w:r>
            <w:r>
              <w:rPr>
                <w:rStyle w:val="IndexLink"/>
                <w:rtl w:val="true"/>
              </w:rPr>
              <w:t xml:space="preserve"> </w:t>
            </w:r>
            <w:r>
              <w:rPr>
                <w:rStyle w:val="IndexLink"/>
                <w:rtl w:val="true"/>
              </w:rPr>
              <w:t xml:space="preserve">الی </w:t>
            </w:r>
            <w:r>
              <w:rPr>
                <w:rStyle w:val="IndexLink"/>
              </w:rPr>
              <w:t>51</w:t>
            </w:r>
            <w:r>
              <w:rPr>
                <w:rStyle w:val="IndexLink"/>
                <w:rtl w:val="true"/>
              </w:rPr>
              <w:tab/>
            </w:r>
            <w:r>
              <w:rPr>
                <w:rStyle w:val="IndexLink"/>
              </w:rPr>
              <w:t>73</w:t>
            </w:r>
          </w:hyperlink>
        </w:p>
        <w:p>
          <w:pPr>
            <w:pStyle w:val="Contents3"/>
            <w:tabs>
              <w:tab w:val="clear" w:pos="8459"/>
              <w:tab w:val="right" w:pos="9026" w:leader="dot"/>
            </w:tabs>
            <w:rPr/>
          </w:pPr>
          <w:hyperlink w:anchor="__RefHeading___Toc857121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52</w:t>
            </w:r>
            <w:r>
              <w:rPr>
                <w:rStyle w:val="IndexLink"/>
                <w:rtl w:val="true"/>
              </w:rPr>
              <w:tab/>
            </w:r>
            <w:r>
              <w:rPr>
                <w:rStyle w:val="IndexLink"/>
              </w:rPr>
              <w:t>74</w:t>
            </w:r>
          </w:hyperlink>
        </w:p>
        <w:p>
          <w:pPr>
            <w:pStyle w:val="Contents3"/>
            <w:tabs>
              <w:tab w:val="clear" w:pos="8459"/>
              <w:tab w:val="right" w:pos="9026" w:leader="dot"/>
            </w:tabs>
            <w:rPr/>
          </w:pPr>
          <w:hyperlink w:anchor="__RefHeading___Toc857121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53</w:t>
            </w:r>
            <w:r>
              <w:rPr>
                <w:rStyle w:val="IndexLink"/>
                <w:rtl w:val="true"/>
              </w:rPr>
              <w:t xml:space="preserve"> </w:t>
            </w:r>
            <w:r>
              <w:rPr>
                <w:rStyle w:val="IndexLink"/>
                <w:rtl w:val="true"/>
              </w:rPr>
              <w:t xml:space="preserve">الی </w:t>
            </w:r>
            <w:r>
              <w:rPr>
                <w:rStyle w:val="IndexLink"/>
              </w:rPr>
              <w:t>55</w:t>
            </w:r>
            <w:r>
              <w:rPr>
                <w:rStyle w:val="IndexLink"/>
                <w:rtl w:val="true"/>
              </w:rPr>
              <w:tab/>
            </w:r>
            <w:r>
              <w:rPr>
                <w:rStyle w:val="IndexLink"/>
              </w:rPr>
              <w:t>74</w:t>
            </w:r>
          </w:hyperlink>
        </w:p>
        <w:p>
          <w:pPr>
            <w:pStyle w:val="Contents3"/>
            <w:tabs>
              <w:tab w:val="clear" w:pos="8459"/>
              <w:tab w:val="right" w:pos="9026" w:leader="dot"/>
            </w:tabs>
            <w:rPr/>
          </w:pPr>
          <w:hyperlink w:anchor="__RefHeading___Toc857121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56</w:t>
            </w:r>
            <w:r>
              <w:rPr>
                <w:rStyle w:val="IndexLink"/>
                <w:rtl w:val="true"/>
              </w:rPr>
              <w:tab/>
            </w:r>
            <w:r>
              <w:rPr>
                <w:rStyle w:val="IndexLink"/>
              </w:rPr>
              <w:t>77</w:t>
            </w:r>
          </w:hyperlink>
        </w:p>
        <w:p>
          <w:pPr>
            <w:pStyle w:val="Contents3"/>
            <w:tabs>
              <w:tab w:val="clear" w:pos="8459"/>
              <w:tab w:val="right" w:pos="9026" w:leader="dot"/>
            </w:tabs>
            <w:rPr/>
          </w:pPr>
          <w:hyperlink w:anchor="__RefHeading___Toc857122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77</w:t>
            </w:r>
          </w:hyperlink>
        </w:p>
        <w:p>
          <w:pPr>
            <w:pStyle w:val="Contents3"/>
            <w:tabs>
              <w:tab w:val="clear" w:pos="8459"/>
              <w:tab w:val="right" w:pos="9026" w:leader="dot"/>
            </w:tabs>
            <w:rPr/>
          </w:pPr>
          <w:hyperlink w:anchor="__RefHeading___Toc857122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77</w:t>
            </w:r>
          </w:hyperlink>
        </w:p>
        <w:p>
          <w:pPr>
            <w:pStyle w:val="Contents3"/>
            <w:tabs>
              <w:tab w:val="clear" w:pos="8459"/>
              <w:tab w:val="right" w:pos="9026" w:leader="dot"/>
            </w:tabs>
            <w:rPr/>
          </w:pPr>
          <w:hyperlink w:anchor="__RefHeading___Toc857122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59</w:t>
            </w:r>
            <w:r>
              <w:rPr>
                <w:rStyle w:val="IndexLink"/>
                <w:rtl w:val="true"/>
              </w:rPr>
              <w:tab/>
            </w:r>
            <w:r>
              <w:rPr>
                <w:rStyle w:val="IndexLink"/>
              </w:rPr>
              <w:t>79</w:t>
            </w:r>
          </w:hyperlink>
        </w:p>
        <w:p>
          <w:pPr>
            <w:pStyle w:val="Contents3"/>
            <w:tabs>
              <w:tab w:val="clear" w:pos="8459"/>
              <w:tab w:val="right" w:pos="9026" w:leader="dot"/>
            </w:tabs>
            <w:rPr/>
          </w:pPr>
          <w:hyperlink w:anchor="__RefHeading___Toc857122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60</w:t>
            </w:r>
            <w:r>
              <w:rPr>
                <w:rStyle w:val="IndexLink"/>
                <w:rtl w:val="true"/>
              </w:rPr>
              <w:tab/>
            </w:r>
            <w:r>
              <w:rPr>
                <w:rStyle w:val="IndexLink"/>
              </w:rPr>
              <w:t>80</w:t>
            </w:r>
          </w:hyperlink>
        </w:p>
        <w:p>
          <w:pPr>
            <w:pStyle w:val="Contents3"/>
            <w:tabs>
              <w:tab w:val="clear" w:pos="8459"/>
              <w:tab w:val="right" w:pos="9026" w:leader="dot"/>
            </w:tabs>
            <w:rPr/>
          </w:pPr>
          <w:hyperlink w:anchor="__RefHeading___Toc857122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61</w:t>
            </w:r>
            <w:r>
              <w:rPr>
                <w:rStyle w:val="IndexLink"/>
                <w:rtl w:val="true"/>
              </w:rPr>
              <w:t xml:space="preserve"> </w:t>
            </w:r>
            <w:r>
              <w:rPr>
                <w:rStyle w:val="IndexLink"/>
                <w:rtl w:val="true"/>
              </w:rPr>
              <w:t xml:space="preserve">الی </w:t>
            </w:r>
            <w:r>
              <w:rPr>
                <w:rStyle w:val="IndexLink"/>
              </w:rPr>
              <w:t>64</w:t>
            </w:r>
            <w:r>
              <w:rPr>
                <w:rStyle w:val="IndexLink"/>
                <w:rtl w:val="true"/>
              </w:rPr>
              <w:tab/>
            </w:r>
            <w:r>
              <w:rPr>
                <w:rStyle w:val="IndexLink"/>
              </w:rPr>
              <w:t>84</w:t>
            </w:r>
          </w:hyperlink>
        </w:p>
        <w:p>
          <w:pPr>
            <w:pStyle w:val="Contents3"/>
            <w:tabs>
              <w:tab w:val="clear" w:pos="8459"/>
              <w:tab w:val="right" w:pos="9026" w:leader="dot"/>
            </w:tabs>
            <w:rPr/>
          </w:pPr>
          <w:hyperlink w:anchor="__RefHeading___Toc857123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65</w:t>
            </w:r>
            <w:r>
              <w:rPr>
                <w:rStyle w:val="IndexLink"/>
                <w:rtl w:val="true"/>
              </w:rPr>
              <w:tab/>
            </w:r>
            <w:r>
              <w:rPr>
                <w:rStyle w:val="IndexLink"/>
              </w:rPr>
              <w:t>86</w:t>
            </w:r>
          </w:hyperlink>
        </w:p>
        <w:p>
          <w:pPr>
            <w:pStyle w:val="Contents3"/>
            <w:tabs>
              <w:tab w:val="clear" w:pos="8459"/>
              <w:tab w:val="right" w:pos="9026" w:leader="dot"/>
            </w:tabs>
            <w:rPr/>
          </w:pPr>
          <w:hyperlink w:anchor="__RefHeading___Toc857123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66</w:t>
            </w:r>
            <w:r>
              <w:rPr>
                <w:rStyle w:val="IndexLink"/>
                <w:rtl w:val="true"/>
              </w:rPr>
              <w:t xml:space="preserve"> </w:t>
            </w:r>
            <w:r>
              <w:rPr>
                <w:rStyle w:val="IndexLink"/>
                <w:rtl w:val="true"/>
              </w:rPr>
              <w:t xml:space="preserve">الی </w:t>
            </w:r>
            <w:r>
              <w:rPr>
                <w:rStyle w:val="IndexLink"/>
              </w:rPr>
              <w:t>67</w:t>
            </w:r>
            <w:r>
              <w:rPr>
                <w:rStyle w:val="IndexLink"/>
                <w:rtl w:val="true"/>
              </w:rPr>
              <w:tab/>
            </w:r>
            <w:r>
              <w:rPr>
                <w:rStyle w:val="IndexLink"/>
              </w:rPr>
              <w:t>86</w:t>
            </w:r>
          </w:hyperlink>
        </w:p>
        <w:p>
          <w:pPr>
            <w:pStyle w:val="Contents3"/>
            <w:tabs>
              <w:tab w:val="clear" w:pos="8459"/>
              <w:tab w:val="right" w:pos="9026" w:leader="dot"/>
            </w:tabs>
            <w:rPr/>
          </w:pPr>
          <w:hyperlink w:anchor="__RefHeading___Toc857123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68</w:t>
            </w:r>
            <w:r>
              <w:rPr>
                <w:rStyle w:val="IndexLink"/>
                <w:rtl w:val="true"/>
              </w:rPr>
              <w:t xml:space="preserve"> </w:t>
            </w:r>
            <w:r>
              <w:rPr>
                <w:rStyle w:val="IndexLink"/>
                <w:rtl w:val="true"/>
              </w:rPr>
              <w:t xml:space="preserve">الی </w:t>
            </w:r>
            <w:r>
              <w:rPr>
                <w:rStyle w:val="IndexLink"/>
              </w:rPr>
              <w:t>69</w:t>
            </w:r>
            <w:r>
              <w:rPr>
                <w:rStyle w:val="IndexLink"/>
                <w:rtl w:val="true"/>
              </w:rPr>
              <w:tab/>
            </w:r>
            <w:r>
              <w:rPr>
                <w:rStyle w:val="IndexLink"/>
              </w:rPr>
              <w:t>87</w:t>
            </w:r>
          </w:hyperlink>
        </w:p>
        <w:p>
          <w:pPr>
            <w:pStyle w:val="Contents3"/>
            <w:tabs>
              <w:tab w:val="clear" w:pos="8459"/>
              <w:tab w:val="right" w:pos="9026" w:leader="dot"/>
            </w:tabs>
            <w:rPr/>
          </w:pPr>
          <w:hyperlink w:anchor="__RefHeading___Toc857123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70</w:t>
            </w:r>
            <w:r>
              <w:rPr>
                <w:rStyle w:val="IndexLink"/>
                <w:rtl w:val="true"/>
              </w:rPr>
              <w:tab/>
            </w:r>
            <w:r>
              <w:rPr>
                <w:rStyle w:val="IndexLink"/>
              </w:rPr>
              <w:t>88</w:t>
            </w:r>
          </w:hyperlink>
        </w:p>
        <w:p>
          <w:pPr>
            <w:pStyle w:val="Contents3"/>
            <w:tabs>
              <w:tab w:val="clear" w:pos="8459"/>
              <w:tab w:val="right" w:pos="9026" w:leader="dot"/>
            </w:tabs>
            <w:rPr/>
          </w:pPr>
          <w:hyperlink w:anchor="__RefHeading___Toc857123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71</w:t>
            </w:r>
            <w:r>
              <w:rPr>
                <w:rStyle w:val="IndexLink"/>
                <w:rtl w:val="true"/>
              </w:rPr>
              <w:tab/>
            </w:r>
            <w:r>
              <w:rPr>
                <w:rStyle w:val="IndexLink"/>
              </w:rPr>
              <w:t>89</w:t>
            </w:r>
          </w:hyperlink>
        </w:p>
        <w:p>
          <w:pPr>
            <w:pStyle w:val="Contents3"/>
            <w:tabs>
              <w:tab w:val="clear" w:pos="8459"/>
              <w:tab w:val="right" w:pos="9026" w:leader="dot"/>
            </w:tabs>
            <w:rPr/>
          </w:pPr>
          <w:hyperlink w:anchor="__RefHeading___Toc857124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72</w:t>
            </w:r>
            <w:r>
              <w:rPr>
                <w:rStyle w:val="IndexLink"/>
                <w:rtl w:val="true"/>
              </w:rPr>
              <w:tab/>
            </w:r>
            <w:r>
              <w:rPr>
                <w:rStyle w:val="IndexLink"/>
              </w:rPr>
              <w:t>91</w:t>
            </w:r>
          </w:hyperlink>
        </w:p>
        <w:p>
          <w:pPr>
            <w:pStyle w:val="Contents3"/>
            <w:tabs>
              <w:tab w:val="clear" w:pos="8459"/>
              <w:tab w:val="right" w:pos="9026" w:leader="dot"/>
            </w:tabs>
            <w:rPr/>
          </w:pPr>
          <w:hyperlink w:anchor="__RefHeading___Toc857124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73</w:t>
            </w:r>
            <w:r>
              <w:rPr>
                <w:rStyle w:val="IndexLink"/>
                <w:rtl w:val="true"/>
              </w:rPr>
              <w:t xml:space="preserve"> </w:t>
            </w:r>
            <w:r>
              <w:rPr>
                <w:rStyle w:val="IndexLink"/>
                <w:rtl w:val="true"/>
              </w:rPr>
              <w:t xml:space="preserve">الی </w:t>
            </w:r>
            <w:r>
              <w:rPr>
                <w:rStyle w:val="IndexLink"/>
              </w:rPr>
              <w:t>74</w:t>
            </w:r>
            <w:r>
              <w:rPr>
                <w:rStyle w:val="IndexLink"/>
                <w:rtl w:val="true"/>
              </w:rPr>
              <w:tab/>
            </w:r>
            <w:r>
              <w:rPr>
                <w:rStyle w:val="IndexLink"/>
              </w:rPr>
              <w:t>93</w:t>
            </w:r>
          </w:hyperlink>
        </w:p>
        <w:p>
          <w:pPr>
            <w:pStyle w:val="Contents3"/>
            <w:tabs>
              <w:tab w:val="clear" w:pos="8459"/>
              <w:tab w:val="right" w:pos="9026" w:leader="dot"/>
            </w:tabs>
            <w:rPr/>
          </w:pPr>
          <w:hyperlink w:anchor="__RefHeading___Toc857124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75</w:t>
            </w:r>
            <w:r>
              <w:rPr>
                <w:rStyle w:val="IndexLink"/>
                <w:rtl w:val="true"/>
              </w:rPr>
              <w:t xml:space="preserve"> </w:t>
            </w:r>
            <w:r>
              <w:rPr>
                <w:rStyle w:val="IndexLink"/>
                <w:rtl w:val="true"/>
              </w:rPr>
              <w:t xml:space="preserve">الی </w:t>
            </w:r>
            <w:r>
              <w:rPr>
                <w:rStyle w:val="IndexLink"/>
              </w:rPr>
              <w:t>77</w:t>
            </w:r>
            <w:r>
              <w:rPr>
                <w:rStyle w:val="IndexLink"/>
                <w:rtl w:val="true"/>
              </w:rPr>
              <w:tab/>
            </w:r>
            <w:r>
              <w:rPr>
                <w:rStyle w:val="IndexLink"/>
              </w:rPr>
              <w:t>95</w:t>
            </w:r>
          </w:hyperlink>
        </w:p>
        <w:p>
          <w:pPr>
            <w:pStyle w:val="Contents3"/>
            <w:tabs>
              <w:tab w:val="clear" w:pos="8459"/>
              <w:tab w:val="right" w:pos="9026" w:leader="dot"/>
            </w:tabs>
            <w:rPr/>
          </w:pPr>
          <w:hyperlink w:anchor="__RefHeading___Toc857124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78</w:t>
            </w:r>
            <w:r>
              <w:rPr>
                <w:rStyle w:val="IndexLink"/>
                <w:rtl w:val="true"/>
              </w:rPr>
              <w:tab/>
            </w:r>
            <w:r>
              <w:rPr>
                <w:rStyle w:val="IndexLink"/>
              </w:rPr>
              <w:t>97</w:t>
            </w:r>
          </w:hyperlink>
        </w:p>
        <w:p>
          <w:pPr>
            <w:pStyle w:val="Contents3"/>
            <w:tabs>
              <w:tab w:val="clear" w:pos="8459"/>
              <w:tab w:val="right" w:pos="9026" w:leader="dot"/>
            </w:tabs>
            <w:rPr/>
          </w:pPr>
          <w:hyperlink w:anchor="__RefHeading___Toc857124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79</w:t>
            </w:r>
            <w:r>
              <w:rPr>
                <w:rStyle w:val="IndexLink"/>
                <w:rtl w:val="true"/>
              </w:rPr>
              <w:tab/>
            </w:r>
            <w:r>
              <w:rPr>
                <w:rStyle w:val="IndexLink"/>
              </w:rPr>
              <w:t>98</w:t>
            </w:r>
          </w:hyperlink>
        </w:p>
        <w:p>
          <w:pPr>
            <w:pStyle w:val="Contents3"/>
            <w:tabs>
              <w:tab w:val="clear" w:pos="8459"/>
              <w:tab w:val="right" w:pos="9026" w:leader="dot"/>
            </w:tabs>
            <w:rPr/>
          </w:pPr>
          <w:hyperlink w:anchor="__RefHeading___Toc857125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80</w:t>
            </w:r>
            <w:r>
              <w:rPr>
                <w:rStyle w:val="IndexLink"/>
                <w:rtl w:val="true"/>
              </w:rPr>
              <w:tab/>
            </w:r>
            <w:r>
              <w:rPr>
                <w:rStyle w:val="IndexLink"/>
              </w:rPr>
              <w:t>100</w:t>
            </w:r>
          </w:hyperlink>
        </w:p>
        <w:p>
          <w:pPr>
            <w:pStyle w:val="Contents3"/>
            <w:tabs>
              <w:tab w:val="clear" w:pos="8459"/>
              <w:tab w:val="right" w:pos="9026" w:leader="dot"/>
            </w:tabs>
            <w:rPr/>
          </w:pPr>
          <w:hyperlink w:anchor="__RefHeading___Toc857125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81</w:t>
            </w:r>
            <w:r>
              <w:rPr>
                <w:rStyle w:val="IndexLink"/>
                <w:rtl w:val="true"/>
              </w:rPr>
              <w:tab/>
            </w:r>
            <w:r>
              <w:rPr>
                <w:rStyle w:val="IndexLink"/>
              </w:rPr>
              <w:t>101</w:t>
            </w:r>
          </w:hyperlink>
        </w:p>
        <w:p>
          <w:pPr>
            <w:pStyle w:val="Contents3"/>
            <w:tabs>
              <w:tab w:val="clear" w:pos="8459"/>
              <w:tab w:val="right" w:pos="9026" w:leader="dot"/>
            </w:tabs>
            <w:rPr/>
          </w:pPr>
          <w:hyperlink w:anchor="__RefHeading___Toc857125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82</w:t>
            </w:r>
            <w:r>
              <w:rPr>
                <w:rStyle w:val="IndexLink"/>
                <w:rtl w:val="true"/>
              </w:rPr>
              <w:tab/>
            </w:r>
            <w:r>
              <w:rPr>
                <w:rStyle w:val="IndexLink"/>
              </w:rPr>
              <w:t>102</w:t>
            </w:r>
          </w:hyperlink>
        </w:p>
        <w:p>
          <w:pPr>
            <w:pStyle w:val="Contents3"/>
            <w:tabs>
              <w:tab w:val="clear" w:pos="8459"/>
              <w:tab w:val="right" w:pos="9026" w:leader="dot"/>
            </w:tabs>
            <w:rPr/>
          </w:pPr>
          <w:hyperlink w:anchor="__RefHeading___Toc857125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83</w:t>
            </w:r>
            <w:r>
              <w:rPr>
                <w:rStyle w:val="IndexLink"/>
                <w:rtl w:val="true"/>
              </w:rPr>
              <w:tab/>
            </w:r>
            <w:r>
              <w:rPr>
                <w:rStyle w:val="IndexLink"/>
              </w:rPr>
              <w:t>103</w:t>
            </w:r>
          </w:hyperlink>
        </w:p>
        <w:p>
          <w:pPr>
            <w:pStyle w:val="Contents3"/>
            <w:tabs>
              <w:tab w:val="clear" w:pos="8459"/>
              <w:tab w:val="right" w:pos="9026" w:leader="dot"/>
            </w:tabs>
            <w:rPr/>
          </w:pPr>
          <w:hyperlink w:anchor="__RefHeading___Toc857125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84</w:t>
            </w:r>
            <w:r>
              <w:rPr>
                <w:rStyle w:val="IndexLink"/>
                <w:rtl w:val="true"/>
              </w:rPr>
              <w:t xml:space="preserve"> </w:t>
            </w:r>
            <w:r>
              <w:rPr>
                <w:rStyle w:val="IndexLink"/>
                <w:rtl w:val="true"/>
              </w:rPr>
              <w:t xml:space="preserve">الی </w:t>
            </w:r>
            <w:r>
              <w:rPr>
                <w:rStyle w:val="IndexLink"/>
              </w:rPr>
              <w:t>85</w:t>
            </w:r>
            <w:r>
              <w:rPr>
                <w:rStyle w:val="IndexLink"/>
                <w:rtl w:val="true"/>
              </w:rPr>
              <w:tab/>
            </w:r>
            <w:r>
              <w:rPr>
                <w:rStyle w:val="IndexLink"/>
              </w:rPr>
              <w:t>103</w:t>
            </w:r>
          </w:hyperlink>
        </w:p>
        <w:p>
          <w:pPr>
            <w:pStyle w:val="Contents3"/>
            <w:tabs>
              <w:tab w:val="clear" w:pos="8459"/>
              <w:tab w:val="right" w:pos="9026" w:leader="dot"/>
            </w:tabs>
            <w:rPr/>
          </w:pPr>
          <w:hyperlink w:anchor="__RefHeading___Toc857126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86</w:t>
            </w:r>
            <w:r>
              <w:rPr>
                <w:rStyle w:val="IndexLink"/>
                <w:rtl w:val="true"/>
              </w:rPr>
              <w:t xml:space="preserve"> </w:t>
            </w:r>
            <w:r>
              <w:rPr>
                <w:rStyle w:val="IndexLink"/>
                <w:rtl w:val="true"/>
              </w:rPr>
              <w:t xml:space="preserve">الی </w:t>
            </w:r>
            <w:r>
              <w:rPr>
                <w:rStyle w:val="IndexLink"/>
              </w:rPr>
              <w:t>87</w:t>
            </w:r>
            <w:r>
              <w:rPr>
                <w:rStyle w:val="IndexLink"/>
                <w:rtl w:val="true"/>
              </w:rPr>
              <w:tab/>
            </w:r>
            <w:r>
              <w:rPr>
                <w:rStyle w:val="IndexLink"/>
              </w:rPr>
              <w:t>108</w:t>
            </w:r>
          </w:hyperlink>
        </w:p>
        <w:p>
          <w:pPr>
            <w:pStyle w:val="Contents3"/>
            <w:tabs>
              <w:tab w:val="clear" w:pos="8459"/>
              <w:tab w:val="right" w:pos="9026" w:leader="dot"/>
            </w:tabs>
            <w:rPr/>
          </w:pPr>
          <w:hyperlink w:anchor="__RefHeading___Toc857126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88</w:t>
            </w:r>
            <w:r>
              <w:rPr>
                <w:rStyle w:val="IndexLink"/>
                <w:rtl w:val="true"/>
              </w:rPr>
              <w:tab/>
            </w:r>
            <w:r>
              <w:rPr>
                <w:rStyle w:val="IndexLink"/>
              </w:rPr>
              <w:t>109</w:t>
            </w:r>
          </w:hyperlink>
        </w:p>
        <w:p>
          <w:pPr>
            <w:pStyle w:val="Contents3"/>
            <w:tabs>
              <w:tab w:val="clear" w:pos="8459"/>
              <w:tab w:val="right" w:pos="9026" w:leader="dot"/>
            </w:tabs>
            <w:rPr/>
          </w:pPr>
          <w:hyperlink w:anchor="__RefHeading___Toc857126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89</w:t>
            </w:r>
            <w:r>
              <w:rPr>
                <w:rStyle w:val="IndexLink"/>
                <w:rtl w:val="true"/>
              </w:rPr>
              <w:tab/>
            </w:r>
            <w:r>
              <w:rPr>
                <w:rStyle w:val="IndexLink"/>
              </w:rPr>
              <w:t>110</w:t>
            </w:r>
          </w:hyperlink>
        </w:p>
        <w:p>
          <w:pPr>
            <w:pStyle w:val="Contents3"/>
            <w:tabs>
              <w:tab w:val="clear" w:pos="8459"/>
              <w:tab w:val="right" w:pos="9026" w:leader="dot"/>
            </w:tabs>
            <w:rPr/>
          </w:pPr>
          <w:hyperlink w:anchor="__RefHeading___Toc857126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90</w:t>
            </w:r>
            <w:r>
              <w:rPr>
                <w:rStyle w:val="IndexLink"/>
                <w:rtl w:val="true"/>
              </w:rPr>
              <w:t xml:space="preserve"> </w:t>
            </w:r>
            <w:r>
              <w:rPr>
                <w:rStyle w:val="IndexLink"/>
                <w:rtl w:val="true"/>
              </w:rPr>
              <w:t xml:space="preserve">الی </w:t>
            </w:r>
            <w:r>
              <w:rPr>
                <w:rStyle w:val="IndexLink"/>
              </w:rPr>
              <w:t>93</w:t>
            </w:r>
            <w:r>
              <w:rPr>
                <w:rStyle w:val="IndexLink"/>
                <w:rtl w:val="true"/>
              </w:rPr>
              <w:tab/>
            </w:r>
            <w:r>
              <w:rPr>
                <w:rStyle w:val="IndexLink"/>
              </w:rPr>
              <w:t>110</w:t>
            </w:r>
          </w:hyperlink>
        </w:p>
        <w:p>
          <w:pPr>
            <w:pStyle w:val="Contents3"/>
            <w:tabs>
              <w:tab w:val="clear" w:pos="8459"/>
              <w:tab w:val="right" w:pos="9026" w:leader="dot"/>
            </w:tabs>
            <w:rPr/>
          </w:pPr>
          <w:hyperlink w:anchor="__RefHeading___Toc857126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94</w:t>
            </w:r>
            <w:r>
              <w:rPr>
                <w:rStyle w:val="IndexLink"/>
                <w:rtl w:val="true"/>
              </w:rPr>
              <w:t xml:space="preserve"> </w:t>
            </w:r>
            <w:r>
              <w:rPr>
                <w:rStyle w:val="IndexLink"/>
                <w:rtl w:val="true"/>
              </w:rPr>
              <w:t xml:space="preserve">الی </w:t>
            </w:r>
            <w:r>
              <w:rPr>
                <w:rStyle w:val="IndexLink"/>
              </w:rPr>
              <w:t>96</w:t>
            </w:r>
            <w:r>
              <w:rPr>
                <w:rStyle w:val="IndexLink"/>
                <w:rtl w:val="true"/>
              </w:rPr>
              <w:tab/>
            </w:r>
            <w:r>
              <w:rPr>
                <w:rStyle w:val="IndexLink"/>
              </w:rPr>
              <w:t>117</w:t>
            </w:r>
          </w:hyperlink>
        </w:p>
        <w:p>
          <w:pPr>
            <w:pStyle w:val="Contents3"/>
            <w:tabs>
              <w:tab w:val="clear" w:pos="8459"/>
              <w:tab w:val="right" w:pos="9026" w:leader="dot"/>
            </w:tabs>
            <w:rPr/>
          </w:pPr>
          <w:hyperlink w:anchor="__RefHeading___Toc857127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97</w:t>
            </w:r>
            <w:r>
              <w:rPr>
                <w:rStyle w:val="IndexLink"/>
                <w:rtl w:val="true"/>
              </w:rPr>
              <w:t xml:space="preserve"> </w:t>
            </w:r>
            <w:r>
              <w:rPr>
                <w:rStyle w:val="IndexLink"/>
                <w:rtl w:val="true"/>
              </w:rPr>
              <w:t xml:space="preserve">الی </w:t>
            </w:r>
            <w:r>
              <w:rPr>
                <w:rStyle w:val="IndexLink"/>
              </w:rPr>
              <w:t>98</w:t>
            </w:r>
            <w:r>
              <w:rPr>
                <w:rStyle w:val="IndexLink"/>
                <w:rtl w:val="true"/>
              </w:rPr>
              <w:tab/>
            </w:r>
            <w:r>
              <w:rPr>
                <w:rStyle w:val="IndexLink"/>
              </w:rPr>
              <w:t>117</w:t>
            </w:r>
          </w:hyperlink>
        </w:p>
        <w:p>
          <w:pPr>
            <w:pStyle w:val="Contents3"/>
            <w:tabs>
              <w:tab w:val="clear" w:pos="8459"/>
              <w:tab w:val="right" w:pos="9026" w:leader="dot"/>
            </w:tabs>
            <w:rPr/>
          </w:pPr>
          <w:hyperlink w:anchor="__RefHeading___Toc857127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99</w:t>
            </w:r>
            <w:r>
              <w:rPr>
                <w:rStyle w:val="IndexLink"/>
                <w:rtl w:val="true"/>
              </w:rPr>
              <w:t xml:space="preserve"> </w:t>
            </w:r>
            <w:r>
              <w:rPr>
                <w:rStyle w:val="IndexLink"/>
                <w:rtl w:val="true"/>
              </w:rPr>
              <w:t xml:space="preserve">الی </w:t>
            </w:r>
            <w:r>
              <w:rPr>
                <w:rStyle w:val="IndexLink"/>
              </w:rPr>
              <w:t>100</w:t>
            </w:r>
            <w:r>
              <w:rPr>
                <w:rStyle w:val="IndexLink"/>
                <w:rtl w:val="true"/>
              </w:rPr>
              <w:tab/>
            </w:r>
            <w:r>
              <w:rPr>
                <w:rStyle w:val="IndexLink"/>
              </w:rPr>
              <w:t>119</w:t>
            </w:r>
          </w:hyperlink>
        </w:p>
        <w:p>
          <w:pPr>
            <w:pStyle w:val="Contents3"/>
            <w:tabs>
              <w:tab w:val="clear" w:pos="8459"/>
              <w:tab w:val="right" w:pos="9026" w:leader="dot"/>
            </w:tabs>
            <w:rPr/>
          </w:pPr>
          <w:hyperlink w:anchor="__RefHeading___Toc8571275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101</w:t>
            </w:r>
            <w:r>
              <w:rPr>
                <w:rStyle w:val="IndexLink"/>
                <w:rtl w:val="true"/>
              </w:rPr>
              <w:t xml:space="preserve"> </w:t>
            </w:r>
            <w:r>
              <w:rPr>
                <w:rStyle w:val="IndexLink"/>
                <w:rtl w:val="true"/>
              </w:rPr>
              <w:t xml:space="preserve">الی </w:t>
            </w:r>
            <w:r>
              <w:rPr>
                <w:rStyle w:val="IndexLink"/>
              </w:rPr>
              <w:t>104</w:t>
            </w:r>
            <w:r>
              <w:rPr>
                <w:rStyle w:val="IndexLink"/>
                <w:rtl w:val="true"/>
              </w:rPr>
              <w:tab/>
            </w:r>
            <w:r>
              <w:rPr>
                <w:rStyle w:val="IndexLink"/>
              </w:rPr>
              <w:t>120</w:t>
            </w:r>
          </w:hyperlink>
        </w:p>
        <w:p>
          <w:pPr>
            <w:pStyle w:val="Contents3"/>
            <w:tabs>
              <w:tab w:val="clear" w:pos="8459"/>
              <w:tab w:val="right" w:pos="9026" w:leader="dot"/>
            </w:tabs>
            <w:rPr/>
          </w:pPr>
          <w:hyperlink w:anchor="__RefHeading___Toc8571277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105</w:t>
            </w:r>
            <w:r>
              <w:rPr>
                <w:rStyle w:val="IndexLink"/>
                <w:rtl w:val="true"/>
              </w:rPr>
              <w:t xml:space="preserve"> </w:t>
            </w:r>
            <w:r>
              <w:rPr>
                <w:rStyle w:val="IndexLink"/>
                <w:rtl w:val="true"/>
              </w:rPr>
              <w:t xml:space="preserve">الی </w:t>
            </w:r>
            <w:r>
              <w:rPr>
                <w:rStyle w:val="IndexLink"/>
              </w:rPr>
              <w:t>106</w:t>
            </w:r>
            <w:r>
              <w:rPr>
                <w:rStyle w:val="IndexLink"/>
                <w:rtl w:val="true"/>
              </w:rPr>
              <w:tab/>
            </w:r>
            <w:r>
              <w:rPr>
                <w:rStyle w:val="IndexLink"/>
              </w:rPr>
              <w:t>122</w:t>
            </w:r>
          </w:hyperlink>
        </w:p>
        <w:p>
          <w:pPr>
            <w:pStyle w:val="Contents3"/>
            <w:tabs>
              <w:tab w:val="clear" w:pos="8459"/>
              <w:tab w:val="right" w:pos="9026" w:leader="dot"/>
            </w:tabs>
            <w:rPr/>
          </w:pPr>
          <w:hyperlink w:anchor="__RefHeading___Toc8571279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107</w:t>
            </w:r>
            <w:r>
              <w:rPr>
                <w:rStyle w:val="IndexLink"/>
                <w:rtl w:val="true"/>
              </w:rPr>
              <w:t xml:space="preserve"> </w:t>
            </w:r>
            <w:r>
              <w:rPr>
                <w:rStyle w:val="IndexLink"/>
                <w:rtl w:val="true"/>
              </w:rPr>
              <w:t xml:space="preserve">الی </w:t>
            </w:r>
            <w:r>
              <w:rPr>
                <w:rStyle w:val="IndexLink"/>
              </w:rPr>
              <w:t>109</w:t>
            </w:r>
            <w:r>
              <w:rPr>
                <w:rStyle w:val="IndexLink"/>
                <w:rtl w:val="true"/>
              </w:rPr>
              <w:tab/>
            </w:r>
            <w:r>
              <w:rPr>
                <w:rStyle w:val="IndexLink"/>
              </w:rPr>
              <w:t>122</w:t>
            </w:r>
          </w:hyperlink>
        </w:p>
        <w:p>
          <w:pPr>
            <w:pStyle w:val="Contents3"/>
            <w:tabs>
              <w:tab w:val="clear" w:pos="8459"/>
              <w:tab w:val="right" w:pos="9026" w:leader="dot"/>
            </w:tabs>
            <w:rPr/>
          </w:pPr>
          <w:hyperlink w:anchor="__RefHeading___Toc8571281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110</w:t>
            </w:r>
            <w:r>
              <w:rPr>
                <w:rStyle w:val="IndexLink"/>
                <w:rtl w:val="true"/>
              </w:rPr>
              <w:tab/>
            </w:r>
            <w:r>
              <w:rPr>
                <w:rStyle w:val="IndexLink"/>
              </w:rPr>
              <w:t>123</w:t>
            </w:r>
          </w:hyperlink>
        </w:p>
        <w:p>
          <w:pPr>
            <w:pStyle w:val="Contents3"/>
            <w:tabs>
              <w:tab w:val="clear" w:pos="8459"/>
              <w:tab w:val="right" w:pos="9026" w:leader="dot"/>
            </w:tabs>
            <w:rPr/>
          </w:pPr>
          <w:hyperlink w:anchor="__RefHeading___Toc8571283_2142443653">
            <w:r>
              <w:rPr>
                <w:webHidden/>
                <w:rStyle w:val="IndexLink"/>
                <w:rtl w:val="true"/>
              </w:rPr>
              <w:t xml:space="preserve">سوره </w:t>
            </w:r>
            <w:r>
              <w:rPr>
                <w:rStyle w:val="IndexLink"/>
              </w:rPr>
              <w:t>17</w:t>
            </w:r>
            <w:r>
              <w:rPr>
                <w:rStyle w:val="IndexLink"/>
                <w:rtl w:val="true"/>
              </w:rPr>
              <w:t xml:space="preserve"> (</w:t>
            </w:r>
            <w:r>
              <w:rPr>
                <w:rStyle w:val="IndexLink"/>
                <w:rtl w:val="true"/>
              </w:rPr>
              <w:t>الإسراء</w:t>
            </w:r>
            <w:r>
              <w:rPr>
                <w:rStyle w:val="IndexLink"/>
                <w:rtl w:val="true"/>
              </w:rPr>
              <w:t xml:space="preserve">): </w:t>
            </w:r>
            <w:r>
              <w:rPr>
                <w:rStyle w:val="IndexLink"/>
                <w:rtl w:val="true"/>
              </w:rPr>
              <w:t xml:space="preserve">آیه شماره </w:t>
            </w:r>
            <w:r>
              <w:rPr>
                <w:rStyle w:val="IndexLink"/>
              </w:rPr>
              <w:t>111</w:t>
            </w:r>
            <w:r>
              <w:rPr>
                <w:rStyle w:val="IndexLink"/>
                <w:rtl w:val="true"/>
              </w:rPr>
              <w:tab/>
            </w:r>
            <w:r>
              <w:rPr>
                <w:rStyle w:val="IndexLink"/>
              </w:rPr>
              <w:t>126</w:t>
            </w:r>
          </w:hyperlink>
        </w:p>
        <w:p>
          <w:pPr>
            <w:pStyle w:val="Contents2"/>
            <w:tabs>
              <w:tab w:val="clear" w:pos="8743"/>
              <w:tab w:val="right" w:pos="9026" w:leader="dot"/>
            </w:tabs>
            <w:rPr/>
          </w:pPr>
          <w:hyperlink w:anchor="__RefHeading___Toc8571285_2142443653">
            <w:r>
              <w:rPr>
                <w:webHidden/>
                <w:rStyle w:val="IndexLink"/>
                <w:rtl w:val="true"/>
              </w:rPr>
              <w:t>في تفسير سورة الكهف</w:t>
            </w:r>
            <w:r>
              <w:rPr>
                <w:rStyle w:val="IndexLink"/>
                <w:rtl w:val="true"/>
              </w:rPr>
              <w:tab/>
            </w:r>
            <w:r>
              <w:rPr>
                <w:rStyle w:val="IndexLink"/>
              </w:rPr>
              <w:t>129</w:t>
            </w:r>
          </w:hyperlink>
        </w:p>
        <w:p>
          <w:pPr>
            <w:pStyle w:val="Contents3"/>
            <w:tabs>
              <w:tab w:val="clear" w:pos="8459"/>
              <w:tab w:val="right" w:pos="9026" w:leader="dot"/>
            </w:tabs>
            <w:rPr/>
          </w:pPr>
          <w:hyperlink w:anchor="__RefHeading___Toc8571287_2142443653">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8571289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129</w:t>
            </w:r>
          </w:hyperlink>
        </w:p>
        <w:p>
          <w:pPr>
            <w:pStyle w:val="Contents3"/>
            <w:tabs>
              <w:tab w:val="clear" w:pos="8459"/>
              <w:tab w:val="right" w:pos="9026" w:leader="dot"/>
            </w:tabs>
            <w:rPr/>
          </w:pPr>
          <w:hyperlink w:anchor="__RefHeading___Toc8571291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130</w:t>
            </w:r>
          </w:hyperlink>
        </w:p>
        <w:p>
          <w:pPr>
            <w:pStyle w:val="Contents3"/>
            <w:tabs>
              <w:tab w:val="clear" w:pos="8459"/>
              <w:tab w:val="right" w:pos="9026" w:leader="dot"/>
            </w:tabs>
            <w:rPr/>
          </w:pPr>
          <w:hyperlink w:anchor="__RefHeading___Toc8571293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9</w:t>
            </w:r>
            <w:r>
              <w:rPr>
                <w:rStyle w:val="IndexLink"/>
                <w:rtl w:val="true"/>
              </w:rPr>
              <w:tab/>
            </w:r>
            <w:r>
              <w:rPr>
                <w:rStyle w:val="IndexLink"/>
              </w:rPr>
              <w:t>131</w:t>
            </w:r>
          </w:hyperlink>
        </w:p>
        <w:p>
          <w:pPr>
            <w:pStyle w:val="Contents3"/>
            <w:tabs>
              <w:tab w:val="clear" w:pos="8459"/>
              <w:tab w:val="right" w:pos="9026" w:leader="dot"/>
            </w:tabs>
            <w:rPr/>
          </w:pPr>
          <w:hyperlink w:anchor="__RefHeading___Toc8571295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13</w:t>
            </w:r>
            <w:r>
              <w:rPr>
                <w:rStyle w:val="IndexLink"/>
                <w:rtl w:val="true"/>
              </w:rPr>
              <w:tab/>
            </w:r>
            <w:r>
              <w:rPr>
                <w:rStyle w:val="IndexLink"/>
              </w:rPr>
              <w:t>133</w:t>
            </w:r>
          </w:hyperlink>
        </w:p>
        <w:p>
          <w:pPr>
            <w:pStyle w:val="Contents3"/>
            <w:tabs>
              <w:tab w:val="clear" w:pos="8459"/>
              <w:tab w:val="right" w:pos="9026" w:leader="dot"/>
            </w:tabs>
            <w:rPr/>
          </w:pPr>
          <w:hyperlink w:anchor="__RefHeading___Toc8571297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135</w:t>
            </w:r>
          </w:hyperlink>
        </w:p>
        <w:p>
          <w:pPr>
            <w:pStyle w:val="Contents3"/>
            <w:tabs>
              <w:tab w:val="clear" w:pos="8459"/>
              <w:tab w:val="right" w:pos="9026" w:leader="dot"/>
            </w:tabs>
            <w:rPr/>
          </w:pPr>
          <w:hyperlink w:anchor="__RefHeading___Toc8571299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17</w:t>
            </w:r>
            <w:r>
              <w:rPr>
                <w:rStyle w:val="IndexLink"/>
                <w:rtl w:val="true"/>
              </w:rPr>
              <w:tab/>
            </w:r>
            <w:r>
              <w:rPr>
                <w:rStyle w:val="IndexLink"/>
              </w:rPr>
              <w:t>137</w:t>
            </w:r>
          </w:hyperlink>
        </w:p>
        <w:p>
          <w:pPr>
            <w:pStyle w:val="Contents3"/>
            <w:tabs>
              <w:tab w:val="clear" w:pos="8459"/>
              <w:tab w:val="right" w:pos="9026" w:leader="dot"/>
            </w:tabs>
            <w:rPr/>
          </w:pPr>
          <w:hyperlink w:anchor="__RefHeading___Toc8571301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18</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138</w:t>
            </w:r>
          </w:hyperlink>
        </w:p>
        <w:p>
          <w:pPr>
            <w:pStyle w:val="Contents3"/>
            <w:tabs>
              <w:tab w:val="clear" w:pos="8459"/>
              <w:tab w:val="right" w:pos="9026" w:leader="dot"/>
            </w:tabs>
            <w:rPr/>
          </w:pPr>
          <w:hyperlink w:anchor="__RefHeading___Toc8571303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21</w:t>
            </w:r>
            <w:r>
              <w:rPr>
                <w:rStyle w:val="IndexLink"/>
                <w:rtl w:val="true"/>
              </w:rPr>
              <w:tab/>
            </w:r>
            <w:r>
              <w:rPr>
                <w:rStyle w:val="IndexLink"/>
              </w:rPr>
              <w:t>141</w:t>
            </w:r>
          </w:hyperlink>
        </w:p>
        <w:p>
          <w:pPr>
            <w:pStyle w:val="Contents3"/>
            <w:tabs>
              <w:tab w:val="clear" w:pos="8459"/>
              <w:tab w:val="right" w:pos="9026" w:leader="dot"/>
            </w:tabs>
            <w:rPr/>
          </w:pPr>
          <w:hyperlink w:anchor="__RefHeading___Toc8571305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22</w:t>
            </w:r>
            <w:r>
              <w:rPr>
                <w:rStyle w:val="IndexLink"/>
                <w:rtl w:val="true"/>
              </w:rPr>
              <w:tab/>
            </w:r>
            <w:r>
              <w:rPr>
                <w:rStyle w:val="IndexLink"/>
              </w:rPr>
              <w:t>143</w:t>
            </w:r>
          </w:hyperlink>
        </w:p>
        <w:p>
          <w:pPr>
            <w:pStyle w:val="Contents3"/>
            <w:tabs>
              <w:tab w:val="clear" w:pos="8459"/>
              <w:tab w:val="right" w:pos="9026" w:leader="dot"/>
            </w:tabs>
            <w:rPr/>
          </w:pPr>
          <w:hyperlink w:anchor="__RefHeading___Toc8571307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26</w:t>
            </w:r>
            <w:r>
              <w:rPr>
                <w:rStyle w:val="IndexLink"/>
                <w:rtl w:val="true"/>
              </w:rPr>
              <w:tab/>
            </w:r>
            <w:r>
              <w:rPr>
                <w:rStyle w:val="IndexLink"/>
              </w:rPr>
              <w:t>144</w:t>
            </w:r>
          </w:hyperlink>
        </w:p>
        <w:p>
          <w:pPr>
            <w:pStyle w:val="Contents3"/>
            <w:tabs>
              <w:tab w:val="clear" w:pos="8459"/>
              <w:tab w:val="right" w:pos="9026" w:leader="dot"/>
            </w:tabs>
            <w:rPr/>
          </w:pPr>
          <w:hyperlink w:anchor="__RefHeading___Toc8571309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149</w:t>
            </w:r>
          </w:hyperlink>
        </w:p>
        <w:p>
          <w:pPr>
            <w:pStyle w:val="Contents3"/>
            <w:tabs>
              <w:tab w:val="clear" w:pos="8459"/>
              <w:tab w:val="right" w:pos="9026" w:leader="dot"/>
            </w:tabs>
            <w:rPr/>
          </w:pPr>
          <w:hyperlink w:anchor="__RefHeading___Toc8571311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28</w:t>
            </w:r>
            <w:r>
              <w:rPr>
                <w:rStyle w:val="IndexLink"/>
                <w:rtl w:val="true"/>
              </w:rPr>
              <w:tab/>
            </w:r>
            <w:r>
              <w:rPr>
                <w:rStyle w:val="IndexLink"/>
              </w:rPr>
              <w:t>150</w:t>
            </w:r>
          </w:hyperlink>
        </w:p>
        <w:p>
          <w:pPr>
            <w:pStyle w:val="Contents3"/>
            <w:tabs>
              <w:tab w:val="clear" w:pos="8459"/>
              <w:tab w:val="right" w:pos="9026" w:leader="dot"/>
            </w:tabs>
            <w:rPr/>
          </w:pPr>
          <w:hyperlink w:anchor="__RefHeading___Toc8571313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29</w:t>
            </w:r>
            <w:r>
              <w:rPr>
                <w:rStyle w:val="IndexLink"/>
                <w:rtl w:val="true"/>
              </w:rPr>
              <w:tab/>
            </w:r>
            <w:r>
              <w:rPr>
                <w:rStyle w:val="IndexLink"/>
              </w:rPr>
              <w:t>151</w:t>
            </w:r>
          </w:hyperlink>
        </w:p>
        <w:p>
          <w:pPr>
            <w:pStyle w:val="Contents3"/>
            <w:tabs>
              <w:tab w:val="clear" w:pos="8459"/>
              <w:tab w:val="right" w:pos="9026" w:leader="dot"/>
            </w:tabs>
            <w:rPr/>
          </w:pPr>
          <w:hyperlink w:anchor="__RefHeading___Toc8571315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ab/>
            </w:r>
            <w:r>
              <w:rPr>
                <w:rStyle w:val="IndexLink"/>
              </w:rPr>
              <w:t>152</w:t>
            </w:r>
          </w:hyperlink>
        </w:p>
        <w:p>
          <w:pPr>
            <w:pStyle w:val="Contents3"/>
            <w:tabs>
              <w:tab w:val="clear" w:pos="8459"/>
              <w:tab w:val="right" w:pos="9026" w:leader="dot"/>
            </w:tabs>
            <w:rPr/>
          </w:pPr>
          <w:hyperlink w:anchor="__RefHeading___Toc8571317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32</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153</w:t>
            </w:r>
          </w:hyperlink>
        </w:p>
        <w:p>
          <w:pPr>
            <w:pStyle w:val="Contents3"/>
            <w:tabs>
              <w:tab w:val="clear" w:pos="8459"/>
              <w:tab w:val="right" w:pos="9026" w:leader="dot"/>
            </w:tabs>
            <w:rPr/>
          </w:pPr>
          <w:hyperlink w:anchor="__RefHeading___Toc8571319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38</w:t>
            </w:r>
            <w:r>
              <w:rPr>
                <w:rStyle w:val="IndexLink"/>
                <w:rtl w:val="true"/>
              </w:rPr>
              <w:tab/>
            </w:r>
            <w:r>
              <w:rPr>
                <w:rStyle w:val="IndexLink"/>
              </w:rPr>
              <w:t>154</w:t>
            </w:r>
          </w:hyperlink>
        </w:p>
        <w:p>
          <w:pPr>
            <w:pStyle w:val="Contents3"/>
            <w:tabs>
              <w:tab w:val="clear" w:pos="8459"/>
              <w:tab w:val="right" w:pos="9026" w:leader="dot"/>
            </w:tabs>
            <w:rPr/>
          </w:pPr>
          <w:hyperlink w:anchor="__RefHeading___Toc8571321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39</w:t>
            </w:r>
            <w:r>
              <w:rPr>
                <w:rStyle w:val="IndexLink"/>
                <w:rtl w:val="true"/>
              </w:rPr>
              <w:t xml:space="preserve"> </w:t>
            </w:r>
            <w:r>
              <w:rPr>
                <w:rStyle w:val="IndexLink"/>
                <w:rtl w:val="true"/>
              </w:rPr>
              <w:t xml:space="preserve">الی </w:t>
            </w:r>
            <w:r>
              <w:rPr>
                <w:rStyle w:val="IndexLink"/>
              </w:rPr>
              <w:t>41</w:t>
            </w:r>
            <w:r>
              <w:rPr>
                <w:rStyle w:val="IndexLink"/>
                <w:rtl w:val="true"/>
              </w:rPr>
              <w:tab/>
            </w:r>
            <w:r>
              <w:rPr>
                <w:rStyle w:val="IndexLink"/>
              </w:rPr>
              <w:t>155</w:t>
            </w:r>
          </w:hyperlink>
        </w:p>
        <w:p>
          <w:pPr>
            <w:pStyle w:val="Contents3"/>
            <w:tabs>
              <w:tab w:val="clear" w:pos="8459"/>
              <w:tab w:val="right" w:pos="9026" w:leader="dot"/>
            </w:tabs>
            <w:rPr/>
          </w:pPr>
          <w:hyperlink w:anchor="__RefHeading___Toc8571323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42</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156</w:t>
            </w:r>
          </w:hyperlink>
        </w:p>
        <w:p>
          <w:pPr>
            <w:pStyle w:val="Contents3"/>
            <w:tabs>
              <w:tab w:val="clear" w:pos="8459"/>
              <w:tab w:val="right" w:pos="9026" w:leader="dot"/>
            </w:tabs>
            <w:rPr/>
          </w:pPr>
          <w:hyperlink w:anchor="__RefHeading___Toc8571325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ab/>
            </w:r>
            <w:r>
              <w:rPr>
                <w:rStyle w:val="IndexLink"/>
              </w:rPr>
              <w:t>157</w:t>
            </w:r>
          </w:hyperlink>
        </w:p>
        <w:p>
          <w:pPr>
            <w:pStyle w:val="Contents3"/>
            <w:tabs>
              <w:tab w:val="clear" w:pos="8459"/>
              <w:tab w:val="right" w:pos="9026" w:leader="dot"/>
            </w:tabs>
            <w:rPr/>
          </w:pPr>
          <w:hyperlink w:anchor="__RefHeading___Toc8571327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158</w:t>
            </w:r>
          </w:hyperlink>
        </w:p>
        <w:p>
          <w:pPr>
            <w:pStyle w:val="Contents3"/>
            <w:tabs>
              <w:tab w:val="clear" w:pos="8459"/>
              <w:tab w:val="right" w:pos="9026" w:leader="dot"/>
            </w:tabs>
            <w:rPr/>
          </w:pPr>
          <w:hyperlink w:anchor="__RefHeading___Toc8571329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49</w:t>
            </w:r>
            <w:r>
              <w:rPr>
                <w:rStyle w:val="IndexLink"/>
                <w:rtl w:val="true"/>
              </w:rPr>
              <w:tab/>
            </w:r>
            <w:r>
              <w:rPr>
                <w:rStyle w:val="IndexLink"/>
              </w:rPr>
              <w:t>160</w:t>
            </w:r>
          </w:hyperlink>
        </w:p>
        <w:p>
          <w:pPr>
            <w:pStyle w:val="Contents3"/>
            <w:tabs>
              <w:tab w:val="clear" w:pos="8459"/>
              <w:tab w:val="right" w:pos="9026" w:leader="dot"/>
            </w:tabs>
            <w:rPr/>
          </w:pPr>
          <w:hyperlink w:anchor="__RefHeading___Toc8571331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50</w:t>
            </w:r>
            <w:r>
              <w:rPr>
                <w:rStyle w:val="IndexLink"/>
                <w:rtl w:val="true"/>
              </w:rPr>
              <w:t xml:space="preserve"> </w:t>
            </w:r>
            <w:r>
              <w:rPr>
                <w:rStyle w:val="IndexLink"/>
                <w:rtl w:val="true"/>
              </w:rPr>
              <w:t xml:space="preserve">الی </w:t>
            </w:r>
            <w:r>
              <w:rPr>
                <w:rStyle w:val="IndexLink"/>
              </w:rPr>
              <w:t>51</w:t>
            </w:r>
            <w:r>
              <w:rPr>
                <w:rStyle w:val="IndexLink"/>
                <w:rtl w:val="true"/>
              </w:rPr>
              <w:tab/>
            </w:r>
            <w:r>
              <w:rPr>
                <w:rStyle w:val="IndexLink"/>
              </w:rPr>
              <w:t>161</w:t>
            </w:r>
          </w:hyperlink>
        </w:p>
        <w:p>
          <w:pPr>
            <w:pStyle w:val="Contents3"/>
            <w:tabs>
              <w:tab w:val="clear" w:pos="8459"/>
              <w:tab w:val="right" w:pos="9026" w:leader="dot"/>
            </w:tabs>
            <w:rPr/>
          </w:pPr>
          <w:hyperlink w:anchor="__RefHeading___Toc8571333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52</w:t>
            </w:r>
            <w:r>
              <w:rPr>
                <w:rStyle w:val="IndexLink"/>
                <w:rtl w:val="true"/>
              </w:rPr>
              <w:t xml:space="preserve"> </w:t>
            </w:r>
            <w:r>
              <w:rPr>
                <w:rStyle w:val="IndexLink"/>
                <w:rtl w:val="true"/>
              </w:rPr>
              <w:t xml:space="preserve">الی </w:t>
            </w:r>
            <w:r>
              <w:rPr>
                <w:rStyle w:val="IndexLink"/>
              </w:rPr>
              <w:t>53</w:t>
            </w:r>
            <w:r>
              <w:rPr>
                <w:rStyle w:val="IndexLink"/>
                <w:rtl w:val="true"/>
              </w:rPr>
              <w:tab/>
            </w:r>
            <w:r>
              <w:rPr>
                <w:rStyle w:val="IndexLink"/>
              </w:rPr>
              <w:t>162</w:t>
            </w:r>
          </w:hyperlink>
        </w:p>
        <w:p>
          <w:pPr>
            <w:pStyle w:val="Contents3"/>
            <w:tabs>
              <w:tab w:val="clear" w:pos="8459"/>
              <w:tab w:val="right" w:pos="9026" w:leader="dot"/>
            </w:tabs>
            <w:rPr/>
          </w:pPr>
          <w:hyperlink w:anchor="__RefHeading___Toc8571335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54</w:t>
            </w:r>
            <w:r>
              <w:rPr>
                <w:rStyle w:val="IndexLink"/>
                <w:rtl w:val="true"/>
              </w:rPr>
              <w:tab/>
            </w:r>
            <w:r>
              <w:rPr>
                <w:rStyle w:val="IndexLink"/>
              </w:rPr>
              <w:t>162</w:t>
            </w:r>
          </w:hyperlink>
        </w:p>
        <w:p>
          <w:pPr>
            <w:pStyle w:val="Contents3"/>
            <w:tabs>
              <w:tab w:val="clear" w:pos="8459"/>
              <w:tab w:val="right" w:pos="9026" w:leader="dot"/>
            </w:tabs>
            <w:rPr/>
          </w:pPr>
          <w:hyperlink w:anchor="__RefHeading___Toc8571337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ab/>
            </w:r>
            <w:r>
              <w:rPr>
                <w:rStyle w:val="IndexLink"/>
              </w:rPr>
              <w:t>163</w:t>
            </w:r>
          </w:hyperlink>
        </w:p>
        <w:p>
          <w:pPr>
            <w:pStyle w:val="Contents3"/>
            <w:tabs>
              <w:tab w:val="clear" w:pos="8459"/>
              <w:tab w:val="right" w:pos="9026" w:leader="dot"/>
            </w:tabs>
            <w:rPr/>
          </w:pPr>
          <w:hyperlink w:anchor="__RefHeading___Toc8571339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164</w:t>
            </w:r>
          </w:hyperlink>
        </w:p>
        <w:p>
          <w:pPr>
            <w:pStyle w:val="Contents3"/>
            <w:tabs>
              <w:tab w:val="clear" w:pos="8459"/>
              <w:tab w:val="right" w:pos="9026" w:leader="dot"/>
            </w:tabs>
            <w:rPr/>
          </w:pPr>
          <w:hyperlink w:anchor="__RefHeading___Toc8571341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58</w:t>
            </w:r>
            <w:r>
              <w:rPr>
                <w:rStyle w:val="IndexLink"/>
                <w:rtl w:val="true"/>
              </w:rPr>
              <w:t xml:space="preserve"> </w:t>
            </w:r>
            <w:r>
              <w:rPr>
                <w:rStyle w:val="IndexLink"/>
                <w:rtl w:val="true"/>
              </w:rPr>
              <w:t xml:space="preserve">الی </w:t>
            </w:r>
            <w:r>
              <w:rPr>
                <w:rStyle w:val="IndexLink"/>
              </w:rPr>
              <w:t>59</w:t>
            </w:r>
            <w:r>
              <w:rPr>
                <w:rStyle w:val="IndexLink"/>
                <w:rtl w:val="true"/>
              </w:rPr>
              <w:tab/>
            </w:r>
            <w:r>
              <w:rPr>
                <w:rStyle w:val="IndexLink"/>
              </w:rPr>
              <w:t>164</w:t>
            </w:r>
          </w:hyperlink>
        </w:p>
        <w:p>
          <w:pPr>
            <w:pStyle w:val="Contents3"/>
            <w:tabs>
              <w:tab w:val="clear" w:pos="8459"/>
              <w:tab w:val="right" w:pos="9026" w:leader="dot"/>
            </w:tabs>
            <w:rPr/>
          </w:pPr>
          <w:hyperlink w:anchor="__RefHeading___Toc8571343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60</w:t>
            </w:r>
            <w:r>
              <w:rPr>
                <w:rStyle w:val="IndexLink"/>
                <w:rtl w:val="true"/>
              </w:rPr>
              <w:t xml:space="preserve"> </w:t>
            </w:r>
            <w:r>
              <w:rPr>
                <w:rStyle w:val="IndexLink"/>
                <w:rtl w:val="true"/>
              </w:rPr>
              <w:t xml:space="preserve">الی </w:t>
            </w:r>
            <w:r>
              <w:rPr>
                <w:rStyle w:val="IndexLink"/>
              </w:rPr>
              <w:t>61</w:t>
            </w:r>
            <w:r>
              <w:rPr>
                <w:rStyle w:val="IndexLink"/>
                <w:rtl w:val="true"/>
              </w:rPr>
              <w:tab/>
            </w:r>
            <w:r>
              <w:rPr>
                <w:rStyle w:val="IndexLink"/>
              </w:rPr>
              <w:t>165</w:t>
            </w:r>
          </w:hyperlink>
        </w:p>
        <w:p>
          <w:pPr>
            <w:pStyle w:val="Contents3"/>
            <w:tabs>
              <w:tab w:val="clear" w:pos="8459"/>
              <w:tab w:val="right" w:pos="9026" w:leader="dot"/>
            </w:tabs>
            <w:rPr/>
          </w:pPr>
          <w:hyperlink w:anchor="__RefHeading___Toc8571345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62</w:t>
            </w:r>
            <w:r>
              <w:rPr>
                <w:rStyle w:val="IndexLink"/>
                <w:rtl w:val="true"/>
              </w:rPr>
              <w:t xml:space="preserve"> </w:t>
            </w:r>
            <w:r>
              <w:rPr>
                <w:rStyle w:val="IndexLink"/>
                <w:rtl w:val="true"/>
              </w:rPr>
              <w:t xml:space="preserve">الی </w:t>
            </w:r>
            <w:r>
              <w:rPr>
                <w:rStyle w:val="IndexLink"/>
              </w:rPr>
              <w:t>65</w:t>
            </w:r>
            <w:r>
              <w:rPr>
                <w:rStyle w:val="IndexLink"/>
                <w:rtl w:val="true"/>
              </w:rPr>
              <w:tab/>
            </w:r>
            <w:r>
              <w:rPr>
                <w:rStyle w:val="IndexLink"/>
              </w:rPr>
              <w:t>169</w:t>
            </w:r>
          </w:hyperlink>
        </w:p>
        <w:p>
          <w:pPr>
            <w:pStyle w:val="Contents3"/>
            <w:tabs>
              <w:tab w:val="clear" w:pos="8459"/>
              <w:tab w:val="right" w:pos="9026" w:leader="dot"/>
            </w:tabs>
            <w:rPr/>
          </w:pPr>
          <w:hyperlink w:anchor="__RefHeading___Toc8571347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66</w:t>
            </w:r>
            <w:r>
              <w:rPr>
                <w:rStyle w:val="IndexLink"/>
                <w:rtl w:val="true"/>
              </w:rPr>
              <w:t xml:space="preserve"> </w:t>
            </w:r>
            <w:r>
              <w:rPr>
                <w:rStyle w:val="IndexLink"/>
                <w:rtl w:val="true"/>
              </w:rPr>
              <w:t xml:space="preserve">الی </w:t>
            </w:r>
            <w:r>
              <w:rPr>
                <w:rStyle w:val="IndexLink"/>
              </w:rPr>
              <w:t>70</w:t>
            </w:r>
            <w:r>
              <w:rPr>
                <w:rStyle w:val="IndexLink"/>
                <w:rtl w:val="true"/>
              </w:rPr>
              <w:tab/>
            </w:r>
            <w:r>
              <w:rPr>
                <w:rStyle w:val="IndexLink"/>
              </w:rPr>
              <w:t>173</w:t>
            </w:r>
          </w:hyperlink>
        </w:p>
        <w:p>
          <w:pPr>
            <w:pStyle w:val="Contents3"/>
            <w:tabs>
              <w:tab w:val="clear" w:pos="8459"/>
              <w:tab w:val="right" w:pos="9026" w:leader="dot"/>
            </w:tabs>
            <w:rPr/>
          </w:pPr>
          <w:hyperlink w:anchor="__RefHeading___Toc8571349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71</w:t>
            </w:r>
            <w:r>
              <w:rPr>
                <w:rStyle w:val="IndexLink"/>
                <w:rtl w:val="true"/>
              </w:rPr>
              <w:t xml:space="preserve"> </w:t>
            </w:r>
            <w:r>
              <w:rPr>
                <w:rStyle w:val="IndexLink"/>
                <w:rtl w:val="true"/>
              </w:rPr>
              <w:t xml:space="preserve">الی </w:t>
            </w:r>
            <w:r>
              <w:rPr>
                <w:rStyle w:val="IndexLink"/>
              </w:rPr>
              <w:t>77</w:t>
            </w:r>
            <w:r>
              <w:rPr>
                <w:rStyle w:val="IndexLink"/>
                <w:rtl w:val="true"/>
              </w:rPr>
              <w:tab/>
            </w:r>
            <w:r>
              <w:rPr>
                <w:rStyle w:val="IndexLink"/>
              </w:rPr>
              <w:t>174</w:t>
            </w:r>
          </w:hyperlink>
        </w:p>
        <w:p>
          <w:pPr>
            <w:pStyle w:val="Contents3"/>
            <w:tabs>
              <w:tab w:val="clear" w:pos="8459"/>
              <w:tab w:val="right" w:pos="9026" w:leader="dot"/>
            </w:tabs>
            <w:rPr/>
          </w:pPr>
          <w:hyperlink w:anchor="__RefHeading___Toc8571351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78</w:t>
            </w:r>
            <w:r>
              <w:rPr>
                <w:rStyle w:val="IndexLink"/>
                <w:rtl w:val="true"/>
              </w:rPr>
              <w:t xml:space="preserve"> </w:t>
            </w:r>
            <w:r>
              <w:rPr>
                <w:rStyle w:val="IndexLink"/>
                <w:rtl w:val="true"/>
              </w:rPr>
              <w:t xml:space="preserve">الی </w:t>
            </w:r>
            <w:r>
              <w:rPr>
                <w:rStyle w:val="IndexLink"/>
              </w:rPr>
              <w:t>79</w:t>
            </w:r>
            <w:r>
              <w:rPr>
                <w:rStyle w:val="IndexLink"/>
                <w:rtl w:val="true"/>
              </w:rPr>
              <w:tab/>
            </w:r>
            <w:r>
              <w:rPr>
                <w:rStyle w:val="IndexLink"/>
              </w:rPr>
              <w:t>178</w:t>
            </w:r>
          </w:hyperlink>
        </w:p>
        <w:p>
          <w:pPr>
            <w:pStyle w:val="Contents3"/>
            <w:tabs>
              <w:tab w:val="clear" w:pos="8459"/>
              <w:tab w:val="right" w:pos="9026" w:leader="dot"/>
            </w:tabs>
            <w:rPr/>
          </w:pPr>
          <w:hyperlink w:anchor="__RefHeading___Toc8571353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80</w:t>
            </w:r>
            <w:r>
              <w:rPr>
                <w:rStyle w:val="IndexLink"/>
                <w:rtl w:val="true"/>
              </w:rPr>
              <w:t xml:space="preserve"> </w:t>
            </w:r>
            <w:r>
              <w:rPr>
                <w:rStyle w:val="IndexLink"/>
                <w:rtl w:val="true"/>
              </w:rPr>
              <w:t xml:space="preserve">الی </w:t>
            </w:r>
            <w:r>
              <w:rPr>
                <w:rStyle w:val="IndexLink"/>
              </w:rPr>
              <w:t>82</w:t>
            </w:r>
            <w:r>
              <w:rPr>
                <w:rStyle w:val="IndexLink"/>
                <w:rtl w:val="true"/>
              </w:rPr>
              <w:tab/>
            </w:r>
            <w:r>
              <w:rPr>
                <w:rStyle w:val="IndexLink"/>
              </w:rPr>
              <w:t>179</w:t>
            </w:r>
          </w:hyperlink>
        </w:p>
        <w:p>
          <w:pPr>
            <w:pStyle w:val="Contents3"/>
            <w:tabs>
              <w:tab w:val="clear" w:pos="8459"/>
              <w:tab w:val="right" w:pos="9026" w:leader="dot"/>
            </w:tabs>
            <w:rPr/>
          </w:pPr>
          <w:hyperlink w:anchor="__RefHeading___Toc8571355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83</w:t>
            </w:r>
            <w:r>
              <w:rPr>
                <w:rStyle w:val="IndexLink"/>
                <w:rtl w:val="true"/>
              </w:rPr>
              <w:tab/>
            </w:r>
            <w:r>
              <w:rPr>
                <w:rStyle w:val="IndexLink"/>
              </w:rPr>
              <w:t>183</w:t>
            </w:r>
          </w:hyperlink>
        </w:p>
        <w:p>
          <w:pPr>
            <w:pStyle w:val="Contents3"/>
            <w:tabs>
              <w:tab w:val="clear" w:pos="8459"/>
              <w:tab w:val="right" w:pos="9026" w:leader="dot"/>
            </w:tabs>
            <w:rPr/>
          </w:pPr>
          <w:hyperlink w:anchor="__RefHeading___Toc8571357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84</w:t>
            </w:r>
            <w:r>
              <w:rPr>
                <w:rStyle w:val="IndexLink"/>
                <w:rtl w:val="true"/>
              </w:rPr>
              <w:t xml:space="preserve"> </w:t>
            </w:r>
            <w:r>
              <w:rPr>
                <w:rStyle w:val="IndexLink"/>
                <w:rtl w:val="true"/>
              </w:rPr>
              <w:t xml:space="preserve">الی </w:t>
            </w:r>
            <w:r>
              <w:rPr>
                <w:rStyle w:val="IndexLink"/>
              </w:rPr>
              <w:t>90</w:t>
            </w:r>
            <w:r>
              <w:rPr>
                <w:rStyle w:val="IndexLink"/>
                <w:rtl w:val="true"/>
              </w:rPr>
              <w:tab/>
            </w:r>
            <w:r>
              <w:rPr>
                <w:rStyle w:val="IndexLink"/>
              </w:rPr>
              <w:t>186</w:t>
            </w:r>
          </w:hyperlink>
        </w:p>
        <w:p>
          <w:pPr>
            <w:pStyle w:val="Contents3"/>
            <w:tabs>
              <w:tab w:val="clear" w:pos="8459"/>
              <w:tab w:val="right" w:pos="9026" w:leader="dot"/>
            </w:tabs>
            <w:rPr/>
          </w:pPr>
          <w:hyperlink w:anchor="__RefHeading___Toc8571359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91</w:t>
            </w:r>
            <w:r>
              <w:rPr>
                <w:rStyle w:val="IndexLink"/>
                <w:rtl w:val="true"/>
              </w:rPr>
              <w:t xml:space="preserve"> </w:t>
            </w:r>
            <w:r>
              <w:rPr>
                <w:rStyle w:val="IndexLink"/>
                <w:rtl w:val="true"/>
              </w:rPr>
              <w:t xml:space="preserve">الی </w:t>
            </w:r>
            <w:r>
              <w:rPr>
                <w:rStyle w:val="IndexLink"/>
              </w:rPr>
              <w:t>98</w:t>
            </w:r>
            <w:r>
              <w:rPr>
                <w:rStyle w:val="IndexLink"/>
                <w:rtl w:val="true"/>
              </w:rPr>
              <w:tab/>
            </w:r>
            <w:r>
              <w:rPr>
                <w:rStyle w:val="IndexLink"/>
              </w:rPr>
              <w:t>192</w:t>
            </w:r>
          </w:hyperlink>
        </w:p>
        <w:p>
          <w:pPr>
            <w:pStyle w:val="Contents3"/>
            <w:tabs>
              <w:tab w:val="clear" w:pos="8459"/>
              <w:tab w:val="right" w:pos="9026" w:leader="dot"/>
            </w:tabs>
            <w:rPr/>
          </w:pPr>
          <w:hyperlink w:anchor="__RefHeading___Toc8571361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99</w:t>
            </w:r>
            <w:r>
              <w:rPr>
                <w:rStyle w:val="IndexLink"/>
                <w:rtl w:val="true"/>
              </w:rPr>
              <w:t xml:space="preserve"> </w:t>
            </w:r>
            <w:r>
              <w:rPr>
                <w:rStyle w:val="IndexLink"/>
                <w:rtl w:val="true"/>
              </w:rPr>
              <w:t xml:space="preserve">الی </w:t>
            </w:r>
            <w:r>
              <w:rPr>
                <w:rStyle w:val="IndexLink"/>
              </w:rPr>
              <w:t>100</w:t>
            </w:r>
            <w:r>
              <w:rPr>
                <w:rStyle w:val="IndexLink"/>
                <w:rtl w:val="true"/>
              </w:rPr>
              <w:tab/>
            </w:r>
            <w:r>
              <w:rPr>
                <w:rStyle w:val="IndexLink"/>
              </w:rPr>
              <w:t>195</w:t>
            </w:r>
          </w:hyperlink>
        </w:p>
        <w:p>
          <w:pPr>
            <w:pStyle w:val="Contents3"/>
            <w:tabs>
              <w:tab w:val="clear" w:pos="8459"/>
              <w:tab w:val="right" w:pos="9026" w:leader="dot"/>
            </w:tabs>
            <w:rPr/>
          </w:pPr>
          <w:hyperlink w:anchor="__RefHeading___Toc8571363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101</w:t>
            </w:r>
            <w:r>
              <w:rPr>
                <w:rStyle w:val="IndexLink"/>
                <w:rtl w:val="true"/>
              </w:rPr>
              <w:t xml:space="preserve"> </w:t>
            </w:r>
            <w:r>
              <w:rPr>
                <w:rStyle w:val="IndexLink"/>
                <w:rtl w:val="true"/>
              </w:rPr>
              <w:t xml:space="preserve">الی </w:t>
            </w:r>
            <w:r>
              <w:rPr>
                <w:rStyle w:val="IndexLink"/>
              </w:rPr>
              <w:t>102</w:t>
            </w:r>
            <w:r>
              <w:rPr>
                <w:rStyle w:val="IndexLink"/>
                <w:rtl w:val="true"/>
              </w:rPr>
              <w:tab/>
            </w:r>
            <w:r>
              <w:rPr>
                <w:rStyle w:val="IndexLink"/>
              </w:rPr>
              <w:t>196</w:t>
            </w:r>
          </w:hyperlink>
        </w:p>
        <w:p>
          <w:pPr>
            <w:pStyle w:val="Contents3"/>
            <w:tabs>
              <w:tab w:val="clear" w:pos="8459"/>
              <w:tab w:val="right" w:pos="9026" w:leader="dot"/>
            </w:tabs>
            <w:rPr/>
          </w:pPr>
          <w:hyperlink w:anchor="__RefHeading___Toc8571365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103</w:t>
            </w:r>
            <w:r>
              <w:rPr>
                <w:rStyle w:val="IndexLink"/>
                <w:rtl w:val="true"/>
              </w:rPr>
              <w:t xml:space="preserve"> </w:t>
            </w:r>
            <w:r>
              <w:rPr>
                <w:rStyle w:val="IndexLink"/>
                <w:rtl w:val="true"/>
              </w:rPr>
              <w:t xml:space="preserve">الی </w:t>
            </w:r>
            <w:r>
              <w:rPr>
                <w:rStyle w:val="IndexLink"/>
              </w:rPr>
              <w:t>106</w:t>
            </w:r>
            <w:r>
              <w:rPr>
                <w:rStyle w:val="IndexLink"/>
                <w:rtl w:val="true"/>
              </w:rPr>
              <w:tab/>
            </w:r>
            <w:r>
              <w:rPr>
                <w:rStyle w:val="IndexLink"/>
              </w:rPr>
              <w:t>197</w:t>
            </w:r>
          </w:hyperlink>
        </w:p>
        <w:p>
          <w:pPr>
            <w:pStyle w:val="Contents3"/>
            <w:tabs>
              <w:tab w:val="clear" w:pos="8459"/>
              <w:tab w:val="right" w:pos="9026" w:leader="dot"/>
            </w:tabs>
            <w:rPr/>
          </w:pPr>
          <w:hyperlink w:anchor="__RefHeading___Toc8571367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107</w:t>
            </w:r>
            <w:r>
              <w:rPr>
                <w:rStyle w:val="IndexLink"/>
                <w:rtl w:val="true"/>
              </w:rPr>
              <w:t xml:space="preserve"> </w:t>
            </w:r>
            <w:r>
              <w:rPr>
                <w:rStyle w:val="IndexLink"/>
                <w:rtl w:val="true"/>
              </w:rPr>
              <w:t xml:space="preserve">الی </w:t>
            </w:r>
            <w:r>
              <w:rPr>
                <w:rStyle w:val="IndexLink"/>
              </w:rPr>
              <w:t>108</w:t>
            </w:r>
            <w:r>
              <w:rPr>
                <w:rStyle w:val="IndexLink"/>
                <w:rtl w:val="true"/>
              </w:rPr>
              <w:tab/>
            </w:r>
            <w:r>
              <w:rPr>
                <w:rStyle w:val="IndexLink"/>
              </w:rPr>
              <w:t>199</w:t>
            </w:r>
          </w:hyperlink>
        </w:p>
        <w:p>
          <w:pPr>
            <w:pStyle w:val="Contents3"/>
            <w:tabs>
              <w:tab w:val="clear" w:pos="8459"/>
              <w:tab w:val="right" w:pos="9026" w:leader="dot"/>
            </w:tabs>
            <w:rPr/>
          </w:pPr>
          <w:hyperlink w:anchor="__RefHeading___Toc8571369_2142443653">
            <w:r>
              <w:rPr>
                <w:webHidden/>
                <w:rStyle w:val="IndexLink"/>
                <w:rtl w:val="true"/>
              </w:rPr>
              <w:t xml:space="preserve">سوره </w:t>
            </w:r>
            <w:r>
              <w:rPr>
                <w:rStyle w:val="IndexLink"/>
              </w:rPr>
              <w:t>18</w:t>
            </w:r>
            <w:r>
              <w:rPr>
                <w:rStyle w:val="IndexLink"/>
                <w:rtl w:val="true"/>
              </w:rPr>
              <w:t xml:space="preserve"> (</w:t>
            </w:r>
            <w:r>
              <w:rPr>
                <w:rStyle w:val="IndexLink"/>
                <w:rtl w:val="true"/>
              </w:rPr>
              <w:t>الكهف</w:t>
            </w:r>
            <w:r>
              <w:rPr>
                <w:rStyle w:val="IndexLink"/>
                <w:rtl w:val="true"/>
              </w:rPr>
              <w:t xml:space="preserve">): </w:t>
            </w:r>
            <w:r>
              <w:rPr>
                <w:rStyle w:val="IndexLink"/>
                <w:rtl w:val="true"/>
              </w:rPr>
              <w:t xml:space="preserve">آیه شماره </w:t>
            </w:r>
            <w:r>
              <w:rPr>
                <w:rStyle w:val="IndexLink"/>
              </w:rPr>
              <w:t>109</w:t>
            </w:r>
            <w:r>
              <w:rPr>
                <w:rStyle w:val="IndexLink"/>
                <w:rtl w:val="true"/>
              </w:rPr>
              <w:t xml:space="preserve"> </w:t>
            </w:r>
            <w:r>
              <w:rPr>
                <w:rStyle w:val="IndexLink"/>
                <w:rtl w:val="true"/>
              </w:rPr>
              <w:t xml:space="preserve">الی </w:t>
            </w:r>
            <w:r>
              <w:rPr>
                <w:rStyle w:val="IndexLink"/>
              </w:rPr>
              <w:t>110</w:t>
            </w:r>
            <w:r>
              <w:rPr>
                <w:rStyle w:val="IndexLink"/>
                <w:rtl w:val="true"/>
              </w:rPr>
              <w:tab/>
            </w:r>
            <w:r>
              <w:rPr>
                <w:rStyle w:val="IndexLink"/>
              </w:rPr>
              <w:t>199</w:t>
            </w:r>
          </w:hyperlink>
        </w:p>
        <w:p>
          <w:pPr>
            <w:pStyle w:val="Contents2"/>
            <w:tabs>
              <w:tab w:val="clear" w:pos="8743"/>
              <w:tab w:val="right" w:pos="9026" w:leader="dot"/>
            </w:tabs>
            <w:rPr/>
          </w:pPr>
          <w:hyperlink w:anchor="__RefHeading___Toc8571371_2142443653">
            <w:r>
              <w:rPr>
                <w:webHidden/>
                <w:rStyle w:val="IndexLink"/>
                <w:rtl w:val="true"/>
              </w:rPr>
              <w:t>في تفسير سورة مريم</w:t>
            </w:r>
            <w:r>
              <w:rPr>
                <w:rStyle w:val="IndexLink"/>
                <w:rtl w:val="true"/>
              </w:rPr>
              <w:tab/>
            </w:r>
            <w:r>
              <w:rPr>
                <w:rStyle w:val="IndexLink"/>
              </w:rPr>
              <w:t>204</w:t>
            </w:r>
          </w:hyperlink>
        </w:p>
        <w:p>
          <w:pPr>
            <w:pStyle w:val="Contents3"/>
            <w:tabs>
              <w:tab w:val="clear" w:pos="8459"/>
              <w:tab w:val="right" w:pos="9026" w:leader="dot"/>
            </w:tabs>
            <w:rPr/>
          </w:pPr>
          <w:hyperlink w:anchor="__RefHeading___Toc8571373_2142443653">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8571375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204</w:t>
            </w:r>
          </w:hyperlink>
        </w:p>
        <w:p>
          <w:pPr>
            <w:pStyle w:val="Contents3"/>
            <w:tabs>
              <w:tab w:val="clear" w:pos="8459"/>
              <w:tab w:val="right" w:pos="9026" w:leader="dot"/>
            </w:tabs>
            <w:rPr/>
          </w:pPr>
          <w:hyperlink w:anchor="__RefHeading___Toc8571377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209</w:t>
            </w:r>
          </w:hyperlink>
        </w:p>
        <w:p>
          <w:pPr>
            <w:pStyle w:val="Contents3"/>
            <w:tabs>
              <w:tab w:val="clear" w:pos="8459"/>
              <w:tab w:val="right" w:pos="9026" w:leader="dot"/>
            </w:tabs>
            <w:rPr/>
          </w:pPr>
          <w:hyperlink w:anchor="__RefHeading___Toc8571379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211</w:t>
            </w:r>
          </w:hyperlink>
        </w:p>
        <w:p>
          <w:pPr>
            <w:pStyle w:val="Contents3"/>
            <w:tabs>
              <w:tab w:val="clear" w:pos="8459"/>
              <w:tab w:val="right" w:pos="9026" w:leader="dot"/>
            </w:tabs>
            <w:rPr/>
          </w:pPr>
          <w:hyperlink w:anchor="__RefHeading___Toc8571381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212</w:t>
            </w:r>
          </w:hyperlink>
        </w:p>
        <w:p>
          <w:pPr>
            <w:pStyle w:val="Contents3"/>
            <w:tabs>
              <w:tab w:val="clear" w:pos="8459"/>
              <w:tab w:val="right" w:pos="9026" w:leader="dot"/>
            </w:tabs>
            <w:rPr/>
          </w:pPr>
          <w:hyperlink w:anchor="__RefHeading___Toc8571383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15</w:t>
            </w:r>
            <w:r>
              <w:rPr>
                <w:rStyle w:val="IndexLink"/>
                <w:rtl w:val="true"/>
              </w:rPr>
              <w:tab/>
            </w:r>
            <w:r>
              <w:rPr>
                <w:rStyle w:val="IndexLink"/>
              </w:rPr>
              <w:t>213</w:t>
            </w:r>
          </w:hyperlink>
        </w:p>
        <w:p>
          <w:pPr>
            <w:pStyle w:val="Contents3"/>
            <w:tabs>
              <w:tab w:val="clear" w:pos="8459"/>
              <w:tab w:val="right" w:pos="9026" w:leader="dot"/>
            </w:tabs>
            <w:rPr/>
          </w:pPr>
          <w:hyperlink w:anchor="__RefHeading___Toc8571385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214</w:t>
            </w:r>
          </w:hyperlink>
        </w:p>
        <w:p>
          <w:pPr>
            <w:pStyle w:val="Contents3"/>
            <w:tabs>
              <w:tab w:val="clear" w:pos="8459"/>
              <w:tab w:val="right" w:pos="9026" w:leader="dot"/>
            </w:tabs>
            <w:rPr/>
          </w:pPr>
          <w:hyperlink w:anchor="__RefHeading___Toc8571387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34</w:t>
            </w:r>
            <w:r>
              <w:rPr>
                <w:rStyle w:val="IndexLink"/>
                <w:rtl w:val="true"/>
              </w:rPr>
              <w:tab/>
            </w:r>
            <w:r>
              <w:rPr>
                <w:rStyle w:val="IndexLink"/>
              </w:rPr>
              <w:t>220</w:t>
            </w:r>
          </w:hyperlink>
        </w:p>
        <w:p>
          <w:pPr>
            <w:pStyle w:val="Contents3"/>
            <w:tabs>
              <w:tab w:val="clear" w:pos="8459"/>
              <w:tab w:val="right" w:pos="9026" w:leader="dot"/>
            </w:tabs>
            <w:rPr/>
          </w:pPr>
          <w:hyperlink w:anchor="__RefHeading___Toc8571389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35</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223</w:t>
            </w:r>
          </w:hyperlink>
        </w:p>
        <w:p>
          <w:pPr>
            <w:pStyle w:val="Contents3"/>
            <w:tabs>
              <w:tab w:val="clear" w:pos="8459"/>
              <w:tab w:val="right" w:pos="9026" w:leader="dot"/>
            </w:tabs>
            <w:rPr/>
          </w:pPr>
          <w:hyperlink w:anchor="__RefHeading___Toc8571391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43</w:t>
            </w:r>
            <w:r>
              <w:rPr>
                <w:rStyle w:val="IndexLink"/>
                <w:rtl w:val="true"/>
              </w:rPr>
              <w:tab/>
            </w:r>
            <w:r>
              <w:rPr>
                <w:rStyle w:val="IndexLink"/>
              </w:rPr>
              <w:t>224</w:t>
            </w:r>
          </w:hyperlink>
        </w:p>
        <w:p>
          <w:pPr>
            <w:pStyle w:val="Contents3"/>
            <w:tabs>
              <w:tab w:val="clear" w:pos="8459"/>
              <w:tab w:val="right" w:pos="9026" w:leader="dot"/>
            </w:tabs>
            <w:rPr/>
          </w:pPr>
          <w:hyperlink w:anchor="__RefHeading___Toc8571393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44</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225</w:t>
            </w:r>
          </w:hyperlink>
        </w:p>
        <w:p>
          <w:pPr>
            <w:pStyle w:val="Contents3"/>
            <w:tabs>
              <w:tab w:val="clear" w:pos="8459"/>
              <w:tab w:val="right" w:pos="9026" w:leader="dot"/>
            </w:tabs>
            <w:rPr/>
          </w:pPr>
          <w:hyperlink w:anchor="__RefHeading___Toc8571395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51</w:t>
            </w:r>
            <w:r>
              <w:rPr>
                <w:rStyle w:val="IndexLink"/>
                <w:rtl w:val="true"/>
              </w:rPr>
              <w:t xml:space="preserve"> </w:t>
            </w:r>
            <w:r>
              <w:rPr>
                <w:rStyle w:val="IndexLink"/>
                <w:rtl w:val="true"/>
              </w:rPr>
              <w:t xml:space="preserve">الی </w:t>
            </w:r>
            <w:r>
              <w:rPr>
                <w:rStyle w:val="IndexLink"/>
              </w:rPr>
              <w:t>53</w:t>
            </w:r>
            <w:r>
              <w:rPr>
                <w:rStyle w:val="IndexLink"/>
                <w:rtl w:val="true"/>
              </w:rPr>
              <w:tab/>
            </w:r>
            <w:r>
              <w:rPr>
                <w:rStyle w:val="IndexLink"/>
              </w:rPr>
              <w:t>228</w:t>
            </w:r>
          </w:hyperlink>
        </w:p>
        <w:p>
          <w:pPr>
            <w:pStyle w:val="Contents3"/>
            <w:tabs>
              <w:tab w:val="clear" w:pos="8459"/>
              <w:tab w:val="right" w:pos="9026" w:leader="dot"/>
            </w:tabs>
            <w:rPr/>
          </w:pPr>
          <w:hyperlink w:anchor="__RefHeading___Toc8571397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54</w:t>
            </w:r>
            <w:r>
              <w:rPr>
                <w:rStyle w:val="IndexLink"/>
                <w:rtl w:val="true"/>
              </w:rPr>
              <w:t xml:space="preserve"> </w:t>
            </w:r>
            <w:r>
              <w:rPr>
                <w:rStyle w:val="IndexLink"/>
                <w:rtl w:val="true"/>
              </w:rPr>
              <w:t xml:space="preserve">الی </w:t>
            </w:r>
            <w:r>
              <w:rPr>
                <w:rStyle w:val="IndexLink"/>
              </w:rPr>
              <w:t>55</w:t>
            </w:r>
            <w:r>
              <w:rPr>
                <w:rStyle w:val="IndexLink"/>
                <w:rtl w:val="true"/>
              </w:rPr>
              <w:tab/>
            </w:r>
            <w:r>
              <w:rPr>
                <w:rStyle w:val="IndexLink"/>
              </w:rPr>
              <w:t>229</w:t>
            </w:r>
          </w:hyperlink>
        </w:p>
        <w:p>
          <w:pPr>
            <w:pStyle w:val="Contents3"/>
            <w:tabs>
              <w:tab w:val="clear" w:pos="8459"/>
              <w:tab w:val="right" w:pos="9026" w:leader="dot"/>
            </w:tabs>
            <w:rPr/>
          </w:pPr>
          <w:hyperlink w:anchor="__RefHeading___Toc8571399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56</w:t>
            </w:r>
            <w:r>
              <w:rPr>
                <w:rStyle w:val="IndexLink"/>
                <w:rtl w:val="true"/>
              </w:rPr>
              <w:t xml:space="preserve"> </w:t>
            </w:r>
            <w:r>
              <w:rPr>
                <w:rStyle w:val="IndexLink"/>
                <w:rtl w:val="true"/>
              </w:rPr>
              <w:t xml:space="preserve">الی </w:t>
            </w:r>
            <w:r>
              <w:rPr>
                <w:rStyle w:val="IndexLink"/>
              </w:rPr>
              <w:t>58</w:t>
            </w:r>
            <w:r>
              <w:rPr>
                <w:rStyle w:val="IndexLink"/>
                <w:rtl w:val="true"/>
              </w:rPr>
              <w:tab/>
            </w:r>
            <w:r>
              <w:rPr>
                <w:rStyle w:val="IndexLink"/>
              </w:rPr>
              <w:t>231</w:t>
            </w:r>
          </w:hyperlink>
        </w:p>
        <w:p>
          <w:pPr>
            <w:pStyle w:val="Contents3"/>
            <w:tabs>
              <w:tab w:val="clear" w:pos="8459"/>
              <w:tab w:val="right" w:pos="9026" w:leader="dot"/>
            </w:tabs>
            <w:rPr/>
          </w:pPr>
          <w:hyperlink w:anchor="__RefHeading___Toc8571401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ab/>
            </w:r>
            <w:r>
              <w:rPr>
                <w:rStyle w:val="IndexLink"/>
              </w:rPr>
              <w:t>232</w:t>
            </w:r>
          </w:hyperlink>
        </w:p>
        <w:p>
          <w:pPr>
            <w:pStyle w:val="Contents3"/>
            <w:tabs>
              <w:tab w:val="clear" w:pos="8459"/>
              <w:tab w:val="right" w:pos="9026" w:leader="dot"/>
            </w:tabs>
            <w:rPr/>
          </w:pPr>
          <w:hyperlink w:anchor="__RefHeading___Toc8571403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61</w:t>
            </w:r>
            <w:r>
              <w:rPr>
                <w:rStyle w:val="IndexLink"/>
                <w:rtl w:val="true"/>
              </w:rPr>
              <w:t xml:space="preserve"> </w:t>
            </w:r>
            <w:r>
              <w:rPr>
                <w:rStyle w:val="IndexLink"/>
                <w:rtl w:val="true"/>
              </w:rPr>
              <w:t xml:space="preserve">الی </w:t>
            </w:r>
            <w:r>
              <w:rPr>
                <w:rStyle w:val="IndexLink"/>
              </w:rPr>
              <w:t>63</w:t>
            </w:r>
            <w:r>
              <w:rPr>
                <w:rStyle w:val="IndexLink"/>
                <w:rtl w:val="true"/>
              </w:rPr>
              <w:tab/>
            </w:r>
            <w:r>
              <w:rPr>
                <w:rStyle w:val="IndexLink"/>
              </w:rPr>
              <w:t>233</w:t>
            </w:r>
          </w:hyperlink>
        </w:p>
        <w:p>
          <w:pPr>
            <w:pStyle w:val="Contents3"/>
            <w:tabs>
              <w:tab w:val="clear" w:pos="8459"/>
              <w:tab w:val="right" w:pos="9026" w:leader="dot"/>
            </w:tabs>
            <w:rPr/>
          </w:pPr>
          <w:hyperlink w:anchor="__RefHeading___Toc8571405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64</w:t>
            </w:r>
            <w:r>
              <w:rPr>
                <w:rStyle w:val="IndexLink"/>
                <w:rtl w:val="true"/>
              </w:rPr>
              <w:t xml:space="preserve"> </w:t>
            </w:r>
            <w:r>
              <w:rPr>
                <w:rStyle w:val="IndexLink"/>
                <w:rtl w:val="true"/>
              </w:rPr>
              <w:t xml:space="preserve">الی </w:t>
            </w:r>
            <w:r>
              <w:rPr>
                <w:rStyle w:val="IndexLink"/>
              </w:rPr>
              <w:t>65</w:t>
            </w:r>
            <w:r>
              <w:rPr>
                <w:rStyle w:val="IndexLink"/>
                <w:rtl w:val="true"/>
              </w:rPr>
              <w:tab/>
            </w:r>
            <w:r>
              <w:rPr>
                <w:rStyle w:val="IndexLink"/>
              </w:rPr>
              <w:t>234</w:t>
            </w:r>
          </w:hyperlink>
        </w:p>
        <w:p>
          <w:pPr>
            <w:pStyle w:val="Contents3"/>
            <w:tabs>
              <w:tab w:val="clear" w:pos="8459"/>
              <w:tab w:val="right" w:pos="9026" w:leader="dot"/>
            </w:tabs>
            <w:rPr/>
          </w:pPr>
          <w:hyperlink w:anchor="__RefHeading___Toc8571407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66</w:t>
            </w:r>
            <w:r>
              <w:rPr>
                <w:rStyle w:val="IndexLink"/>
                <w:rtl w:val="true"/>
              </w:rPr>
              <w:t xml:space="preserve"> </w:t>
            </w:r>
            <w:r>
              <w:rPr>
                <w:rStyle w:val="IndexLink"/>
                <w:rtl w:val="true"/>
              </w:rPr>
              <w:t xml:space="preserve">الی </w:t>
            </w:r>
            <w:r>
              <w:rPr>
                <w:rStyle w:val="IndexLink"/>
              </w:rPr>
              <w:t>67</w:t>
            </w:r>
            <w:r>
              <w:rPr>
                <w:rStyle w:val="IndexLink"/>
                <w:rtl w:val="true"/>
              </w:rPr>
              <w:tab/>
            </w:r>
            <w:r>
              <w:rPr>
                <w:rStyle w:val="IndexLink"/>
              </w:rPr>
              <w:t>235</w:t>
            </w:r>
          </w:hyperlink>
        </w:p>
        <w:p>
          <w:pPr>
            <w:pStyle w:val="Contents3"/>
            <w:tabs>
              <w:tab w:val="clear" w:pos="8459"/>
              <w:tab w:val="right" w:pos="9026" w:leader="dot"/>
            </w:tabs>
            <w:rPr/>
          </w:pPr>
          <w:hyperlink w:anchor="__RefHeading___Toc8571409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68</w:t>
            </w:r>
            <w:r>
              <w:rPr>
                <w:rStyle w:val="IndexLink"/>
                <w:rtl w:val="true"/>
              </w:rPr>
              <w:t xml:space="preserve"> </w:t>
            </w:r>
            <w:r>
              <w:rPr>
                <w:rStyle w:val="IndexLink"/>
                <w:rtl w:val="true"/>
              </w:rPr>
              <w:t xml:space="preserve">الی </w:t>
            </w:r>
            <w:r>
              <w:rPr>
                <w:rStyle w:val="IndexLink"/>
              </w:rPr>
              <w:t>72</w:t>
            </w:r>
            <w:r>
              <w:rPr>
                <w:rStyle w:val="IndexLink"/>
                <w:rtl w:val="true"/>
              </w:rPr>
              <w:tab/>
            </w:r>
            <w:r>
              <w:rPr>
                <w:rStyle w:val="IndexLink"/>
              </w:rPr>
              <w:t>236</w:t>
            </w:r>
          </w:hyperlink>
        </w:p>
        <w:p>
          <w:pPr>
            <w:pStyle w:val="Contents3"/>
            <w:tabs>
              <w:tab w:val="clear" w:pos="8459"/>
              <w:tab w:val="right" w:pos="9026" w:leader="dot"/>
            </w:tabs>
            <w:rPr/>
          </w:pPr>
          <w:hyperlink w:anchor="__RefHeading___Toc8571411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73</w:t>
            </w:r>
            <w:r>
              <w:rPr>
                <w:rStyle w:val="IndexLink"/>
                <w:rtl w:val="true"/>
              </w:rPr>
              <w:t xml:space="preserve"> </w:t>
            </w:r>
            <w:r>
              <w:rPr>
                <w:rStyle w:val="IndexLink"/>
                <w:rtl w:val="true"/>
              </w:rPr>
              <w:t xml:space="preserve">الی </w:t>
            </w:r>
            <w:r>
              <w:rPr>
                <w:rStyle w:val="IndexLink"/>
              </w:rPr>
              <w:t>74</w:t>
            </w:r>
            <w:r>
              <w:rPr>
                <w:rStyle w:val="IndexLink"/>
                <w:rtl w:val="true"/>
              </w:rPr>
              <w:tab/>
            </w:r>
            <w:r>
              <w:rPr>
                <w:rStyle w:val="IndexLink"/>
              </w:rPr>
              <w:t>239</w:t>
            </w:r>
          </w:hyperlink>
        </w:p>
        <w:p>
          <w:pPr>
            <w:pStyle w:val="Contents3"/>
            <w:tabs>
              <w:tab w:val="clear" w:pos="8459"/>
              <w:tab w:val="right" w:pos="9026" w:leader="dot"/>
            </w:tabs>
            <w:rPr/>
          </w:pPr>
          <w:hyperlink w:anchor="__RefHeading___Toc8571413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75</w:t>
            </w:r>
            <w:r>
              <w:rPr>
                <w:rStyle w:val="IndexLink"/>
                <w:rtl w:val="true"/>
              </w:rPr>
              <w:t xml:space="preserve"> </w:t>
            </w:r>
            <w:r>
              <w:rPr>
                <w:rStyle w:val="IndexLink"/>
                <w:rtl w:val="true"/>
              </w:rPr>
              <w:t xml:space="preserve">الی </w:t>
            </w:r>
            <w:r>
              <w:rPr>
                <w:rStyle w:val="IndexLink"/>
              </w:rPr>
              <w:t>76</w:t>
            </w:r>
            <w:r>
              <w:rPr>
                <w:rStyle w:val="IndexLink"/>
                <w:rtl w:val="true"/>
              </w:rPr>
              <w:tab/>
            </w:r>
            <w:r>
              <w:rPr>
                <w:rStyle w:val="IndexLink"/>
              </w:rPr>
              <w:t>240</w:t>
            </w:r>
          </w:hyperlink>
        </w:p>
        <w:p>
          <w:pPr>
            <w:pStyle w:val="Contents3"/>
            <w:tabs>
              <w:tab w:val="clear" w:pos="8459"/>
              <w:tab w:val="right" w:pos="9026" w:leader="dot"/>
            </w:tabs>
            <w:rPr/>
          </w:pPr>
          <w:hyperlink w:anchor="__RefHeading___Toc8571415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77</w:t>
            </w:r>
            <w:r>
              <w:rPr>
                <w:rStyle w:val="IndexLink"/>
                <w:rtl w:val="true"/>
              </w:rPr>
              <w:t xml:space="preserve"> </w:t>
            </w:r>
            <w:r>
              <w:rPr>
                <w:rStyle w:val="IndexLink"/>
                <w:rtl w:val="true"/>
              </w:rPr>
              <w:t xml:space="preserve">الی </w:t>
            </w:r>
            <w:r>
              <w:rPr>
                <w:rStyle w:val="IndexLink"/>
              </w:rPr>
              <w:t>80</w:t>
            </w:r>
            <w:r>
              <w:rPr>
                <w:rStyle w:val="IndexLink"/>
                <w:rtl w:val="true"/>
              </w:rPr>
              <w:tab/>
            </w:r>
            <w:r>
              <w:rPr>
                <w:rStyle w:val="IndexLink"/>
              </w:rPr>
              <w:t>240</w:t>
            </w:r>
          </w:hyperlink>
        </w:p>
        <w:p>
          <w:pPr>
            <w:pStyle w:val="Contents3"/>
            <w:tabs>
              <w:tab w:val="clear" w:pos="8459"/>
              <w:tab w:val="right" w:pos="9026" w:leader="dot"/>
            </w:tabs>
            <w:rPr/>
          </w:pPr>
          <w:hyperlink w:anchor="__RefHeading___Toc8571417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81</w:t>
            </w:r>
            <w:r>
              <w:rPr>
                <w:rStyle w:val="IndexLink"/>
                <w:rtl w:val="true"/>
              </w:rPr>
              <w:t xml:space="preserve"> </w:t>
            </w:r>
            <w:r>
              <w:rPr>
                <w:rStyle w:val="IndexLink"/>
                <w:rtl w:val="true"/>
              </w:rPr>
              <w:t xml:space="preserve">الی </w:t>
            </w:r>
            <w:r>
              <w:rPr>
                <w:rStyle w:val="IndexLink"/>
              </w:rPr>
              <w:t>82</w:t>
            </w:r>
            <w:r>
              <w:rPr>
                <w:rStyle w:val="IndexLink"/>
                <w:rtl w:val="true"/>
              </w:rPr>
              <w:tab/>
            </w:r>
            <w:r>
              <w:rPr>
                <w:rStyle w:val="IndexLink"/>
              </w:rPr>
              <w:t>241</w:t>
            </w:r>
          </w:hyperlink>
        </w:p>
        <w:p>
          <w:pPr>
            <w:pStyle w:val="Contents3"/>
            <w:tabs>
              <w:tab w:val="clear" w:pos="8459"/>
              <w:tab w:val="right" w:pos="9026" w:leader="dot"/>
            </w:tabs>
            <w:rPr/>
          </w:pPr>
          <w:hyperlink w:anchor="__RefHeading___Toc8571419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83</w:t>
            </w:r>
            <w:r>
              <w:rPr>
                <w:rStyle w:val="IndexLink"/>
                <w:rtl w:val="true"/>
              </w:rPr>
              <w:t xml:space="preserve"> </w:t>
            </w:r>
            <w:r>
              <w:rPr>
                <w:rStyle w:val="IndexLink"/>
                <w:rtl w:val="true"/>
              </w:rPr>
              <w:t xml:space="preserve">الی </w:t>
            </w:r>
            <w:r>
              <w:rPr>
                <w:rStyle w:val="IndexLink"/>
              </w:rPr>
              <w:t>84</w:t>
            </w:r>
            <w:r>
              <w:rPr>
                <w:rStyle w:val="IndexLink"/>
                <w:rtl w:val="true"/>
              </w:rPr>
              <w:tab/>
            </w:r>
            <w:r>
              <w:rPr>
                <w:rStyle w:val="IndexLink"/>
              </w:rPr>
              <w:t>242</w:t>
            </w:r>
          </w:hyperlink>
        </w:p>
        <w:p>
          <w:pPr>
            <w:pStyle w:val="Contents3"/>
            <w:tabs>
              <w:tab w:val="clear" w:pos="8459"/>
              <w:tab w:val="right" w:pos="9026" w:leader="dot"/>
            </w:tabs>
            <w:rPr/>
          </w:pPr>
          <w:hyperlink w:anchor="__RefHeading___Toc8571421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85</w:t>
            </w:r>
            <w:r>
              <w:rPr>
                <w:rStyle w:val="IndexLink"/>
                <w:rtl w:val="true"/>
              </w:rPr>
              <w:t xml:space="preserve"> </w:t>
            </w:r>
            <w:r>
              <w:rPr>
                <w:rStyle w:val="IndexLink"/>
                <w:rtl w:val="true"/>
              </w:rPr>
              <w:t xml:space="preserve">الی </w:t>
            </w:r>
            <w:r>
              <w:rPr>
                <w:rStyle w:val="IndexLink"/>
              </w:rPr>
              <w:t>87</w:t>
            </w:r>
            <w:r>
              <w:rPr>
                <w:rStyle w:val="IndexLink"/>
                <w:rtl w:val="true"/>
              </w:rPr>
              <w:tab/>
            </w:r>
            <w:r>
              <w:rPr>
                <w:rStyle w:val="IndexLink"/>
              </w:rPr>
              <w:t>243</w:t>
            </w:r>
          </w:hyperlink>
        </w:p>
        <w:p>
          <w:pPr>
            <w:pStyle w:val="Contents3"/>
            <w:tabs>
              <w:tab w:val="clear" w:pos="8459"/>
              <w:tab w:val="right" w:pos="9026" w:leader="dot"/>
            </w:tabs>
            <w:rPr/>
          </w:pPr>
          <w:hyperlink w:anchor="__RefHeading___Toc8571423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88</w:t>
            </w:r>
            <w:r>
              <w:rPr>
                <w:rStyle w:val="IndexLink"/>
                <w:rtl w:val="true"/>
              </w:rPr>
              <w:t xml:space="preserve"> </w:t>
            </w:r>
            <w:r>
              <w:rPr>
                <w:rStyle w:val="IndexLink"/>
                <w:rtl w:val="true"/>
              </w:rPr>
              <w:t xml:space="preserve">الی </w:t>
            </w:r>
            <w:r>
              <w:rPr>
                <w:rStyle w:val="IndexLink"/>
              </w:rPr>
              <w:t>95</w:t>
            </w:r>
            <w:r>
              <w:rPr>
                <w:rStyle w:val="IndexLink"/>
                <w:rtl w:val="true"/>
              </w:rPr>
              <w:tab/>
            </w:r>
            <w:r>
              <w:rPr>
                <w:rStyle w:val="IndexLink"/>
              </w:rPr>
              <w:t>246</w:t>
            </w:r>
          </w:hyperlink>
        </w:p>
        <w:p>
          <w:pPr>
            <w:pStyle w:val="Contents3"/>
            <w:tabs>
              <w:tab w:val="clear" w:pos="8459"/>
              <w:tab w:val="right" w:pos="9026" w:leader="dot"/>
            </w:tabs>
            <w:rPr/>
          </w:pPr>
          <w:hyperlink w:anchor="__RefHeading___Toc8571425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96</w:t>
            </w:r>
            <w:r>
              <w:rPr>
                <w:rStyle w:val="IndexLink"/>
                <w:rtl w:val="true"/>
              </w:rPr>
              <w:tab/>
            </w:r>
            <w:r>
              <w:rPr>
                <w:rStyle w:val="IndexLink"/>
              </w:rPr>
              <w:t>247</w:t>
            </w:r>
          </w:hyperlink>
        </w:p>
        <w:p>
          <w:pPr>
            <w:pStyle w:val="Contents3"/>
            <w:tabs>
              <w:tab w:val="clear" w:pos="8459"/>
              <w:tab w:val="right" w:pos="9026" w:leader="dot"/>
            </w:tabs>
            <w:rPr/>
          </w:pPr>
          <w:hyperlink w:anchor="__RefHeading___Toc8571427_2142443653">
            <w:r>
              <w:rPr>
                <w:webHidden/>
                <w:rStyle w:val="IndexLink"/>
                <w:rtl w:val="true"/>
              </w:rPr>
              <w:t xml:space="preserve">سوره </w:t>
            </w:r>
            <w:r>
              <w:rPr>
                <w:rStyle w:val="IndexLink"/>
              </w:rPr>
              <w:t>19</w:t>
            </w:r>
            <w:r>
              <w:rPr>
                <w:rStyle w:val="IndexLink"/>
                <w:rtl w:val="true"/>
              </w:rPr>
              <w:t xml:space="preserve"> (</w:t>
            </w:r>
            <w:r>
              <w:rPr>
                <w:rStyle w:val="IndexLink"/>
                <w:rtl w:val="true"/>
              </w:rPr>
              <w:t>مريم</w:t>
            </w:r>
            <w:r>
              <w:rPr>
                <w:rStyle w:val="IndexLink"/>
                <w:rtl w:val="true"/>
              </w:rPr>
              <w:t xml:space="preserve">): </w:t>
            </w:r>
            <w:r>
              <w:rPr>
                <w:rStyle w:val="IndexLink"/>
                <w:rtl w:val="true"/>
              </w:rPr>
              <w:t xml:space="preserve">آیه شماره </w:t>
            </w:r>
            <w:r>
              <w:rPr>
                <w:rStyle w:val="IndexLink"/>
              </w:rPr>
              <w:t>97</w:t>
            </w:r>
            <w:r>
              <w:rPr>
                <w:rStyle w:val="IndexLink"/>
                <w:rtl w:val="true"/>
              </w:rPr>
              <w:t xml:space="preserve"> </w:t>
            </w:r>
            <w:r>
              <w:rPr>
                <w:rStyle w:val="IndexLink"/>
                <w:rtl w:val="true"/>
              </w:rPr>
              <w:t xml:space="preserve">الی </w:t>
            </w:r>
            <w:r>
              <w:rPr>
                <w:rStyle w:val="IndexLink"/>
              </w:rPr>
              <w:t>98</w:t>
            </w:r>
            <w:r>
              <w:rPr>
                <w:rStyle w:val="IndexLink"/>
                <w:rtl w:val="true"/>
              </w:rPr>
              <w:tab/>
            </w:r>
            <w:r>
              <w:rPr>
                <w:rStyle w:val="IndexLink"/>
              </w:rPr>
              <w:t>248</w:t>
            </w:r>
          </w:hyperlink>
        </w:p>
        <w:p>
          <w:pPr>
            <w:pStyle w:val="Contents2"/>
            <w:tabs>
              <w:tab w:val="clear" w:pos="8743"/>
              <w:tab w:val="right" w:pos="9026" w:leader="dot"/>
            </w:tabs>
            <w:rPr/>
          </w:pPr>
          <w:hyperlink w:anchor="__RefHeading___Toc8571429_2142443653">
            <w:r>
              <w:rPr>
                <w:webHidden/>
                <w:rStyle w:val="IndexLink"/>
                <w:rtl w:val="true"/>
              </w:rPr>
              <w:t>في تفسير سورة طه</w:t>
            </w:r>
            <w:r>
              <w:rPr>
                <w:rStyle w:val="IndexLink"/>
                <w:rtl w:val="true"/>
              </w:rPr>
              <w:tab/>
            </w:r>
            <w:r>
              <w:rPr>
                <w:rStyle w:val="IndexLink"/>
              </w:rPr>
              <w:t>252</w:t>
            </w:r>
          </w:hyperlink>
        </w:p>
        <w:p>
          <w:pPr>
            <w:pStyle w:val="Contents3"/>
            <w:tabs>
              <w:tab w:val="clear" w:pos="8459"/>
              <w:tab w:val="right" w:pos="9026" w:leader="dot"/>
            </w:tabs>
            <w:rPr/>
          </w:pPr>
          <w:hyperlink w:anchor="__RefHeading___Toc8571431_2142443653">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8571433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252</w:t>
            </w:r>
          </w:hyperlink>
        </w:p>
        <w:p>
          <w:pPr>
            <w:pStyle w:val="Contents3"/>
            <w:tabs>
              <w:tab w:val="clear" w:pos="8459"/>
              <w:tab w:val="right" w:pos="9026" w:leader="dot"/>
            </w:tabs>
            <w:rPr/>
          </w:pPr>
          <w:hyperlink w:anchor="__RefHeading___Toc8571435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255</w:t>
            </w:r>
          </w:hyperlink>
        </w:p>
        <w:p>
          <w:pPr>
            <w:pStyle w:val="Contents3"/>
            <w:tabs>
              <w:tab w:val="clear" w:pos="8459"/>
              <w:tab w:val="right" w:pos="9026" w:leader="dot"/>
            </w:tabs>
            <w:rPr/>
          </w:pPr>
          <w:hyperlink w:anchor="__RefHeading___Toc8571437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8</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255</w:t>
            </w:r>
          </w:hyperlink>
        </w:p>
        <w:p>
          <w:pPr>
            <w:pStyle w:val="Contents3"/>
            <w:tabs>
              <w:tab w:val="clear" w:pos="8459"/>
              <w:tab w:val="right" w:pos="9026" w:leader="dot"/>
            </w:tabs>
            <w:rPr/>
          </w:pPr>
          <w:hyperlink w:anchor="__RefHeading___Toc8571439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259</w:t>
            </w:r>
          </w:hyperlink>
        </w:p>
        <w:p>
          <w:pPr>
            <w:pStyle w:val="Contents3"/>
            <w:tabs>
              <w:tab w:val="clear" w:pos="8459"/>
              <w:tab w:val="right" w:pos="9026" w:leader="dot"/>
            </w:tabs>
            <w:rPr/>
          </w:pPr>
          <w:hyperlink w:anchor="__RefHeading___Toc8571441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260</w:t>
            </w:r>
          </w:hyperlink>
        </w:p>
        <w:p>
          <w:pPr>
            <w:pStyle w:val="Contents3"/>
            <w:tabs>
              <w:tab w:val="clear" w:pos="8459"/>
              <w:tab w:val="right" w:pos="9026" w:leader="dot"/>
            </w:tabs>
            <w:rPr/>
          </w:pPr>
          <w:hyperlink w:anchor="__RefHeading___Toc8571443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21</w:t>
            </w:r>
            <w:r>
              <w:rPr>
                <w:rStyle w:val="IndexLink"/>
                <w:rtl w:val="true"/>
              </w:rPr>
              <w:tab/>
            </w:r>
            <w:r>
              <w:rPr>
                <w:rStyle w:val="IndexLink"/>
              </w:rPr>
              <w:t>262</w:t>
            </w:r>
          </w:hyperlink>
        </w:p>
        <w:p>
          <w:pPr>
            <w:pStyle w:val="Contents3"/>
            <w:tabs>
              <w:tab w:val="clear" w:pos="8459"/>
              <w:tab w:val="right" w:pos="9026" w:leader="dot"/>
            </w:tabs>
            <w:rPr/>
          </w:pPr>
          <w:hyperlink w:anchor="__RefHeading___Toc8571445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263</w:t>
            </w:r>
          </w:hyperlink>
        </w:p>
        <w:p>
          <w:pPr>
            <w:pStyle w:val="Contents3"/>
            <w:tabs>
              <w:tab w:val="clear" w:pos="8459"/>
              <w:tab w:val="right" w:pos="9026" w:leader="dot"/>
            </w:tabs>
            <w:rPr/>
          </w:pPr>
          <w:hyperlink w:anchor="__RefHeading___Toc8571447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36</w:t>
            </w:r>
            <w:r>
              <w:rPr>
                <w:rStyle w:val="IndexLink"/>
                <w:rtl w:val="true"/>
              </w:rPr>
              <w:tab/>
            </w:r>
            <w:r>
              <w:rPr>
                <w:rStyle w:val="IndexLink"/>
              </w:rPr>
              <w:t>265</w:t>
            </w:r>
          </w:hyperlink>
        </w:p>
        <w:p>
          <w:pPr>
            <w:pStyle w:val="Contents3"/>
            <w:tabs>
              <w:tab w:val="clear" w:pos="8459"/>
              <w:tab w:val="right" w:pos="9026" w:leader="dot"/>
            </w:tabs>
            <w:rPr/>
          </w:pPr>
          <w:hyperlink w:anchor="__RefHeading___Toc8571449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37</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267</w:t>
            </w:r>
          </w:hyperlink>
        </w:p>
        <w:p>
          <w:pPr>
            <w:pStyle w:val="Contents3"/>
            <w:tabs>
              <w:tab w:val="clear" w:pos="8459"/>
              <w:tab w:val="right" w:pos="9026" w:leader="dot"/>
            </w:tabs>
            <w:rPr/>
          </w:pPr>
          <w:hyperlink w:anchor="__RefHeading___Toc8571451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40</w:t>
            </w:r>
            <w:r>
              <w:rPr>
                <w:rStyle w:val="IndexLink"/>
                <w:rtl w:val="true"/>
              </w:rPr>
              <w:tab/>
            </w:r>
            <w:r>
              <w:rPr>
                <w:rStyle w:val="IndexLink"/>
              </w:rPr>
              <w:t>270</w:t>
            </w:r>
          </w:hyperlink>
        </w:p>
        <w:p>
          <w:pPr>
            <w:pStyle w:val="Contents3"/>
            <w:tabs>
              <w:tab w:val="clear" w:pos="8459"/>
              <w:tab w:val="right" w:pos="9026" w:leader="dot"/>
            </w:tabs>
            <w:rPr/>
          </w:pPr>
          <w:hyperlink w:anchor="__RefHeading___Toc8571453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271</w:t>
            </w:r>
          </w:hyperlink>
        </w:p>
        <w:p>
          <w:pPr>
            <w:pStyle w:val="Contents3"/>
            <w:tabs>
              <w:tab w:val="clear" w:pos="8459"/>
              <w:tab w:val="right" w:pos="9026" w:leader="dot"/>
            </w:tabs>
            <w:rPr/>
          </w:pPr>
          <w:hyperlink w:anchor="__RefHeading___Toc8571455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ab/>
            </w:r>
            <w:r>
              <w:rPr>
                <w:rStyle w:val="IndexLink"/>
              </w:rPr>
              <w:t>272</w:t>
            </w:r>
          </w:hyperlink>
        </w:p>
        <w:p>
          <w:pPr>
            <w:pStyle w:val="Contents3"/>
            <w:tabs>
              <w:tab w:val="clear" w:pos="8459"/>
              <w:tab w:val="right" w:pos="9026" w:leader="dot"/>
            </w:tabs>
            <w:rPr/>
          </w:pPr>
          <w:hyperlink w:anchor="__RefHeading___Toc8571457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48</w:t>
            </w:r>
            <w:r>
              <w:rPr>
                <w:rStyle w:val="IndexLink"/>
                <w:rtl w:val="true"/>
              </w:rPr>
              <w:t xml:space="preserve"> </w:t>
            </w:r>
            <w:r>
              <w:rPr>
                <w:rStyle w:val="IndexLink"/>
                <w:rtl w:val="true"/>
              </w:rPr>
              <w:t xml:space="preserve">الی </w:t>
            </w:r>
            <w:r>
              <w:rPr>
                <w:rStyle w:val="IndexLink"/>
              </w:rPr>
              <w:t>52</w:t>
            </w:r>
            <w:r>
              <w:rPr>
                <w:rStyle w:val="IndexLink"/>
                <w:rtl w:val="true"/>
              </w:rPr>
              <w:tab/>
            </w:r>
            <w:r>
              <w:rPr>
                <w:rStyle w:val="IndexLink"/>
              </w:rPr>
              <w:t>273</w:t>
            </w:r>
          </w:hyperlink>
        </w:p>
        <w:p>
          <w:pPr>
            <w:pStyle w:val="Contents3"/>
            <w:tabs>
              <w:tab w:val="clear" w:pos="8459"/>
              <w:tab w:val="right" w:pos="9026" w:leader="dot"/>
            </w:tabs>
            <w:rPr/>
          </w:pPr>
          <w:hyperlink w:anchor="__RefHeading___Toc8571459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53</w:t>
            </w:r>
            <w:r>
              <w:rPr>
                <w:rStyle w:val="IndexLink"/>
                <w:rtl w:val="true"/>
              </w:rPr>
              <w:t xml:space="preserve"> </w:t>
            </w:r>
            <w:r>
              <w:rPr>
                <w:rStyle w:val="IndexLink"/>
                <w:rtl w:val="true"/>
              </w:rPr>
              <w:t xml:space="preserve">الی </w:t>
            </w:r>
            <w:r>
              <w:rPr>
                <w:rStyle w:val="IndexLink"/>
              </w:rPr>
              <w:t>54</w:t>
            </w:r>
            <w:r>
              <w:rPr>
                <w:rStyle w:val="IndexLink"/>
                <w:rtl w:val="true"/>
              </w:rPr>
              <w:tab/>
            </w:r>
            <w:r>
              <w:rPr>
                <w:rStyle w:val="IndexLink"/>
              </w:rPr>
              <w:t>274</w:t>
            </w:r>
          </w:hyperlink>
        </w:p>
        <w:p>
          <w:pPr>
            <w:pStyle w:val="Contents3"/>
            <w:tabs>
              <w:tab w:val="clear" w:pos="8459"/>
              <w:tab w:val="right" w:pos="9026" w:leader="dot"/>
            </w:tabs>
            <w:rPr/>
          </w:pPr>
          <w:hyperlink w:anchor="__RefHeading___Toc8571461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55</w:t>
            </w:r>
            <w:r>
              <w:rPr>
                <w:rStyle w:val="IndexLink"/>
                <w:rtl w:val="true"/>
              </w:rPr>
              <w:t xml:space="preserve"> </w:t>
            </w:r>
            <w:r>
              <w:rPr>
                <w:rStyle w:val="IndexLink"/>
                <w:rtl w:val="true"/>
              </w:rPr>
              <w:t xml:space="preserve">الی </w:t>
            </w:r>
            <w:r>
              <w:rPr>
                <w:rStyle w:val="IndexLink"/>
              </w:rPr>
              <w:t>57</w:t>
            </w:r>
            <w:r>
              <w:rPr>
                <w:rStyle w:val="IndexLink"/>
                <w:rtl w:val="true"/>
              </w:rPr>
              <w:tab/>
            </w:r>
            <w:r>
              <w:rPr>
                <w:rStyle w:val="IndexLink"/>
              </w:rPr>
              <w:t>275</w:t>
            </w:r>
          </w:hyperlink>
        </w:p>
        <w:p>
          <w:pPr>
            <w:pStyle w:val="Contents3"/>
            <w:tabs>
              <w:tab w:val="clear" w:pos="8459"/>
              <w:tab w:val="right" w:pos="9026" w:leader="dot"/>
            </w:tabs>
            <w:rPr/>
          </w:pPr>
          <w:hyperlink w:anchor="__RefHeading___Toc8571463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58</w:t>
            </w:r>
            <w:r>
              <w:rPr>
                <w:rStyle w:val="IndexLink"/>
                <w:rtl w:val="true"/>
              </w:rPr>
              <w:t xml:space="preserve"> </w:t>
            </w:r>
            <w:r>
              <w:rPr>
                <w:rStyle w:val="IndexLink"/>
                <w:rtl w:val="true"/>
              </w:rPr>
              <w:t xml:space="preserve">الی </w:t>
            </w:r>
            <w:r>
              <w:rPr>
                <w:rStyle w:val="IndexLink"/>
              </w:rPr>
              <w:t>64</w:t>
            </w:r>
            <w:r>
              <w:rPr>
                <w:rStyle w:val="IndexLink"/>
                <w:rtl w:val="true"/>
              </w:rPr>
              <w:tab/>
            </w:r>
            <w:r>
              <w:rPr>
                <w:rStyle w:val="IndexLink"/>
              </w:rPr>
              <w:t>276</w:t>
            </w:r>
          </w:hyperlink>
        </w:p>
        <w:p>
          <w:pPr>
            <w:pStyle w:val="Contents3"/>
            <w:tabs>
              <w:tab w:val="clear" w:pos="8459"/>
              <w:tab w:val="right" w:pos="9026" w:leader="dot"/>
            </w:tabs>
            <w:rPr/>
          </w:pPr>
          <w:hyperlink w:anchor="__RefHeading___Toc8571465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65</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278</w:t>
            </w:r>
          </w:hyperlink>
        </w:p>
        <w:p>
          <w:pPr>
            <w:pStyle w:val="Contents3"/>
            <w:tabs>
              <w:tab w:val="clear" w:pos="8459"/>
              <w:tab w:val="right" w:pos="9026" w:leader="dot"/>
            </w:tabs>
            <w:rPr/>
          </w:pPr>
          <w:hyperlink w:anchor="__RefHeading___Toc8571467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69</w:t>
            </w:r>
            <w:r>
              <w:rPr>
                <w:rStyle w:val="IndexLink"/>
                <w:rtl w:val="true"/>
              </w:rPr>
              <w:t xml:space="preserve"> </w:t>
            </w:r>
            <w:r>
              <w:rPr>
                <w:rStyle w:val="IndexLink"/>
                <w:rtl w:val="true"/>
              </w:rPr>
              <w:t xml:space="preserve">الی </w:t>
            </w:r>
            <w:r>
              <w:rPr>
                <w:rStyle w:val="IndexLink"/>
              </w:rPr>
              <w:t>73</w:t>
            </w:r>
            <w:r>
              <w:rPr>
                <w:rStyle w:val="IndexLink"/>
                <w:rtl w:val="true"/>
              </w:rPr>
              <w:tab/>
            </w:r>
            <w:r>
              <w:rPr>
                <w:rStyle w:val="IndexLink"/>
              </w:rPr>
              <w:t>279</w:t>
            </w:r>
          </w:hyperlink>
        </w:p>
        <w:p>
          <w:pPr>
            <w:pStyle w:val="Contents3"/>
            <w:tabs>
              <w:tab w:val="clear" w:pos="8459"/>
              <w:tab w:val="right" w:pos="9026" w:leader="dot"/>
            </w:tabs>
            <w:rPr/>
          </w:pPr>
          <w:hyperlink w:anchor="__RefHeading___Toc8571469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74</w:t>
            </w:r>
            <w:r>
              <w:rPr>
                <w:rStyle w:val="IndexLink"/>
                <w:rtl w:val="true"/>
              </w:rPr>
              <w:t xml:space="preserve"> </w:t>
            </w:r>
            <w:r>
              <w:rPr>
                <w:rStyle w:val="IndexLink"/>
                <w:rtl w:val="true"/>
              </w:rPr>
              <w:t xml:space="preserve">الی </w:t>
            </w:r>
            <w:r>
              <w:rPr>
                <w:rStyle w:val="IndexLink"/>
              </w:rPr>
              <w:t>76</w:t>
            </w:r>
            <w:r>
              <w:rPr>
                <w:rStyle w:val="IndexLink"/>
                <w:rtl w:val="true"/>
              </w:rPr>
              <w:tab/>
            </w:r>
            <w:r>
              <w:rPr>
                <w:rStyle w:val="IndexLink"/>
              </w:rPr>
              <w:t>281</w:t>
            </w:r>
          </w:hyperlink>
        </w:p>
        <w:p>
          <w:pPr>
            <w:pStyle w:val="Contents3"/>
            <w:tabs>
              <w:tab w:val="clear" w:pos="8459"/>
              <w:tab w:val="right" w:pos="9026" w:leader="dot"/>
            </w:tabs>
            <w:rPr/>
          </w:pPr>
          <w:hyperlink w:anchor="__RefHeading___Toc8571471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77</w:t>
            </w:r>
            <w:r>
              <w:rPr>
                <w:rStyle w:val="IndexLink"/>
                <w:rtl w:val="true"/>
              </w:rPr>
              <w:t xml:space="preserve"> </w:t>
            </w:r>
            <w:r>
              <w:rPr>
                <w:rStyle w:val="IndexLink"/>
                <w:rtl w:val="true"/>
              </w:rPr>
              <w:t xml:space="preserve">الی </w:t>
            </w:r>
            <w:r>
              <w:rPr>
                <w:rStyle w:val="IndexLink"/>
              </w:rPr>
              <w:t>79</w:t>
            </w:r>
            <w:r>
              <w:rPr>
                <w:rStyle w:val="IndexLink"/>
                <w:rtl w:val="true"/>
              </w:rPr>
              <w:tab/>
            </w:r>
            <w:r>
              <w:rPr>
                <w:rStyle w:val="IndexLink"/>
              </w:rPr>
              <w:t>283</w:t>
            </w:r>
          </w:hyperlink>
        </w:p>
        <w:p>
          <w:pPr>
            <w:pStyle w:val="Contents3"/>
            <w:tabs>
              <w:tab w:val="clear" w:pos="8459"/>
              <w:tab w:val="right" w:pos="9026" w:leader="dot"/>
            </w:tabs>
            <w:rPr/>
          </w:pPr>
          <w:hyperlink w:anchor="__RefHeading___Toc8571473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80</w:t>
            </w:r>
            <w:r>
              <w:rPr>
                <w:rStyle w:val="IndexLink"/>
                <w:rtl w:val="true"/>
              </w:rPr>
              <w:t xml:space="preserve"> </w:t>
            </w:r>
            <w:r>
              <w:rPr>
                <w:rStyle w:val="IndexLink"/>
                <w:rtl w:val="true"/>
              </w:rPr>
              <w:t xml:space="preserve">الی </w:t>
            </w:r>
            <w:r>
              <w:rPr>
                <w:rStyle w:val="IndexLink"/>
              </w:rPr>
              <w:t>81</w:t>
            </w:r>
            <w:r>
              <w:rPr>
                <w:rStyle w:val="IndexLink"/>
                <w:rtl w:val="true"/>
              </w:rPr>
              <w:tab/>
            </w:r>
            <w:r>
              <w:rPr>
                <w:rStyle w:val="IndexLink"/>
              </w:rPr>
              <w:t>285</w:t>
            </w:r>
          </w:hyperlink>
        </w:p>
        <w:p>
          <w:pPr>
            <w:pStyle w:val="Contents3"/>
            <w:tabs>
              <w:tab w:val="clear" w:pos="8459"/>
              <w:tab w:val="right" w:pos="9026" w:leader="dot"/>
            </w:tabs>
            <w:rPr/>
          </w:pPr>
          <w:hyperlink w:anchor="__RefHeading___Toc8571475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82</w:t>
            </w:r>
            <w:r>
              <w:rPr>
                <w:rStyle w:val="IndexLink"/>
                <w:rtl w:val="true"/>
              </w:rPr>
              <w:tab/>
            </w:r>
            <w:r>
              <w:rPr>
                <w:rStyle w:val="IndexLink"/>
              </w:rPr>
              <w:t>286</w:t>
            </w:r>
          </w:hyperlink>
        </w:p>
        <w:p>
          <w:pPr>
            <w:pStyle w:val="Contents3"/>
            <w:tabs>
              <w:tab w:val="clear" w:pos="8459"/>
              <w:tab w:val="right" w:pos="9026" w:leader="dot"/>
            </w:tabs>
            <w:rPr/>
          </w:pPr>
          <w:hyperlink w:anchor="__RefHeading___Toc8571477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83</w:t>
            </w:r>
            <w:r>
              <w:rPr>
                <w:rStyle w:val="IndexLink"/>
                <w:rtl w:val="true"/>
              </w:rPr>
              <w:t xml:space="preserve"> </w:t>
            </w:r>
            <w:r>
              <w:rPr>
                <w:rStyle w:val="IndexLink"/>
                <w:rtl w:val="true"/>
              </w:rPr>
              <w:t xml:space="preserve">الی </w:t>
            </w:r>
            <w:r>
              <w:rPr>
                <w:rStyle w:val="IndexLink"/>
              </w:rPr>
              <w:t>85</w:t>
            </w:r>
            <w:r>
              <w:rPr>
                <w:rStyle w:val="IndexLink"/>
                <w:rtl w:val="true"/>
              </w:rPr>
              <w:tab/>
            </w:r>
            <w:r>
              <w:rPr>
                <w:rStyle w:val="IndexLink"/>
              </w:rPr>
              <w:t>288</w:t>
            </w:r>
          </w:hyperlink>
        </w:p>
        <w:p>
          <w:pPr>
            <w:pStyle w:val="Contents3"/>
            <w:tabs>
              <w:tab w:val="clear" w:pos="8459"/>
              <w:tab w:val="right" w:pos="9026" w:leader="dot"/>
            </w:tabs>
            <w:rPr/>
          </w:pPr>
          <w:hyperlink w:anchor="__RefHeading___Toc8571479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86</w:t>
            </w:r>
            <w:r>
              <w:rPr>
                <w:rStyle w:val="IndexLink"/>
                <w:rtl w:val="true"/>
              </w:rPr>
              <w:t xml:space="preserve"> </w:t>
            </w:r>
            <w:r>
              <w:rPr>
                <w:rStyle w:val="IndexLink"/>
                <w:rtl w:val="true"/>
              </w:rPr>
              <w:t xml:space="preserve">الی </w:t>
            </w:r>
            <w:r>
              <w:rPr>
                <w:rStyle w:val="IndexLink"/>
              </w:rPr>
              <w:t>87</w:t>
            </w:r>
            <w:r>
              <w:rPr>
                <w:rStyle w:val="IndexLink"/>
                <w:rtl w:val="true"/>
              </w:rPr>
              <w:tab/>
            </w:r>
            <w:r>
              <w:rPr>
                <w:rStyle w:val="IndexLink"/>
              </w:rPr>
              <w:t>290</w:t>
            </w:r>
          </w:hyperlink>
        </w:p>
        <w:p>
          <w:pPr>
            <w:pStyle w:val="Contents3"/>
            <w:tabs>
              <w:tab w:val="clear" w:pos="8459"/>
              <w:tab w:val="right" w:pos="9026" w:leader="dot"/>
            </w:tabs>
            <w:rPr/>
          </w:pPr>
          <w:hyperlink w:anchor="__RefHeading___Toc8571481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88</w:t>
            </w:r>
            <w:r>
              <w:rPr>
                <w:rStyle w:val="IndexLink"/>
                <w:rtl w:val="true"/>
              </w:rPr>
              <w:t xml:space="preserve"> </w:t>
            </w:r>
            <w:r>
              <w:rPr>
                <w:rStyle w:val="IndexLink"/>
                <w:rtl w:val="true"/>
              </w:rPr>
              <w:t xml:space="preserve">الی </w:t>
            </w:r>
            <w:r>
              <w:rPr>
                <w:rStyle w:val="IndexLink"/>
              </w:rPr>
              <w:t>90</w:t>
            </w:r>
            <w:r>
              <w:rPr>
                <w:rStyle w:val="IndexLink"/>
                <w:rtl w:val="true"/>
              </w:rPr>
              <w:tab/>
            </w:r>
            <w:r>
              <w:rPr>
                <w:rStyle w:val="IndexLink"/>
              </w:rPr>
              <w:t>291</w:t>
            </w:r>
          </w:hyperlink>
        </w:p>
        <w:p>
          <w:pPr>
            <w:pStyle w:val="Contents3"/>
            <w:tabs>
              <w:tab w:val="clear" w:pos="8459"/>
              <w:tab w:val="right" w:pos="9026" w:leader="dot"/>
            </w:tabs>
            <w:rPr/>
          </w:pPr>
          <w:hyperlink w:anchor="__RefHeading___Toc8571483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91</w:t>
            </w:r>
            <w:r>
              <w:rPr>
                <w:rStyle w:val="IndexLink"/>
                <w:rtl w:val="true"/>
              </w:rPr>
              <w:t xml:space="preserve"> </w:t>
            </w:r>
            <w:r>
              <w:rPr>
                <w:rStyle w:val="IndexLink"/>
                <w:rtl w:val="true"/>
              </w:rPr>
              <w:t xml:space="preserve">الی </w:t>
            </w:r>
            <w:r>
              <w:rPr>
                <w:rStyle w:val="IndexLink"/>
              </w:rPr>
              <w:t>94</w:t>
            </w:r>
            <w:r>
              <w:rPr>
                <w:rStyle w:val="IndexLink"/>
                <w:rtl w:val="true"/>
              </w:rPr>
              <w:tab/>
            </w:r>
            <w:r>
              <w:rPr>
                <w:rStyle w:val="IndexLink"/>
              </w:rPr>
              <w:t>295</w:t>
            </w:r>
          </w:hyperlink>
        </w:p>
        <w:p>
          <w:pPr>
            <w:pStyle w:val="Contents3"/>
            <w:tabs>
              <w:tab w:val="clear" w:pos="8459"/>
              <w:tab w:val="right" w:pos="9026" w:leader="dot"/>
            </w:tabs>
            <w:rPr/>
          </w:pPr>
          <w:hyperlink w:anchor="__RefHeading___Toc8571485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95</w:t>
            </w:r>
            <w:r>
              <w:rPr>
                <w:rStyle w:val="IndexLink"/>
                <w:rtl w:val="true"/>
              </w:rPr>
              <w:t xml:space="preserve"> </w:t>
            </w:r>
            <w:r>
              <w:rPr>
                <w:rStyle w:val="IndexLink"/>
                <w:rtl w:val="true"/>
              </w:rPr>
              <w:t xml:space="preserve">الی </w:t>
            </w:r>
            <w:r>
              <w:rPr>
                <w:rStyle w:val="IndexLink"/>
              </w:rPr>
              <w:t>97</w:t>
            </w:r>
            <w:r>
              <w:rPr>
                <w:rStyle w:val="IndexLink"/>
                <w:rtl w:val="true"/>
              </w:rPr>
              <w:tab/>
            </w:r>
            <w:r>
              <w:rPr>
                <w:rStyle w:val="IndexLink"/>
              </w:rPr>
              <w:t>296</w:t>
            </w:r>
          </w:hyperlink>
        </w:p>
        <w:p>
          <w:pPr>
            <w:pStyle w:val="Contents3"/>
            <w:tabs>
              <w:tab w:val="clear" w:pos="8459"/>
              <w:tab w:val="right" w:pos="9026" w:leader="dot"/>
            </w:tabs>
            <w:rPr/>
          </w:pPr>
          <w:hyperlink w:anchor="__RefHeading___Toc8571487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98</w:t>
            </w:r>
            <w:r>
              <w:rPr>
                <w:rStyle w:val="IndexLink"/>
                <w:rtl w:val="true"/>
              </w:rPr>
              <w:t xml:space="preserve"> </w:t>
            </w:r>
            <w:r>
              <w:rPr>
                <w:rStyle w:val="IndexLink"/>
                <w:rtl w:val="true"/>
              </w:rPr>
              <w:t xml:space="preserve">الی </w:t>
            </w:r>
            <w:r>
              <w:rPr>
                <w:rStyle w:val="IndexLink"/>
              </w:rPr>
              <w:t>101</w:t>
            </w:r>
            <w:r>
              <w:rPr>
                <w:rStyle w:val="IndexLink"/>
                <w:rtl w:val="true"/>
              </w:rPr>
              <w:tab/>
            </w:r>
            <w:r>
              <w:rPr>
                <w:rStyle w:val="IndexLink"/>
              </w:rPr>
              <w:t>299</w:t>
            </w:r>
          </w:hyperlink>
        </w:p>
        <w:p>
          <w:pPr>
            <w:pStyle w:val="Contents3"/>
            <w:tabs>
              <w:tab w:val="clear" w:pos="8459"/>
              <w:tab w:val="right" w:pos="9026" w:leader="dot"/>
            </w:tabs>
            <w:rPr/>
          </w:pPr>
          <w:hyperlink w:anchor="__RefHeading___Toc8571489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102</w:t>
            </w:r>
            <w:r>
              <w:rPr>
                <w:rStyle w:val="IndexLink"/>
                <w:rtl w:val="true"/>
              </w:rPr>
              <w:t xml:space="preserve"> </w:t>
            </w:r>
            <w:r>
              <w:rPr>
                <w:rStyle w:val="IndexLink"/>
                <w:rtl w:val="true"/>
              </w:rPr>
              <w:t xml:space="preserve">الی </w:t>
            </w:r>
            <w:r>
              <w:rPr>
                <w:rStyle w:val="IndexLink"/>
              </w:rPr>
              <w:t>104</w:t>
            </w:r>
            <w:r>
              <w:rPr>
                <w:rStyle w:val="IndexLink"/>
                <w:rtl w:val="true"/>
              </w:rPr>
              <w:tab/>
            </w:r>
            <w:r>
              <w:rPr>
                <w:rStyle w:val="IndexLink"/>
              </w:rPr>
              <w:t>299</w:t>
            </w:r>
          </w:hyperlink>
        </w:p>
        <w:p>
          <w:pPr>
            <w:pStyle w:val="Contents3"/>
            <w:tabs>
              <w:tab w:val="clear" w:pos="8459"/>
              <w:tab w:val="right" w:pos="9026" w:leader="dot"/>
            </w:tabs>
            <w:rPr/>
          </w:pPr>
          <w:hyperlink w:anchor="__RefHeading___Toc8571491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105</w:t>
            </w:r>
            <w:r>
              <w:rPr>
                <w:rStyle w:val="IndexLink"/>
                <w:rtl w:val="true"/>
              </w:rPr>
              <w:t xml:space="preserve"> </w:t>
            </w:r>
            <w:r>
              <w:rPr>
                <w:rStyle w:val="IndexLink"/>
                <w:rtl w:val="true"/>
              </w:rPr>
              <w:t xml:space="preserve">الی </w:t>
            </w:r>
            <w:r>
              <w:rPr>
                <w:rStyle w:val="IndexLink"/>
              </w:rPr>
              <w:t>107</w:t>
            </w:r>
            <w:r>
              <w:rPr>
                <w:rStyle w:val="IndexLink"/>
                <w:rtl w:val="true"/>
              </w:rPr>
              <w:tab/>
            </w:r>
            <w:r>
              <w:rPr>
                <w:rStyle w:val="IndexLink"/>
              </w:rPr>
              <w:t>300</w:t>
            </w:r>
          </w:hyperlink>
        </w:p>
        <w:p>
          <w:pPr>
            <w:pStyle w:val="Contents3"/>
            <w:tabs>
              <w:tab w:val="clear" w:pos="8459"/>
              <w:tab w:val="right" w:pos="9026" w:leader="dot"/>
            </w:tabs>
            <w:rPr/>
          </w:pPr>
          <w:hyperlink w:anchor="__RefHeading___Toc8571493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108</w:t>
            </w:r>
            <w:r>
              <w:rPr>
                <w:rStyle w:val="IndexLink"/>
                <w:rtl w:val="true"/>
              </w:rPr>
              <w:t xml:space="preserve"> </w:t>
            </w:r>
            <w:r>
              <w:rPr>
                <w:rStyle w:val="IndexLink"/>
                <w:rtl w:val="true"/>
              </w:rPr>
              <w:t xml:space="preserve">الی </w:t>
            </w:r>
            <w:r>
              <w:rPr>
                <w:rStyle w:val="IndexLink"/>
              </w:rPr>
              <w:t>109</w:t>
            </w:r>
            <w:r>
              <w:rPr>
                <w:rStyle w:val="IndexLink"/>
                <w:rtl w:val="true"/>
              </w:rPr>
              <w:tab/>
            </w:r>
            <w:r>
              <w:rPr>
                <w:rStyle w:val="IndexLink"/>
              </w:rPr>
              <w:t>301</w:t>
            </w:r>
          </w:hyperlink>
        </w:p>
        <w:p>
          <w:pPr>
            <w:pStyle w:val="Contents3"/>
            <w:tabs>
              <w:tab w:val="clear" w:pos="8459"/>
              <w:tab w:val="right" w:pos="9026" w:leader="dot"/>
            </w:tabs>
            <w:rPr/>
          </w:pPr>
          <w:hyperlink w:anchor="__RefHeading___Toc8571495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110</w:t>
            </w:r>
            <w:r>
              <w:rPr>
                <w:rStyle w:val="IndexLink"/>
                <w:rtl w:val="true"/>
              </w:rPr>
              <w:t xml:space="preserve"> </w:t>
            </w:r>
            <w:r>
              <w:rPr>
                <w:rStyle w:val="IndexLink"/>
                <w:rtl w:val="true"/>
              </w:rPr>
              <w:t xml:space="preserve">الی </w:t>
            </w:r>
            <w:r>
              <w:rPr>
                <w:rStyle w:val="IndexLink"/>
              </w:rPr>
              <w:t>112</w:t>
            </w:r>
            <w:r>
              <w:rPr>
                <w:rStyle w:val="IndexLink"/>
                <w:rtl w:val="true"/>
              </w:rPr>
              <w:tab/>
            </w:r>
            <w:r>
              <w:rPr>
                <w:rStyle w:val="IndexLink"/>
              </w:rPr>
              <w:t>303</w:t>
            </w:r>
          </w:hyperlink>
        </w:p>
        <w:p>
          <w:pPr>
            <w:pStyle w:val="Contents3"/>
            <w:tabs>
              <w:tab w:val="clear" w:pos="8459"/>
              <w:tab w:val="right" w:pos="9026" w:leader="dot"/>
            </w:tabs>
            <w:rPr/>
          </w:pPr>
          <w:hyperlink w:anchor="__RefHeading___Toc8571497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113</w:t>
            </w:r>
            <w:r>
              <w:rPr>
                <w:rStyle w:val="IndexLink"/>
                <w:rtl w:val="true"/>
              </w:rPr>
              <w:t xml:space="preserve"> </w:t>
            </w:r>
            <w:r>
              <w:rPr>
                <w:rStyle w:val="IndexLink"/>
                <w:rtl w:val="true"/>
              </w:rPr>
              <w:t xml:space="preserve">الی </w:t>
            </w:r>
            <w:r>
              <w:rPr>
                <w:rStyle w:val="IndexLink"/>
              </w:rPr>
              <w:t>114</w:t>
            </w:r>
            <w:r>
              <w:rPr>
                <w:rStyle w:val="IndexLink"/>
                <w:rtl w:val="true"/>
              </w:rPr>
              <w:tab/>
            </w:r>
            <w:r>
              <w:rPr>
                <w:rStyle w:val="IndexLink"/>
              </w:rPr>
              <w:t>304</w:t>
            </w:r>
          </w:hyperlink>
        </w:p>
        <w:p>
          <w:pPr>
            <w:pStyle w:val="Contents3"/>
            <w:tabs>
              <w:tab w:val="clear" w:pos="8459"/>
              <w:tab w:val="right" w:pos="9026" w:leader="dot"/>
            </w:tabs>
            <w:rPr/>
          </w:pPr>
          <w:hyperlink w:anchor="__RefHeading___Toc8571499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115</w:t>
            </w:r>
            <w:r>
              <w:rPr>
                <w:rStyle w:val="IndexLink"/>
                <w:rtl w:val="true"/>
              </w:rPr>
              <w:tab/>
            </w:r>
            <w:r>
              <w:rPr>
                <w:rStyle w:val="IndexLink"/>
              </w:rPr>
              <w:t>305</w:t>
            </w:r>
          </w:hyperlink>
        </w:p>
        <w:p>
          <w:pPr>
            <w:pStyle w:val="Contents3"/>
            <w:tabs>
              <w:tab w:val="clear" w:pos="8459"/>
              <w:tab w:val="right" w:pos="9026" w:leader="dot"/>
            </w:tabs>
            <w:rPr/>
          </w:pPr>
          <w:hyperlink w:anchor="__RefHeading___Toc8571501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116</w:t>
            </w:r>
            <w:r>
              <w:rPr>
                <w:rStyle w:val="IndexLink"/>
                <w:rtl w:val="true"/>
              </w:rPr>
              <w:t xml:space="preserve"> </w:t>
            </w:r>
            <w:r>
              <w:rPr>
                <w:rStyle w:val="IndexLink"/>
                <w:rtl w:val="true"/>
              </w:rPr>
              <w:t xml:space="preserve">الی </w:t>
            </w:r>
            <w:r>
              <w:rPr>
                <w:rStyle w:val="IndexLink"/>
              </w:rPr>
              <w:t>127</w:t>
            </w:r>
            <w:r>
              <w:rPr>
                <w:rStyle w:val="IndexLink"/>
                <w:rtl w:val="true"/>
              </w:rPr>
              <w:tab/>
            </w:r>
            <w:r>
              <w:rPr>
                <w:rStyle w:val="IndexLink"/>
              </w:rPr>
              <w:t>308</w:t>
            </w:r>
          </w:hyperlink>
        </w:p>
        <w:p>
          <w:pPr>
            <w:pStyle w:val="Contents3"/>
            <w:tabs>
              <w:tab w:val="clear" w:pos="8459"/>
              <w:tab w:val="right" w:pos="9026" w:leader="dot"/>
            </w:tabs>
            <w:rPr/>
          </w:pPr>
          <w:hyperlink w:anchor="__RefHeading___Toc8571503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128</w:t>
            </w:r>
            <w:r>
              <w:rPr>
                <w:rStyle w:val="IndexLink"/>
                <w:rtl w:val="true"/>
              </w:rPr>
              <w:t xml:space="preserve"> </w:t>
            </w:r>
            <w:r>
              <w:rPr>
                <w:rStyle w:val="IndexLink"/>
                <w:rtl w:val="true"/>
              </w:rPr>
              <w:t xml:space="preserve">الی </w:t>
            </w:r>
            <w:r>
              <w:rPr>
                <w:rStyle w:val="IndexLink"/>
              </w:rPr>
              <w:t>129</w:t>
            </w:r>
            <w:r>
              <w:rPr>
                <w:rStyle w:val="IndexLink"/>
                <w:rtl w:val="true"/>
              </w:rPr>
              <w:tab/>
            </w:r>
            <w:r>
              <w:rPr>
                <w:rStyle w:val="IndexLink"/>
              </w:rPr>
              <w:t>311</w:t>
            </w:r>
          </w:hyperlink>
        </w:p>
        <w:p>
          <w:pPr>
            <w:pStyle w:val="Contents3"/>
            <w:tabs>
              <w:tab w:val="clear" w:pos="8459"/>
              <w:tab w:val="right" w:pos="9026" w:leader="dot"/>
            </w:tabs>
            <w:rPr/>
          </w:pPr>
          <w:hyperlink w:anchor="__RefHeading___Toc8571505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130</w:t>
            </w:r>
            <w:r>
              <w:rPr>
                <w:rStyle w:val="IndexLink"/>
                <w:rtl w:val="true"/>
              </w:rPr>
              <w:tab/>
            </w:r>
            <w:r>
              <w:rPr>
                <w:rStyle w:val="IndexLink"/>
              </w:rPr>
              <w:t>311</w:t>
            </w:r>
          </w:hyperlink>
        </w:p>
        <w:p>
          <w:pPr>
            <w:pStyle w:val="Contents3"/>
            <w:tabs>
              <w:tab w:val="clear" w:pos="8459"/>
              <w:tab w:val="right" w:pos="9026" w:leader="dot"/>
            </w:tabs>
            <w:rPr/>
          </w:pPr>
          <w:hyperlink w:anchor="__RefHeading___Toc8571507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131</w:t>
            </w:r>
            <w:r>
              <w:rPr>
                <w:rStyle w:val="IndexLink"/>
                <w:rtl w:val="true"/>
              </w:rPr>
              <w:tab/>
            </w:r>
            <w:r>
              <w:rPr>
                <w:rStyle w:val="IndexLink"/>
              </w:rPr>
              <w:t>312</w:t>
            </w:r>
          </w:hyperlink>
        </w:p>
        <w:p>
          <w:pPr>
            <w:pStyle w:val="Contents3"/>
            <w:tabs>
              <w:tab w:val="clear" w:pos="8459"/>
              <w:tab w:val="right" w:pos="9026" w:leader="dot"/>
            </w:tabs>
            <w:rPr/>
          </w:pPr>
          <w:hyperlink w:anchor="__RefHeading___Toc8571509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132</w:t>
            </w:r>
            <w:r>
              <w:rPr>
                <w:rStyle w:val="IndexLink"/>
                <w:rtl w:val="true"/>
              </w:rPr>
              <w:tab/>
            </w:r>
            <w:r>
              <w:rPr>
                <w:rStyle w:val="IndexLink"/>
              </w:rPr>
              <w:t>314</w:t>
            </w:r>
          </w:hyperlink>
        </w:p>
        <w:p>
          <w:pPr>
            <w:pStyle w:val="Contents3"/>
            <w:tabs>
              <w:tab w:val="clear" w:pos="8459"/>
              <w:tab w:val="right" w:pos="9026" w:leader="dot"/>
            </w:tabs>
            <w:rPr/>
          </w:pPr>
          <w:hyperlink w:anchor="__RefHeading___Toc8571511_2142443653">
            <w:r>
              <w:rPr>
                <w:webHidden/>
                <w:rStyle w:val="IndexLink"/>
                <w:rtl w:val="true"/>
              </w:rPr>
              <w:t xml:space="preserve">سوره </w:t>
            </w:r>
            <w:r>
              <w:rPr>
                <w:rStyle w:val="IndexLink"/>
              </w:rPr>
              <w:t>20</w:t>
            </w:r>
            <w:r>
              <w:rPr>
                <w:rStyle w:val="IndexLink"/>
                <w:rtl w:val="true"/>
              </w:rPr>
              <w:t xml:space="preserve"> (</w:t>
            </w:r>
            <w:r>
              <w:rPr>
                <w:rStyle w:val="IndexLink"/>
                <w:rtl w:val="true"/>
              </w:rPr>
              <w:t>طه</w:t>
            </w:r>
            <w:r>
              <w:rPr>
                <w:rStyle w:val="IndexLink"/>
                <w:rtl w:val="true"/>
              </w:rPr>
              <w:t xml:space="preserve">): </w:t>
            </w:r>
            <w:r>
              <w:rPr>
                <w:rStyle w:val="IndexLink"/>
                <w:rtl w:val="true"/>
              </w:rPr>
              <w:t xml:space="preserve">آیه شماره </w:t>
            </w:r>
            <w:r>
              <w:rPr>
                <w:rStyle w:val="IndexLink"/>
              </w:rPr>
              <w:t>133</w:t>
            </w:r>
            <w:r>
              <w:rPr>
                <w:rStyle w:val="IndexLink"/>
                <w:rtl w:val="true"/>
              </w:rPr>
              <w:t xml:space="preserve"> </w:t>
            </w:r>
            <w:r>
              <w:rPr>
                <w:rStyle w:val="IndexLink"/>
                <w:rtl w:val="true"/>
              </w:rPr>
              <w:t xml:space="preserve">الی </w:t>
            </w:r>
            <w:r>
              <w:rPr>
                <w:rStyle w:val="IndexLink"/>
              </w:rPr>
              <w:t>135</w:t>
            </w:r>
            <w:r>
              <w:rPr>
                <w:rStyle w:val="IndexLink"/>
                <w:rtl w:val="true"/>
              </w:rPr>
              <w:tab/>
            </w:r>
            <w:r>
              <w:rPr>
                <w:rStyle w:val="IndexLink"/>
              </w:rPr>
              <w:t>315</w:t>
            </w:r>
          </w:hyperlink>
        </w:p>
        <w:p>
          <w:pPr>
            <w:pStyle w:val="Contents2"/>
            <w:tabs>
              <w:tab w:val="clear" w:pos="8743"/>
              <w:tab w:val="right" w:pos="9026" w:leader="dot"/>
            </w:tabs>
            <w:rPr/>
          </w:pPr>
          <w:hyperlink w:anchor="__RefHeading___Toc8571513_2142443653">
            <w:r>
              <w:rPr>
                <w:webHidden/>
                <w:rStyle w:val="IndexLink"/>
                <w:rtl w:val="true"/>
              </w:rPr>
              <w:t>في تفسير سورة الأنبياء</w:t>
            </w:r>
            <w:r>
              <w:rPr>
                <w:rStyle w:val="IndexLink"/>
                <w:rtl w:val="true"/>
              </w:rPr>
              <w:tab/>
            </w:r>
            <w:r>
              <w:rPr>
                <w:rStyle w:val="IndexLink"/>
              </w:rPr>
              <w:t>319</w:t>
            </w:r>
          </w:hyperlink>
        </w:p>
        <w:p>
          <w:pPr>
            <w:pStyle w:val="Contents3"/>
            <w:tabs>
              <w:tab w:val="clear" w:pos="8459"/>
              <w:tab w:val="right" w:pos="9026" w:leader="dot"/>
            </w:tabs>
            <w:rPr/>
          </w:pPr>
          <w:hyperlink w:anchor="__RefHeading___Toc8571515_2142443653">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8571517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319</w:t>
            </w:r>
          </w:hyperlink>
        </w:p>
        <w:p>
          <w:pPr>
            <w:pStyle w:val="Contents3"/>
            <w:tabs>
              <w:tab w:val="clear" w:pos="8459"/>
              <w:tab w:val="right" w:pos="9026" w:leader="dot"/>
            </w:tabs>
            <w:rPr/>
          </w:pPr>
          <w:hyperlink w:anchor="__RefHeading___Toc8571519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320</w:t>
            </w:r>
          </w:hyperlink>
        </w:p>
        <w:p>
          <w:pPr>
            <w:pStyle w:val="Contents3"/>
            <w:tabs>
              <w:tab w:val="clear" w:pos="8459"/>
              <w:tab w:val="right" w:pos="9026" w:leader="dot"/>
            </w:tabs>
            <w:rPr/>
          </w:pPr>
          <w:hyperlink w:anchor="__RefHeading___Toc8571521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ab/>
            </w:r>
            <w:r>
              <w:rPr>
                <w:rStyle w:val="IndexLink"/>
              </w:rPr>
              <w:t>321</w:t>
            </w:r>
          </w:hyperlink>
        </w:p>
        <w:p>
          <w:pPr>
            <w:pStyle w:val="Contents3"/>
            <w:tabs>
              <w:tab w:val="clear" w:pos="8459"/>
              <w:tab w:val="right" w:pos="9026" w:leader="dot"/>
            </w:tabs>
            <w:rPr/>
          </w:pPr>
          <w:hyperlink w:anchor="__RefHeading___Toc8571523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11</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322</w:t>
            </w:r>
          </w:hyperlink>
        </w:p>
        <w:p>
          <w:pPr>
            <w:pStyle w:val="Contents3"/>
            <w:tabs>
              <w:tab w:val="clear" w:pos="8459"/>
              <w:tab w:val="right" w:pos="9026" w:leader="dot"/>
            </w:tabs>
            <w:rPr/>
          </w:pPr>
          <w:hyperlink w:anchor="__RefHeading___Toc8571525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19</w:t>
            </w:r>
            <w:r>
              <w:rPr>
                <w:rStyle w:val="IndexLink"/>
                <w:rtl w:val="true"/>
              </w:rPr>
              <w:tab/>
            </w:r>
            <w:r>
              <w:rPr>
                <w:rStyle w:val="IndexLink"/>
              </w:rPr>
              <w:t>323</w:t>
            </w:r>
          </w:hyperlink>
        </w:p>
        <w:p>
          <w:pPr>
            <w:pStyle w:val="Contents3"/>
            <w:tabs>
              <w:tab w:val="clear" w:pos="8459"/>
              <w:tab w:val="right" w:pos="9026" w:leader="dot"/>
            </w:tabs>
            <w:rPr/>
          </w:pPr>
          <w:hyperlink w:anchor="__RefHeading___Toc8571527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20</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325</w:t>
            </w:r>
          </w:hyperlink>
        </w:p>
        <w:p>
          <w:pPr>
            <w:pStyle w:val="Contents3"/>
            <w:tabs>
              <w:tab w:val="clear" w:pos="8459"/>
              <w:tab w:val="right" w:pos="9026" w:leader="dot"/>
            </w:tabs>
            <w:rPr/>
          </w:pPr>
          <w:hyperlink w:anchor="__RefHeading___Toc8571529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24</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326</w:t>
            </w:r>
          </w:hyperlink>
        </w:p>
        <w:p>
          <w:pPr>
            <w:pStyle w:val="Contents3"/>
            <w:tabs>
              <w:tab w:val="clear" w:pos="8459"/>
              <w:tab w:val="right" w:pos="9026" w:leader="dot"/>
            </w:tabs>
            <w:rPr/>
          </w:pPr>
          <w:hyperlink w:anchor="__RefHeading___Toc8571531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28</w:t>
            </w:r>
            <w:r>
              <w:rPr>
                <w:rStyle w:val="IndexLink"/>
                <w:rtl w:val="true"/>
              </w:rPr>
              <w:tab/>
            </w:r>
            <w:r>
              <w:rPr>
                <w:rStyle w:val="IndexLink"/>
              </w:rPr>
              <w:t>328</w:t>
            </w:r>
          </w:hyperlink>
        </w:p>
        <w:p>
          <w:pPr>
            <w:pStyle w:val="Contents3"/>
            <w:tabs>
              <w:tab w:val="clear" w:pos="8459"/>
              <w:tab w:val="right" w:pos="9026" w:leader="dot"/>
            </w:tabs>
            <w:rPr/>
          </w:pPr>
          <w:hyperlink w:anchor="__RefHeading___Toc8571533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ab/>
            </w:r>
            <w:r>
              <w:rPr>
                <w:rStyle w:val="IndexLink"/>
              </w:rPr>
              <w:t>329</w:t>
            </w:r>
          </w:hyperlink>
        </w:p>
        <w:p>
          <w:pPr>
            <w:pStyle w:val="Contents3"/>
            <w:tabs>
              <w:tab w:val="clear" w:pos="8459"/>
              <w:tab w:val="right" w:pos="9026" w:leader="dot"/>
            </w:tabs>
            <w:rPr/>
          </w:pPr>
          <w:hyperlink w:anchor="__RefHeading___Toc8571535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331</w:t>
            </w:r>
          </w:hyperlink>
        </w:p>
        <w:p>
          <w:pPr>
            <w:pStyle w:val="Contents3"/>
            <w:tabs>
              <w:tab w:val="clear" w:pos="8459"/>
              <w:tab w:val="right" w:pos="9026" w:leader="dot"/>
            </w:tabs>
            <w:rPr/>
          </w:pPr>
          <w:hyperlink w:anchor="__RefHeading___Toc8571537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36</w:t>
            </w:r>
            <w:r>
              <w:rPr>
                <w:rStyle w:val="IndexLink"/>
                <w:rtl w:val="true"/>
              </w:rPr>
              <w:tab/>
            </w:r>
            <w:r>
              <w:rPr>
                <w:rStyle w:val="IndexLink"/>
              </w:rPr>
              <w:t>333</w:t>
            </w:r>
          </w:hyperlink>
        </w:p>
        <w:p>
          <w:pPr>
            <w:pStyle w:val="Contents3"/>
            <w:tabs>
              <w:tab w:val="clear" w:pos="8459"/>
              <w:tab w:val="right" w:pos="9026" w:leader="dot"/>
            </w:tabs>
            <w:rPr/>
          </w:pPr>
          <w:hyperlink w:anchor="__RefHeading___Toc8571539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37</w:t>
            </w:r>
            <w:r>
              <w:rPr>
                <w:rStyle w:val="IndexLink"/>
                <w:rtl w:val="true"/>
              </w:rPr>
              <w:t xml:space="preserve"> </w:t>
            </w:r>
            <w:r>
              <w:rPr>
                <w:rStyle w:val="IndexLink"/>
                <w:rtl w:val="true"/>
              </w:rPr>
              <w:t xml:space="preserve">الی </w:t>
            </w:r>
            <w:r>
              <w:rPr>
                <w:rStyle w:val="IndexLink"/>
              </w:rPr>
              <w:t>38</w:t>
            </w:r>
            <w:r>
              <w:rPr>
                <w:rStyle w:val="IndexLink"/>
                <w:rtl w:val="true"/>
              </w:rPr>
              <w:tab/>
            </w:r>
            <w:r>
              <w:rPr>
                <w:rStyle w:val="IndexLink"/>
              </w:rPr>
              <w:t>335</w:t>
            </w:r>
          </w:hyperlink>
        </w:p>
        <w:p>
          <w:pPr>
            <w:pStyle w:val="Contents3"/>
            <w:tabs>
              <w:tab w:val="clear" w:pos="8459"/>
              <w:tab w:val="right" w:pos="9026" w:leader="dot"/>
            </w:tabs>
            <w:rPr/>
          </w:pPr>
          <w:hyperlink w:anchor="__RefHeading___Toc8571541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39</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335</w:t>
            </w:r>
          </w:hyperlink>
        </w:p>
        <w:p>
          <w:pPr>
            <w:pStyle w:val="Contents3"/>
            <w:tabs>
              <w:tab w:val="clear" w:pos="8459"/>
              <w:tab w:val="right" w:pos="9026" w:leader="dot"/>
            </w:tabs>
            <w:rPr/>
          </w:pPr>
          <w:hyperlink w:anchor="__RefHeading___Toc8571543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336</w:t>
            </w:r>
          </w:hyperlink>
        </w:p>
        <w:p>
          <w:pPr>
            <w:pStyle w:val="Contents3"/>
            <w:tabs>
              <w:tab w:val="clear" w:pos="8459"/>
              <w:tab w:val="right" w:pos="9026" w:leader="dot"/>
            </w:tabs>
            <w:rPr/>
          </w:pPr>
          <w:hyperlink w:anchor="__RefHeading___Toc8571545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ab/>
            </w:r>
            <w:r>
              <w:rPr>
                <w:rStyle w:val="IndexLink"/>
              </w:rPr>
              <w:t>337</w:t>
            </w:r>
          </w:hyperlink>
        </w:p>
        <w:p>
          <w:pPr>
            <w:pStyle w:val="Contents3"/>
            <w:tabs>
              <w:tab w:val="clear" w:pos="8459"/>
              <w:tab w:val="right" w:pos="9026" w:leader="dot"/>
            </w:tabs>
            <w:rPr/>
          </w:pPr>
          <w:hyperlink w:anchor="__RefHeading___Toc8571547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339</w:t>
            </w:r>
          </w:hyperlink>
        </w:p>
        <w:p>
          <w:pPr>
            <w:pStyle w:val="Contents3"/>
            <w:tabs>
              <w:tab w:val="clear" w:pos="8459"/>
              <w:tab w:val="right" w:pos="9026" w:leader="dot"/>
            </w:tabs>
            <w:rPr/>
          </w:pPr>
          <w:hyperlink w:anchor="__RefHeading___Toc8571549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340</w:t>
            </w:r>
          </w:hyperlink>
        </w:p>
        <w:p>
          <w:pPr>
            <w:pStyle w:val="Contents3"/>
            <w:tabs>
              <w:tab w:val="clear" w:pos="8459"/>
              <w:tab w:val="right" w:pos="9026" w:leader="dot"/>
            </w:tabs>
            <w:rPr/>
          </w:pPr>
          <w:hyperlink w:anchor="__RefHeading___Toc8571551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51</w:t>
            </w:r>
            <w:r>
              <w:rPr>
                <w:rStyle w:val="IndexLink"/>
                <w:rtl w:val="true"/>
              </w:rPr>
              <w:t xml:space="preserve"> </w:t>
            </w:r>
            <w:r>
              <w:rPr>
                <w:rStyle w:val="IndexLink"/>
                <w:rtl w:val="true"/>
              </w:rPr>
              <w:t xml:space="preserve">الی </w:t>
            </w:r>
            <w:r>
              <w:rPr>
                <w:rStyle w:val="IndexLink"/>
              </w:rPr>
              <w:t>58</w:t>
            </w:r>
            <w:r>
              <w:rPr>
                <w:rStyle w:val="IndexLink"/>
                <w:rtl w:val="true"/>
              </w:rPr>
              <w:tab/>
            </w:r>
            <w:r>
              <w:rPr>
                <w:rStyle w:val="IndexLink"/>
              </w:rPr>
              <w:t>340</w:t>
            </w:r>
          </w:hyperlink>
        </w:p>
        <w:p>
          <w:pPr>
            <w:pStyle w:val="Contents3"/>
            <w:tabs>
              <w:tab w:val="clear" w:pos="8459"/>
              <w:tab w:val="right" w:pos="9026" w:leader="dot"/>
            </w:tabs>
            <w:rPr/>
          </w:pPr>
          <w:hyperlink w:anchor="__RefHeading___Toc8571553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59</w:t>
            </w:r>
            <w:r>
              <w:rPr>
                <w:rStyle w:val="IndexLink"/>
                <w:rtl w:val="true"/>
              </w:rPr>
              <w:t xml:space="preserve"> </w:t>
            </w:r>
            <w:r>
              <w:rPr>
                <w:rStyle w:val="IndexLink"/>
                <w:rtl w:val="true"/>
              </w:rPr>
              <w:t xml:space="preserve">الی </w:t>
            </w:r>
            <w:r>
              <w:rPr>
                <w:rStyle w:val="IndexLink"/>
              </w:rPr>
              <w:t>65</w:t>
            </w:r>
            <w:r>
              <w:rPr>
                <w:rStyle w:val="IndexLink"/>
                <w:rtl w:val="true"/>
              </w:rPr>
              <w:tab/>
            </w:r>
            <w:r>
              <w:rPr>
                <w:rStyle w:val="IndexLink"/>
              </w:rPr>
              <w:t>343</w:t>
            </w:r>
          </w:hyperlink>
        </w:p>
        <w:p>
          <w:pPr>
            <w:pStyle w:val="Contents3"/>
            <w:tabs>
              <w:tab w:val="clear" w:pos="8459"/>
              <w:tab w:val="right" w:pos="9026" w:leader="dot"/>
            </w:tabs>
            <w:rPr/>
          </w:pPr>
          <w:hyperlink w:anchor="__RefHeading___Toc8571555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66</w:t>
            </w:r>
            <w:r>
              <w:rPr>
                <w:rStyle w:val="IndexLink"/>
                <w:rtl w:val="true"/>
              </w:rPr>
              <w:t xml:space="preserve"> </w:t>
            </w:r>
            <w:r>
              <w:rPr>
                <w:rStyle w:val="IndexLink"/>
                <w:rtl w:val="true"/>
              </w:rPr>
              <w:t xml:space="preserve">الی </w:t>
            </w:r>
            <w:r>
              <w:rPr>
                <w:rStyle w:val="IndexLink"/>
              </w:rPr>
              <w:t>69</w:t>
            </w:r>
            <w:r>
              <w:rPr>
                <w:rStyle w:val="IndexLink"/>
                <w:rtl w:val="true"/>
              </w:rPr>
              <w:tab/>
            </w:r>
            <w:r>
              <w:rPr>
                <w:rStyle w:val="IndexLink"/>
              </w:rPr>
              <w:t>346</w:t>
            </w:r>
          </w:hyperlink>
        </w:p>
        <w:p>
          <w:pPr>
            <w:pStyle w:val="Contents3"/>
            <w:tabs>
              <w:tab w:val="clear" w:pos="8459"/>
              <w:tab w:val="right" w:pos="9026" w:leader="dot"/>
            </w:tabs>
            <w:rPr/>
          </w:pPr>
          <w:hyperlink w:anchor="__RefHeading___Toc8571557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70</w:t>
            </w:r>
            <w:r>
              <w:rPr>
                <w:rStyle w:val="IndexLink"/>
                <w:rtl w:val="true"/>
              </w:rPr>
              <w:t xml:space="preserve"> </w:t>
            </w:r>
            <w:r>
              <w:rPr>
                <w:rStyle w:val="IndexLink"/>
                <w:rtl w:val="true"/>
              </w:rPr>
              <w:t xml:space="preserve">الی </w:t>
            </w:r>
            <w:r>
              <w:rPr>
                <w:rStyle w:val="IndexLink"/>
              </w:rPr>
              <w:t>73</w:t>
            </w:r>
            <w:r>
              <w:rPr>
                <w:rStyle w:val="IndexLink"/>
                <w:rtl w:val="true"/>
              </w:rPr>
              <w:tab/>
            </w:r>
            <w:r>
              <w:rPr>
                <w:rStyle w:val="IndexLink"/>
              </w:rPr>
              <w:t>349</w:t>
            </w:r>
          </w:hyperlink>
        </w:p>
        <w:p>
          <w:pPr>
            <w:pStyle w:val="Contents3"/>
            <w:tabs>
              <w:tab w:val="clear" w:pos="8459"/>
              <w:tab w:val="right" w:pos="9026" w:leader="dot"/>
            </w:tabs>
            <w:rPr/>
          </w:pPr>
          <w:hyperlink w:anchor="__RefHeading___Toc8571559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74</w:t>
            </w:r>
            <w:r>
              <w:rPr>
                <w:rStyle w:val="IndexLink"/>
                <w:rtl w:val="true"/>
              </w:rPr>
              <w:t xml:space="preserve"> </w:t>
            </w:r>
            <w:r>
              <w:rPr>
                <w:rStyle w:val="IndexLink"/>
                <w:rtl w:val="true"/>
              </w:rPr>
              <w:t xml:space="preserve">الی </w:t>
            </w:r>
            <w:r>
              <w:rPr>
                <w:rStyle w:val="IndexLink"/>
              </w:rPr>
              <w:t>77</w:t>
            </w:r>
            <w:r>
              <w:rPr>
                <w:rStyle w:val="IndexLink"/>
                <w:rtl w:val="true"/>
              </w:rPr>
              <w:tab/>
            </w:r>
            <w:r>
              <w:rPr>
                <w:rStyle w:val="IndexLink"/>
              </w:rPr>
              <w:t>351</w:t>
            </w:r>
          </w:hyperlink>
        </w:p>
        <w:p>
          <w:pPr>
            <w:pStyle w:val="Contents3"/>
            <w:tabs>
              <w:tab w:val="clear" w:pos="8459"/>
              <w:tab w:val="right" w:pos="9026" w:leader="dot"/>
            </w:tabs>
            <w:rPr/>
          </w:pPr>
          <w:hyperlink w:anchor="__RefHeading___Toc8571561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78</w:t>
            </w:r>
            <w:r>
              <w:rPr>
                <w:rStyle w:val="IndexLink"/>
                <w:rtl w:val="true"/>
              </w:rPr>
              <w:t xml:space="preserve"> </w:t>
            </w:r>
            <w:r>
              <w:rPr>
                <w:rStyle w:val="IndexLink"/>
                <w:rtl w:val="true"/>
              </w:rPr>
              <w:t xml:space="preserve">الی </w:t>
            </w:r>
            <w:r>
              <w:rPr>
                <w:rStyle w:val="IndexLink"/>
              </w:rPr>
              <w:t>80</w:t>
            </w:r>
            <w:r>
              <w:rPr>
                <w:rStyle w:val="IndexLink"/>
                <w:rtl w:val="true"/>
              </w:rPr>
              <w:tab/>
            </w:r>
            <w:r>
              <w:rPr>
                <w:rStyle w:val="IndexLink"/>
              </w:rPr>
              <w:t>352</w:t>
            </w:r>
          </w:hyperlink>
        </w:p>
        <w:p>
          <w:pPr>
            <w:pStyle w:val="Contents3"/>
            <w:tabs>
              <w:tab w:val="clear" w:pos="8459"/>
              <w:tab w:val="right" w:pos="9026" w:leader="dot"/>
            </w:tabs>
            <w:rPr/>
          </w:pPr>
          <w:hyperlink w:anchor="__RefHeading___Toc8571563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81</w:t>
            </w:r>
            <w:r>
              <w:rPr>
                <w:rStyle w:val="IndexLink"/>
                <w:rtl w:val="true"/>
              </w:rPr>
              <w:t xml:space="preserve"> </w:t>
            </w:r>
            <w:r>
              <w:rPr>
                <w:rStyle w:val="IndexLink"/>
                <w:rtl w:val="true"/>
              </w:rPr>
              <w:t xml:space="preserve">الی </w:t>
            </w:r>
            <w:r>
              <w:rPr>
                <w:rStyle w:val="IndexLink"/>
              </w:rPr>
              <w:t>82</w:t>
            </w:r>
            <w:r>
              <w:rPr>
                <w:rStyle w:val="IndexLink"/>
                <w:rtl w:val="true"/>
              </w:rPr>
              <w:tab/>
            </w:r>
            <w:r>
              <w:rPr>
                <w:rStyle w:val="IndexLink"/>
              </w:rPr>
              <w:t>357</w:t>
            </w:r>
          </w:hyperlink>
        </w:p>
        <w:p>
          <w:pPr>
            <w:pStyle w:val="Contents3"/>
            <w:tabs>
              <w:tab w:val="clear" w:pos="8459"/>
              <w:tab w:val="right" w:pos="9026" w:leader="dot"/>
            </w:tabs>
            <w:rPr/>
          </w:pPr>
          <w:hyperlink w:anchor="__RefHeading___Toc8571565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83</w:t>
            </w:r>
            <w:r>
              <w:rPr>
                <w:rStyle w:val="IndexLink"/>
                <w:rtl w:val="true"/>
              </w:rPr>
              <w:tab/>
            </w:r>
            <w:r>
              <w:rPr>
                <w:rStyle w:val="IndexLink"/>
              </w:rPr>
              <w:t>359</w:t>
            </w:r>
          </w:hyperlink>
        </w:p>
        <w:p>
          <w:pPr>
            <w:pStyle w:val="Contents3"/>
            <w:tabs>
              <w:tab w:val="clear" w:pos="8459"/>
              <w:tab w:val="right" w:pos="9026" w:leader="dot"/>
            </w:tabs>
            <w:rPr/>
          </w:pPr>
          <w:hyperlink w:anchor="__RefHeading___Toc8571567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84</w:t>
            </w:r>
            <w:r>
              <w:rPr>
                <w:rStyle w:val="IndexLink"/>
                <w:rtl w:val="true"/>
              </w:rPr>
              <w:tab/>
            </w:r>
            <w:r>
              <w:rPr>
                <w:rStyle w:val="IndexLink"/>
              </w:rPr>
              <w:t>364</w:t>
            </w:r>
          </w:hyperlink>
        </w:p>
        <w:p>
          <w:pPr>
            <w:pStyle w:val="Contents3"/>
            <w:tabs>
              <w:tab w:val="clear" w:pos="8459"/>
              <w:tab w:val="right" w:pos="9026" w:leader="dot"/>
            </w:tabs>
            <w:rPr/>
          </w:pPr>
          <w:hyperlink w:anchor="__RefHeading___Toc8571569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85</w:t>
            </w:r>
            <w:r>
              <w:rPr>
                <w:rStyle w:val="IndexLink"/>
                <w:rtl w:val="true"/>
              </w:rPr>
              <w:t xml:space="preserve"> </w:t>
            </w:r>
            <w:r>
              <w:rPr>
                <w:rStyle w:val="IndexLink"/>
                <w:rtl w:val="true"/>
              </w:rPr>
              <w:t xml:space="preserve">الی </w:t>
            </w:r>
            <w:r>
              <w:rPr>
                <w:rStyle w:val="IndexLink"/>
              </w:rPr>
              <w:t>86</w:t>
            </w:r>
            <w:r>
              <w:rPr>
                <w:rStyle w:val="IndexLink"/>
                <w:rtl w:val="true"/>
              </w:rPr>
              <w:tab/>
            </w:r>
            <w:r>
              <w:rPr>
                <w:rStyle w:val="IndexLink"/>
              </w:rPr>
              <w:t>365</w:t>
            </w:r>
          </w:hyperlink>
        </w:p>
        <w:p>
          <w:pPr>
            <w:pStyle w:val="Contents3"/>
            <w:tabs>
              <w:tab w:val="clear" w:pos="8459"/>
              <w:tab w:val="right" w:pos="9026" w:leader="dot"/>
            </w:tabs>
            <w:rPr/>
          </w:pPr>
          <w:hyperlink w:anchor="__RefHeading___Toc8571571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87</w:t>
            </w:r>
            <w:r>
              <w:rPr>
                <w:rStyle w:val="IndexLink"/>
                <w:rtl w:val="true"/>
              </w:rPr>
              <w:t xml:space="preserve"> </w:t>
            </w:r>
            <w:r>
              <w:rPr>
                <w:rStyle w:val="IndexLink"/>
                <w:rtl w:val="true"/>
              </w:rPr>
              <w:t xml:space="preserve">الی </w:t>
            </w:r>
            <w:r>
              <w:rPr>
                <w:rStyle w:val="IndexLink"/>
              </w:rPr>
              <w:t>88</w:t>
            </w:r>
            <w:r>
              <w:rPr>
                <w:rStyle w:val="IndexLink"/>
                <w:rtl w:val="true"/>
              </w:rPr>
              <w:tab/>
            </w:r>
            <w:r>
              <w:rPr>
                <w:rStyle w:val="IndexLink"/>
              </w:rPr>
              <w:t>367</w:t>
            </w:r>
          </w:hyperlink>
        </w:p>
        <w:p>
          <w:pPr>
            <w:pStyle w:val="Contents3"/>
            <w:tabs>
              <w:tab w:val="clear" w:pos="8459"/>
              <w:tab w:val="right" w:pos="9026" w:leader="dot"/>
            </w:tabs>
            <w:rPr/>
          </w:pPr>
          <w:hyperlink w:anchor="__RefHeading___Toc8571573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89</w:t>
            </w:r>
            <w:r>
              <w:rPr>
                <w:rStyle w:val="IndexLink"/>
                <w:rtl w:val="true"/>
              </w:rPr>
              <w:t xml:space="preserve"> </w:t>
            </w:r>
            <w:r>
              <w:rPr>
                <w:rStyle w:val="IndexLink"/>
                <w:rtl w:val="true"/>
              </w:rPr>
              <w:t xml:space="preserve">الی </w:t>
            </w:r>
            <w:r>
              <w:rPr>
                <w:rStyle w:val="IndexLink"/>
              </w:rPr>
              <w:t>90</w:t>
            </w:r>
            <w:r>
              <w:rPr>
                <w:rStyle w:val="IndexLink"/>
                <w:rtl w:val="true"/>
              </w:rPr>
              <w:tab/>
            </w:r>
            <w:r>
              <w:rPr>
                <w:rStyle w:val="IndexLink"/>
              </w:rPr>
              <w:t>370</w:t>
            </w:r>
          </w:hyperlink>
        </w:p>
        <w:p>
          <w:pPr>
            <w:pStyle w:val="Contents3"/>
            <w:tabs>
              <w:tab w:val="clear" w:pos="8459"/>
              <w:tab w:val="right" w:pos="9026" w:leader="dot"/>
            </w:tabs>
            <w:rPr/>
          </w:pPr>
          <w:hyperlink w:anchor="__RefHeading___Toc8571575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91</w:t>
            </w:r>
            <w:r>
              <w:rPr>
                <w:rStyle w:val="IndexLink"/>
                <w:rtl w:val="true"/>
              </w:rPr>
              <w:t xml:space="preserve"> </w:t>
            </w:r>
            <w:r>
              <w:rPr>
                <w:rStyle w:val="IndexLink"/>
                <w:rtl w:val="true"/>
              </w:rPr>
              <w:t xml:space="preserve">الی </w:t>
            </w:r>
            <w:r>
              <w:rPr>
                <w:rStyle w:val="IndexLink"/>
              </w:rPr>
              <w:t>93</w:t>
            </w:r>
            <w:r>
              <w:rPr>
                <w:rStyle w:val="IndexLink"/>
                <w:rtl w:val="true"/>
              </w:rPr>
              <w:tab/>
            </w:r>
            <w:r>
              <w:rPr>
                <w:rStyle w:val="IndexLink"/>
              </w:rPr>
              <w:t>370</w:t>
            </w:r>
          </w:hyperlink>
        </w:p>
        <w:p>
          <w:pPr>
            <w:pStyle w:val="Contents3"/>
            <w:tabs>
              <w:tab w:val="clear" w:pos="8459"/>
              <w:tab w:val="right" w:pos="9026" w:leader="dot"/>
            </w:tabs>
            <w:rPr/>
          </w:pPr>
          <w:hyperlink w:anchor="__RefHeading___Toc8571577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ab/>
            </w:r>
            <w:r>
              <w:rPr>
                <w:rStyle w:val="IndexLink"/>
              </w:rPr>
              <w:t>371</w:t>
            </w:r>
          </w:hyperlink>
        </w:p>
        <w:p>
          <w:pPr>
            <w:pStyle w:val="Contents3"/>
            <w:tabs>
              <w:tab w:val="clear" w:pos="8459"/>
              <w:tab w:val="right" w:pos="9026" w:leader="dot"/>
            </w:tabs>
            <w:rPr/>
          </w:pPr>
          <w:hyperlink w:anchor="__RefHeading___Toc8571579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96</w:t>
            </w:r>
            <w:r>
              <w:rPr>
                <w:rStyle w:val="IndexLink"/>
                <w:rtl w:val="true"/>
              </w:rPr>
              <w:t xml:space="preserve"> </w:t>
            </w:r>
            <w:r>
              <w:rPr>
                <w:rStyle w:val="IndexLink"/>
                <w:rtl w:val="true"/>
              </w:rPr>
              <w:t xml:space="preserve">الی </w:t>
            </w:r>
            <w:r>
              <w:rPr>
                <w:rStyle w:val="IndexLink"/>
              </w:rPr>
              <w:t>98</w:t>
            </w:r>
            <w:r>
              <w:rPr>
                <w:rStyle w:val="IndexLink"/>
                <w:rtl w:val="true"/>
              </w:rPr>
              <w:tab/>
            </w:r>
            <w:r>
              <w:rPr>
                <w:rStyle w:val="IndexLink"/>
              </w:rPr>
              <w:t>372</w:t>
            </w:r>
          </w:hyperlink>
        </w:p>
        <w:p>
          <w:pPr>
            <w:pStyle w:val="Contents3"/>
            <w:tabs>
              <w:tab w:val="clear" w:pos="8459"/>
              <w:tab w:val="right" w:pos="9026" w:leader="dot"/>
            </w:tabs>
            <w:rPr/>
          </w:pPr>
          <w:hyperlink w:anchor="__RefHeading___Toc8571581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99</w:t>
            </w:r>
            <w:r>
              <w:rPr>
                <w:rStyle w:val="IndexLink"/>
                <w:rtl w:val="true"/>
              </w:rPr>
              <w:t xml:space="preserve"> </w:t>
            </w:r>
            <w:r>
              <w:rPr>
                <w:rStyle w:val="IndexLink"/>
                <w:rtl w:val="true"/>
              </w:rPr>
              <w:t xml:space="preserve">الی </w:t>
            </w:r>
            <w:r>
              <w:rPr>
                <w:rStyle w:val="IndexLink"/>
              </w:rPr>
              <w:t>103</w:t>
            </w:r>
            <w:r>
              <w:rPr>
                <w:rStyle w:val="IndexLink"/>
                <w:rtl w:val="true"/>
              </w:rPr>
              <w:tab/>
            </w:r>
            <w:r>
              <w:rPr>
                <w:rStyle w:val="IndexLink"/>
              </w:rPr>
              <w:t>373</w:t>
            </w:r>
          </w:hyperlink>
        </w:p>
        <w:p>
          <w:pPr>
            <w:pStyle w:val="Contents3"/>
            <w:tabs>
              <w:tab w:val="clear" w:pos="8459"/>
              <w:tab w:val="right" w:pos="9026" w:leader="dot"/>
            </w:tabs>
            <w:rPr/>
          </w:pPr>
          <w:hyperlink w:anchor="__RefHeading___Toc8571583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104</w:t>
            </w:r>
            <w:r>
              <w:rPr>
                <w:rStyle w:val="IndexLink"/>
                <w:rtl w:val="true"/>
              </w:rPr>
              <w:t xml:space="preserve"> </w:t>
            </w:r>
            <w:r>
              <w:rPr>
                <w:rStyle w:val="IndexLink"/>
                <w:rtl w:val="true"/>
              </w:rPr>
              <w:t xml:space="preserve">الی </w:t>
            </w:r>
            <w:r>
              <w:rPr>
                <w:rStyle w:val="IndexLink"/>
              </w:rPr>
              <w:t>106</w:t>
            </w:r>
            <w:r>
              <w:rPr>
                <w:rStyle w:val="IndexLink"/>
                <w:rtl w:val="true"/>
              </w:rPr>
              <w:tab/>
            </w:r>
            <w:r>
              <w:rPr>
                <w:rStyle w:val="IndexLink"/>
              </w:rPr>
              <w:t>376</w:t>
            </w:r>
          </w:hyperlink>
        </w:p>
        <w:p>
          <w:pPr>
            <w:pStyle w:val="Contents3"/>
            <w:tabs>
              <w:tab w:val="clear" w:pos="8459"/>
              <w:tab w:val="right" w:pos="9026" w:leader="dot"/>
            </w:tabs>
            <w:rPr/>
          </w:pPr>
          <w:hyperlink w:anchor="__RefHeading___Toc8571585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107</w:t>
            </w:r>
            <w:r>
              <w:rPr>
                <w:rStyle w:val="IndexLink"/>
                <w:rtl w:val="true"/>
              </w:rPr>
              <w:tab/>
            </w:r>
            <w:r>
              <w:rPr>
                <w:rStyle w:val="IndexLink"/>
              </w:rPr>
              <w:t>377</w:t>
            </w:r>
          </w:hyperlink>
        </w:p>
        <w:p>
          <w:pPr>
            <w:pStyle w:val="Contents3"/>
            <w:tabs>
              <w:tab w:val="clear" w:pos="8459"/>
              <w:tab w:val="right" w:pos="9026" w:leader="dot"/>
            </w:tabs>
            <w:rPr/>
          </w:pPr>
          <w:hyperlink w:anchor="__RefHeading___Toc8571587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108</w:t>
            </w:r>
            <w:r>
              <w:rPr>
                <w:rStyle w:val="IndexLink"/>
                <w:rtl w:val="true"/>
              </w:rPr>
              <w:t xml:space="preserve"> </w:t>
            </w:r>
            <w:r>
              <w:rPr>
                <w:rStyle w:val="IndexLink"/>
                <w:rtl w:val="true"/>
              </w:rPr>
              <w:t xml:space="preserve">الی </w:t>
            </w:r>
            <w:r>
              <w:rPr>
                <w:rStyle w:val="IndexLink"/>
              </w:rPr>
              <w:t>111</w:t>
            </w:r>
            <w:r>
              <w:rPr>
                <w:rStyle w:val="IndexLink"/>
                <w:rtl w:val="true"/>
              </w:rPr>
              <w:tab/>
            </w:r>
            <w:r>
              <w:rPr>
                <w:rStyle w:val="IndexLink"/>
              </w:rPr>
              <w:t>380</w:t>
            </w:r>
          </w:hyperlink>
        </w:p>
        <w:p>
          <w:pPr>
            <w:pStyle w:val="Contents3"/>
            <w:tabs>
              <w:tab w:val="clear" w:pos="8459"/>
              <w:tab w:val="right" w:pos="9026" w:leader="dot"/>
            </w:tabs>
            <w:rPr/>
          </w:pPr>
          <w:hyperlink w:anchor="__RefHeading___Toc8571589_2142443653">
            <w:r>
              <w:rPr>
                <w:webHidden/>
                <w:rStyle w:val="IndexLink"/>
                <w:rtl w:val="true"/>
              </w:rPr>
              <w:t xml:space="preserve">سوره </w:t>
            </w:r>
            <w:r>
              <w:rPr>
                <w:rStyle w:val="IndexLink"/>
              </w:rPr>
              <w:t>21</w:t>
            </w:r>
            <w:r>
              <w:rPr>
                <w:rStyle w:val="IndexLink"/>
                <w:rtl w:val="true"/>
              </w:rPr>
              <w:t xml:space="preserve"> (</w:t>
            </w:r>
            <w:r>
              <w:rPr>
                <w:rStyle w:val="IndexLink"/>
                <w:rtl w:val="true"/>
              </w:rPr>
              <w:t>الأنبياء</w:t>
            </w:r>
            <w:r>
              <w:rPr>
                <w:rStyle w:val="IndexLink"/>
                <w:rtl w:val="true"/>
              </w:rPr>
              <w:t xml:space="preserve">): </w:t>
            </w:r>
            <w:r>
              <w:rPr>
                <w:rStyle w:val="IndexLink"/>
                <w:rtl w:val="true"/>
              </w:rPr>
              <w:t xml:space="preserve">آیه شماره </w:t>
            </w:r>
            <w:r>
              <w:rPr>
                <w:rStyle w:val="IndexLink"/>
              </w:rPr>
              <w:t>112</w:t>
            </w:r>
            <w:r>
              <w:rPr>
                <w:rStyle w:val="IndexLink"/>
                <w:rtl w:val="true"/>
              </w:rPr>
              <w:tab/>
            </w:r>
            <w:r>
              <w:rPr>
                <w:rStyle w:val="IndexLink"/>
              </w:rPr>
              <w:t>381</w:t>
            </w:r>
          </w:hyperlink>
        </w:p>
        <w:p>
          <w:pPr>
            <w:pStyle w:val="Contents2"/>
            <w:tabs>
              <w:tab w:val="clear" w:pos="8743"/>
              <w:tab w:val="right" w:pos="9026" w:leader="dot"/>
            </w:tabs>
            <w:rPr/>
          </w:pPr>
          <w:hyperlink w:anchor="__RefHeading___Toc8571591_2142443653">
            <w:r>
              <w:rPr>
                <w:webHidden/>
                <w:rStyle w:val="IndexLink"/>
                <w:rtl w:val="true"/>
              </w:rPr>
              <w:t>في تفسير سورة الحجّ</w:t>
            </w:r>
            <w:r>
              <w:rPr>
                <w:rStyle w:val="IndexLink"/>
                <w:rtl w:val="true"/>
              </w:rPr>
              <w:tab/>
            </w:r>
            <w:r>
              <w:rPr>
                <w:rStyle w:val="IndexLink"/>
              </w:rPr>
              <w:t>382</w:t>
            </w:r>
          </w:hyperlink>
        </w:p>
        <w:p>
          <w:pPr>
            <w:pStyle w:val="Contents3"/>
            <w:tabs>
              <w:tab w:val="clear" w:pos="8459"/>
              <w:tab w:val="right" w:pos="9026" w:leader="dot"/>
            </w:tabs>
            <w:rPr/>
          </w:pPr>
          <w:hyperlink w:anchor="__RefHeading___Toc8571593_2142443653">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8571595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382</w:t>
            </w:r>
          </w:hyperlink>
        </w:p>
        <w:p>
          <w:pPr>
            <w:pStyle w:val="Contents3"/>
            <w:tabs>
              <w:tab w:val="clear" w:pos="8459"/>
              <w:tab w:val="right" w:pos="9026" w:leader="dot"/>
            </w:tabs>
            <w:rPr/>
          </w:pPr>
          <w:hyperlink w:anchor="__RefHeading___Toc8571597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3</w:t>
            </w:r>
            <w:r>
              <w:rPr>
                <w:rStyle w:val="IndexLink"/>
                <w:rtl w:val="true"/>
              </w:rPr>
              <w:t xml:space="preserve"> </w:t>
            </w:r>
            <w:r>
              <w:rPr>
                <w:rStyle w:val="IndexLink"/>
                <w:rtl w:val="true"/>
              </w:rPr>
              <w:t xml:space="preserve">الی </w:t>
            </w:r>
            <w:r>
              <w:rPr>
                <w:rStyle w:val="IndexLink"/>
              </w:rPr>
              <w:t>4</w:t>
            </w:r>
            <w:r>
              <w:rPr>
                <w:rStyle w:val="IndexLink"/>
                <w:rtl w:val="true"/>
              </w:rPr>
              <w:tab/>
            </w:r>
            <w:r>
              <w:rPr>
                <w:rStyle w:val="IndexLink"/>
              </w:rPr>
              <w:t>384</w:t>
            </w:r>
          </w:hyperlink>
        </w:p>
        <w:p>
          <w:pPr>
            <w:pStyle w:val="Contents3"/>
            <w:tabs>
              <w:tab w:val="clear" w:pos="8459"/>
              <w:tab w:val="right" w:pos="9026" w:leader="dot"/>
            </w:tabs>
            <w:rPr/>
          </w:pPr>
          <w:hyperlink w:anchor="__RefHeading___Toc8571599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5</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384</w:t>
            </w:r>
          </w:hyperlink>
        </w:p>
        <w:p>
          <w:pPr>
            <w:pStyle w:val="Contents3"/>
            <w:tabs>
              <w:tab w:val="clear" w:pos="8459"/>
              <w:tab w:val="right" w:pos="9026" w:leader="dot"/>
            </w:tabs>
            <w:rPr/>
          </w:pPr>
          <w:hyperlink w:anchor="__RefHeading___Toc8571601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ab/>
            </w:r>
            <w:r>
              <w:rPr>
                <w:rStyle w:val="IndexLink"/>
              </w:rPr>
              <w:t>387</w:t>
            </w:r>
          </w:hyperlink>
        </w:p>
        <w:p>
          <w:pPr>
            <w:pStyle w:val="Contents3"/>
            <w:tabs>
              <w:tab w:val="clear" w:pos="8459"/>
              <w:tab w:val="right" w:pos="9026" w:leader="dot"/>
            </w:tabs>
            <w:rPr/>
          </w:pPr>
          <w:hyperlink w:anchor="__RefHeading___Toc8571603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11</w:t>
            </w:r>
            <w:r>
              <w:rPr>
                <w:rStyle w:val="IndexLink"/>
                <w:rtl w:val="true"/>
              </w:rPr>
              <w:tab/>
            </w:r>
            <w:r>
              <w:rPr>
                <w:rStyle w:val="IndexLink"/>
              </w:rPr>
              <w:t>387</w:t>
            </w:r>
          </w:hyperlink>
        </w:p>
        <w:p>
          <w:pPr>
            <w:pStyle w:val="Contents3"/>
            <w:tabs>
              <w:tab w:val="clear" w:pos="8459"/>
              <w:tab w:val="right" w:pos="9026" w:leader="dot"/>
            </w:tabs>
            <w:rPr/>
          </w:pPr>
          <w:hyperlink w:anchor="__RefHeading___Toc8571605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390</w:t>
            </w:r>
          </w:hyperlink>
        </w:p>
        <w:p>
          <w:pPr>
            <w:pStyle w:val="Contents3"/>
            <w:tabs>
              <w:tab w:val="clear" w:pos="8459"/>
              <w:tab w:val="right" w:pos="9026" w:leader="dot"/>
            </w:tabs>
            <w:rPr/>
          </w:pPr>
          <w:hyperlink w:anchor="__RefHeading___Toc8571607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15</w:t>
            </w:r>
            <w:r>
              <w:rPr>
                <w:rStyle w:val="IndexLink"/>
                <w:rtl w:val="true"/>
              </w:rPr>
              <w:tab/>
            </w:r>
            <w:r>
              <w:rPr>
                <w:rStyle w:val="IndexLink"/>
              </w:rPr>
              <w:t>390</w:t>
            </w:r>
          </w:hyperlink>
        </w:p>
        <w:p>
          <w:pPr>
            <w:pStyle w:val="Contents3"/>
            <w:tabs>
              <w:tab w:val="clear" w:pos="8459"/>
              <w:tab w:val="right" w:pos="9026" w:leader="dot"/>
            </w:tabs>
            <w:rPr/>
          </w:pPr>
          <w:hyperlink w:anchor="__RefHeading___Toc8571609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17</w:t>
            </w:r>
            <w:r>
              <w:rPr>
                <w:rStyle w:val="IndexLink"/>
                <w:rtl w:val="true"/>
              </w:rPr>
              <w:tab/>
            </w:r>
            <w:r>
              <w:rPr>
                <w:rStyle w:val="IndexLink"/>
              </w:rPr>
              <w:t>391</w:t>
            </w:r>
          </w:hyperlink>
        </w:p>
        <w:p>
          <w:pPr>
            <w:pStyle w:val="Contents3"/>
            <w:tabs>
              <w:tab w:val="clear" w:pos="8459"/>
              <w:tab w:val="right" w:pos="9026" w:leader="dot"/>
            </w:tabs>
            <w:rPr/>
          </w:pPr>
          <w:hyperlink w:anchor="__RefHeading___Toc8571611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18</w:t>
            </w:r>
            <w:r>
              <w:rPr>
                <w:rStyle w:val="IndexLink"/>
                <w:rtl w:val="true"/>
              </w:rPr>
              <w:tab/>
            </w:r>
            <w:r>
              <w:rPr>
                <w:rStyle w:val="IndexLink"/>
              </w:rPr>
              <w:t>392</w:t>
            </w:r>
          </w:hyperlink>
        </w:p>
        <w:p>
          <w:pPr>
            <w:pStyle w:val="Contents3"/>
            <w:tabs>
              <w:tab w:val="clear" w:pos="8459"/>
              <w:tab w:val="right" w:pos="9026" w:leader="dot"/>
            </w:tabs>
            <w:rPr/>
          </w:pPr>
          <w:hyperlink w:anchor="__RefHeading___Toc8571613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393</w:t>
            </w:r>
          </w:hyperlink>
        </w:p>
        <w:p>
          <w:pPr>
            <w:pStyle w:val="Contents3"/>
            <w:tabs>
              <w:tab w:val="clear" w:pos="8459"/>
              <w:tab w:val="right" w:pos="9026" w:leader="dot"/>
            </w:tabs>
            <w:rPr/>
          </w:pPr>
          <w:hyperlink w:anchor="__RefHeading___Toc8571615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394</w:t>
            </w:r>
          </w:hyperlink>
        </w:p>
        <w:p>
          <w:pPr>
            <w:pStyle w:val="Contents3"/>
            <w:tabs>
              <w:tab w:val="clear" w:pos="8459"/>
              <w:tab w:val="right" w:pos="9026" w:leader="dot"/>
            </w:tabs>
            <w:rPr/>
          </w:pPr>
          <w:hyperlink w:anchor="__RefHeading___Toc8571617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25</w:t>
            </w:r>
            <w:r>
              <w:rPr>
                <w:rStyle w:val="IndexLink"/>
                <w:rtl w:val="true"/>
              </w:rPr>
              <w:tab/>
            </w:r>
            <w:r>
              <w:rPr>
                <w:rStyle w:val="IndexLink"/>
              </w:rPr>
              <w:t>396</w:t>
            </w:r>
          </w:hyperlink>
        </w:p>
        <w:p>
          <w:pPr>
            <w:pStyle w:val="Contents3"/>
            <w:tabs>
              <w:tab w:val="clear" w:pos="8459"/>
              <w:tab w:val="right" w:pos="9026" w:leader="dot"/>
            </w:tabs>
            <w:rPr/>
          </w:pPr>
          <w:hyperlink w:anchor="__RefHeading___Toc8571619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400</w:t>
            </w:r>
          </w:hyperlink>
        </w:p>
        <w:p>
          <w:pPr>
            <w:pStyle w:val="Contents3"/>
            <w:tabs>
              <w:tab w:val="clear" w:pos="8459"/>
              <w:tab w:val="right" w:pos="9026" w:leader="dot"/>
            </w:tabs>
            <w:rPr/>
          </w:pPr>
          <w:hyperlink w:anchor="__RefHeading___Toc8571621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401</w:t>
            </w:r>
          </w:hyperlink>
        </w:p>
        <w:p>
          <w:pPr>
            <w:pStyle w:val="Contents3"/>
            <w:tabs>
              <w:tab w:val="clear" w:pos="8459"/>
              <w:tab w:val="right" w:pos="9026" w:leader="dot"/>
            </w:tabs>
            <w:rPr/>
          </w:pPr>
          <w:hyperlink w:anchor="__RefHeading___Toc8571623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403</w:t>
            </w:r>
          </w:hyperlink>
        </w:p>
        <w:p>
          <w:pPr>
            <w:pStyle w:val="Contents3"/>
            <w:tabs>
              <w:tab w:val="clear" w:pos="8459"/>
              <w:tab w:val="right" w:pos="9026" w:leader="dot"/>
            </w:tabs>
            <w:rPr/>
          </w:pPr>
          <w:hyperlink w:anchor="__RefHeading___Toc8571625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30</w:t>
            </w:r>
            <w:r>
              <w:rPr>
                <w:rStyle w:val="IndexLink"/>
                <w:rtl w:val="true"/>
              </w:rPr>
              <w:tab/>
            </w:r>
            <w:r>
              <w:rPr>
                <w:rStyle w:val="IndexLink"/>
              </w:rPr>
              <w:t>408</w:t>
            </w:r>
          </w:hyperlink>
        </w:p>
        <w:p>
          <w:pPr>
            <w:pStyle w:val="Contents3"/>
            <w:tabs>
              <w:tab w:val="clear" w:pos="8459"/>
              <w:tab w:val="right" w:pos="9026" w:leader="dot"/>
            </w:tabs>
            <w:rPr/>
          </w:pPr>
          <w:hyperlink w:anchor="__RefHeading___Toc8571627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31</w:t>
            </w:r>
            <w:r>
              <w:rPr>
                <w:rStyle w:val="IndexLink"/>
                <w:rtl w:val="true"/>
              </w:rPr>
              <w:tab/>
            </w:r>
            <w:r>
              <w:rPr>
                <w:rStyle w:val="IndexLink"/>
              </w:rPr>
              <w:t>408</w:t>
            </w:r>
          </w:hyperlink>
        </w:p>
        <w:p>
          <w:pPr>
            <w:pStyle w:val="Contents3"/>
            <w:tabs>
              <w:tab w:val="clear" w:pos="8459"/>
              <w:tab w:val="right" w:pos="9026" w:leader="dot"/>
            </w:tabs>
            <w:rPr/>
          </w:pPr>
          <w:hyperlink w:anchor="__RefHeading___Toc8571629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32</w:t>
            </w:r>
            <w:r>
              <w:rPr>
                <w:rStyle w:val="IndexLink"/>
                <w:rtl w:val="true"/>
              </w:rPr>
              <w:tab/>
            </w:r>
            <w:r>
              <w:rPr>
                <w:rStyle w:val="IndexLink"/>
              </w:rPr>
              <w:t>409</w:t>
            </w:r>
          </w:hyperlink>
        </w:p>
        <w:p>
          <w:pPr>
            <w:pStyle w:val="Contents3"/>
            <w:tabs>
              <w:tab w:val="clear" w:pos="8459"/>
              <w:tab w:val="right" w:pos="9026" w:leader="dot"/>
            </w:tabs>
            <w:rPr/>
          </w:pPr>
          <w:hyperlink w:anchor="__RefHeading___Toc8571631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33</w:t>
            </w:r>
            <w:r>
              <w:rPr>
                <w:rStyle w:val="IndexLink"/>
                <w:rtl w:val="true"/>
              </w:rPr>
              <w:tab/>
            </w:r>
            <w:r>
              <w:rPr>
                <w:rStyle w:val="IndexLink"/>
              </w:rPr>
              <w:t>410</w:t>
            </w:r>
          </w:hyperlink>
        </w:p>
        <w:p>
          <w:pPr>
            <w:pStyle w:val="Contents3"/>
            <w:tabs>
              <w:tab w:val="clear" w:pos="8459"/>
              <w:tab w:val="right" w:pos="9026" w:leader="dot"/>
            </w:tabs>
            <w:rPr/>
          </w:pPr>
          <w:hyperlink w:anchor="__RefHeading___Toc8571633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410</w:t>
            </w:r>
          </w:hyperlink>
        </w:p>
        <w:p>
          <w:pPr>
            <w:pStyle w:val="Contents3"/>
            <w:tabs>
              <w:tab w:val="clear" w:pos="8459"/>
              <w:tab w:val="right" w:pos="9026" w:leader="dot"/>
            </w:tabs>
            <w:rPr/>
          </w:pPr>
          <w:hyperlink w:anchor="__RefHeading___Toc8571635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411</w:t>
            </w:r>
          </w:hyperlink>
        </w:p>
        <w:p>
          <w:pPr>
            <w:pStyle w:val="Contents3"/>
            <w:tabs>
              <w:tab w:val="clear" w:pos="8459"/>
              <w:tab w:val="right" w:pos="9026" w:leader="dot"/>
            </w:tabs>
            <w:rPr/>
          </w:pPr>
          <w:hyperlink w:anchor="__RefHeading___Toc8571637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412</w:t>
            </w:r>
          </w:hyperlink>
        </w:p>
        <w:p>
          <w:pPr>
            <w:pStyle w:val="Contents3"/>
            <w:tabs>
              <w:tab w:val="clear" w:pos="8459"/>
              <w:tab w:val="right" w:pos="9026" w:leader="dot"/>
            </w:tabs>
            <w:rPr/>
          </w:pPr>
          <w:hyperlink w:anchor="__RefHeading___Toc8571639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40</w:t>
            </w:r>
            <w:r>
              <w:rPr>
                <w:rStyle w:val="IndexLink"/>
                <w:rtl w:val="true"/>
              </w:rPr>
              <w:tab/>
            </w:r>
            <w:r>
              <w:rPr>
                <w:rStyle w:val="IndexLink"/>
              </w:rPr>
              <w:t>413</w:t>
            </w:r>
          </w:hyperlink>
        </w:p>
        <w:p>
          <w:pPr>
            <w:pStyle w:val="Contents3"/>
            <w:tabs>
              <w:tab w:val="clear" w:pos="8459"/>
              <w:tab w:val="right" w:pos="9026" w:leader="dot"/>
            </w:tabs>
            <w:rPr/>
          </w:pPr>
          <w:hyperlink w:anchor="__RefHeading___Toc8571641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41</w:t>
            </w:r>
            <w:r>
              <w:rPr>
                <w:rStyle w:val="IndexLink"/>
                <w:rtl w:val="true"/>
              </w:rPr>
              <w:tab/>
            </w:r>
            <w:r>
              <w:rPr>
                <w:rStyle w:val="IndexLink"/>
              </w:rPr>
              <w:t>414</w:t>
            </w:r>
          </w:hyperlink>
        </w:p>
        <w:p>
          <w:pPr>
            <w:pStyle w:val="Contents3"/>
            <w:tabs>
              <w:tab w:val="clear" w:pos="8459"/>
              <w:tab w:val="right" w:pos="9026" w:leader="dot"/>
            </w:tabs>
            <w:rPr/>
          </w:pPr>
          <w:hyperlink w:anchor="__RefHeading___Toc8571643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42</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415</w:t>
            </w:r>
          </w:hyperlink>
        </w:p>
        <w:p>
          <w:pPr>
            <w:pStyle w:val="Contents3"/>
            <w:tabs>
              <w:tab w:val="clear" w:pos="8459"/>
              <w:tab w:val="right" w:pos="9026" w:leader="dot"/>
            </w:tabs>
            <w:rPr/>
          </w:pPr>
          <w:hyperlink w:anchor="__RefHeading___Toc8571645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45</w:t>
            </w:r>
            <w:r>
              <w:rPr>
                <w:rStyle w:val="IndexLink"/>
                <w:rtl w:val="true"/>
              </w:rPr>
              <w:tab/>
            </w:r>
            <w:r>
              <w:rPr>
                <w:rStyle w:val="IndexLink"/>
              </w:rPr>
              <w:t>416</w:t>
            </w:r>
          </w:hyperlink>
        </w:p>
        <w:p>
          <w:pPr>
            <w:pStyle w:val="Contents3"/>
            <w:tabs>
              <w:tab w:val="clear" w:pos="8459"/>
              <w:tab w:val="right" w:pos="9026" w:leader="dot"/>
            </w:tabs>
            <w:rPr/>
          </w:pPr>
          <w:hyperlink w:anchor="__RefHeading___Toc8571647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46</w:t>
            </w:r>
            <w:r>
              <w:rPr>
                <w:rStyle w:val="IndexLink"/>
                <w:rtl w:val="true"/>
              </w:rPr>
              <w:tab/>
            </w:r>
            <w:r>
              <w:rPr>
                <w:rStyle w:val="IndexLink"/>
              </w:rPr>
              <w:t>418</w:t>
            </w:r>
          </w:hyperlink>
        </w:p>
        <w:p>
          <w:pPr>
            <w:pStyle w:val="Contents3"/>
            <w:tabs>
              <w:tab w:val="clear" w:pos="8459"/>
              <w:tab w:val="right" w:pos="9026" w:leader="dot"/>
            </w:tabs>
            <w:rPr/>
          </w:pPr>
          <w:hyperlink w:anchor="__RefHeading___Toc8571649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47</w:t>
            </w:r>
            <w:r>
              <w:rPr>
                <w:rStyle w:val="IndexLink"/>
                <w:rtl w:val="true"/>
              </w:rPr>
              <w:tab/>
            </w:r>
            <w:r>
              <w:rPr>
                <w:rStyle w:val="IndexLink"/>
              </w:rPr>
              <w:t>419</w:t>
            </w:r>
          </w:hyperlink>
        </w:p>
        <w:p>
          <w:pPr>
            <w:pStyle w:val="Contents3"/>
            <w:tabs>
              <w:tab w:val="clear" w:pos="8459"/>
              <w:tab w:val="right" w:pos="9026" w:leader="dot"/>
            </w:tabs>
            <w:rPr/>
          </w:pPr>
          <w:hyperlink w:anchor="__RefHeading___Toc8571651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48</w:t>
            </w:r>
            <w:r>
              <w:rPr>
                <w:rStyle w:val="IndexLink"/>
                <w:rtl w:val="true"/>
              </w:rPr>
              <w:t xml:space="preserve"> </w:t>
            </w:r>
            <w:r>
              <w:rPr>
                <w:rStyle w:val="IndexLink"/>
                <w:rtl w:val="true"/>
              </w:rPr>
              <w:t xml:space="preserve">الی </w:t>
            </w:r>
            <w:r>
              <w:rPr>
                <w:rStyle w:val="IndexLink"/>
              </w:rPr>
              <w:t>51</w:t>
            </w:r>
            <w:r>
              <w:rPr>
                <w:rStyle w:val="IndexLink"/>
                <w:rtl w:val="true"/>
              </w:rPr>
              <w:tab/>
            </w:r>
            <w:r>
              <w:rPr>
                <w:rStyle w:val="IndexLink"/>
              </w:rPr>
              <w:t>419</w:t>
            </w:r>
          </w:hyperlink>
        </w:p>
        <w:p>
          <w:pPr>
            <w:pStyle w:val="Contents3"/>
            <w:tabs>
              <w:tab w:val="clear" w:pos="8459"/>
              <w:tab w:val="right" w:pos="9026" w:leader="dot"/>
            </w:tabs>
            <w:rPr/>
          </w:pPr>
          <w:hyperlink w:anchor="__RefHeading___Toc8571653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52</w:t>
            </w:r>
            <w:r>
              <w:rPr>
                <w:rStyle w:val="IndexLink"/>
                <w:rtl w:val="true"/>
              </w:rPr>
              <w:tab/>
            </w:r>
            <w:r>
              <w:rPr>
                <w:rStyle w:val="IndexLink"/>
              </w:rPr>
              <w:t>420</w:t>
            </w:r>
          </w:hyperlink>
        </w:p>
        <w:p>
          <w:pPr>
            <w:pStyle w:val="Contents3"/>
            <w:tabs>
              <w:tab w:val="clear" w:pos="8459"/>
              <w:tab w:val="right" w:pos="9026" w:leader="dot"/>
            </w:tabs>
            <w:rPr/>
          </w:pPr>
          <w:hyperlink w:anchor="__RefHeading___Toc8571655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53</w:t>
            </w:r>
            <w:r>
              <w:rPr>
                <w:rStyle w:val="IndexLink"/>
                <w:rtl w:val="true"/>
              </w:rPr>
              <w:t xml:space="preserve"> </w:t>
            </w:r>
            <w:r>
              <w:rPr>
                <w:rStyle w:val="IndexLink"/>
                <w:rtl w:val="true"/>
              </w:rPr>
              <w:t xml:space="preserve">الی </w:t>
            </w:r>
            <w:r>
              <w:rPr>
                <w:rStyle w:val="IndexLink"/>
              </w:rPr>
              <w:t>54</w:t>
            </w:r>
            <w:r>
              <w:rPr>
                <w:rStyle w:val="IndexLink"/>
                <w:rtl w:val="true"/>
              </w:rPr>
              <w:tab/>
            </w:r>
            <w:r>
              <w:rPr>
                <w:rStyle w:val="IndexLink"/>
              </w:rPr>
              <w:t>420</w:t>
            </w:r>
          </w:hyperlink>
        </w:p>
        <w:p>
          <w:pPr>
            <w:pStyle w:val="Contents3"/>
            <w:tabs>
              <w:tab w:val="clear" w:pos="8459"/>
              <w:tab w:val="right" w:pos="9026" w:leader="dot"/>
            </w:tabs>
            <w:rPr/>
          </w:pPr>
          <w:hyperlink w:anchor="__RefHeading___Toc8571657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55</w:t>
            </w:r>
            <w:r>
              <w:rPr>
                <w:rStyle w:val="IndexLink"/>
                <w:rtl w:val="true"/>
              </w:rPr>
              <w:t xml:space="preserve"> </w:t>
            </w:r>
            <w:r>
              <w:rPr>
                <w:rStyle w:val="IndexLink"/>
                <w:rtl w:val="true"/>
              </w:rPr>
              <w:t xml:space="preserve">الی </w:t>
            </w:r>
            <w:r>
              <w:rPr>
                <w:rStyle w:val="IndexLink"/>
              </w:rPr>
              <w:t>57</w:t>
            </w:r>
            <w:r>
              <w:rPr>
                <w:rStyle w:val="IndexLink"/>
                <w:rtl w:val="true"/>
              </w:rPr>
              <w:tab/>
            </w:r>
            <w:r>
              <w:rPr>
                <w:rStyle w:val="IndexLink"/>
              </w:rPr>
              <w:t>422</w:t>
            </w:r>
          </w:hyperlink>
        </w:p>
        <w:p>
          <w:pPr>
            <w:pStyle w:val="Contents3"/>
            <w:tabs>
              <w:tab w:val="clear" w:pos="8459"/>
              <w:tab w:val="right" w:pos="9026" w:leader="dot"/>
            </w:tabs>
            <w:rPr/>
          </w:pPr>
          <w:hyperlink w:anchor="__RefHeading___Toc8571659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58</w:t>
            </w:r>
            <w:r>
              <w:rPr>
                <w:rStyle w:val="IndexLink"/>
                <w:rtl w:val="true"/>
              </w:rPr>
              <w:t xml:space="preserve"> </w:t>
            </w:r>
            <w:r>
              <w:rPr>
                <w:rStyle w:val="IndexLink"/>
                <w:rtl w:val="true"/>
              </w:rPr>
              <w:t xml:space="preserve">الی </w:t>
            </w:r>
            <w:r>
              <w:rPr>
                <w:rStyle w:val="IndexLink"/>
              </w:rPr>
              <w:t>59</w:t>
            </w:r>
            <w:r>
              <w:rPr>
                <w:rStyle w:val="IndexLink"/>
                <w:rtl w:val="true"/>
              </w:rPr>
              <w:tab/>
            </w:r>
            <w:r>
              <w:rPr>
                <w:rStyle w:val="IndexLink"/>
              </w:rPr>
              <w:t>422</w:t>
            </w:r>
          </w:hyperlink>
        </w:p>
        <w:p>
          <w:pPr>
            <w:pStyle w:val="Contents3"/>
            <w:tabs>
              <w:tab w:val="clear" w:pos="8459"/>
              <w:tab w:val="right" w:pos="9026" w:leader="dot"/>
            </w:tabs>
            <w:rPr/>
          </w:pPr>
          <w:hyperlink w:anchor="__RefHeading___Toc8571661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60</w:t>
            </w:r>
            <w:r>
              <w:rPr>
                <w:rStyle w:val="IndexLink"/>
                <w:rtl w:val="true"/>
              </w:rPr>
              <w:t xml:space="preserve"> </w:t>
            </w:r>
            <w:r>
              <w:rPr>
                <w:rStyle w:val="IndexLink"/>
                <w:rtl w:val="true"/>
              </w:rPr>
              <w:t xml:space="preserve">الی </w:t>
            </w:r>
            <w:r>
              <w:rPr>
                <w:rStyle w:val="IndexLink"/>
              </w:rPr>
              <w:t>62</w:t>
            </w:r>
            <w:r>
              <w:rPr>
                <w:rStyle w:val="IndexLink"/>
                <w:rtl w:val="true"/>
              </w:rPr>
              <w:tab/>
            </w:r>
            <w:r>
              <w:rPr>
                <w:rStyle w:val="IndexLink"/>
              </w:rPr>
              <w:t>423</w:t>
            </w:r>
          </w:hyperlink>
        </w:p>
        <w:p>
          <w:pPr>
            <w:pStyle w:val="Contents3"/>
            <w:tabs>
              <w:tab w:val="clear" w:pos="8459"/>
              <w:tab w:val="right" w:pos="9026" w:leader="dot"/>
            </w:tabs>
            <w:rPr/>
          </w:pPr>
          <w:hyperlink w:anchor="__RefHeading___Toc8571663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63</w:t>
            </w:r>
            <w:r>
              <w:rPr>
                <w:rStyle w:val="IndexLink"/>
                <w:rtl w:val="true"/>
              </w:rPr>
              <w:t xml:space="preserve"> </w:t>
            </w:r>
            <w:r>
              <w:rPr>
                <w:rStyle w:val="IndexLink"/>
                <w:rtl w:val="true"/>
              </w:rPr>
              <w:t xml:space="preserve">الی </w:t>
            </w:r>
            <w:r>
              <w:rPr>
                <w:rStyle w:val="IndexLink"/>
              </w:rPr>
              <w:t>66</w:t>
            </w:r>
            <w:r>
              <w:rPr>
                <w:rStyle w:val="IndexLink"/>
                <w:rtl w:val="true"/>
              </w:rPr>
              <w:tab/>
            </w:r>
            <w:r>
              <w:rPr>
                <w:rStyle w:val="IndexLink"/>
              </w:rPr>
              <w:t>425</w:t>
            </w:r>
          </w:hyperlink>
        </w:p>
        <w:p>
          <w:pPr>
            <w:pStyle w:val="Contents3"/>
            <w:tabs>
              <w:tab w:val="clear" w:pos="8459"/>
              <w:tab w:val="right" w:pos="9026" w:leader="dot"/>
            </w:tabs>
            <w:rPr/>
          </w:pPr>
          <w:hyperlink w:anchor="__RefHeading___Toc8571665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67</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426</w:t>
            </w:r>
          </w:hyperlink>
        </w:p>
        <w:p>
          <w:pPr>
            <w:pStyle w:val="Contents3"/>
            <w:tabs>
              <w:tab w:val="clear" w:pos="8459"/>
              <w:tab w:val="right" w:pos="9026" w:leader="dot"/>
            </w:tabs>
            <w:rPr/>
          </w:pPr>
          <w:hyperlink w:anchor="__RefHeading___Toc8571667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ab/>
            </w:r>
            <w:r>
              <w:rPr>
                <w:rStyle w:val="IndexLink"/>
              </w:rPr>
              <w:t>426</w:t>
            </w:r>
          </w:hyperlink>
        </w:p>
        <w:p>
          <w:pPr>
            <w:pStyle w:val="Contents3"/>
            <w:tabs>
              <w:tab w:val="clear" w:pos="8459"/>
              <w:tab w:val="right" w:pos="9026" w:leader="dot"/>
            </w:tabs>
            <w:rPr/>
          </w:pPr>
          <w:hyperlink w:anchor="__RefHeading___Toc8571669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71</w:t>
            </w:r>
            <w:r>
              <w:rPr>
                <w:rStyle w:val="IndexLink"/>
                <w:rtl w:val="true"/>
              </w:rPr>
              <w:t xml:space="preserve"> </w:t>
            </w:r>
            <w:r>
              <w:rPr>
                <w:rStyle w:val="IndexLink"/>
                <w:rtl w:val="true"/>
              </w:rPr>
              <w:t xml:space="preserve">الی </w:t>
            </w:r>
            <w:r>
              <w:rPr>
                <w:rStyle w:val="IndexLink"/>
              </w:rPr>
              <w:t>72</w:t>
            </w:r>
            <w:r>
              <w:rPr>
                <w:rStyle w:val="IndexLink"/>
                <w:rtl w:val="true"/>
              </w:rPr>
              <w:tab/>
            </w:r>
            <w:r>
              <w:rPr>
                <w:rStyle w:val="IndexLink"/>
              </w:rPr>
              <w:t>427</w:t>
            </w:r>
          </w:hyperlink>
        </w:p>
        <w:p>
          <w:pPr>
            <w:pStyle w:val="Contents3"/>
            <w:tabs>
              <w:tab w:val="clear" w:pos="8459"/>
              <w:tab w:val="right" w:pos="9026" w:leader="dot"/>
            </w:tabs>
            <w:rPr/>
          </w:pPr>
          <w:hyperlink w:anchor="__RefHeading___Toc8571671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73</w:t>
            </w:r>
            <w:r>
              <w:rPr>
                <w:rStyle w:val="IndexLink"/>
                <w:rtl w:val="true"/>
              </w:rPr>
              <w:tab/>
            </w:r>
            <w:r>
              <w:rPr>
                <w:rStyle w:val="IndexLink"/>
              </w:rPr>
              <w:t>428</w:t>
            </w:r>
          </w:hyperlink>
        </w:p>
        <w:p>
          <w:pPr>
            <w:pStyle w:val="Contents3"/>
            <w:tabs>
              <w:tab w:val="clear" w:pos="8459"/>
              <w:tab w:val="right" w:pos="9026" w:leader="dot"/>
            </w:tabs>
            <w:rPr/>
          </w:pPr>
          <w:hyperlink w:anchor="__RefHeading___Toc8571673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74</w:t>
            </w:r>
            <w:r>
              <w:rPr>
                <w:rStyle w:val="IndexLink"/>
                <w:rtl w:val="true"/>
              </w:rPr>
              <w:t xml:space="preserve"> </w:t>
            </w:r>
            <w:r>
              <w:rPr>
                <w:rStyle w:val="IndexLink"/>
                <w:rtl w:val="true"/>
              </w:rPr>
              <w:t xml:space="preserve">الی </w:t>
            </w:r>
            <w:r>
              <w:rPr>
                <w:rStyle w:val="IndexLink"/>
              </w:rPr>
              <w:t>76</w:t>
            </w:r>
            <w:r>
              <w:rPr>
                <w:rStyle w:val="IndexLink"/>
                <w:rtl w:val="true"/>
              </w:rPr>
              <w:tab/>
            </w:r>
            <w:r>
              <w:rPr>
                <w:rStyle w:val="IndexLink"/>
              </w:rPr>
              <w:t>428</w:t>
            </w:r>
          </w:hyperlink>
        </w:p>
        <w:p>
          <w:pPr>
            <w:pStyle w:val="Contents3"/>
            <w:tabs>
              <w:tab w:val="clear" w:pos="8459"/>
              <w:tab w:val="right" w:pos="9026" w:leader="dot"/>
            </w:tabs>
            <w:rPr/>
          </w:pPr>
          <w:hyperlink w:anchor="__RefHeading___Toc8571675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77</w:t>
            </w:r>
            <w:r>
              <w:rPr>
                <w:rStyle w:val="IndexLink"/>
                <w:rtl w:val="true"/>
              </w:rPr>
              <w:tab/>
            </w:r>
            <w:r>
              <w:rPr>
                <w:rStyle w:val="IndexLink"/>
              </w:rPr>
              <w:t>429</w:t>
            </w:r>
          </w:hyperlink>
        </w:p>
        <w:p>
          <w:pPr>
            <w:pStyle w:val="Contents3"/>
            <w:tabs>
              <w:tab w:val="clear" w:pos="8459"/>
              <w:tab w:val="right" w:pos="9026" w:leader="dot"/>
            </w:tabs>
            <w:rPr/>
          </w:pPr>
          <w:hyperlink w:anchor="__RefHeading___Toc8571677_2142443653">
            <w:r>
              <w:rPr>
                <w:webHidden/>
                <w:rStyle w:val="IndexLink"/>
                <w:rtl w:val="true"/>
              </w:rPr>
              <w:t xml:space="preserve">سوره </w:t>
            </w:r>
            <w:r>
              <w:rPr>
                <w:rStyle w:val="IndexLink"/>
              </w:rPr>
              <w:t>22</w:t>
            </w:r>
            <w:r>
              <w:rPr>
                <w:rStyle w:val="IndexLink"/>
                <w:rtl w:val="true"/>
              </w:rPr>
              <w:t xml:space="preserve"> (</w:t>
            </w:r>
            <w:r>
              <w:rPr>
                <w:rStyle w:val="IndexLink"/>
                <w:rtl w:val="true"/>
              </w:rPr>
              <w:t>الحج</w:t>
            </w:r>
            <w:r>
              <w:rPr>
                <w:rStyle w:val="IndexLink"/>
                <w:rtl w:val="true"/>
              </w:rPr>
              <w:t xml:space="preserve">): </w:t>
            </w:r>
            <w:r>
              <w:rPr>
                <w:rStyle w:val="IndexLink"/>
                <w:rtl w:val="true"/>
              </w:rPr>
              <w:t xml:space="preserve">آیه شماره </w:t>
            </w:r>
            <w:r>
              <w:rPr>
                <w:rStyle w:val="IndexLink"/>
              </w:rPr>
              <w:t>78</w:t>
            </w:r>
            <w:r>
              <w:rPr>
                <w:rStyle w:val="IndexLink"/>
                <w:rtl w:val="true"/>
              </w:rPr>
              <w:tab/>
            </w:r>
            <w:r>
              <w:rPr>
                <w:rStyle w:val="IndexLink"/>
              </w:rPr>
              <w:t>430</w:t>
            </w:r>
          </w:hyperlink>
        </w:p>
        <w:p>
          <w:pPr>
            <w:pStyle w:val="Contents2"/>
            <w:tabs>
              <w:tab w:val="clear" w:pos="8743"/>
              <w:tab w:val="right" w:pos="9026" w:leader="dot"/>
            </w:tabs>
            <w:rPr/>
          </w:pPr>
          <w:hyperlink w:anchor="__RefHeading___Toc8571679_2142443653">
            <w:r>
              <w:rPr>
                <w:webHidden/>
                <w:rStyle w:val="IndexLink"/>
                <w:rtl w:val="true"/>
              </w:rPr>
              <w:t>في تفسير سورة المؤمنون</w:t>
            </w:r>
            <w:r>
              <w:rPr>
                <w:rStyle w:val="IndexLink"/>
                <w:rtl w:val="true"/>
              </w:rPr>
              <w:tab/>
            </w:r>
            <w:r>
              <w:rPr>
                <w:rStyle w:val="IndexLink"/>
              </w:rPr>
              <w:t>433</w:t>
            </w:r>
          </w:hyperlink>
        </w:p>
        <w:p>
          <w:pPr>
            <w:pStyle w:val="Contents3"/>
            <w:tabs>
              <w:tab w:val="clear" w:pos="8459"/>
              <w:tab w:val="right" w:pos="9026" w:leader="dot"/>
            </w:tabs>
            <w:rPr/>
          </w:pPr>
          <w:hyperlink w:anchor="__RefHeading___Toc8571681_2142443653">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8571683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433</w:t>
            </w:r>
          </w:hyperlink>
        </w:p>
        <w:p>
          <w:pPr>
            <w:pStyle w:val="Contents3"/>
            <w:tabs>
              <w:tab w:val="clear" w:pos="8459"/>
              <w:tab w:val="right" w:pos="9026" w:leader="dot"/>
            </w:tabs>
            <w:rPr/>
          </w:pPr>
          <w:hyperlink w:anchor="__RefHeading___Toc8571685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434</w:t>
            </w:r>
          </w:hyperlink>
        </w:p>
        <w:p>
          <w:pPr>
            <w:pStyle w:val="Contents3"/>
            <w:tabs>
              <w:tab w:val="clear" w:pos="8459"/>
              <w:tab w:val="right" w:pos="9026" w:leader="dot"/>
            </w:tabs>
            <w:rPr/>
          </w:pPr>
          <w:hyperlink w:anchor="__RefHeading___Toc8571687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8</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437</w:t>
            </w:r>
          </w:hyperlink>
        </w:p>
        <w:p>
          <w:pPr>
            <w:pStyle w:val="Contents3"/>
            <w:tabs>
              <w:tab w:val="clear" w:pos="8459"/>
              <w:tab w:val="right" w:pos="9026" w:leader="dot"/>
            </w:tabs>
            <w:rPr/>
          </w:pPr>
          <w:hyperlink w:anchor="__RefHeading___Toc8571689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439</w:t>
            </w:r>
          </w:hyperlink>
        </w:p>
        <w:p>
          <w:pPr>
            <w:pStyle w:val="Contents3"/>
            <w:tabs>
              <w:tab w:val="clear" w:pos="8459"/>
              <w:tab w:val="right" w:pos="9026" w:leader="dot"/>
            </w:tabs>
            <w:rPr/>
          </w:pPr>
          <w:hyperlink w:anchor="__RefHeading___Toc8571691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440</w:t>
            </w:r>
          </w:hyperlink>
        </w:p>
        <w:p>
          <w:pPr>
            <w:pStyle w:val="Contents3"/>
            <w:tabs>
              <w:tab w:val="clear" w:pos="8459"/>
              <w:tab w:val="right" w:pos="9026" w:leader="dot"/>
            </w:tabs>
            <w:rPr/>
          </w:pPr>
          <w:hyperlink w:anchor="__RefHeading___Toc8571693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442</w:t>
            </w:r>
          </w:hyperlink>
        </w:p>
        <w:p>
          <w:pPr>
            <w:pStyle w:val="Contents3"/>
            <w:tabs>
              <w:tab w:val="clear" w:pos="8459"/>
              <w:tab w:val="right" w:pos="9026" w:leader="dot"/>
            </w:tabs>
            <w:rPr/>
          </w:pPr>
          <w:hyperlink w:anchor="__RefHeading___Toc8571695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442</w:t>
            </w:r>
          </w:hyperlink>
        </w:p>
        <w:p>
          <w:pPr>
            <w:pStyle w:val="Contents3"/>
            <w:tabs>
              <w:tab w:val="clear" w:pos="8459"/>
              <w:tab w:val="right" w:pos="9026" w:leader="dot"/>
            </w:tabs>
            <w:rPr/>
          </w:pPr>
          <w:hyperlink w:anchor="__RefHeading___Toc8571697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443</w:t>
            </w:r>
          </w:hyperlink>
        </w:p>
        <w:p>
          <w:pPr>
            <w:pStyle w:val="Contents3"/>
            <w:tabs>
              <w:tab w:val="clear" w:pos="8459"/>
              <w:tab w:val="right" w:pos="9026" w:leader="dot"/>
            </w:tabs>
            <w:rPr/>
          </w:pPr>
          <w:hyperlink w:anchor="__RefHeading___Toc8571699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30</w:t>
            </w:r>
            <w:r>
              <w:rPr>
                <w:rStyle w:val="IndexLink"/>
                <w:rtl w:val="true"/>
              </w:rPr>
              <w:tab/>
            </w:r>
            <w:r>
              <w:rPr>
                <w:rStyle w:val="IndexLink"/>
              </w:rPr>
              <w:t>445</w:t>
            </w:r>
          </w:hyperlink>
        </w:p>
        <w:p>
          <w:pPr>
            <w:pStyle w:val="Contents3"/>
            <w:tabs>
              <w:tab w:val="clear" w:pos="8459"/>
              <w:tab w:val="right" w:pos="9026" w:leader="dot"/>
            </w:tabs>
            <w:rPr/>
          </w:pPr>
          <w:hyperlink w:anchor="__RefHeading___Toc8571701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31</w:t>
            </w:r>
            <w:r>
              <w:rPr>
                <w:rStyle w:val="IndexLink"/>
                <w:rtl w:val="true"/>
              </w:rPr>
              <w:t xml:space="preserve"> </w:t>
            </w:r>
            <w:r>
              <w:rPr>
                <w:rStyle w:val="IndexLink"/>
                <w:rtl w:val="true"/>
              </w:rPr>
              <w:t xml:space="preserve">الی </w:t>
            </w:r>
            <w:r>
              <w:rPr>
                <w:rStyle w:val="IndexLink"/>
              </w:rPr>
              <w:t>34</w:t>
            </w:r>
            <w:r>
              <w:rPr>
                <w:rStyle w:val="IndexLink"/>
                <w:rtl w:val="true"/>
              </w:rPr>
              <w:tab/>
            </w:r>
            <w:r>
              <w:rPr>
                <w:rStyle w:val="IndexLink"/>
              </w:rPr>
              <w:t>445</w:t>
            </w:r>
          </w:hyperlink>
        </w:p>
        <w:p>
          <w:pPr>
            <w:pStyle w:val="Contents3"/>
            <w:tabs>
              <w:tab w:val="clear" w:pos="8459"/>
              <w:tab w:val="right" w:pos="9026" w:leader="dot"/>
            </w:tabs>
            <w:rPr/>
          </w:pPr>
          <w:hyperlink w:anchor="__RefHeading___Toc8571703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35</w:t>
            </w:r>
            <w:r>
              <w:rPr>
                <w:rStyle w:val="IndexLink"/>
                <w:rtl w:val="true"/>
              </w:rPr>
              <w:t xml:space="preserve"> </w:t>
            </w:r>
            <w:r>
              <w:rPr>
                <w:rStyle w:val="IndexLink"/>
                <w:rtl w:val="true"/>
              </w:rPr>
              <w:t xml:space="preserve">الی </w:t>
            </w:r>
            <w:r>
              <w:rPr>
                <w:rStyle w:val="IndexLink"/>
              </w:rPr>
              <w:t>41</w:t>
            </w:r>
            <w:r>
              <w:rPr>
                <w:rStyle w:val="IndexLink"/>
                <w:rtl w:val="true"/>
              </w:rPr>
              <w:tab/>
            </w:r>
            <w:r>
              <w:rPr>
                <w:rStyle w:val="IndexLink"/>
              </w:rPr>
              <w:t>446</w:t>
            </w:r>
          </w:hyperlink>
        </w:p>
        <w:p>
          <w:pPr>
            <w:pStyle w:val="Contents3"/>
            <w:tabs>
              <w:tab w:val="clear" w:pos="8459"/>
              <w:tab w:val="right" w:pos="9026" w:leader="dot"/>
            </w:tabs>
            <w:rPr/>
          </w:pPr>
          <w:hyperlink w:anchor="__RefHeading___Toc8571705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42</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447</w:t>
            </w:r>
          </w:hyperlink>
        </w:p>
        <w:p>
          <w:pPr>
            <w:pStyle w:val="Contents3"/>
            <w:tabs>
              <w:tab w:val="clear" w:pos="8459"/>
              <w:tab w:val="right" w:pos="9026" w:leader="dot"/>
            </w:tabs>
            <w:rPr/>
          </w:pPr>
          <w:hyperlink w:anchor="__RefHeading___Toc8571707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448</w:t>
            </w:r>
          </w:hyperlink>
        </w:p>
        <w:p>
          <w:pPr>
            <w:pStyle w:val="Contents3"/>
            <w:tabs>
              <w:tab w:val="clear" w:pos="8459"/>
              <w:tab w:val="right" w:pos="9026" w:leader="dot"/>
            </w:tabs>
            <w:rPr/>
          </w:pPr>
          <w:hyperlink w:anchor="__RefHeading___Toc8571709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51</w:t>
            </w:r>
            <w:r>
              <w:rPr>
                <w:rStyle w:val="IndexLink"/>
                <w:rtl w:val="true"/>
              </w:rPr>
              <w:t xml:space="preserve"> </w:t>
            </w:r>
            <w:r>
              <w:rPr>
                <w:rStyle w:val="IndexLink"/>
                <w:rtl w:val="true"/>
              </w:rPr>
              <w:t xml:space="preserve">الی </w:t>
            </w:r>
            <w:r>
              <w:rPr>
                <w:rStyle w:val="IndexLink"/>
              </w:rPr>
              <w:t>54</w:t>
            </w:r>
            <w:r>
              <w:rPr>
                <w:rStyle w:val="IndexLink"/>
                <w:rtl w:val="true"/>
              </w:rPr>
              <w:tab/>
            </w:r>
            <w:r>
              <w:rPr>
                <w:rStyle w:val="IndexLink"/>
              </w:rPr>
              <w:t>450</w:t>
            </w:r>
          </w:hyperlink>
        </w:p>
        <w:p>
          <w:pPr>
            <w:pStyle w:val="Contents3"/>
            <w:tabs>
              <w:tab w:val="clear" w:pos="8459"/>
              <w:tab w:val="right" w:pos="9026" w:leader="dot"/>
            </w:tabs>
            <w:rPr/>
          </w:pPr>
          <w:hyperlink w:anchor="__RefHeading___Toc8571711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ab/>
            </w:r>
            <w:r>
              <w:rPr>
                <w:rStyle w:val="IndexLink"/>
              </w:rPr>
              <w:t>451</w:t>
            </w:r>
          </w:hyperlink>
        </w:p>
        <w:p>
          <w:pPr>
            <w:pStyle w:val="Contents3"/>
            <w:tabs>
              <w:tab w:val="clear" w:pos="8459"/>
              <w:tab w:val="right" w:pos="9026" w:leader="dot"/>
            </w:tabs>
            <w:rPr/>
          </w:pPr>
          <w:hyperlink w:anchor="__RefHeading___Toc8571713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57</w:t>
            </w:r>
            <w:r>
              <w:rPr>
                <w:rStyle w:val="IndexLink"/>
                <w:rtl w:val="true"/>
              </w:rPr>
              <w:t xml:space="preserve"> </w:t>
            </w:r>
            <w:r>
              <w:rPr>
                <w:rStyle w:val="IndexLink"/>
                <w:rtl w:val="true"/>
              </w:rPr>
              <w:t xml:space="preserve">الی </w:t>
            </w:r>
            <w:r>
              <w:rPr>
                <w:rStyle w:val="IndexLink"/>
              </w:rPr>
              <w:t>61</w:t>
            </w:r>
            <w:r>
              <w:rPr>
                <w:rStyle w:val="IndexLink"/>
                <w:rtl w:val="true"/>
              </w:rPr>
              <w:tab/>
            </w:r>
            <w:r>
              <w:rPr>
                <w:rStyle w:val="IndexLink"/>
              </w:rPr>
              <w:t>452</w:t>
            </w:r>
          </w:hyperlink>
        </w:p>
        <w:p>
          <w:pPr>
            <w:pStyle w:val="Contents3"/>
            <w:tabs>
              <w:tab w:val="clear" w:pos="8459"/>
              <w:tab w:val="right" w:pos="9026" w:leader="dot"/>
            </w:tabs>
            <w:rPr/>
          </w:pPr>
          <w:hyperlink w:anchor="__RefHeading___Toc8571715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62</w:t>
            </w:r>
            <w:r>
              <w:rPr>
                <w:rStyle w:val="IndexLink"/>
                <w:rtl w:val="true"/>
              </w:rPr>
              <w:tab/>
            </w:r>
            <w:r>
              <w:rPr>
                <w:rStyle w:val="IndexLink"/>
              </w:rPr>
              <w:t>454</w:t>
            </w:r>
          </w:hyperlink>
        </w:p>
        <w:p>
          <w:pPr>
            <w:pStyle w:val="Contents3"/>
            <w:tabs>
              <w:tab w:val="clear" w:pos="8459"/>
              <w:tab w:val="right" w:pos="9026" w:leader="dot"/>
            </w:tabs>
            <w:rPr/>
          </w:pPr>
          <w:hyperlink w:anchor="__RefHeading___Toc8571717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63</w:t>
            </w:r>
            <w:r>
              <w:rPr>
                <w:rStyle w:val="IndexLink"/>
                <w:rtl w:val="true"/>
              </w:rPr>
              <w:t xml:space="preserve"> </w:t>
            </w:r>
            <w:r>
              <w:rPr>
                <w:rStyle w:val="IndexLink"/>
                <w:rtl w:val="true"/>
              </w:rPr>
              <w:t xml:space="preserve">الی </w:t>
            </w:r>
            <w:r>
              <w:rPr>
                <w:rStyle w:val="IndexLink"/>
              </w:rPr>
              <w:t>67</w:t>
            </w:r>
            <w:r>
              <w:rPr>
                <w:rStyle w:val="IndexLink"/>
                <w:rtl w:val="true"/>
              </w:rPr>
              <w:tab/>
            </w:r>
            <w:r>
              <w:rPr>
                <w:rStyle w:val="IndexLink"/>
              </w:rPr>
              <w:t>455</w:t>
            </w:r>
          </w:hyperlink>
        </w:p>
        <w:p>
          <w:pPr>
            <w:pStyle w:val="Contents3"/>
            <w:tabs>
              <w:tab w:val="clear" w:pos="8459"/>
              <w:tab w:val="right" w:pos="9026" w:leader="dot"/>
            </w:tabs>
            <w:rPr/>
          </w:pPr>
          <w:hyperlink w:anchor="__RefHeading___Toc8571719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68</w:t>
            </w:r>
            <w:r>
              <w:rPr>
                <w:rStyle w:val="IndexLink"/>
                <w:rtl w:val="true"/>
              </w:rPr>
              <w:t xml:space="preserve"> </w:t>
            </w:r>
            <w:r>
              <w:rPr>
                <w:rStyle w:val="IndexLink"/>
                <w:rtl w:val="true"/>
              </w:rPr>
              <w:t xml:space="preserve">الی </w:t>
            </w:r>
            <w:r>
              <w:rPr>
                <w:rStyle w:val="IndexLink"/>
              </w:rPr>
              <w:t>70</w:t>
            </w:r>
            <w:r>
              <w:rPr>
                <w:rStyle w:val="IndexLink"/>
                <w:rtl w:val="true"/>
              </w:rPr>
              <w:tab/>
            </w:r>
            <w:r>
              <w:rPr>
                <w:rStyle w:val="IndexLink"/>
              </w:rPr>
              <w:t>455</w:t>
            </w:r>
          </w:hyperlink>
        </w:p>
        <w:p>
          <w:pPr>
            <w:pStyle w:val="Contents3"/>
            <w:tabs>
              <w:tab w:val="clear" w:pos="8459"/>
              <w:tab w:val="right" w:pos="9026" w:leader="dot"/>
            </w:tabs>
            <w:rPr/>
          </w:pPr>
          <w:hyperlink w:anchor="__RefHeading___Toc8571721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71</w:t>
            </w:r>
            <w:r>
              <w:rPr>
                <w:rStyle w:val="IndexLink"/>
                <w:rtl w:val="true"/>
              </w:rPr>
              <w:t xml:space="preserve"> </w:t>
            </w:r>
            <w:r>
              <w:rPr>
                <w:rStyle w:val="IndexLink"/>
                <w:rtl w:val="true"/>
              </w:rPr>
              <w:t xml:space="preserve">الی </w:t>
            </w:r>
            <w:r>
              <w:rPr>
                <w:rStyle w:val="IndexLink"/>
              </w:rPr>
              <w:t>74</w:t>
            </w:r>
            <w:r>
              <w:rPr>
                <w:rStyle w:val="IndexLink"/>
                <w:rtl w:val="true"/>
              </w:rPr>
              <w:tab/>
            </w:r>
            <w:r>
              <w:rPr>
                <w:rStyle w:val="IndexLink"/>
              </w:rPr>
              <w:t>456</w:t>
            </w:r>
          </w:hyperlink>
        </w:p>
        <w:p>
          <w:pPr>
            <w:pStyle w:val="Contents3"/>
            <w:tabs>
              <w:tab w:val="clear" w:pos="8459"/>
              <w:tab w:val="right" w:pos="9026" w:leader="dot"/>
            </w:tabs>
            <w:rPr/>
          </w:pPr>
          <w:hyperlink w:anchor="__RefHeading___Toc8571723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75</w:t>
            </w:r>
            <w:r>
              <w:rPr>
                <w:rStyle w:val="IndexLink"/>
                <w:rtl w:val="true"/>
              </w:rPr>
              <w:t xml:space="preserve"> </w:t>
            </w:r>
            <w:r>
              <w:rPr>
                <w:rStyle w:val="IndexLink"/>
                <w:rtl w:val="true"/>
              </w:rPr>
              <w:t xml:space="preserve">الی </w:t>
            </w:r>
            <w:r>
              <w:rPr>
                <w:rStyle w:val="IndexLink"/>
              </w:rPr>
              <w:t>77</w:t>
            </w:r>
            <w:r>
              <w:rPr>
                <w:rStyle w:val="IndexLink"/>
                <w:rtl w:val="true"/>
              </w:rPr>
              <w:tab/>
            </w:r>
            <w:r>
              <w:rPr>
                <w:rStyle w:val="IndexLink"/>
              </w:rPr>
              <w:t>457</w:t>
            </w:r>
          </w:hyperlink>
        </w:p>
        <w:p>
          <w:pPr>
            <w:pStyle w:val="Contents3"/>
            <w:tabs>
              <w:tab w:val="clear" w:pos="8459"/>
              <w:tab w:val="right" w:pos="9026" w:leader="dot"/>
            </w:tabs>
            <w:rPr/>
          </w:pPr>
          <w:hyperlink w:anchor="__RefHeading___Toc8571725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78</w:t>
            </w:r>
            <w:r>
              <w:rPr>
                <w:rStyle w:val="IndexLink"/>
                <w:rtl w:val="true"/>
              </w:rPr>
              <w:t xml:space="preserve"> </w:t>
            </w:r>
            <w:r>
              <w:rPr>
                <w:rStyle w:val="IndexLink"/>
                <w:rtl w:val="true"/>
              </w:rPr>
              <w:t xml:space="preserve">الی </w:t>
            </w:r>
            <w:r>
              <w:rPr>
                <w:rStyle w:val="IndexLink"/>
              </w:rPr>
              <w:t>80</w:t>
            </w:r>
            <w:r>
              <w:rPr>
                <w:rStyle w:val="IndexLink"/>
                <w:rtl w:val="true"/>
              </w:rPr>
              <w:tab/>
            </w:r>
            <w:r>
              <w:rPr>
                <w:rStyle w:val="IndexLink"/>
              </w:rPr>
              <w:t>458</w:t>
            </w:r>
          </w:hyperlink>
        </w:p>
        <w:p>
          <w:pPr>
            <w:pStyle w:val="Contents3"/>
            <w:tabs>
              <w:tab w:val="clear" w:pos="8459"/>
              <w:tab w:val="right" w:pos="9026" w:leader="dot"/>
            </w:tabs>
            <w:rPr/>
          </w:pPr>
          <w:hyperlink w:anchor="__RefHeading___Toc8571727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81</w:t>
            </w:r>
            <w:r>
              <w:rPr>
                <w:rStyle w:val="IndexLink"/>
                <w:rtl w:val="true"/>
              </w:rPr>
              <w:t xml:space="preserve"> </w:t>
            </w:r>
            <w:r>
              <w:rPr>
                <w:rStyle w:val="IndexLink"/>
                <w:rtl w:val="true"/>
              </w:rPr>
              <w:t xml:space="preserve">الی </w:t>
            </w:r>
            <w:r>
              <w:rPr>
                <w:rStyle w:val="IndexLink"/>
              </w:rPr>
              <w:t>83</w:t>
            </w:r>
            <w:r>
              <w:rPr>
                <w:rStyle w:val="IndexLink"/>
                <w:rtl w:val="true"/>
              </w:rPr>
              <w:tab/>
            </w:r>
            <w:r>
              <w:rPr>
                <w:rStyle w:val="IndexLink"/>
              </w:rPr>
              <w:t>460</w:t>
            </w:r>
          </w:hyperlink>
        </w:p>
        <w:p>
          <w:pPr>
            <w:pStyle w:val="Contents3"/>
            <w:tabs>
              <w:tab w:val="clear" w:pos="8459"/>
              <w:tab w:val="right" w:pos="9026" w:leader="dot"/>
            </w:tabs>
            <w:rPr/>
          </w:pPr>
          <w:hyperlink w:anchor="__RefHeading___Toc8571729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84</w:t>
            </w:r>
            <w:r>
              <w:rPr>
                <w:rStyle w:val="IndexLink"/>
                <w:rtl w:val="true"/>
              </w:rPr>
              <w:t xml:space="preserve"> </w:t>
            </w:r>
            <w:r>
              <w:rPr>
                <w:rStyle w:val="IndexLink"/>
                <w:rtl w:val="true"/>
              </w:rPr>
              <w:t xml:space="preserve">الی </w:t>
            </w:r>
            <w:r>
              <w:rPr>
                <w:rStyle w:val="IndexLink"/>
              </w:rPr>
              <w:t>90</w:t>
            </w:r>
            <w:r>
              <w:rPr>
                <w:rStyle w:val="IndexLink"/>
                <w:rtl w:val="true"/>
              </w:rPr>
              <w:tab/>
            </w:r>
            <w:r>
              <w:rPr>
                <w:rStyle w:val="IndexLink"/>
              </w:rPr>
              <w:t>460</w:t>
            </w:r>
          </w:hyperlink>
        </w:p>
        <w:p>
          <w:pPr>
            <w:pStyle w:val="Contents3"/>
            <w:tabs>
              <w:tab w:val="clear" w:pos="8459"/>
              <w:tab w:val="right" w:pos="9026" w:leader="dot"/>
            </w:tabs>
            <w:rPr/>
          </w:pPr>
          <w:hyperlink w:anchor="__RefHeading___Toc8571731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91</w:t>
            </w:r>
            <w:r>
              <w:rPr>
                <w:rStyle w:val="IndexLink"/>
                <w:rtl w:val="true"/>
              </w:rPr>
              <w:t xml:space="preserve"> </w:t>
            </w:r>
            <w:r>
              <w:rPr>
                <w:rStyle w:val="IndexLink"/>
                <w:rtl w:val="true"/>
              </w:rPr>
              <w:t xml:space="preserve">الی </w:t>
            </w:r>
            <w:r>
              <w:rPr>
                <w:rStyle w:val="IndexLink"/>
              </w:rPr>
              <w:t>92</w:t>
            </w:r>
            <w:r>
              <w:rPr>
                <w:rStyle w:val="IndexLink"/>
                <w:rtl w:val="true"/>
              </w:rPr>
              <w:tab/>
            </w:r>
            <w:r>
              <w:rPr>
                <w:rStyle w:val="IndexLink"/>
              </w:rPr>
              <w:t>461</w:t>
            </w:r>
          </w:hyperlink>
        </w:p>
        <w:p>
          <w:pPr>
            <w:pStyle w:val="Contents3"/>
            <w:tabs>
              <w:tab w:val="clear" w:pos="8459"/>
              <w:tab w:val="right" w:pos="9026" w:leader="dot"/>
            </w:tabs>
            <w:rPr/>
          </w:pPr>
          <w:hyperlink w:anchor="__RefHeading___Toc8571733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93</w:t>
            </w:r>
            <w:r>
              <w:rPr>
                <w:rStyle w:val="IndexLink"/>
                <w:rtl w:val="true"/>
              </w:rPr>
              <w:t xml:space="preserve"> </w:t>
            </w:r>
            <w:r>
              <w:rPr>
                <w:rStyle w:val="IndexLink"/>
                <w:rtl w:val="true"/>
              </w:rPr>
              <w:t xml:space="preserve">الی </w:t>
            </w:r>
            <w:r>
              <w:rPr>
                <w:rStyle w:val="IndexLink"/>
              </w:rPr>
              <w:t>94</w:t>
            </w:r>
            <w:r>
              <w:rPr>
                <w:rStyle w:val="IndexLink"/>
                <w:rtl w:val="true"/>
              </w:rPr>
              <w:tab/>
            </w:r>
            <w:r>
              <w:rPr>
                <w:rStyle w:val="IndexLink"/>
              </w:rPr>
              <w:t>462</w:t>
            </w:r>
          </w:hyperlink>
        </w:p>
        <w:p>
          <w:pPr>
            <w:pStyle w:val="Contents3"/>
            <w:tabs>
              <w:tab w:val="clear" w:pos="8459"/>
              <w:tab w:val="right" w:pos="9026" w:leader="dot"/>
            </w:tabs>
            <w:rPr/>
          </w:pPr>
          <w:hyperlink w:anchor="__RefHeading___Toc8571735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95</w:t>
            </w:r>
            <w:r>
              <w:rPr>
                <w:rStyle w:val="IndexLink"/>
                <w:rtl w:val="true"/>
              </w:rPr>
              <w:t xml:space="preserve"> </w:t>
            </w:r>
            <w:r>
              <w:rPr>
                <w:rStyle w:val="IndexLink"/>
                <w:rtl w:val="true"/>
              </w:rPr>
              <w:t xml:space="preserve">الی </w:t>
            </w:r>
            <w:r>
              <w:rPr>
                <w:rStyle w:val="IndexLink"/>
              </w:rPr>
              <w:t>98</w:t>
            </w:r>
            <w:r>
              <w:rPr>
                <w:rStyle w:val="IndexLink"/>
                <w:rtl w:val="true"/>
              </w:rPr>
              <w:tab/>
            </w:r>
            <w:r>
              <w:rPr>
                <w:rStyle w:val="IndexLink"/>
              </w:rPr>
              <w:t>463</w:t>
            </w:r>
          </w:hyperlink>
        </w:p>
        <w:p>
          <w:pPr>
            <w:pStyle w:val="Contents3"/>
            <w:tabs>
              <w:tab w:val="clear" w:pos="8459"/>
              <w:tab w:val="right" w:pos="9026" w:leader="dot"/>
            </w:tabs>
            <w:rPr/>
          </w:pPr>
          <w:hyperlink w:anchor="__RefHeading___Toc8571737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99</w:t>
            </w:r>
            <w:r>
              <w:rPr>
                <w:rStyle w:val="IndexLink"/>
                <w:rtl w:val="true"/>
              </w:rPr>
              <w:t xml:space="preserve"> </w:t>
            </w:r>
            <w:r>
              <w:rPr>
                <w:rStyle w:val="IndexLink"/>
                <w:rtl w:val="true"/>
              </w:rPr>
              <w:t xml:space="preserve">الی </w:t>
            </w:r>
            <w:r>
              <w:rPr>
                <w:rStyle w:val="IndexLink"/>
              </w:rPr>
              <w:t>100</w:t>
            </w:r>
            <w:r>
              <w:rPr>
                <w:rStyle w:val="IndexLink"/>
                <w:rtl w:val="true"/>
              </w:rPr>
              <w:tab/>
            </w:r>
            <w:r>
              <w:rPr>
                <w:rStyle w:val="IndexLink"/>
              </w:rPr>
              <w:t>464</w:t>
            </w:r>
          </w:hyperlink>
        </w:p>
        <w:p>
          <w:pPr>
            <w:pStyle w:val="Contents3"/>
            <w:tabs>
              <w:tab w:val="clear" w:pos="8459"/>
              <w:tab w:val="right" w:pos="9026" w:leader="dot"/>
            </w:tabs>
            <w:rPr/>
          </w:pPr>
          <w:hyperlink w:anchor="__RefHeading___Toc8571739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101</w:t>
            </w:r>
            <w:r>
              <w:rPr>
                <w:rStyle w:val="IndexLink"/>
                <w:rtl w:val="true"/>
              </w:rPr>
              <w:tab/>
            </w:r>
            <w:r>
              <w:rPr>
                <w:rStyle w:val="IndexLink"/>
              </w:rPr>
              <w:t>465</w:t>
            </w:r>
          </w:hyperlink>
        </w:p>
        <w:p>
          <w:pPr>
            <w:pStyle w:val="Contents3"/>
            <w:tabs>
              <w:tab w:val="clear" w:pos="8459"/>
              <w:tab w:val="right" w:pos="9026" w:leader="dot"/>
            </w:tabs>
            <w:rPr/>
          </w:pPr>
          <w:hyperlink w:anchor="__RefHeading___Toc8571741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102</w:t>
            </w:r>
            <w:r>
              <w:rPr>
                <w:rStyle w:val="IndexLink"/>
                <w:rtl w:val="true"/>
              </w:rPr>
              <w:t xml:space="preserve"> </w:t>
            </w:r>
            <w:r>
              <w:rPr>
                <w:rStyle w:val="IndexLink"/>
                <w:rtl w:val="true"/>
              </w:rPr>
              <w:t xml:space="preserve">الی </w:t>
            </w:r>
            <w:r>
              <w:rPr>
                <w:rStyle w:val="IndexLink"/>
              </w:rPr>
              <w:t>104</w:t>
            </w:r>
            <w:r>
              <w:rPr>
                <w:rStyle w:val="IndexLink"/>
                <w:rtl w:val="true"/>
              </w:rPr>
              <w:tab/>
            </w:r>
            <w:r>
              <w:rPr>
                <w:rStyle w:val="IndexLink"/>
              </w:rPr>
              <w:t>466</w:t>
            </w:r>
          </w:hyperlink>
        </w:p>
        <w:p>
          <w:pPr>
            <w:pStyle w:val="Contents3"/>
            <w:tabs>
              <w:tab w:val="clear" w:pos="8459"/>
              <w:tab w:val="right" w:pos="9026" w:leader="dot"/>
            </w:tabs>
            <w:rPr/>
          </w:pPr>
          <w:hyperlink w:anchor="__RefHeading___Toc8571743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105</w:t>
            </w:r>
            <w:r>
              <w:rPr>
                <w:rStyle w:val="IndexLink"/>
                <w:rtl w:val="true"/>
              </w:rPr>
              <w:t xml:space="preserve"> </w:t>
            </w:r>
            <w:r>
              <w:rPr>
                <w:rStyle w:val="IndexLink"/>
                <w:rtl w:val="true"/>
              </w:rPr>
              <w:t xml:space="preserve">الی </w:t>
            </w:r>
            <w:r>
              <w:rPr>
                <w:rStyle w:val="IndexLink"/>
              </w:rPr>
              <w:t>108</w:t>
            </w:r>
            <w:r>
              <w:rPr>
                <w:rStyle w:val="IndexLink"/>
                <w:rtl w:val="true"/>
              </w:rPr>
              <w:tab/>
            </w:r>
            <w:r>
              <w:rPr>
                <w:rStyle w:val="IndexLink"/>
              </w:rPr>
              <w:t>468</w:t>
            </w:r>
          </w:hyperlink>
        </w:p>
        <w:p>
          <w:pPr>
            <w:pStyle w:val="Contents3"/>
            <w:tabs>
              <w:tab w:val="clear" w:pos="8459"/>
              <w:tab w:val="right" w:pos="9026" w:leader="dot"/>
            </w:tabs>
            <w:rPr/>
          </w:pPr>
          <w:hyperlink w:anchor="__RefHeading___Toc8571745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109</w:t>
            </w:r>
            <w:r>
              <w:rPr>
                <w:rStyle w:val="IndexLink"/>
                <w:rtl w:val="true"/>
              </w:rPr>
              <w:t xml:space="preserve"> </w:t>
            </w:r>
            <w:r>
              <w:rPr>
                <w:rStyle w:val="IndexLink"/>
                <w:rtl w:val="true"/>
              </w:rPr>
              <w:t xml:space="preserve">الی </w:t>
            </w:r>
            <w:r>
              <w:rPr>
                <w:rStyle w:val="IndexLink"/>
              </w:rPr>
              <w:t>114</w:t>
            </w:r>
            <w:r>
              <w:rPr>
                <w:rStyle w:val="IndexLink"/>
                <w:rtl w:val="true"/>
              </w:rPr>
              <w:tab/>
            </w:r>
            <w:r>
              <w:rPr>
                <w:rStyle w:val="IndexLink"/>
              </w:rPr>
              <w:t>469</w:t>
            </w:r>
          </w:hyperlink>
        </w:p>
        <w:p>
          <w:pPr>
            <w:pStyle w:val="Contents3"/>
            <w:tabs>
              <w:tab w:val="clear" w:pos="8459"/>
              <w:tab w:val="right" w:pos="9026" w:leader="dot"/>
            </w:tabs>
            <w:rPr/>
          </w:pPr>
          <w:hyperlink w:anchor="__RefHeading___Toc8571747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115</w:t>
            </w:r>
            <w:r>
              <w:rPr>
                <w:rStyle w:val="IndexLink"/>
                <w:rtl w:val="true"/>
              </w:rPr>
              <w:t xml:space="preserve"> </w:t>
            </w:r>
            <w:r>
              <w:rPr>
                <w:rStyle w:val="IndexLink"/>
                <w:rtl w:val="true"/>
              </w:rPr>
              <w:t xml:space="preserve">الی </w:t>
            </w:r>
            <w:r>
              <w:rPr>
                <w:rStyle w:val="IndexLink"/>
              </w:rPr>
              <w:t>116</w:t>
            </w:r>
            <w:r>
              <w:rPr>
                <w:rStyle w:val="IndexLink"/>
                <w:rtl w:val="true"/>
              </w:rPr>
              <w:tab/>
            </w:r>
            <w:r>
              <w:rPr>
                <w:rStyle w:val="IndexLink"/>
              </w:rPr>
              <w:t>471</w:t>
            </w:r>
          </w:hyperlink>
        </w:p>
        <w:p>
          <w:pPr>
            <w:pStyle w:val="Contents3"/>
            <w:tabs>
              <w:tab w:val="clear" w:pos="8459"/>
              <w:tab w:val="right" w:pos="9026" w:leader="dot"/>
            </w:tabs>
            <w:rPr/>
          </w:pPr>
          <w:hyperlink w:anchor="__RefHeading___Toc8571749_2142443653">
            <w:r>
              <w:rPr>
                <w:webHidden/>
                <w:rStyle w:val="IndexLink"/>
                <w:rtl w:val="true"/>
              </w:rPr>
              <w:t xml:space="preserve">سوره </w:t>
            </w:r>
            <w:r>
              <w:rPr>
                <w:rStyle w:val="IndexLink"/>
              </w:rPr>
              <w:t>23</w:t>
            </w:r>
            <w:r>
              <w:rPr>
                <w:rStyle w:val="IndexLink"/>
                <w:rtl w:val="true"/>
              </w:rPr>
              <w:t xml:space="preserve"> (</w:t>
            </w:r>
            <w:r>
              <w:rPr>
                <w:rStyle w:val="IndexLink"/>
                <w:rtl w:val="true"/>
              </w:rPr>
              <w:t>المؤمنون</w:t>
            </w:r>
            <w:r>
              <w:rPr>
                <w:rStyle w:val="IndexLink"/>
                <w:rtl w:val="true"/>
              </w:rPr>
              <w:t xml:space="preserve">): </w:t>
            </w:r>
            <w:r>
              <w:rPr>
                <w:rStyle w:val="IndexLink"/>
                <w:rtl w:val="true"/>
              </w:rPr>
              <w:t xml:space="preserve">آیه شماره </w:t>
            </w:r>
            <w:r>
              <w:rPr>
                <w:rStyle w:val="IndexLink"/>
              </w:rPr>
              <w:t>117</w:t>
            </w:r>
            <w:r>
              <w:rPr>
                <w:rStyle w:val="IndexLink"/>
                <w:rtl w:val="true"/>
              </w:rPr>
              <w:t xml:space="preserve"> </w:t>
            </w:r>
            <w:r>
              <w:rPr>
                <w:rStyle w:val="IndexLink"/>
                <w:rtl w:val="true"/>
              </w:rPr>
              <w:t xml:space="preserve">الی </w:t>
            </w:r>
            <w:r>
              <w:rPr>
                <w:rStyle w:val="IndexLink"/>
              </w:rPr>
              <w:t>118</w:t>
            </w:r>
            <w:r>
              <w:rPr>
                <w:rStyle w:val="IndexLink"/>
                <w:rtl w:val="true"/>
              </w:rPr>
              <w:tab/>
            </w:r>
            <w:r>
              <w:rPr>
                <w:rStyle w:val="IndexLink"/>
              </w:rPr>
              <w:t>471</w:t>
            </w:r>
          </w:hyperlink>
        </w:p>
        <w:p>
          <w:pPr>
            <w:pStyle w:val="Contents2"/>
            <w:tabs>
              <w:tab w:val="clear" w:pos="8743"/>
              <w:tab w:val="right" w:pos="9026" w:leader="dot"/>
            </w:tabs>
            <w:rPr/>
          </w:pPr>
          <w:hyperlink w:anchor="__RefHeading___Toc8571751_2142443653">
            <w:r>
              <w:rPr>
                <w:webHidden/>
                <w:rStyle w:val="IndexLink"/>
                <w:rtl w:val="true"/>
              </w:rPr>
              <w:t>في تفسير سورة النور</w:t>
            </w:r>
            <w:r>
              <w:rPr>
                <w:rStyle w:val="IndexLink"/>
                <w:rtl w:val="true"/>
              </w:rPr>
              <w:tab/>
            </w:r>
            <w:r>
              <w:rPr>
                <w:rStyle w:val="IndexLink"/>
              </w:rPr>
              <w:t>474</w:t>
            </w:r>
          </w:hyperlink>
        </w:p>
        <w:p>
          <w:pPr>
            <w:pStyle w:val="Contents3"/>
            <w:tabs>
              <w:tab w:val="clear" w:pos="8459"/>
              <w:tab w:val="right" w:pos="9026" w:leader="dot"/>
            </w:tabs>
            <w:rPr/>
          </w:pPr>
          <w:hyperlink w:anchor="__RefHeading___Toc8571753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474</w:t>
            </w:r>
          </w:hyperlink>
        </w:p>
        <w:p>
          <w:pPr>
            <w:pStyle w:val="Contents3"/>
            <w:tabs>
              <w:tab w:val="clear" w:pos="8459"/>
              <w:tab w:val="right" w:pos="9026" w:leader="dot"/>
            </w:tabs>
            <w:rPr/>
          </w:pPr>
          <w:hyperlink w:anchor="__RefHeading___Toc8571755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3</w:t>
            </w:r>
            <w:r>
              <w:rPr>
                <w:rStyle w:val="IndexLink"/>
                <w:rtl w:val="true"/>
              </w:rPr>
              <w:tab/>
            </w:r>
            <w:r>
              <w:rPr>
                <w:rStyle w:val="IndexLink"/>
              </w:rPr>
              <w:t>476</w:t>
            </w:r>
          </w:hyperlink>
        </w:p>
        <w:p>
          <w:pPr>
            <w:pStyle w:val="Contents3"/>
            <w:tabs>
              <w:tab w:val="clear" w:pos="8459"/>
              <w:tab w:val="right" w:pos="9026" w:leader="dot"/>
            </w:tabs>
            <w:rPr/>
          </w:pPr>
          <w:hyperlink w:anchor="__RefHeading___Toc8571757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478</w:t>
            </w:r>
          </w:hyperlink>
        </w:p>
        <w:p>
          <w:pPr>
            <w:pStyle w:val="Contents3"/>
            <w:tabs>
              <w:tab w:val="clear" w:pos="8459"/>
              <w:tab w:val="right" w:pos="9026" w:leader="dot"/>
            </w:tabs>
            <w:rPr/>
          </w:pPr>
          <w:hyperlink w:anchor="__RefHeading___Toc8571759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480</w:t>
            </w:r>
          </w:hyperlink>
        </w:p>
        <w:p>
          <w:pPr>
            <w:pStyle w:val="Contents3"/>
            <w:tabs>
              <w:tab w:val="clear" w:pos="8459"/>
              <w:tab w:val="right" w:pos="9026" w:leader="dot"/>
            </w:tabs>
            <w:rPr/>
          </w:pPr>
          <w:hyperlink w:anchor="__RefHeading___Toc8571761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486</w:t>
            </w:r>
          </w:hyperlink>
        </w:p>
        <w:p>
          <w:pPr>
            <w:pStyle w:val="Contents3"/>
            <w:tabs>
              <w:tab w:val="clear" w:pos="8459"/>
              <w:tab w:val="right" w:pos="9026" w:leader="dot"/>
            </w:tabs>
            <w:rPr/>
          </w:pPr>
          <w:hyperlink w:anchor="__RefHeading___Toc8571763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13</w:t>
            </w:r>
            <w:r>
              <w:rPr>
                <w:rStyle w:val="IndexLink"/>
                <w:rtl w:val="true"/>
              </w:rPr>
              <w:tab/>
            </w:r>
            <w:r>
              <w:rPr>
                <w:rStyle w:val="IndexLink"/>
              </w:rPr>
              <w:t>492</w:t>
            </w:r>
          </w:hyperlink>
        </w:p>
        <w:p>
          <w:pPr>
            <w:pStyle w:val="Contents3"/>
            <w:tabs>
              <w:tab w:val="clear" w:pos="8459"/>
              <w:tab w:val="right" w:pos="9026" w:leader="dot"/>
            </w:tabs>
            <w:rPr/>
          </w:pPr>
          <w:hyperlink w:anchor="__RefHeading___Toc8571765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492</w:t>
            </w:r>
          </w:hyperlink>
        </w:p>
        <w:p>
          <w:pPr>
            <w:pStyle w:val="Contents3"/>
            <w:tabs>
              <w:tab w:val="clear" w:pos="8459"/>
              <w:tab w:val="right" w:pos="9026" w:leader="dot"/>
            </w:tabs>
            <w:rPr/>
          </w:pPr>
          <w:hyperlink w:anchor="__RefHeading___Toc8571767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493</w:t>
            </w:r>
          </w:hyperlink>
        </w:p>
        <w:p>
          <w:pPr>
            <w:pStyle w:val="Contents3"/>
            <w:tabs>
              <w:tab w:val="clear" w:pos="8459"/>
              <w:tab w:val="right" w:pos="9026" w:leader="dot"/>
            </w:tabs>
            <w:rPr/>
          </w:pPr>
          <w:hyperlink w:anchor="__RefHeading___Toc8571769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19</w:t>
            </w:r>
            <w:r>
              <w:rPr>
                <w:rStyle w:val="IndexLink"/>
                <w:rtl w:val="true"/>
              </w:rPr>
              <w:tab/>
            </w:r>
            <w:r>
              <w:rPr>
                <w:rStyle w:val="IndexLink"/>
              </w:rPr>
              <w:t>494</w:t>
            </w:r>
          </w:hyperlink>
        </w:p>
        <w:p>
          <w:pPr>
            <w:pStyle w:val="Contents3"/>
            <w:tabs>
              <w:tab w:val="clear" w:pos="8459"/>
              <w:tab w:val="right" w:pos="9026" w:leader="dot"/>
            </w:tabs>
            <w:rPr/>
          </w:pPr>
          <w:hyperlink w:anchor="__RefHeading___Toc8571771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20</w:t>
            </w:r>
            <w:r>
              <w:rPr>
                <w:rStyle w:val="IndexLink"/>
                <w:rtl w:val="true"/>
              </w:rPr>
              <w:t xml:space="preserve"> </w:t>
            </w:r>
            <w:r>
              <w:rPr>
                <w:rStyle w:val="IndexLink"/>
                <w:rtl w:val="true"/>
              </w:rPr>
              <w:t xml:space="preserve">الی </w:t>
            </w:r>
            <w:r>
              <w:rPr>
                <w:rStyle w:val="IndexLink"/>
              </w:rPr>
              <w:t>21</w:t>
            </w:r>
            <w:r>
              <w:rPr>
                <w:rStyle w:val="IndexLink"/>
                <w:rtl w:val="true"/>
              </w:rPr>
              <w:tab/>
            </w:r>
            <w:r>
              <w:rPr>
                <w:rStyle w:val="IndexLink"/>
              </w:rPr>
              <w:t>495</w:t>
            </w:r>
          </w:hyperlink>
        </w:p>
        <w:p>
          <w:pPr>
            <w:pStyle w:val="Contents3"/>
            <w:tabs>
              <w:tab w:val="clear" w:pos="8459"/>
              <w:tab w:val="right" w:pos="9026" w:leader="dot"/>
            </w:tabs>
            <w:rPr/>
          </w:pPr>
          <w:hyperlink w:anchor="__RefHeading___Toc8571773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495</w:t>
            </w:r>
          </w:hyperlink>
        </w:p>
        <w:p>
          <w:pPr>
            <w:pStyle w:val="Contents3"/>
            <w:tabs>
              <w:tab w:val="clear" w:pos="8459"/>
              <w:tab w:val="right" w:pos="9026" w:leader="dot"/>
            </w:tabs>
            <w:rPr/>
          </w:pPr>
          <w:hyperlink w:anchor="__RefHeading___Toc8571775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24</w:t>
            </w:r>
            <w:r>
              <w:rPr>
                <w:rStyle w:val="IndexLink"/>
                <w:rtl w:val="true"/>
              </w:rPr>
              <w:t xml:space="preserve"> </w:t>
            </w:r>
            <w:r>
              <w:rPr>
                <w:rStyle w:val="IndexLink"/>
                <w:rtl w:val="true"/>
              </w:rPr>
              <w:t xml:space="preserve">الی </w:t>
            </w:r>
            <w:r>
              <w:rPr>
                <w:rStyle w:val="IndexLink"/>
              </w:rPr>
              <w:t>25</w:t>
            </w:r>
            <w:r>
              <w:rPr>
                <w:rStyle w:val="IndexLink"/>
                <w:rtl w:val="true"/>
              </w:rPr>
              <w:tab/>
            </w:r>
            <w:r>
              <w:rPr>
                <w:rStyle w:val="IndexLink"/>
              </w:rPr>
              <w:t>496</w:t>
            </w:r>
          </w:hyperlink>
        </w:p>
        <w:p>
          <w:pPr>
            <w:pStyle w:val="Contents3"/>
            <w:tabs>
              <w:tab w:val="clear" w:pos="8459"/>
              <w:tab w:val="right" w:pos="9026" w:leader="dot"/>
            </w:tabs>
            <w:rPr/>
          </w:pPr>
          <w:hyperlink w:anchor="__RefHeading___Toc8571777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497</w:t>
            </w:r>
          </w:hyperlink>
        </w:p>
        <w:p>
          <w:pPr>
            <w:pStyle w:val="Contents3"/>
            <w:tabs>
              <w:tab w:val="clear" w:pos="8459"/>
              <w:tab w:val="right" w:pos="9026" w:leader="dot"/>
            </w:tabs>
            <w:rPr/>
          </w:pPr>
          <w:hyperlink w:anchor="__RefHeading___Toc8571779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27</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498</w:t>
            </w:r>
          </w:hyperlink>
        </w:p>
        <w:p>
          <w:pPr>
            <w:pStyle w:val="Contents3"/>
            <w:tabs>
              <w:tab w:val="clear" w:pos="8459"/>
              <w:tab w:val="right" w:pos="9026" w:leader="dot"/>
            </w:tabs>
            <w:rPr/>
          </w:pPr>
          <w:hyperlink w:anchor="__RefHeading___Toc8571781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29</w:t>
            </w:r>
            <w:r>
              <w:rPr>
                <w:rStyle w:val="IndexLink"/>
                <w:rtl w:val="true"/>
              </w:rPr>
              <w:tab/>
            </w:r>
            <w:r>
              <w:rPr>
                <w:rStyle w:val="IndexLink"/>
              </w:rPr>
              <w:t>501</w:t>
            </w:r>
          </w:hyperlink>
        </w:p>
        <w:p>
          <w:pPr>
            <w:pStyle w:val="Contents3"/>
            <w:tabs>
              <w:tab w:val="clear" w:pos="8459"/>
              <w:tab w:val="right" w:pos="9026" w:leader="dot"/>
            </w:tabs>
            <w:rPr/>
          </w:pPr>
          <w:hyperlink w:anchor="__RefHeading___Toc8571783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ab/>
            </w:r>
            <w:r>
              <w:rPr>
                <w:rStyle w:val="IndexLink"/>
              </w:rPr>
              <w:t>502</w:t>
            </w:r>
          </w:hyperlink>
        </w:p>
        <w:p>
          <w:pPr>
            <w:pStyle w:val="Contents3"/>
            <w:tabs>
              <w:tab w:val="clear" w:pos="8459"/>
              <w:tab w:val="right" w:pos="9026" w:leader="dot"/>
            </w:tabs>
            <w:rPr/>
          </w:pPr>
          <w:hyperlink w:anchor="__RefHeading___Toc8571785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32</w:t>
            </w:r>
            <w:r>
              <w:rPr>
                <w:rStyle w:val="IndexLink"/>
                <w:rtl w:val="true"/>
              </w:rPr>
              <w:tab/>
            </w:r>
            <w:r>
              <w:rPr>
                <w:rStyle w:val="IndexLink"/>
              </w:rPr>
              <w:t>507</w:t>
            </w:r>
          </w:hyperlink>
        </w:p>
        <w:p>
          <w:pPr>
            <w:pStyle w:val="Contents3"/>
            <w:tabs>
              <w:tab w:val="clear" w:pos="8459"/>
              <w:tab w:val="right" w:pos="9026" w:leader="dot"/>
            </w:tabs>
            <w:rPr/>
          </w:pPr>
          <w:hyperlink w:anchor="__RefHeading___Toc8571787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33</w:t>
            </w:r>
            <w:r>
              <w:rPr>
                <w:rStyle w:val="IndexLink"/>
                <w:rtl w:val="true"/>
              </w:rPr>
              <w:tab/>
            </w:r>
            <w:r>
              <w:rPr>
                <w:rStyle w:val="IndexLink"/>
              </w:rPr>
              <w:t>509</w:t>
            </w:r>
          </w:hyperlink>
        </w:p>
        <w:p>
          <w:pPr>
            <w:pStyle w:val="Contents3"/>
            <w:tabs>
              <w:tab w:val="clear" w:pos="8459"/>
              <w:tab w:val="right" w:pos="9026" w:leader="dot"/>
            </w:tabs>
            <w:rPr/>
          </w:pPr>
          <w:hyperlink w:anchor="__RefHeading___Toc8571789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513</w:t>
            </w:r>
          </w:hyperlink>
        </w:p>
        <w:p>
          <w:pPr>
            <w:pStyle w:val="Contents3"/>
            <w:tabs>
              <w:tab w:val="clear" w:pos="8459"/>
              <w:tab w:val="right" w:pos="9026" w:leader="dot"/>
            </w:tabs>
            <w:rPr/>
          </w:pPr>
          <w:hyperlink w:anchor="__RefHeading___Toc8571791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38</w:t>
            </w:r>
            <w:r>
              <w:rPr>
                <w:rStyle w:val="IndexLink"/>
                <w:rtl w:val="true"/>
              </w:rPr>
              <w:tab/>
            </w:r>
            <w:r>
              <w:rPr>
                <w:rStyle w:val="IndexLink"/>
              </w:rPr>
              <w:t>518</w:t>
            </w:r>
          </w:hyperlink>
        </w:p>
        <w:p>
          <w:pPr>
            <w:pStyle w:val="Contents3"/>
            <w:tabs>
              <w:tab w:val="clear" w:pos="8459"/>
              <w:tab w:val="right" w:pos="9026" w:leader="dot"/>
            </w:tabs>
            <w:rPr/>
          </w:pPr>
          <w:hyperlink w:anchor="__RefHeading___Toc8571793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39</w:t>
            </w:r>
            <w:r>
              <w:rPr>
                <w:rStyle w:val="IndexLink"/>
                <w:rtl w:val="true"/>
              </w:rPr>
              <w:t xml:space="preserve"> </w:t>
            </w:r>
            <w:r>
              <w:rPr>
                <w:rStyle w:val="IndexLink"/>
                <w:rtl w:val="true"/>
              </w:rPr>
              <w:t xml:space="preserve">الی </w:t>
            </w:r>
            <w:r>
              <w:rPr>
                <w:rStyle w:val="IndexLink"/>
              </w:rPr>
              <w:t>40</w:t>
            </w:r>
            <w:r>
              <w:rPr>
                <w:rStyle w:val="IndexLink"/>
                <w:rtl w:val="true"/>
              </w:rPr>
              <w:tab/>
            </w:r>
            <w:r>
              <w:rPr>
                <w:rStyle w:val="IndexLink"/>
              </w:rPr>
              <w:t>521</w:t>
            </w:r>
          </w:hyperlink>
        </w:p>
        <w:p>
          <w:pPr>
            <w:pStyle w:val="Contents3"/>
            <w:tabs>
              <w:tab w:val="clear" w:pos="8459"/>
              <w:tab w:val="right" w:pos="9026" w:leader="dot"/>
            </w:tabs>
            <w:rPr/>
          </w:pPr>
          <w:hyperlink w:anchor="__RefHeading___Toc8571795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523</w:t>
            </w:r>
          </w:hyperlink>
        </w:p>
        <w:p>
          <w:pPr>
            <w:pStyle w:val="Contents3"/>
            <w:tabs>
              <w:tab w:val="clear" w:pos="8459"/>
              <w:tab w:val="right" w:pos="9026" w:leader="dot"/>
            </w:tabs>
            <w:rPr/>
          </w:pPr>
          <w:hyperlink w:anchor="__RefHeading___Toc8571797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43</w:t>
            </w:r>
            <w:r>
              <w:rPr>
                <w:rStyle w:val="IndexLink"/>
                <w:rtl w:val="true"/>
              </w:rPr>
              <w:tab/>
            </w:r>
            <w:r>
              <w:rPr>
                <w:rStyle w:val="IndexLink"/>
              </w:rPr>
              <w:t>526</w:t>
            </w:r>
          </w:hyperlink>
        </w:p>
        <w:p>
          <w:pPr>
            <w:pStyle w:val="Contents3"/>
            <w:tabs>
              <w:tab w:val="clear" w:pos="8459"/>
              <w:tab w:val="right" w:pos="9026" w:leader="dot"/>
            </w:tabs>
            <w:rPr/>
          </w:pPr>
          <w:hyperlink w:anchor="__RefHeading___Toc8571799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44</w:t>
            </w:r>
            <w:r>
              <w:rPr>
                <w:rStyle w:val="IndexLink"/>
                <w:rtl w:val="true"/>
              </w:rPr>
              <w:t xml:space="preserve"> </w:t>
            </w:r>
            <w:r>
              <w:rPr>
                <w:rStyle w:val="IndexLink"/>
                <w:rtl w:val="true"/>
              </w:rPr>
              <w:t xml:space="preserve">الی </w:t>
            </w:r>
            <w:r>
              <w:rPr>
                <w:rStyle w:val="IndexLink"/>
              </w:rPr>
              <w:t>45</w:t>
            </w:r>
            <w:r>
              <w:rPr>
                <w:rStyle w:val="IndexLink"/>
                <w:rtl w:val="true"/>
              </w:rPr>
              <w:tab/>
            </w:r>
            <w:r>
              <w:rPr>
                <w:rStyle w:val="IndexLink"/>
              </w:rPr>
              <w:t>527</w:t>
            </w:r>
          </w:hyperlink>
        </w:p>
        <w:p>
          <w:pPr>
            <w:pStyle w:val="Contents3"/>
            <w:tabs>
              <w:tab w:val="clear" w:pos="8459"/>
              <w:tab w:val="right" w:pos="9026" w:leader="dot"/>
            </w:tabs>
            <w:rPr/>
          </w:pPr>
          <w:hyperlink w:anchor="__RefHeading___Toc8571801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46</w:t>
            </w:r>
            <w:r>
              <w:rPr>
                <w:rStyle w:val="IndexLink"/>
                <w:rtl w:val="true"/>
              </w:rPr>
              <w:t xml:space="preserve"> </w:t>
            </w:r>
            <w:r>
              <w:rPr>
                <w:rStyle w:val="IndexLink"/>
                <w:rtl w:val="true"/>
              </w:rPr>
              <w:t xml:space="preserve">الی </w:t>
            </w:r>
            <w:r>
              <w:rPr>
                <w:rStyle w:val="IndexLink"/>
              </w:rPr>
              <w:t>47</w:t>
            </w:r>
            <w:r>
              <w:rPr>
                <w:rStyle w:val="IndexLink"/>
                <w:rtl w:val="true"/>
              </w:rPr>
              <w:tab/>
            </w:r>
            <w:r>
              <w:rPr>
                <w:rStyle w:val="IndexLink"/>
              </w:rPr>
              <w:t>528</w:t>
            </w:r>
          </w:hyperlink>
        </w:p>
        <w:p>
          <w:pPr>
            <w:pStyle w:val="Contents3"/>
            <w:tabs>
              <w:tab w:val="clear" w:pos="8459"/>
              <w:tab w:val="right" w:pos="9026" w:leader="dot"/>
            </w:tabs>
            <w:rPr/>
          </w:pPr>
          <w:hyperlink w:anchor="__RefHeading___Toc8571803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ab/>
            </w:r>
            <w:r>
              <w:rPr>
                <w:rStyle w:val="IndexLink"/>
              </w:rPr>
              <w:t>529</w:t>
            </w:r>
          </w:hyperlink>
        </w:p>
        <w:p>
          <w:pPr>
            <w:pStyle w:val="Contents3"/>
            <w:tabs>
              <w:tab w:val="clear" w:pos="8459"/>
              <w:tab w:val="right" w:pos="9026" w:leader="dot"/>
            </w:tabs>
            <w:rPr/>
          </w:pPr>
          <w:hyperlink w:anchor="__RefHeading___Toc8571805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50</w:t>
            </w:r>
            <w:r>
              <w:rPr>
                <w:rStyle w:val="IndexLink"/>
                <w:rtl w:val="true"/>
              </w:rPr>
              <w:t xml:space="preserve"> </w:t>
            </w:r>
            <w:r>
              <w:rPr>
                <w:rStyle w:val="IndexLink"/>
                <w:rtl w:val="true"/>
              </w:rPr>
              <w:t xml:space="preserve">الی </w:t>
            </w:r>
            <w:r>
              <w:rPr>
                <w:rStyle w:val="IndexLink"/>
              </w:rPr>
              <w:t>53</w:t>
            </w:r>
            <w:r>
              <w:rPr>
                <w:rStyle w:val="IndexLink"/>
                <w:rtl w:val="true"/>
              </w:rPr>
              <w:tab/>
            </w:r>
            <w:r>
              <w:rPr>
                <w:rStyle w:val="IndexLink"/>
              </w:rPr>
              <w:t>530</w:t>
            </w:r>
          </w:hyperlink>
        </w:p>
        <w:p>
          <w:pPr>
            <w:pStyle w:val="Contents3"/>
            <w:tabs>
              <w:tab w:val="clear" w:pos="8459"/>
              <w:tab w:val="right" w:pos="9026" w:leader="dot"/>
            </w:tabs>
            <w:rPr/>
          </w:pPr>
          <w:hyperlink w:anchor="__RefHeading___Toc8571807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54</w:t>
            </w:r>
            <w:r>
              <w:rPr>
                <w:rStyle w:val="IndexLink"/>
                <w:rtl w:val="true"/>
              </w:rPr>
              <w:tab/>
            </w:r>
            <w:r>
              <w:rPr>
                <w:rStyle w:val="IndexLink"/>
              </w:rPr>
              <w:t>531</w:t>
            </w:r>
          </w:hyperlink>
        </w:p>
        <w:p>
          <w:pPr>
            <w:pStyle w:val="Contents3"/>
            <w:tabs>
              <w:tab w:val="clear" w:pos="8459"/>
              <w:tab w:val="right" w:pos="9026" w:leader="dot"/>
            </w:tabs>
            <w:rPr/>
          </w:pPr>
          <w:hyperlink w:anchor="__RefHeading___Toc8571809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55</w:t>
            </w:r>
            <w:r>
              <w:rPr>
                <w:rStyle w:val="IndexLink"/>
                <w:rtl w:val="true"/>
              </w:rPr>
              <w:tab/>
            </w:r>
            <w:r>
              <w:rPr>
                <w:rStyle w:val="IndexLink"/>
              </w:rPr>
              <w:t>532</w:t>
            </w:r>
          </w:hyperlink>
        </w:p>
        <w:p>
          <w:pPr>
            <w:pStyle w:val="Contents3"/>
            <w:tabs>
              <w:tab w:val="clear" w:pos="8459"/>
              <w:tab w:val="right" w:pos="9026" w:leader="dot"/>
            </w:tabs>
            <w:rPr/>
          </w:pPr>
          <w:hyperlink w:anchor="__RefHeading___Toc8571811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56</w:t>
            </w:r>
            <w:r>
              <w:rPr>
                <w:rStyle w:val="IndexLink"/>
                <w:rtl w:val="true"/>
              </w:rPr>
              <w:t xml:space="preserve"> </w:t>
            </w:r>
            <w:r>
              <w:rPr>
                <w:rStyle w:val="IndexLink"/>
                <w:rtl w:val="true"/>
              </w:rPr>
              <w:t xml:space="preserve">الی </w:t>
            </w:r>
            <w:r>
              <w:rPr>
                <w:rStyle w:val="IndexLink"/>
              </w:rPr>
              <w:t>57</w:t>
            </w:r>
            <w:r>
              <w:rPr>
                <w:rStyle w:val="IndexLink"/>
                <w:rtl w:val="true"/>
              </w:rPr>
              <w:tab/>
            </w:r>
            <w:r>
              <w:rPr>
                <w:rStyle w:val="IndexLink"/>
              </w:rPr>
              <w:t>535</w:t>
            </w:r>
          </w:hyperlink>
        </w:p>
        <w:p>
          <w:pPr>
            <w:pStyle w:val="Contents3"/>
            <w:tabs>
              <w:tab w:val="clear" w:pos="8459"/>
              <w:tab w:val="right" w:pos="9026" w:leader="dot"/>
            </w:tabs>
            <w:rPr/>
          </w:pPr>
          <w:hyperlink w:anchor="__RefHeading___Toc8571813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535</w:t>
            </w:r>
          </w:hyperlink>
        </w:p>
        <w:p>
          <w:pPr>
            <w:pStyle w:val="Contents3"/>
            <w:tabs>
              <w:tab w:val="clear" w:pos="8459"/>
              <w:tab w:val="right" w:pos="9026" w:leader="dot"/>
            </w:tabs>
            <w:rPr/>
          </w:pPr>
          <w:hyperlink w:anchor="__RefHeading___Toc8571815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59</w:t>
            </w:r>
            <w:r>
              <w:rPr>
                <w:rStyle w:val="IndexLink"/>
                <w:rtl w:val="true"/>
              </w:rPr>
              <w:tab/>
            </w:r>
            <w:r>
              <w:rPr>
                <w:rStyle w:val="IndexLink"/>
              </w:rPr>
              <w:t>537</w:t>
            </w:r>
          </w:hyperlink>
        </w:p>
        <w:p>
          <w:pPr>
            <w:pStyle w:val="Contents3"/>
            <w:tabs>
              <w:tab w:val="clear" w:pos="8459"/>
              <w:tab w:val="right" w:pos="9026" w:leader="dot"/>
            </w:tabs>
            <w:rPr/>
          </w:pPr>
          <w:hyperlink w:anchor="__RefHeading___Toc8571817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60</w:t>
            </w:r>
            <w:r>
              <w:rPr>
                <w:rStyle w:val="IndexLink"/>
                <w:rtl w:val="true"/>
              </w:rPr>
              <w:tab/>
            </w:r>
            <w:r>
              <w:rPr>
                <w:rStyle w:val="IndexLink"/>
              </w:rPr>
              <w:t>538</w:t>
            </w:r>
          </w:hyperlink>
        </w:p>
        <w:p>
          <w:pPr>
            <w:pStyle w:val="Contents3"/>
            <w:tabs>
              <w:tab w:val="clear" w:pos="8459"/>
              <w:tab w:val="right" w:pos="9026" w:leader="dot"/>
            </w:tabs>
            <w:rPr/>
          </w:pPr>
          <w:hyperlink w:anchor="__RefHeading___Toc8571819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61</w:t>
            </w:r>
            <w:r>
              <w:rPr>
                <w:rStyle w:val="IndexLink"/>
                <w:rtl w:val="true"/>
              </w:rPr>
              <w:tab/>
            </w:r>
            <w:r>
              <w:rPr>
                <w:rStyle w:val="IndexLink"/>
              </w:rPr>
              <w:t>539</w:t>
            </w:r>
          </w:hyperlink>
        </w:p>
        <w:p>
          <w:pPr>
            <w:pStyle w:val="Contents3"/>
            <w:tabs>
              <w:tab w:val="clear" w:pos="8459"/>
              <w:tab w:val="right" w:pos="9026" w:leader="dot"/>
            </w:tabs>
            <w:rPr/>
          </w:pPr>
          <w:hyperlink w:anchor="__RefHeading___Toc8571821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62</w:t>
            </w:r>
            <w:r>
              <w:rPr>
                <w:rStyle w:val="IndexLink"/>
                <w:rtl w:val="true"/>
              </w:rPr>
              <w:tab/>
            </w:r>
            <w:r>
              <w:rPr>
                <w:rStyle w:val="IndexLink"/>
              </w:rPr>
              <w:t>542</w:t>
            </w:r>
          </w:hyperlink>
        </w:p>
        <w:p>
          <w:pPr>
            <w:pStyle w:val="Contents3"/>
            <w:tabs>
              <w:tab w:val="clear" w:pos="8459"/>
              <w:tab w:val="right" w:pos="9026" w:leader="dot"/>
            </w:tabs>
            <w:rPr/>
          </w:pPr>
          <w:hyperlink w:anchor="__RefHeading___Toc8571823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63</w:t>
            </w:r>
            <w:r>
              <w:rPr>
                <w:rStyle w:val="IndexLink"/>
                <w:rtl w:val="true"/>
              </w:rPr>
              <w:tab/>
            </w:r>
            <w:r>
              <w:rPr>
                <w:rStyle w:val="IndexLink"/>
              </w:rPr>
              <w:t>544</w:t>
            </w:r>
          </w:hyperlink>
        </w:p>
        <w:p>
          <w:pPr>
            <w:pStyle w:val="Contents3"/>
            <w:tabs>
              <w:tab w:val="clear" w:pos="8459"/>
              <w:tab w:val="right" w:pos="9026" w:leader="dot"/>
            </w:tabs>
            <w:rPr/>
          </w:pPr>
          <w:hyperlink w:anchor="__RefHeading___Toc8571825_2142443653">
            <w:r>
              <w:rPr>
                <w:webHidden/>
                <w:rStyle w:val="IndexLink"/>
                <w:rtl w:val="true"/>
              </w:rPr>
              <w:t xml:space="preserve">سوره </w:t>
            </w:r>
            <w:r>
              <w:rPr>
                <w:rStyle w:val="IndexLink"/>
              </w:rPr>
              <w:t>24</w:t>
            </w:r>
            <w:r>
              <w:rPr>
                <w:rStyle w:val="IndexLink"/>
                <w:rtl w:val="true"/>
              </w:rPr>
              <w:t xml:space="preserve"> (</w:t>
            </w:r>
            <w:r>
              <w:rPr>
                <w:rStyle w:val="IndexLink"/>
                <w:rtl w:val="true"/>
              </w:rPr>
              <w:t>النور</w:t>
            </w:r>
            <w:r>
              <w:rPr>
                <w:rStyle w:val="IndexLink"/>
                <w:rtl w:val="true"/>
              </w:rPr>
              <w:t xml:space="preserve">): </w:t>
            </w:r>
            <w:r>
              <w:rPr>
                <w:rStyle w:val="IndexLink"/>
                <w:rtl w:val="true"/>
              </w:rPr>
              <w:t xml:space="preserve">آیه شماره </w:t>
            </w:r>
            <w:r>
              <w:rPr>
                <w:rStyle w:val="IndexLink"/>
              </w:rPr>
              <w:t>64</w:t>
            </w:r>
            <w:r>
              <w:rPr>
                <w:rStyle w:val="IndexLink"/>
                <w:rtl w:val="true"/>
              </w:rPr>
              <w:tab/>
            </w:r>
            <w:r>
              <w:rPr>
                <w:rStyle w:val="IndexLink"/>
              </w:rPr>
              <w:t>545</w:t>
            </w:r>
          </w:hyperlink>
        </w:p>
        <w:p>
          <w:pPr>
            <w:pStyle w:val="Contents2"/>
            <w:tabs>
              <w:tab w:val="clear" w:pos="8743"/>
              <w:tab w:val="right" w:pos="9026" w:leader="dot"/>
            </w:tabs>
            <w:rPr/>
          </w:pPr>
          <w:hyperlink w:anchor="__RefHeading___Toc8571827_2142443653">
            <w:r>
              <w:rPr>
                <w:webHidden/>
                <w:rStyle w:val="IndexLink"/>
                <w:rtl w:val="true"/>
              </w:rPr>
              <w:t>في تفسير سورة الفرقان</w:t>
            </w:r>
            <w:r>
              <w:rPr>
                <w:rStyle w:val="IndexLink"/>
                <w:rtl w:val="true"/>
              </w:rPr>
              <w:tab/>
            </w:r>
            <w:r>
              <w:rPr>
                <w:rStyle w:val="IndexLink"/>
              </w:rPr>
              <w:t>547</w:t>
            </w:r>
          </w:hyperlink>
        </w:p>
        <w:p>
          <w:pPr>
            <w:pStyle w:val="Contents3"/>
            <w:tabs>
              <w:tab w:val="clear" w:pos="8459"/>
              <w:tab w:val="right" w:pos="9026" w:leader="dot"/>
            </w:tabs>
            <w:rPr/>
          </w:pPr>
          <w:hyperlink w:anchor="__RefHeading___Toc8571829_2142443653">
            <w:r>
              <w:rPr>
                <w:webHidden/>
                <w:rStyle w:val="IndexLink"/>
                <w:rtl w:val="true"/>
              </w:rPr>
              <w:t>اشارة</w:t>
            </w:r>
            <w:r>
              <w:rPr>
                <w:rStyle w:val="IndexLink"/>
                <w:rtl w:val="true"/>
              </w:rPr>
              <w:tab/>
            </w:r>
            <w:r>
              <w:rPr>
                <w:rStyle w:val="IndexLink"/>
              </w:rPr>
              <w:t>547</w:t>
            </w:r>
          </w:hyperlink>
        </w:p>
        <w:p>
          <w:pPr>
            <w:pStyle w:val="Contents3"/>
            <w:tabs>
              <w:tab w:val="clear" w:pos="8459"/>
              <w:tab w:val="right" w:pos="9026" w:leader="dot"/>
            </w:tabs>
            <w:rPr/>
          </w:pPr>
          <w:hyperlink w:anchor="__RefHeading___Toc8571831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547</w:t>
            </w:r>
          </w:hyperlink>
        </w:p>
        <w:p>
          <w:pPr>
            <w:pStyle w:val="Contents3"/>
            <w:tabs>
              <w:tab w:val="clear" w:pos="8459"/>
              <w:tab w:val="right" w:pos="9026" w:leader="dot"/>
            </w:tabs>
            <w:rPr/>
          </w:pPr>
          <w:hyperlink w:anchor="__RefHeading___Toc8571833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3</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548</w:t>
            </w:r>
          </w:hyperlink>
        </w:p>
        <w:p>
          <w:pPr>
            <w:pStyle w:val="Contents3"/>
            <w:tabs>
              <w:tab w:val="clear" w:pos="8459"/>
              <w:tab w:val="right" w:pos="9026" w:leader="dot"/>
            </w:tabs>
            <w:rPr/>
          </w:pPr>
          <w:hyperlink w:anchor="__RefHeading___Toc8571835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549</w:t>
            </w:r>
          </w:hyperlink>
        </w:p>
        <w:p>
          <w:pPr>
            <w:pStyle w:val="Contents3"/>
            <w:tabs>
              <w:tab w:val="clear" w:pos="8459"/>
              <w:tab w:val="right" w:pos="9026" w:leader="dot"/>
            </w:tabs>
            <w:rPr/>
          </w:pPr>
          <w:hyperlink w:anchor="__RefHeading___Toc8571837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9</w:t>
            </w:r>
            <w:r>
              <w:rPr>
                <w:rStyle w:val="IndexLink"/>
                <w:rtl w:val="true"/>
              </w:rPr>
              <w:tab/>
            </w:r>
            <w:r>
              <w:rPr>
                <w:rStyle w:val="IndexLink"/>
              </w:rPr>
              <w:t>550</w:t>
            </w:r>
          </w:hyperlink>
        </w:p>
        <w:p>
          <w:pPr>
            <w:pStyle w:val="Contents3"/>
            <w:tabs>
              <w:tab w:val="clear" w:pos="8459"/>
              <w:tab w:val="right" w:pos="9026" w:leader="dot"/>
            </w:tabs>
            <w:rPr/>
          </w:pPr>
          <w:hyperlink w:anchor="__RefHeading___Toc8571839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10</w:t>
            </w:r>
            <w:r>
              <w:rPr>
                <w:rStyle w:val="IndexLink"/>
                <w:rtl w:val="true"/>
              </w:rPr>
              <w:tab/>
            </w:r>
            <w:r>
              <w:rPr>
                <w:rStyle w:val="IndexLink"/>
              </w:rPr>
              <w:t>552</w:t>
            </w:r>
          </w:hyperlink>
        </w:p>
        <w:p>
          <w:pPr>
            <w:pStyle w:val="Contents3"/>
            <w:tabs>
              <w:tab w:val="clear" w:pos="8459"/>
              <w:tab w:val="right" w:pos="9026" w:leader="dot"/>
            </w:tabs>
            <w:rPr/>
          </w:pPr>
          <w:hyperlink w:anchor="__RefHeading___Toc8571841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553</w:t>
            </w:r>
          </w:hyperlink>
        </w:p>
        <w:p>
          <w:pPr>
            <w:pStyle w:val="Contents3"/>
            <w:tabs>
              <w:tab w:val="clear" w:pos="8459"/>
              <w:tab w:val="right" w:pos="9026" w:leader="dot"/>
            </w:tabs>
            <w:rPr/>
          </w:pPr>
          <w:hyperlink w:anchor="__RefHeading___Toc8571843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554</w:t>
            </w:r>
          </w:hyperlink>
        </w:p>
        <w:p>
          <w:pPr>
            <w:pStyle w:val="Contents3"/>
            <w:tabs>
              <w:tab w:val="clear" w:pos="8459"/>
              <w:tab w:val="right" w:pos="9026" w:leader="dot"/>
            </w:tabs>
            <w:rPr/>
          </w:pPr>
          <w:hyperlink w:anchor="__RefHeading___Toc8571845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555</w:t>
            </w:r>
          </w:hyperlink>
        </w:p>
        <w:p>
          <w:pPr>
            <w:pStyle w:val="Contents3"/>
            <w:tabs>
              <w:tab w:val="clear" w:pos="8459"/>
              <w:tab w:val="right" w:pos="9026" w:leader="dot"/>
            </w:tabs>
            <w:rPr/>
          </w:pPr>
          <w:hyperlink w:anchor="__RefHeading___Toc8571847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555</w:t>
            </w:r>
          </w:hyperlink>
        </w:p>
        <w:p>
          <w:pPr>
            <w:pStyle w:val="Contents3"/>
            <w:tabs>
              <w:tab w:val="clear" w:pos="8459"/>
              <w:tab w:val="right" w:pos="9026" w:leader="dot"/>
            </w:tabs>
            <w:rPr/>
          </w:pPr>
          <w:hyperlink w:anchor="__RefHeading___Toc8571849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556</w:t>
            </w:r>
          </w:hyperlink>
        </w:p>
        <w:p>
          <w:pPr>
            <w:pStyle w:val="Contents3"/>
            <w:tabs>
              <w:tab w:val="clear" w:pos="8459"/>
              <w:tab w:val="right" w:pos="9026" w:leader="dot"/>
            </w:tabs>
            <w:rPr/>
          </w:pPr>
          <w:hyperlink w:anchor="__RefHeading___Toc8571851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557</w:t>
            </w:r>
          </w:hyperlink>
        </w:p>
        <w:p>
          <w:pPr>
            <w:pStyle w:val="Contents3"/>
            <w:tabs>
              <w:tab w:val="clear" w:pos="8459"/>
              <w:tab w:val="right" w:pos="9026" w:leader="dot"/>
            </w:tabs>
            <w:rPr/>
          </w:pPr>
          <w:hyperlink w:anchor="__RefHeading___Toc8571853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23</w:t>
            </w:r>
            <w:r>
              <w:rPr>
                <w:rStyle w:val="IndexLink"/>
                <w:rtl w:val="true"/>
              </w:rPr>
              <w:tab/>
            </w:r>
            <w:r>
              <w:rPr>
                <w:rStyle w:val="IndexLink"/>
              </w:rPr>
              <w:t>558</w:t>
            </w:r>
          </w:hyperlink>
        </w:p>
        <w:p>
          <w:pPr>
            <w:pStyle w:val="Contents3"/>
            <w:tabs>
              <w:tab w:val="clear" w:pos="8459"/>
              <w:tab w:val="right" w:pos="9026" w:leader="dot"/>
            </w:tabs>
            <w:rPr/>
          </w:pPr>
          <w:hyperlink w:anchor="__RefHeading___Toc8571855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24</w:t>
            </w:r>
            <w:r>
              <w:rPr>
                <w:rStyle w:val="IndexLink"/>
                <w:rtl w:val="true"/>
              </w:rPr>
              <w:tab/>
            </w:r>
            <w:r>
              <w:rPr>
                <w:rStyle w:val="IndexLink"/>
              </w:rPr>
              <w:t>559</w:t>
            </w:r>
          </w:hyperlink>
        </w:p>
        <w:p>
          <w:pPr>
            <w:pStyle w:val="Contents3"/>
            <w:tabs>
              <w:tab w:val="clear" w:pos="8459"/>
              <w:tab w:val="right" w:pos="9026" w:leader="dot"/>
            </w:tabs>
            <w:rPr/>
          </w:pPr>
          <w:hyperlink w:anchor="__RefHeading___Toc8571857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560</w:t>
            </w:r>
          </w:hyperlink>
        </w:p>
        <w:p>
          <w:pPr>
            <w:pStyle w:val="Contents3"/>
            <w:tabs>
              <w:tab w:val="clear" w:pos="8459"/>
              <w:tab w:val="right" w:pos="9026" w:leader="dot"/>
            </w:tabs>
            <w:rPr/>
          </w:pPr>
          <w:hyperlink w:anchor="__RefHeading___Toc8571859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ab/>
            </w:r>
            <w:r>
              <w:rPr>
                <w:rStyle w:val="IndexLink"/>
              </w:rPr>
              <w:t>565</w:t>
            </w:r>
          </w:hyperlink>
        </w:p>
        <w:p>
          <w:pPr>
            <w:pStyle w:val="Contents3"/>
            <w:tabs>
              <w:tab w:val="clear" w:pos="8459"/>
              <w:tab w:val="right" w:pos="9026" w:leader="dot"/>
            </w:tabs>
            <w:rPr/>
          </w:pPr>
          <w:hyperlink w:anchor="__RefHeading___Toc8571861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32</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565</w:t>
            </w:r>
          </w:hyperlink>
        </w:p>
        <w:p>
          <w:pPr>
            <w:pStyle w:val="Contents3"/>
            <w:tabs>
              <w:tab w:val="clear" w:pos="8459"/>
              <w:tab w:val="right" w:pos="9026" w:leader="dot"/>
            </w:tabs>
            <w:rPr/>
          </w:pPr>
          <w:hyperlink w:anchor="__RefHeading___Toc8571863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34</w:t>
            </w:r>
            <w:r>
              <w:rPr>
                <w:rStyle w:val="IndexLink"/>
                <w:rtl w:val="true"/>
              </w:rPr>
              <w:tab/>
            </w:r>
            <w:r>
              <w:rPr>
                <w:rStyle w:val="IndexLink"/>
              </w:rPr>
              <w:t>566</w:t>
            </w:r>
          </w:hyperlink>
        </w:p>
        <w:p>
          <w:pPr>
            <w:pStyle w:val="Contents3"/>
            <w:tabs>
              <w:tab w:val="clear" w:pos="8459"/>
              <w:tab w:val="right" w:pos="9026" w:leader="dot"/>
            </w:tabs>
            <w:rPr/>
          </w:pPr>
          <w:hyperlink w:anchor="__RefHeading___Toc8571865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35</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567</w:t>
            </w:r>
          </w:hyperlink>
        </w:p>
        <w:p>
          <w:pPr>
            <w:pStyle w:val="Contents3"/>
            <w:tabs>
              <w:tab w:val="clear" w:pos="8459"/>
              <w:tab w:val="right" w:pos="9026" w:leader="dot"/>
            </w:tabs>
            <w:rPr/>
          </w:pPr>
          <w:hyperlink w:anchor="__RefHeading___Toc8571867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572</w:t>
            </w:r>
          </w:hyperlink>
        </w:p>
        <w:p>
          <w:pPr>
            <w:pStyle w:val="Contents3"/>
            <w:tabs>
              <w:tab w:val="clear" w:pos="8459"/>
              <w:tab w:val="right" w:pos="9026" w:leader="dot"/>
            </w:tabs>
            <w:rPr/>
          </w:pPr>
          <w:hyperlink w:anchor="__RefHeading___Toc8571869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573</w:t>
            </w:r>
          </w:hyperlink>
        </w:p>
        <w:p>
          <w:pPr>
            <w:pStyle w:val="Contents3"/>
            <w:tabs>
              <w:tab w:val="clear" w:pos="8459"/>
              <w:tab w:val="right" w:pos="9026" w:leader="dot"/>
            </w:tabs>
            <w:rPr/>
          </w:pPr>
          <w:hyperlink w:anchor="__RefHeading___Toc8571871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ab/>
            </w:r>
            <w:r>
              <w:rPr>
                <w:rStyle w:val="IndexLink"/>
              </w:rPr>
              <w:t>575</w:t>
            </w:r>
          </w:hyperlink>
        </w:p>
        <w:p>
          <w:pPr>
            <w:pStyle w:val="Contents3"/>
            <w:tabs>
              <w:tab w:val="clear" w:pos="8459"/>
              <w:tab w:val="right" w:pos="9026" w:leader="dot"/>
            </w:tabs>
            <w:rPr/>
          </w:pPr>
          <w:hyperlink w:anchor="__RefHeading___Toc8571873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47</w:t>
            </w:r>
            <w:r>
              <w:rPr>
                <w:rStyle w:val="IndexLink"/>
                <w:rtl w:val="true"/>
              </w:rPr>
              <w:t xml:space="preserve"> </w:t>
            </w:r>
            <w:r>
              <w:rPr>
                <w:rStyle w:val="IndexLink"/>
                <w:rtl w:val="true"/>
              </w:rPr>
              <w:t xml:space="preserve">الی </w:t>
            </w:r>
            <w:r>
              <w:rPr>
                <w:rStyle w:val="IndexLink"/>
              </w:rPr>
              <w:t>49</w:t>
            </w:r>
            <w:r>
              <w:rPr>
                <w:rStyle w:val="IndexLink"/>
                <w:rtl w:val="true"/>
              </w:rPr>
              <w:tab/>
            </w:r>
            <w:r>
              <w:rPr>
                <w:rStyle w:val="IndexLink"/>
              </w:rPr>
              <w:t>576</w:t>
            </w:r>
          </w:hyperlink>
        </w:p>
        <w:p>
          <w:pPr>
            <w:pStyle w:val="Contents3"/>
            <w:tabs>
              <w:tab w:val="clear" w:pos="8459"/>
              <w:tab w:val="right" w:pos="9026" w:leader="dot"/>
            </w:tabs>
            <w:rPr/>
          </w:pPr>
          <w:hyperlink w:anchor="__RefHeading___Toc8571875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50</w:t>
            </w:r>
            <w:r>
              <w:rPr>
                <w:rStyle w:val="IndexLink"/>
                <w:rtl w:val="true"/>
              </w:rPr>
              <w:t xml:space="preserve"> </w:t>
            </w:r>
            <w:r>
              <w:rPr>
                <w:rStyle w:val="IndexLink"/>
                <w:rtl w:val="true"/>
              </w:rPr>
              <w:t xml:space="preserve">الی </w:t>
            </w:r>
            <w:r>
              <w:rPr>
                <w:rStyle w:val="IndexLink"/>
              </w:rPr>
              <w:t>52</w:t>
            </w:r>
            <w:r>
              <w:rPr>
                <w:rStyle w:val="IndexLink"/>
                <w:rtl w:val="true"/>
              </w:rPr>
              <w:tab/>
            </w:r>
            <w:r>
              <w:rPr>
                <w:rStyle w:val="IndexLink"/>
              </w:rPr>
              <w:t>577</w:t>
            </w:r>
          </w:hyperlink>
        </w:p>
        <w:p>
          <w:pPr>
            <w:pStyle w:val="Contents3"/>
            <w:tabs>
              <w:tab w:val="clear" w:pos="8459"/>
              <w:tab w:val="right" w:pos="9026" w:leader="dot"/>
            </w:tabs>
            <w:rPr/>
          </w:pPr>
          <w:hyperlink w:anchor="__RefHeading___Toc8571877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53</w:t>
            </w:r>
            <w:r>
              <w:rPr>
                <w:rStyle w:val="IndexLink"/>
                <w:rtl w:val="true"/>
              </w:rPr>
              <w:t xml:space="preserve"> </w:t>
            </w:r>
            <w:r>
              <w:rPr>
                <w:rStyle w:val="IndexLink"/>
                <w:rtl w:val="true"/>
              </w:rPr>
              <w:t xml:space="preserve">الی </w:t>
            </w:r>
            <w:r>
              <w:rPr>
                <w:rStyle w:val="IndexLink"/>
              </w:rPr>
              <w:t>54</w:t>
            </w:r>
            <w:r>
              <w:rPr>
                <w:rStyle w:val="IndexLink"/>
                <w:rtl w:val="true"/>
              </w:rPr>
              <w:tab/>
            </w:r>
            <w:r>
              <w:rPr>
                <w:rStyle w:val="IndexLink"/>
              </w:rPr>
              <w:t>578</w:t>
            </w:r>
          </w:hyperlink>
        </w:p>
        <w:p>
          <w:pPr>
            <w:pStyle w:val="Contents3"/>
            <w:tabs>
              <w:tab w:val="clear" w:pos="8459"/>
              <w:tab w:val="right" w:pos="9026" w:leader="dot"/>
            </w:tabs>
            <w:rPr/>
          </w:pPr>
          <w:hyperlink w:anchor="__RefHeading___Toc8571879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55</w:t>
            </w:r>
            <w:r>
              <w:rPr>
                <w:rStyle w:val="IndexLink"/>
                <w:rtl w:val="true"/>
              </w:rPr>
              <w:t xml:space="preserve"> </w:t>
            </w:r>
            <w:r>
              <w:rPr>
                <w:rStyle w:val="IndexLink"/>
                <w:rtl w:val="true"/>
              </w:rPr>
              <w:t xml:space="preserve">الی </w:t>
            </w:r>
            <w:r>
              <w:rPr>
                <w:rStyle w:val="IndexLink"/>
              </w:rPr>
              <w:t>57</w:t>
            </w:r>
            <w:r>
              <w:rPr>
                <w:rStyle w:val="IndexLink"/>
                <w:rtl w:val="true"/>
              </w:rPr>
              <w:tab/>
            </w:r>
            <w:r>
              <w:rPr>
                <w:rStyle w:val="IndexLink"/>
              </w:rPr>
              <w:t>580</w:t>
            </w:r>
          </w:hyperlink>
        </w:p>
        <w:p>
          <w:pPr>
            <w:pStyle w:val="Contents3"/>
            <w:tabs>
              <w:tab w:val="clear" w:pos="8459"/>
              <w:tab w:val="right" w:pos="9026" w:leader="dot"/>
            </w:tabs>
            <w:rPr/>
          </w:pPr>
          <w:hyperlink w:anchor="__RefHeading___Toc8571881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581</w:t>
            </w:r>
          </w:hyperlink>
        </w:p>
        <w:p>
          <w:pPr>
            <w:pStyle w:val="Contents3"/>
            <w:tabs>
              <w:tab w:val="clear" w:pos="8459"/>
              <w:tab w:val="right" w:pos="9026" w:leader="dot"/>
            </w:tabs>
            <w:rPr/>
          </w:pPr>
          <w:hyperlink w:anchor="__RefHeading___Toc8571883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59</w:t>
            </w:r>
            <w:r>
              <w:rPr>
                <w:rStyle w:val="IndexLink"/>
                <w:rtl w:val="true"/>
              </w:rPr>
              <w:tab/>
            </w:r>
            <w:r>
              <w:rPr>
                <w:rStyle w:val="IndexLink"/>
              </w:rPr>
              <w:t>581</w:t>
            </w:r>
          </w:hyperlink>
        </w:p>
        <w:p>
          <w:pPr>
            <w:pStyle w:val="Contents3"/>
            <w:tabs>
              <w:tab w:val="clear" w:pos="8459"/>
              <w:tab w:val="right" w:pos="9026" w:leader="dot"/>
            </w:tabs>
            <w:rPr/>
          </w:pPr>
          <w:hyperlink w:anchor="__RefHeading___Toc8571885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60</w:t>
            </w:r>
            <w:r>
              <w:rPr>
                <w:rStyle w:val="IndexLink"/>
                <w:rtl w:val="true"/>
              </w:rPr>
              <w:tab/>
            </w:r>
            <w:r>
              <w:rPr>
                <w:rStyle w:val="IndexLink"/>
              </w:rPr>
              <w:t>582</w:t>
            </w:r>
          </w:hyperlink>
        </w:p>
        <w:p>
          <w:pPr>
            <w:pStyle w:val="Contents3"/>
            <w:tabs>
              <w:tab w:val="clear" w:pos="8459"/>
              <w:tab w:val="right" w:pos="9026" w:leader="dot"/>
            </w:tabs>
            <w:rPr/>
          </w:pPr>
          <w:hyperlink w:anchor="__RefHeading___Toc8571887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61</w:t>
            </w:r>
            <w:r>
              <w:rPr>
                <w:rStyle w:val="IndexLink"/>
                <w:rtl w:val="true"/>
              </w:rPr>
              <w:t xml:space="preserve"> </w:t>
            </w:r>
            <w:r>
              <w:rPr>
                <w:rStyle w:val="IndexLink"/>
                <w:rtl w:val="true"/>
              </w:rPr>
              <w:t xml:space="preserve">الی </w:t>
            </w:r>
            <w:r>
              <w:rPr>
                <w:rStyle w:val="IndexLink"/>
              </w:rPr>
              <w:t>62</w:t>
            </w:r>
            <w:r>
              <w:rPr>
                <w:rStyle w:val="IndexLink"/>
                <w:rtl w:val="true"/>
              </w:rPr>
              <w:tab/>
            </w:r>
            <w:r>
              <w:rPr>
                <w:rStyle w:val="IndexLink"/>
              </w:rPr>
              <w:t>583</w:t>
            </w:r>
          </w:hyperlink>
        </w:p>
        <w:p>
          <w:pPr>
            <w:pStyle w:val="Contents3"/>
            <w:tabs>
              <w:tab w:val="clear" w:pos="8459"/>
              <w:tab w:val="right" w:pos="9026" w:leader="dot"/>
            </w:tabs>
            <w:rPr/>
          </w:pPr>
          <w:hyperlink w:anchor="__RefHeading___Toc8571889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63</w:t>
            </w:r>
            <w:r>
              <w:rPr>
                <w:rStyle w:val="IndexLink"/>
                <w:rtl w:val="true"/>
              </w:rPr>
              <w:t xml:space="preserve"> </w:t>
            </w:r>
            <w:r>
              <w:rPr>
                <w:rStyle w:val="IndexLink"/>
                <w:rtl w:val="true"/>
              </w:rPr>
              <w:t xml:space="preserve">الی </w:t>
            </w:r>
            <w:r>
              <w:rPr>
                <w:rStyle w:val="IndexLink"/>
              </w:rPr>
              <w:t>64</w:t>
            </w:r>
            <w:r>
              <w:rPr>
                <w:rStyle w:val="IndexLink"/>
                <w:rtl w:val="true"/>
              </w:rPr>
              <w:tab/>
            </w:r>
            <w:r>
              <w:rPr>
                <w:rStyle w:val="IndexLink"/>
              </w:rPr>
              <w:t>585</w:t>
            </w:r>
          </w:hyperlink>
        </w:p>
        <w:p>
          <w:pPr>
            <w:pStyle w:val="Contents3"/>
            <w:tabs>
              <w:tab w:val="clear" w:pos="8459"/>
              <w:tab w:val="right" w:pos="9026" w:leader="dot"/>
            </w:tabs>
            <w:rPr/>
          </w:pPr>
          <w:hyperlink w:anchor="__RefHeading___Toc8571891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65</w:t>
            </w:r>
            <w:r>
              <w:rPr>
                <w:rStyle w:val="IndexLink"/>
                <w:rtl w:val="true"/>
              </w:rPr>
              <w:t xml:space="preserve"> </w:t>
            </w:r>
            <w:r>
              <w:rPr>
                <w:rStyle w:val="IndexLink"/>
                <w:rtl w:val="true"/>
              </w:rPr>
              <w:t xml:space="preserve">الی </w:t>
            </w:r>
            <w:r>
              <w:rPr>
                <w:rStyle w:val="IndexLink"/>
              </w:rPr>
              <w:t>67</w:t>
            </w:r>
            <w:r>
              <w:rPr>
                <w:rStyle w:val="IndexLink"/>
                <w:rtl w:val="true"/>
              </w:rPr>
              <w:tab/>
            </w:r>
            <w:r>
              <w:rPr>
                <w:rStyle w:val="IndexLink"/>
              </w:rPr>
              <w:t>586</w:t>
            </w:r>
          </w:hyperlink>
        </w:p>
        <w:p>
          <w:pPr>
            <w:pStyle w:val="Contents3"/>
            <w:tabs>
              <w:tab w:val="clear" w:pos="8459"/>
              <w:tab w:val="right" w:pos="9026" w:leader="dot"/>
            </w:tabs>
            <w:rPr/>
          </w:pPr>
          <w:hyperlink w:anchor="__RefHeading___Toc8571893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68</w:t>
            </w:r>
            <w:r>
              <w:rPr>
                <w:rStyle w:val="IndexLink"/>
                <w:rtl w:val="true"/>
              </w:rPr>
              <w:tab/>
            </w:r>
            <w:r>
              <w:rPr>
                <w:rStyle w:val="IndexLink"/>
              </w:rPr>
              <w:t>589</w:t>
            </w:r>
          </w:hyperlink>
        </w:p>
        <w:p>
          <w:pPr>
            <w:pStyle w:val="Contents3"/>
            <w:tabs>
              <w:tab w:val="clear" w:pos="8459"/>
              <w:tab w:val="right" w:pos="9026" w:leader="dot"/>
            </w:tabs>
            <w:rPr/>
          </w:pPr>
          <w:hyperlink w:anchor="__RefHeading___Toc8571895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ab/>
            </w:r>
            <w:r>
              <w:rPr>
                <w:rStyle w:val="IndexLink"/>
              </w:rPr>
              <w:t>589</w:t>
            </w:r>
          </w:hyperlink>
        </w:p>
        <w:p>
          <w:pPr>
            <w:pStyle w:val="Contents3"/>
            <w:tabs>
              <w:tab w:val="clear" w:pos="8459"/>
              <w:tab w:val="right" w:pos="9026" w:leader="dot"/>
            </w:tabs>
            <w:rPr/>
          </w:pPr>
          <w:hyperlink w:anchor="__RefHeading___Toc8571897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71</w:t>
            </w:r>
            <w:r>
              <w:rPr>
                <w:rStyle w:val="IndexLink"/>
                <w:rtl w:val="true"/>
              </w:rPr>
              <w:t xml:space="preserve"> </w:t>
            </w:r>
            <w:r>
              <w:rPr>
                <w:rStyle w:val="IndexLink"/>
                <w:rtl w:val="true"/>
              </w:rPr>
              <w:t xml:space="preserve">الی </w:t>
            </w:r>
            <w:r>
              <w:rPr>
                <w:rStyle w:val="IndexLink"/>
              </w:rPr>
              <w:t>74</w:t>
            </w:r>
            <w:r>
              <w:rPr>
                <w:rStyle w:val="IndexLink"/>
                <w:rtl w:val="true"/>
              </w:rPr>
              <w:tab/>
            </w:r>
            <w:r>
              <w:rPr>
                <w:rStyle w:val="IndexLink"/>
              </w:rPr>
              <w:t>592</w:t>
            </w:r>
          </w:hyperlink>
        </w:p>
        <w:p>
          <w:pPr>
            <w:pStyle w:val="Contents3"/>
            <w:tabs>
              <w:tab w:val="clear" w:pos="8459"/>
              <w:tab w:val="right" w:pos="9026" w:leader="dot"/>
            </w:tabs>
            <w:rPr/>
          </w:pPr>
          <w:hyperlink w:anchor="__RefHeading___Toc8571899_2142443653">
            <w:r>
              <w:rPr>
                <w:webHidden/>
                <w:rStyle w:val="IndexLink"/>
                <w:rtl w:val="true"/>
              </w:rPr>
              <w:t xml:space="preserve">سوره </w:t>
            </w:r>
            <w:r>
              <w:rPr>
                <w:rStyle w:val="IndexLink"/>
              </w:rPr>
              <w:t>25</w:t>
            </w:r>
            <w:r>
              <w:rPr>
                <w:rStyle w:val="IndexLink"/>
                <w:rtl w:val="true"/>
              </w:rPr>
              <w:t xml:space="preserve"> (</w:t>
            </w:r>
            <w:r>
              <w:rPr>
                <w:rStyle w:val="IndexLink"/>
                <w:rtl w:val="true"/>
              </w:rPr>
              <w:t>الفرقان</w:t>
            </w:r>
            <w:r>
              <w:rPr>
                <w:rStyle w:val="IndexLink"/>
                <w:rtl w:val="true"/>
              </w:rPr>
              <w:t xml:space="preserve">): </w:t>
            </w:r>
            <w:r>
              <w:rPr>
                <w:rStyle w:val="IndexLink"/>
                <w:rtl w:val="true"/>
              </w:rPr>
              <w:t xml:space="preserve">آیه شماره </w:t>
            </w:r>
            <w:r>
              <w:rPr>
                <w:rStyle w:val="IndexLink"/>
              </w:rPr>
              <w:t>75</w:t>
            </w:r>
            <w:r>
              <w:rPr>
                <w:rStyle w:val="IndexLink"/>
                <w:rtl w:val="true"/>
              </w:rPr>
              <w:t xml:space="preserve"> </w:t>
            </w:r>
            <w:r>
              <w:rPr>
                <w:rStyle w:val="IndexLink"/>
                <w:rtl w:val="true"/>
              </w:rPr>
              <w:t xml:space="preserve">الی </w:t>
            </w:r>
            <w:r>
              <w:rPr>
                <w:rStyle w:val="IndexLink"/>
              </w:rPr>
              <w:t>77</w:t>
            </w:r>
            <w:r>
              <w:rPr>
                <w:rStyle w:val="IndexLink"/>
                <w:rtl w:val="true"/>
              </w:rPr>
              <w:tab/>
            </w:r>
            <w:r>
              <w:rPr>
                <w:rStyle w:val="IndexLink"/>
              </w:rPr>
              <w:t>594</w:t>
            </w:r>
          </w:hyperlink>
        </w:p>
        <w:p>
          <w:pPr>
            <w:pStyle w:val="Contents2"/>
            <w:tabs>
              <w:tab w:val="clear" w:pos="8743"/>
              <w:tab w:val="right" w:pos="9026" w:leader="dot"/>
            </w:tabs>
            <w:rPr/>
          </w:pPr>
          <w:hyperlink w:anchor="__RefHeading___Toc8571901_2142443653">
            <w:r>
              <w:rPr>
                <w:webHidden/>
                <w:rStyle w:val="IndexLink"/>
                <w:rtl w:val="true"/>
              </w:rPr>
              <w:t>في تفسير سورة الشعراء</w:t>
            </w:r>
            <w:r>
              <w:rPr>
                <w:rStyle w:val="IndexLink"/>
                <w:rtl w:val="true"/>
              </w:rPr>
              <w:tab/>
            </w:r>
            <w:r>
              <w:rPr>
                <w:rStyle w:val="IndexLink"/>
              </w:rPr>
              <w:t>597</w:t>
            </w:r>
          </w:hyperlink>
        </w:p>
        <w:p>
          <w:pPr>
            <w:pStyle w:val="Contents3"/>
            <w:tabs>
              <w:tab w:val="clear" w:pos="8459"/>
              <w:tab w:val="right" w:pos="9026" w:leader="dot"/>
            </w:tabs>
            <w:rPr/>
          </w:pPr>
          <w:hyperlink w:anchor="__RefHeading___Toc8571903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ab/>
            </w:r>
            <w:r>
              <w:rPr>
                <w:rStyle w:val="IndexLink"/>
              </w:rPr>
              <w:t>597</w:t>
            </w:r>
          </w:hyperlink>
        </w:p>
        <w:p>
          <w:pPr>
            <w:pStyle w:val="Contents3"/>
            <w:tabs>
              <w:tab w:val="clear" w:pos="8459"/>
              <w:tab w:val="right" w:pos="9026" w:leader="dot"/>
            </w:tabs>
            <w:rPr/>
          </w:pPr>
          <w:hyperlink w:anchor="__RefHeading___Toc8571905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5</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598</w:t>
            </w:r>
          </w:hyperlink>
        </w:p>
        <w:p>
          <w:pPr>
            <w:pStyle w:val="Contents3"/>
            <w:tabs>
              <w:tab w:val="clear" w:pos="8459"/>
              <w:tab w:val="right" w:pos="9026" w:leader="dot"/>
            </w:tabs>
            <w:rPr/>
          </w:pPr>
          <w:hyperlink w:anchor="__RefHeading___Toc8571907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21</w:t>
            </w:r>
            <w:r>
              <w:rPr>
                <w:rStyle w:val="IndexLink"/>
                <w:rtl w:val="true"/>
              </w:rPr>
              <w:tab/>
            </w:r>
            <w:r>
              <w:rPr>
                <w:rStyle w:val="IndexLink"/>
              </w:rPr>
              <w:t>600</w:t>
            </w:r>
          </w:hyperlink>
        </w:p>
        <w:p>
          <w:pPr>
            <w:pStyle w:val="Contents3"/>
            <w:tabs>
              <w:tab w:val="clear" w:pos="8459"/>
              <w:tab w:val="right" w:pos="9026" w:leader="dot"/>
            </w:tabs>
            <w:rPr/>
          </w:pPr>
          <w:hyperlink w:anchor="__RefHeading___Toc8571909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603</w:t>
            </w:r>
          </w:hyperlink>
        </w:p>
        <w:p>
          <w:pPr>
            <w:pStyle w:val="Contents3"/>
            <w:tabs>
              <w:tab w:val="clear" w:pos="8459"/>
              <w:tab w:val="right" w:pos="9026" w:leader="dot"/>
            </w:tabs>
            <w:rPr/>
          </w:pPr>
          <w:hyperlink w:anchor="__RefHeading___Toc8571911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606</w:t>
            </w:r>
          </w:hyperlink>
        </w:p>
        <w:p>
          <w:pPr>
            <w:pStyle w:val="Contents3"/>
            <w:tabs>
              <w:tab w:val="clear" w:pos="8459"/>
              <w:tab w:val="right" w:pos="9026" w:leader="dot"/>
            </w:tabs>
            <w:rPr/>
          </w:pPr>
          <w:hyperlink w:anchor="__RefHeading___Toc8571913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607</w:t>
            </w:r>
          </w:hyperlink>
        </w:p>
        <w:p>
          <w:pPr>
            <w:pStyle w:val="Contents3"/>
            <w:tabs>
              <w:tab w:val="clear" w:pos="8459"/>
              <w:tab w:val="right" w:pos="9026" w:leader="dot"/>
            </w:tabs>
            <w:rPr/>
          </w:pPr>
          <w:hyperlink w:anchor="__RefHeading___Toc8571915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608</w:t>
            </w:r>
          </w:hyperlink>
        </w:p>
        <w:p>
          <w:pPr>
            <w:pStyle w:val="Contents3"/>
            <w:tabs>
              <w:tab w:val="clear" w:pos="8459"/>
              <w:tab w:val="right" w:pos="9026" w:leader="dot"/>
            </w:tabs>
            <w:rPr/>
          </w:pPr>
          <w:hyperlink w:anchor="__RefHeading___Toc8571917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609</w:t>
            </w:r>
          </w:hyperlink>
        </w:p>
        <w:p>
          <w:pPr>
            <w:pStyle w:val="Contents3"/>
            <w:tabs>
              <w:tab w:val="clear" w:pos="8459"/>
              <w:tab w:val="right" w:pos="9026" w:leader="dot"/>
            </w:tabs>
            <w:rPr/>
          </w:pPr>
          <w:hyperlink w:anchor="__RefHeading___Toc8571919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51</w:t>
            </w:r>
            <w:r>
              <w:rPr>
                <w:rStyle w:val="IndexLink"/>
                <w:rtl w:val="true"/>
              </w:rPr>
              <w:tab/>
            </w:r>
            <w:r>
              <w:rPr>
                <w:rStyle w:val="IndexLink"/>
              </w:rPr>
              <w:t>611</w:t>
            </w:r>
          </w:hyperlink>
        </w:p>
        <w:p>
          <w:pPr>
            <w:pStyle w:val="Contents3"/>
            <w:tabs>
              <w:tab w:val="clear" w:pos="8459"/>
              <w:tab w:val="right" w:pos="9026" w:leader="dot"/>
            </w:tabs>
            <w:rPr/>
          </w:pPr>
          <w:hyperlink w:anchor="__RefHeading___Toc8571921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52</w:t>
            </w:r>
            <w:r>
              <w:rPr>
                <w:rStyle w:val="IndexLink"/>
                <w:rtl w:val="true"/>
              </w:rPr>
              <w:t xml:space="preserve"> </w:t>
            </w:r>
            <w:r>
              <w:rPr>
                <w:rStyle w:val="IndexLink"/>
                <w:rtl w:val="true"/>
              </w:rPr>
              <w:t xml:space="preserve">الی </w:t>
            </w:r>
            <w:r>
              <w:rPr>
                <w:rStyle w:val="IndexLink"/>
              </w:rPr>
              <w:t>59</w:t>
            </w:r>
            <w:r>
              <w:rPr>
                <w:rStyle w:val="IndexLink"/>
                <w:rtl w:val="true"/>
              </w:rPr>
              <w:tab/>
            </w:r>
            <w:r>
              <w:rPr>
                <w:rStyle w:val="IndexLink"/>
              </w:rPr>
              <w:t>611</w:t>
            </w:r>
          </w:hyperlink>
        </w:p>
        <w:p>
          <w:pPr>
            <w:pStyle w:val="Contents3"/>
            <w:tabs>
              <w:tab w:val="clear" w:pos="8459"/>
              <w:tab w:val="right" w:pos="9026" w:leader="dot"/>
            </w:tabs>
            <w:rPr/>
          </w:pPr>
          <w:hyperlink w:anchor="__RefHeading___Toc8571923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60</w:t>
            </w:r>
            <w:r>
              <w:rPr>
                <w:rStyle w:val="IndexLink"/>
                <w:rtl w:val="true"/>
              </w:rPr>
              <w:t xml:space="preserve"> </w:t>
            </w:r>
            <w:r>
              <w:rPr>
                <w:rStyle w:val="IndexLink"/>
                <w:rtl w:val="true"/>
              </w:rPr>
              <w:t xml:space="preserve">الی </w:t>
            </w:r>
            <w:r>
              <w:rPr>
                <w:rStyle w:val="IndexLink"/>
              </w:rPr>
              <w:t>62</w:t>
            </w:r>
            <w:r>
              <w:rPr>
                <w:rStyle w:val="IndexLink"/>
                <w:rtl w:val="true"/>
              </w:rPr>
              <w:tab/>
            </w:r>
            <w:r>
              <w:rPr>
                <w:rStyle w:val="IndexLink"/>
              </w:rPr>
              <w:t>614</w:t>
            </w:r>
          </w:hyperlink>
        </w:p>
        <w:p>
          <w:pPr>
            <w:pStyle w:val="Contents3"/>
            <w:tabs>
              <w:tab w:val="clear" w:pos="8459"/>
              <w:tab w:val="right" w:pos="9026" w:leader="dot"/>
            </w:tabs>
            <w:rPr/>
          </w:pPr>
          <w:hyperlink w:anchor="__RefHeading___Toc8571925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63</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614</w:t>
            </w:r>
          </w:hyperlink>
        </w:p>
        <w:p>
          <w:pPr>
            <w:pStyle w:val="Contents3"/>
            <w:tabs>
              <w:tab w:val="clear" w:pos="8459"/>
              <w:tab w:val="right" w:pos="9026" w:leader="dot"/>
            </w:tabs>
            <w:rPr/>
          </w:pPr>
          <w:hyperlink w:anchor="__RefHeading___Toc8571927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69</w:t>
            </w:r>
            <w:r>
              <w:rPr>
                <w:rStyle w:val="IndexLink"/>
                <w:rtl w:val="true"/>
              </w:rPr>
              <w:t xml:space="preserve"> </w:t>
            </w:r>
            <w:r>
              <w:rPr>
                <w:rStyle w:val="IndexLink"/>
                <w:rtl w:val="true"/>
              </w:rPr>
              <w:t xml:space="preserve">الی </w:t>
            </w:r>
            <w:r>
              <w:rPr>
                <w:rStyle w:val="IndexLink"/>
              </w:rPr>
              <w:t>82</w:t>
            </w:r>
            <w:r>
              <w:rPr>
                <w:rStyle w:val="IndexLink"/>
                <w:rtl w:val="true"/>
              </w:rPr>
              <w:tab/>
            </w:r>
            <w:r>
              <w:rPr>
                <w:rStyle w:val="IndexLink"/>
              </w:rPr>
              <w:t>619</w:t>
            </w:r>
          </w:hyperlink>
        </w:p>
        <w:p>
          <w:pPr>
            <w:pStyle w:val="Contents3"/>
            <w:tabs>
              <w:tab w:val="clear" w:pos="8459"/>
              <w:tab w:val="right" w:pos="9026" w:leader="dot"/>
            </w:tabs>
            <w:rPr/>
          </w:pPr>
          <w:hyperlink w:anchor="__RefHeading___Toc8571929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83</w:t>
            </w:r>
            <w:r>
              <w:rPr>
                <w:rStyle w:val="IndexLink"/>
                <w:rtl w:val="true"/>
              </w:rPr>
              <w:t xml:space="preserve"> </w:t>
            </w:r>
            <w:r>
              <w:rPr>
                <w:rStyle w:val="IndexLink"/>
                <w:rtl w:val="true"/>
              </w:rPr>
              <w:t xml:space="preserve">الی </w:t>
            </w:r>
            <w:r>
              <w:rPr>
                <w:rStyle w:val="IndexLink"/>
              </w:rPr>
              <w:t>84</w:t>
            </w:r>
            <w:r>
              <w:rPr>
                <w:rStyle w:val="IndexLink"/>
                <w:rtl w:val="true"/>
              </w:rPr>
              <w:tab/>
            </w:r>
            <w:r>
              <w:rPr>
                <w:rStyle w:val="IndexLink"/>
              </w:rPr>
              <w:t>622</w:t>
            </w:r>
          </w:hyperlink>
        </w:p>
        <w:p>
          <w:pPr>
            <w:pStyle w:val="Contents3"/>
            <w:tabs>
              <w:tab w:val="clear" w:pos="8459"/>
              <w:tab w:val="right" w:pos="9026" w:leader="dot"/>
            </w:tabs>
            <w:rPr/>
          </w:pPr>
          <w:hyperlink w:anchor="__RefHeading___Toc8571931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85</w:t>
            </w:r>
            <w:r>
              <w:rPr>
                <w:rStyle w:val="IndexLink"/>
                <w:rtl w:val="true"/>
              </w:rPr>
              <w:t xml:space="preserve"> </w:t>
            </w:r>
            <w:r>
              <w:rPr>
                <w:rStyle w:val="IndexLink"/>
                <w:rtl w:val="true"/>
              </w:rPr>
              <w:t xml:space="preserve">الی </w:t>
            </w:r>
            <w:r>
              <w:rPr>
                <w:rStyle w:val="IndexLink"/>
              </w:rPr>
              <w:t>87</w:t>
            </w:r>
            <w:r>
              <w:rPr>
                <w:rStyle w:val="IndexLink"/>
                <w:rtl w:val="true"/>
              </w:rPr>
              <w:tab/>
            </w:r>
            <w:r>
              <w:rPr>
                <w:rStyle w:val="IndexLink"/>
              </w:rPr>
              <w:t>623</w:t>
            </w:r>
          </w:hyperlink>
        </w:p>
        <w:p>
          <w:pPr>
            <w:pStyle w:val="Contents3"/>
            <w:tabs>
              <w:tab w:val="clear" w:pos="8459"/>
              <w:tab w:val="right" w:pos="9026" w:leader="dot"/>
            </w:tabs>
            <w:rPr/>
          </w:pPr>
          <w:hyperlink w:anchor="__RefHeading___Toc8571933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88</w:t>
            </w:r>
            <w:r>
              <w:rPr>
                <w:rStyle w:val="IndexLink"/>
                <w:rtl w:val="true"/>
              </w:rPr>
              <w:t xml:space="preserve"> </w:t>
            </w:r>
            <w:r>
              <w:rPr>
                <w:rStyle w:val="IndexLink"/>
                <w:rtl w:val="true"/>
              </w:rPr>
              <w:t xml:space="preserve">الی </w:t>
            </w:r>
            <w:r>
              <w:rPr>
                <w:rStyle w:val="IndexLink"/>
              </w:rPr>
              <w:t>91</w:t>
            </w:r>
            <w:r>
              <w:rPr>
                <w:rStyle w:val="IndexLink"/>
                <w:rtl w:val="true"/>
              </w:rPr>
              <w:tab/>
            </w:r>
            <w:r>
              <w:rPr>
                <w:rStyle w:val="IndexLink"/>
              </w:rPr>
              <w:t>625</w:t>
            </w:r>
          </w:hyperlink>
        </w:p>
        <w:p>
          <w:pPr>
            <w:pStyle w:val="Contents3"/>
            <w:tabs>
              <w:tab w:val="clear" w:pos="8459"/>
              <w:tab w:val="right" w:pos="9026" w:leader="dot"/>
            </w:tabs>
            <w:rPr/>
          </w:pPr>
          <w:hyperlink w:anchor="__RefHeading___Toc8571935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92</w:t>
            </w:r>
            <w:r>
              <w:rPr>
                <w:rStyle w:val="IndexLink"/>
                <w:rtl w:val="true"/>
              </w:rPr>
              <w:t xml:space="preserve"> </w:t>
            </w:r>
            <w:r>
              <w:rPr>
                <w:rStyle w:val="IndexLink"/>
                <w:rtl w:val="true"/>
              </w:rPr>
              <w:t xml:space="preserve">الی </w:t>
            </w:r>
            <w:r>
              <w:rPr>
                <w:rStyle w:val="IndexLink"/>
              </w:rPr>
              <w:t>101</w:t>
            </w:r>
            <w:r>
              <w:rPr>
                <w:rStyle w:val="IndexLink"/>
                <w:rtl w:val="true"/>
              </w:rPr>
              <w:tab/>
            </w:r>
            <w:r>
              <w:rPr>
                <w:rStyle w:val="IndexLink"/>
              </w:rPr>
              <w:t>626</w:t>
            </w:r>
          </w:hyperlink>
        </w:p>
        <w:p>
          <w:pPr>
            <w:pStyle w:val="Contents3"/>
            <w:tabs>
              <w:tab w:val="clear" w:pos="8459"/>
              <w:tab w:val="right" w:pos="9026" w:leader="dot"/>
            </w:tabs>
            <w:rPr/>
          </w:pPr>
          <w:hyperlink w:anchor="__RefHeading___Toc8571937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102</w:t>
            </w:r>
            <w:r>
              <w:rPr>
                <w:rStyle w:val="IndexLink"/>
                <w:rtl w:val="true"/>
              </w:rPr>
              <w:t xml:space="preserve"> </w:t>
            </w:r>
            <w:r>
              <w:rPr>
                <w:rStyle w:val="IndexLink"/>
                <w:rtl w:val="true"/>
              </w:rPr>
              <w:t xml:space="preserve">الی </w:t>
            </w:r>
            <w:r>
              <w:rPr>
                <w:rStyle w:val="IndexLink"/>
              </w:rPr>
              <w:t>104</w:t>
            </w:r>
            <w:r>
              <w:rPr>
                <w:rStyle w:val="IndexLink"/>
                <w:rtl w:val="true"/>
              </w:rPr>
              <w:tab/>
            </w:r>
            <w:r>
              <w:rPr>
                <w:rStyle w:val="IndexLink"/>
              </w:rPr>
              <w:t>628</w:t>
            </w:r>
          </w:hyperlink>
        </w:p>
        <w:p>
          <w:pPr>
            <w:pStyle w:val="Contents3"/>
            <w:tabs>
              <w:tab w:val="clear" w:pos="8459"/>
              <w:tab w:val="right" w:pos="9026" w:leader="dot"/>
            </w:tabs>
            <w:rPr/>
          </w:pPr>
          <w:hyperlink w:anchor="__RefHeading___Toc8571939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105</w:t>
            </w:r>
            <w:r>
              <w:rPr>
                <w:rStyle w:val="IndexLink"/>
                <w:rtl w:val="true"/>
              </w:rPr>
              <w:t xml:space="preserve"> </w:t>
            </w:r>
            <w:r>
              <w:rPr>
                <w:rStyle w:val="IndexLink"/>
                <w:rtl w:val="true"/>
              </w:rPr>
              <w:t xml:space="preserve">الی </w:t>
            </w:r>
            <w:r>
              <w:rPr>
                <w:rStyle w:val="IndexLink"/>
              </w:rPr>
              <w:t>113</w:t>
            </w:r>
            <w:r>
              <w:rPr>
                <w:rStyle w:val="IndexLink"/>
                <w:rtl w:val="true"/>
              </w:rPr>
              <w:tab/>
            </w:r>
            <w:r>
              <w:rPr>
                <w:rStyle w:val="IndexLink"/>
              </w:rPr>
              <w:t>629</w:t>
            </w:r>
          </w:hyperlink>
        </w:p>
        <w:p>
          <w:pPr>
            <w:pStyle w:val="Contents3"/>
            <w:tabs>
              <w:tab w:val="clear" w:pos="8459"/>
              <w:tab w:val="right" w:pos="9026" w:leader="dot"/>
            </w:tabs>
            <w:rPr/>
          </w:pPr>
          <w:hyperlink w:anchor="__RefHeading___Toc8571941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114</w:t>
            </w:r>
            <w:r>
              <w:rPr>
                <w:rStyle w:val="IndexLink"/>
                <w:rtl w:val="true"/>
              </w:rPr>
              <w:t xml:space="preserve"> </w:t>
            </w:r>
            <w:r>
              <w:rPr>
                <w:rStyle w:val="IndexLink"/>
                <w:rtl w:val="true"/>
              </w:rPr>
              <w:t xml:space="preserve">الی </w:t>
            </w:r>
            <w:r>
              <w:rPr>
                <w:rStyle w:val="IndexLink"/>
              </w:rPr>
              <w:t>122</w:t>
            </w:r>
            <w:r>
              <w:rPr>
                <w:rStyle w:val="IndexLink"/>
                <w:rtl w:val="true"/>
              </w:rPr>
              <w:tab/>
            </w:r>
            <w:r>
              <w:rPr>
                <w:rStyle w:val="IndexLink"/>
              </w:rPr>
              <w:t>630</w:t>
            </w:r>
          </w:hyperlink>
        </w:p>
        <w:p>
          <w:pPr>
            <w:pStyle w:val="Contents3"/>
            <w:tabs>
              <w:tab w:val="clear" w:pos="8459"/>
              <w:tab w:val="right" w:pos="9026" w:leader="dot"/>
            </w:tabs>
            <w:rPr/>
          </w:pPr>
          <w:hyperlink w:anchor="__RefHeading___Toc8571943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123</w:t>
            </w:r>
            <w:r>
              <w:rPr>
                <w:rStyle w:val="IndexLink"/>
                <w:rtl w:val="true"/>
              </w:rPr>
              <w:t xml:space="preserve"> </w:t>
            </w:r>
            <w:r>
              <w:rPr>
                <w:rStyle w:val="IndexLink"/>
                <w:rtl w:val="true"/>
              </w:rPr>
              <w:t xml:space="preserve">الی </w:t>
            </w:r>
            <w:r>
              <w:rPr>
                <w:rStyle w:val="IndexLink"/>
              </w:rPr>
              <w:t>130</w:t>
            </w:r>
            <w:r>
              <w:rPr>
                <w:rStyle w:val="IndexLink"/>
                <w:rtl w:val="true"/>
              </w:rPr>
              <w:tab/>
            </w:r>
            <w:r>
              <w:rPr>
                <w:rStyle w:val="IndexLink"/>
              </w:rPr>
              <w:t>631</w:t>
            </w:r>
          </w:hyperlink>
        </w:p>
        <w:p>
          <w:pPr>
            <w:pStyle w:val="Contents3"/>
            <w:tabs>
              <w:tab w:val="clear" w:pos="8459"/>
              <w:tab w:val="right" w:pos="9026" w:leader="dot"/>
            </w:tabs>
            <w:rPr/>
          </w:pPr>
          <w:hyperlink w:anchor="__RefHeading___Toc8571945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131</w:t>
            </w:r>
            <w:r>
              <w:rPr>
                <w:rStyle w:val="IndexLink"/>
                <w:rtl w:val="true"/>
              </w:rPr>
              <w:t xml:space="preserve"> </w:t>
            </w:r>
            <w:r>
              <w:rPr>
                <w:rStyle w:val="IndexLink"/>
                <w:rtl w:val="true"/>
              </w:rPr>
              <w:t xml:space="preserve">الی </w:t>
            </w:r>
            <w:r>
              <w:rPr>
                <w:rStyle w:val="IndexLink"/>
              </w:rPr>
              <w:t>135</w:t>
            </w:r>
            <w:r>
              <w:rPr>
                <w:rStyle w:val="IndexLink"/>
                <w:rtl w:val="true"/>
              </w:rPr>
              <w:tab/>
            </w:r>
            <w:r>
              <w:rPr>
                <w:rStyle w:val="IndexLink"/>
              </w:rPr>
              <w:t>632</w:t>
            </w:r>
          </w:hyperlink>
        </w:p>
        <w:p>
          <w:pPr>
            <w:pStyle w:val="Contents3"/>
            <w:tabs>
              <w:tab w:val="clear" w:pos="8459"/>
              <w:tab w:val="right" w:pos="9026" w:leader="dot"/>
            </w:tabs>
            <w:rPr/>
          </w:pPr>
          <w:hyperlink w:anchor="__RefHeading___Toc8571947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136</w:t>
            </w:r>
            <w:r>
              <w:rPr>
                <w:rStyle w:val="IndexLink"/>
                <w:rtl w:val="true"/>
              </w:rPr>
              <w:t xml:space="preserve"> </w:t>
            </w:r>
            <w:r>
              <w:rPr>
                <w:rStyle w:val="IndexLink"/>
                <w:rtl w:val="true"/>
              </w:rPr>
              <w:t xml:space="preserve">الی </w:t>
            </w:r>
            <w:r>
              <w:rPr>
                <w:rStyle w:val="IndexLink"/>
              </w:rPr>
              <w:t>138</w:t>
            </w:r>
            <w:r>
              <w:rPr>
                <w:rStyle w:val="IndexLink"/>
                <w:rtl w:val="true"/>
              </w:rPr>
              <w:tab/>
            </w:r>
            <w:r>
              <w:rPr>
                <w:rStyle w:val="IndexLink"/>
              </w:rPr>
              <w:t>633</w:t>
            </w:r>
          </w:hyperlink>
        </w:p>
        <w:p>
          <w:pPr>
            <w:pStyle w:val="Contents3"/>
            <w:tabs>
              <w:tab w:val="clear" w:pos="8459"/>
              <w:tab w:val="right" w:pos="9026" w:leader="dot"/>
            </w:tabs>
            <w:rPr/>
          </w:pPr>
          <w:hyperlink w:anchor="__RefHeading___Toc8571949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139</w:t>
            </w:r>
            <w:r>
              <w:rPr>
                <w:rStyle w:val="IndexLink"/>
                <w:rtl w:val="true"/>
              </w:rPr>
              <w:t xml:space="preserve"> </w:t>
            </w:r>
            <w:r>
              <w:rPr>
                <w:rStyle w:val="IndexLink"/>
                <w:rtl w:val="true"/>
              </w:rPr>
              <w:t xml:space="preserve">الی </w:t>
            </w:r>
            <w:r>
              <w:rPr>
                <w:rStyle w:val="IndexLink"/>
              </w:rPr>
              <w:t>145</w:t>
            </w:r>
            <w:r>
              <w:rPr>
                <w:rStyle w:val="IndexLink"/>
                <w:rtl w:val="true"/>
              </w:rPr>
              <w:tab/>
            </w:r>
            <w:r>
              <w:rPr>
                <w:rStyle w:val="IndexLink"/>
              </w:rPr>
              <w:t>633</w:t>
            </w:r>
          </w:hyperlink>
        </w:p>
        <w:p>
          <w:pPr>
            <w:pStyle w:val="Contents3"/>
            <w:tabs>
              <w:tab w:val="clear" w:pos="8459"/>
              <w:tab w:val="right" w:pos="9026" w:leader="dot"/>
            </w:tabs>
            <w:rPr/>
          </w:pPr>
          <w:hyperlink w:anchor="__RefHeading___Toc8571951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146</w:t>
            </w:r>
            <w:r>
              <w:rPr>
                <w:rStyle w:val="IndexLink"/>
                <w:rtl w:val="true"/>
              </w:rPr>
              <w:t xml:space="preserve"> </w:t>
            </w:r>
            <w:r>
              <w:rPr>
                <w:rStyle w:val="IndexLink"/>
                <w:rtl w:val="true"/>
              </w:rPr>
              <w:t xml:space="preserve">الی </w:t>
            </w:r>
            <w:r>
              <w:rPr>
                <w:rStyle w:val="IndexLink"/>
              </w:rPr>
              <w:t>154</w:t>
            </w:r>
            <w:r>
              <w:rPr>
                <w:rStyle w:val="IndexLink"/>
                <w:rtl w:val="true"/>
              </w:rPr>
              <w:tab/>
            </w:r>
            <w:r>
              <w:rPr>
                <w:rStyle w:val="IndexLink"/>
              </w:rPr>
              <w:t>634</w:t>
            </w:r>
          </w:hyperlink>
        </w:p>
        <w:p>
          <w:pPr>
            <w:pStyle w:val="Contents3"/>
            <w:tabs>
              <w:tab w:val="clear" w:pos="8459"/>
              <w:tab w:val="right" w:pos="9026" w:leader="dot"/>
            </w:tabs>
            <w:rPr/>
          </w:pPr>
          <w:hyperlink w:anchor="__RefHeading___Toc8571953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155</w:t>
            </w:r>
            <w:r>
              <w:rPr>
                <w:rStyle w:val="IndexLink"/>
                <w:rtl w:val="true"/>
              </w:rPr>
              <w:t xml:space="preserve"> </w:t>
            </w:r>
            <w:r>
              <w:rPr>
                <w:rStyle w:val="IndexLink"/>
                <w:rtl w:val="true"/>
              </w:rPr>
              <w:t xml:space="preserve">الی </w:t>
            </w:r>
            <w:r>
              <w:rPr>
                <w:rStyle w:val="IndexLink"/>
              </w:rPr>
              <w:t>159</w:t>
            </w:r>
            <w:r>
              <w:rPr>
                <w:rStyle w:val="IndexLink"/>
                <w:rtl w:val="true"/>
              </w:rPr>
              <w:tab/>
            </w:r>
            <w:r>
              <w:rPr>
                <w:rStyle w:val="IndexLink"/>
              </w:rPr>
              <w:t>635</w:t>
            </w:r>
          </w:hyperlink>
        </w:p>
        <w:p>
          <w:pPr>
            <w:pStyle w:val="Contents3"/>
            <w:tabs>
              <w:tab w:val="clear" w:pos="8459"/>
              <w:tab w:val="right" w:pos="9026" w:leader="dot"/>
            </w:tabs>
            <w:rPr/>
          </w:pPr>
          <w:hyperlink w:anchor="__RefHeading___Toc8571955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160</w:t>
            </w:r>
            <w:r>
              <w:rPr>
                <w:rStyle w:val="IndexLink"/>
                <w:rtl w:val="true"/>
              </w:rPr>
              <w:t xml:space="preserve"> </w:t>
            </w:r>
            <w:r>
              <w:rPr>
                <w:rStyle w:val="IndexLink"/>
                <w:rtl w:val="true"/>
              </w:rPr>
              <w:t xml:space="preserve">الی </w:t>
            </w:r>
            <w:r>
              <w:rPr>
                <w:rStyle w:val="IndexLink"/>
              </w:rPr>
              <w:t>168</w:t>
            </w:r>
            <w:r>
              <w:rPr>
                <w:rStyle w:val="IndexLink"/>
                <w:rtl w:val="true"/>
              </w:rPr>
              <w:tab/>
            </w:r>
            <w:r>
              <w:rPr>
                <w:rStyle w:val="IndexLink"/>
              </w:rPr>
              <w:t>636</w:t>
            </w:r>
          </w:hyperlink>
        </w:p>
        <w:p>
          <w:pPr>
            <w:pStyle w:val="Contents3"/>
            <w:tabs>
              <w:tab w:val="clear" w:pos="8459"/>
              <w:tab w:val="right" w:pos="9026" w:leader="dot"/>
            </w:tabs>
            <w:rPr/>
          </w:pPr>
          <w:hyperlink w:anchor="__RefHeading___Toc8571957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169</w:t>
            </w:r>
            <w:r>
              <w:rPr>
                <w:rStyle w:val="IndexLink"/>
                <w:rtl w:val="true"/>
              </w:rPr>
              <w:t xml:space="preserve"> </w:t>
            </w:r>
            <w:r>
              <w:rPr>
                <w:rStyle w:val="IndexLink"/>
                <w:rtl w:val="true"/>
              </w:rPr>
              <w:t xml:space="preserve">الی </w:t>
            </w:r>
            <w:r>
              <w:rPr>
                <w:rStyle w:val="IndexLink"/>
              </w:rPr>
              <w:t>175</w:t>
            </w:r>
            <w:r>
              <w:rPr>
                <w:rStyle w:val="IndexLink"/>
                <w:rtl w:val="true"/>
              </w:rPr>
              <w:tab/>
            </w:r>
            <w:r>
              <w:rPr>
                <w:rStyle w:val="IndexLink"/>
              </w:rPr>
              <w:t>638</w:t>
            </w:r>
          </w:hyperlink>
        </w:p>
        <w:p>
          <w:pPr>
            <w:pStyle w:val="Contents3"/>
            <w:tabs>
              <w:tab w:val="clear" w:pos="8459"/>
              <w:tab w:val="right" w:pos="9026" w:leader="dot"/>
            </w:tabs>
            <w:rPr/>
          </w:pPr>
          <w:hyperlink w:anchor="__RefHeading___Toc8571959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176</w:t>
            </w:r>
            <w:r>
              <w:rPr>
                <w:rStyle w:val="IndexLink"/>
                <w:rtl w:val="true"/>
              </w:rPr>
              <w:t xml:space="preserve"> </w:t>
            </w:r>
            <w:r>
              <w:rPr>
                <w:rStyle w:val="IndexLink"/>
                <w:rtl w:val="true"/>
              </w:rPr>
              <w:t xml:space="preserve">الی </w:t>
            </w:r>
            <w:r>
              <w:rPr>
                <w:rStyle w:val="IndexLink"/>
              </w:rPr>
              <w:t>180</w:t>
            </w:r>
            <w:r>
              <w:rPr>
                <w:rStyle w:val="IndexLink"/>
                <w:rtl w:val="true"/>
              </w:rPr>
              <w:tab/>
            </w:r>
            <w:r>
              <w:rPr>
                <w:rStyle w:val="IndexLink"/>
              </w:rPr>
              <w:t>639</w:t>
            </w:r>
          </w:hyperlink>
        </w:p>
        <w:p>
          <w:pPr>
            <w:pStyle w:val="Contents3"/>
            <w:tabs>
              <w:tab w:val="clear" w:pos="8459"/>
              <w:tab w:val="right" w:pos="9026" w:leader="dot"/>
            </w:tabs>
            <w:rPr/>
          </w:pPr>
          <w:hyperlink w:anchor="__RefHeading___Toc8571961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181</w:t>
            </w:r>
            <w:r>
              <w:rPr>
                <w:rStyle w:val="IndexLink"/>
                <w:rtl w:val="true"/>
              </w:rPr>
              <w:t xml:space="preserve"> </w:t>
            </w:r>
            <w:r>
              <w:rPr>
                <w:rStyle w:val="IndexLink"/>
                <w:rtl w:val="true"/>
              </w:rPr>
              <w:t xml:space="preserve">الی </w:t>
            </w:r>
            <w:r>
              <w:rPr>
                <w:rStyle w:val="IndexLink"/>
              </w:rPr>
              <w:t>183</w:t>
            </w:r>
            <w:r>
              <w:rPr>
                <w:rStyle w:val="IndexLink"/>
                <w:rtl w:val="true"/>
              </w:rPr>
              <w:tab/>
            </w:r>
            <w:r>
              <w:rPr>
                <w:rStyle w:val="IndexLink"/>
              </w:rPr>
              <w:t>639</w:t>
            </w:r>
          </w:hyperlink>
        </w:p>
        <w:p>
          <w:pPr>
            <w:pStyle w:val="Contents3"/>
            <w:tabs>
              <w:tab w:val="clear" w:pos="8459"/>
              <w:tab w:val="right" w:pos="9026" w:leader="dot"/>
            </w:tabs>
            <w:rPr/>
          </w:pPr>
          <w:hyperlink w:anchor="__RefHeading___Toc8571963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184</w:t>
            </w:r>
            <w:r>
              <w:rPr>
                <w:rStyle w:val="IndexLink"/>
                <w:rtl w:val="true"/>
              </w:rPr>
              <w:t xml:space="preserve"> </w:t>
            </w:r>
            <w:r>
              <w:rPr>
                <w:rStyle w:val="IndexLink"/>
                <w:rtl w:val="true"/>
              </w:rPr>
              <w:t xml:space="preserve">الی </w:t>
            </w:r>
            <w:r>
              <w:rPr>
                <w:rStyle w:val="IndexLink"/>
              </w:rPr>
              <w:t>186</w:t>
            </w:r>
            <w:r>
              <w:rPr>
                <w:rStyle w:val="IndexLink"/>
                <w:rtl w:val="true"/>
              </w:rPr>
              <w:tab/>
            </w:r>
            <w:r>
              <w:rPr>
                <w:rStyle w:val="IndexLink"/>
              </w:rPr>
              <w:t>640</w:t>
            </w:r>
          </w:hyperlink>
        </w:p>
        <w:p>
          <w:pPr>
            <w:pStyle w:val="Contents3"/>
            <w:tabs>
              <w:tab w:val="clear" w:pos="8459"/>
              <w:tab w:val="right" w:pos="9026" w:leader="dot"/>
            </w:tabs>
            <w:rPr/>
          </w:pPr>
          <w:hyperlink w:anchor="__RefHeading___Toc8571965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187</w:t>
            </w:r>
            <w:r>
              <w:rPr>
                <w:rStyle w:val="IndexLink"/>
                <w:rtl w:val="true"/>
              </w:rPr>
              <w:t xml:space="preserve"> </w:t>
            </w:r>
            <w:r>
              <w:rPr>
                <w:rStyle w:val="IndexLink"/>
                <w:rtl w:val="true"/>
              </w:rPr>
              <w:t xml:space="preserve">الی </w:t>
            </w:r>
            <w:r>
              <w:rPr>
                <w:rStyle w:val="IndexLink"/>
              </w:rPr>
              <w:t>191</w:t>
            </w:r>
            <w:r>
              <w:rPr>
                <w:rStyle w:val="IndexLink"/>
                <w:rtl w:val="true"/>
              </w:rPr>
              <w:tab/>
            </w:r>
            <w:r>
              <w:rPr>
                <w:rStyle w:val="IndexLink"/>
              </w:rPr>
              <w:t>640</w:t>
            </w:r>
          </w:hyperlink>
        </w:p>
        <w:p>
          <w:pPr>
            <w:pStyle w:val="Contents3"/>
            <w:tabs>
              <w:tab w:val="clear" w:pos="8459"/>
              <w:tab w:val="right" w:pos="9026" w:leader="dot"/>
            </w:tabs>
            <w:rPr/>
          </w:pPr>
          <w:hyperlink w:anchor="__RefHeading___Toc8571967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192</w:t>
            </w:r>
            <w:r>
              <w:rPr>
                <w:rStyle w:val="IndexLink"/>
                <w:rtl w:val="true"/>
              </w:rPr>
              <w:t xml:space="preserve"> </w:t>
            </w:r>
            <w:r>
              <w:rPr>
                <w:rStyle w:val="IndexLink"/>
                <w:rtl w:val="true"/>
              </w:rPr>
              <w:t xml:space="preserve">الی </w:t>
            </w:r>
            <w:r>
              <w:rPr>
                <w:rStyle w:val="IndexLink"/>
              </w:rPr>
              <w:t>195</w:t>
            </w:r>
            <w:r>
              <w:rPr>
                <w:rStyle w:val="IndexLink"/>
                <w:rtl w:val="true"/>
              </w:rPr>
              <w:tab/>
            </w:r>
            <w:r>
              <w:rPr>
                <w:rStyle w:val="IndexLink"/>
              </w:rPr>
              <w:t>641</w:t>
            </w:r>
          </w:hyperlink>
        </w:p>
        <w:p>
          <w:pPr>
            <w:pStyle w:val="Contents3"/>
            <w:tabs>
              <w:tab w:val="clear" w:pos="8459"/>
              <w:tab w:val="right" w:pos="9026" w:leader="dot"/>
            </w:tabs>
            <w:rPr/>
          </w:pPr>
          <w:hyperlink w:anchor="__RefHeading___Toc8571969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196</w:t>
            </w:r>
            <w:r>
              <w:rPr>
                <w:rStyle w:val="IndexLink"/>
                <w:rtl w:val="true"/>
              </w:rPr>
              <w:t xml:space="preserve"> </w:t>
            </w:r>
            <w:r>
              <w:rPr>
                <w:rStyle w:val="IndexLink"/>
                <w:rtl w:val="true"/>
              </w:rPr>
              <w:t xml:space="preserve">الی </w:t>
            </w:r>
            <w:r>
              <w:rPr>
                <w:rStyle w:val="IndexLink"/>
              </w:rPr>
              <w:t>203</w:t>
            </w:r>
            <w:r>
              <w:rPr>
                <w:rStyle w:val="IndexLink"/>
                <w:rtl w:val="true"/>
              </w:rPr>
              <w:tab/>
            </w:r>
            <w:r>
              <w:rPr>
                <w:rStyle w:val="IndexLink"/>
              </w:rPr>
              <w:t>642</w:t>
            </w:r>
          </w:hyperlink>
        </w:p>
        <w:p>
          <w:pPr>
            <w:pStyle w:val="Contents3"/>
            <w:tabs>
              <w:tab w:val="clear" w:pos="8459"/>
              <w:tab w:val="right" w:pos="9026" w:leader="dot"/>
            </w:tabs>
            <w:rPr/>
          </w:pPr>
          <w:hyperlink w:anchor="__RefHeading___Toc8571971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204</w:t>
            </w:r>
            <w:r>
              <w:rPr>
                <w:rStyle w:val="IndexLink"/>
                <w:rtl w:val="true"/>
              </w:rPr>
              <w:t xml:space="preserve"> </w:t>
            </w:r>
            <w:r>
              <w:rPr>
                <w:rStyle w:val="IndexLink"/>
                <w:rtl w:val="true"/>
              </w:rPr>
              <w:t xml:space="preserve">الی </w:t>
            </w:r>
            <w:r>
              <w:rPr>
                <w:rStyle w:val="IndexLink"/>
              </w:rPr>
              <w:t>207</w:t>
            </w:r>
            <w:r>
              <w:rPr>
                <w:rStyle w:val="IndexLink"/>
                <w:rtl w:val="true"/>
              </w:rPr>
              <w:tab/>
            </w:r>
            <w:r>
              <w:rPr>
                <w:rStyle w:val="IndexLink"/>
              </w:rPr>
              <w:t>643</w:t>
            </w:r>
          </w:hyperlink>
        </w:p>
        <w:p>
          <w:pPr>
            <w:pStyle w:val="Contents3"/>
            <w:tabs>
              <w:tab w:val="clear" w:pos="8459"/>
              <w:tab w:val="right" w:pos="9026" w:leader="dot"/>
            </w:tabs>
            <w:rPr/>
          </w:pPr>
          <w:hyperlink w:anchor="__RefHeading___Toc8571973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208</w:t>
            </w:r>
            <w:r>
              <w:rPr>
                <w:rStyle w:val="IndexLink"/>
                <w:rtl w:val="true"/>
              </w:rPr>
              <w:t xml:space="preserve"> </w:t>
            </w:r>
            <w:r>
              <w:rPr>
                <w:rStyle w:val="IndexLink"/>
                <w:rtl w:val="true"/>
              </w:rPr>
              <w:t xml:space="preserve">الی </w:t>
            </w:r>
            <w:r>
              <w:rPr>
                <w:rStyle w:val="IndexLink"/>
              </w:rPr>
              <w:t>212</w:t>
            </w:r>
            <w:r>
              <w:rPr>
                <w:rStyle w:val="IndexLink"/>
                <w:rtl w:val="true"/>
              </w:rPr>
              <w:tab/>
            </w:r>
            <w:r>
              <w:rPr>
                <w:rStyle w:val="IndexLink"/>
              </w:rPr>
              <w:t>645</w:t>
            </w:r>
          </w:hyperlink>
        </w:p>
        <w:p>
          <w:pPr>
            <w:pStyle w:val="Contents3"/>
            <w:tabs>
              <w:tab w:val="clear" w:pos="8459"/>
              <w:tab w:val="right" w:pos="9026" w:leader="dot"/>
            </w:tabs>
            <w:rPr/>
          </w:pPr>
          <w:hyperlink w:anchor="__RefHeading___Toc8571975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213</w:t>
            </w:r>
            <w:r>
              <w:rPr>
                <w:rStyle w:val="IndexLink"/>
                <w:rtl w:val="true"/>
              </w:rPr>
              <w:t xml:space="preserve"> </w:t>
            </w:r>
            <w:r>
              <w:rPr>
                <w:rStyle w:val="IndexLink"/>
                <w:rtl w:val="true"/>
              </w:rPr>
              <w:t xml:space="preserve">الی </w:t>
            </w:r>
            <w:r>
              <w:rPr>
                <w:rStyle w:val="IndexLink"/>
              </w:rPr>
              <w:t>214</w:t>
            </w:r>
            <w:r>
              <w:rPr>
                <w:rStyle w:val="IndexLink"/>
                <w:rtl w:val="true"/>
              </w:rPr>
              <w:tab/>
            </w:r>
            <w:r>
              <w:rPr>
                <w:rStyle w:val="IndexLink"/>
              </w:rPr>
              <w:t>645</w:t>
            </w:r>
          </w:hyperlink>
        </w:p>
        <w:p>
          <w:pPr>
            <w:pStyle w:val="Contents3"/>
            <w:tabs>
              <w:tab w:val="clear" w:pos="8459"/>
              <w:tab w:val="right" w:pos="9026" w:leader="dot"/>
            </w:tabs>
            <w:rPr/>
          </w:pPr>
          <w:hyperlink w:anchor="__RefHeading___Toc8571977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215</w:t>
            </w:r>
            <w:r>
              <w:rPr>
                <w:rStyle w:val="IndexLink"/>
                <w:rtl w:val="true"/>
              </w:rPr>
              <w:t xml:space="preserve"> </w:t>
            </w:r>
            <w:r>
              <w:rPr>
                <w:rStyle w:val="IndexLink"/>
                <w:rtl w:val="true"/>
              </w:rPr>
              <w:t xml:space="preserve">الی </w:t>
            </w:r>
            <w:r>
              <w:rPr>
                <w:rStyle w:val="IndexLink"/>
              </w:rPr>
              <w:t>220</w:t>
            </w:r>
            <w:r>
              <w:rPr>
                <w:rStyle w:val="IndexLink"/>
                <w:rtl w:val="true"/>
              </w:rPr>
              <w:tab/>
            </w:r>
            <w:r>
              <w:rPr>
                <w:rStyle w:val="IndexLink"/>
              </w:rPr>
              <w:t>649</w:t>
            </w:r>
          </w:hyperlink>
        </w:p>
        <w:p>
          <w:pPr>
            <w:pStyle w:val="Contents3"/>
            <w:tabs>
              <w:tab w:val="clear" w:pos="8459"/>
              <w:tab w:val="right" w:pos="9026" w:leader="dot"/>
            </w:tabs>
            <w:rPr/>
          </w:pPr>
          <w:hyperlink w:anchor="__RefHeading___Toc8571979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221</w:t>
            </w:r>
            <w:r>
              <w:rPr>
                <w:rStyle w:val="IndexLink"/>
                <w:rtl w:val="true"/>
              </w:rPr>
              <w:t xml:space="preserve"> </w:t>
            </w:r>
            <w:r>
              <w:rPr>
                <w:rStyle w:val="IndexLink"/>
                <w:rtl w:val="true"/>
              </w:rPr>
              <w:t xml:space="preserve">الی </w:t>
            </w:r>
            <w:r>
              <w:rPr>
                <w:rStyle w:val="IndexLink"/>
              </w:rPr>
              <w:t>223</w:t>
            </w:r>
            <w:r>
              <w:rPr>
                <w:rStyle w:val="IndexLink"/>
                <w:rtl w:val="true"/>
              </w:rPr>
              <w:tab/>
            </w:r>
            <w:r>
              <w:rPr>
                <w:rStyle w:val="IndexLink"/>
              </w:rPr>
              <w:t>650</w:t>
            </w:r>
          </w:hyperlink>
        </w:p>
        <w:p>
          <w:pPr>
            <w:pStyle w:val="Contents3"/>
            <w:tabs>
              <w:tab w:val="clear" w:pos="8459"/>
              <w:tab w:val="right" w:pos="9026" w:leader="dot"/>
            </w:tabs>
            <w:rPr/>
          </w:pPr>
          <w:hyperlink w:anchor="__RefHeading___Toc8571981_2142443653">
            <w:r>
              <w:rPr>
                <w:webHidden/>
                <w:rStyle w:val="IndexLink"/>
                <w:rtl w:val="true"/>
              </w:rPr>
              <w:t xml:space="preserve">سوره </w:t>
            </w:r>
            <w:r>
              <w:rPr>
                <w:rStyle w:val="IndexLink"/>
              </w:rPr>
              <w:t>26</w:t>
            </w:r>
            <w:r>
              <w:rPr>
                <w:rStyle w:val="IndexLink"/>
                <w:rtl w:val="true"/>
              </w:rPr>
              <w:t xml:space="preserve"> (</w:t>
            </w:r>
            <w:r>
              <w:rPr>
                <w:rStyle w:val="IndexLink"/>
                <w:rtl w:val="true"/>
              </w:rPr>
              <w:t>الشعراء</w:t>
            </w:r>
            <w:r>
              <w:rPr>
                <w:rStyle w:val="IndexLink"/>
                <w:rtl w:val="true"/>
              </w:rPr>
              <w:t xml:space="preserve">): </w:t>
            </w:r>
            <w:r>
              <w:rPr>
                <w:rStyle w:val="IndexLink"/>
                <w:rtl w:val="true"/>
              </w:rPr>
              <w:t xml:space="preserve">آیه شماره </w:t>
            </w:r>
            <w:r>
              <w:rPr>
                <w:rStyle w:val="IndexLink"/>
              </w:rPr>
              <w:t>224</w:t>
            </w:r>
            <w:r>
              <w:rPr>
                <w:rStyle w:val="IndexLink"/>
                <w:rtl w:val="true"/>
              </w:rPr>
              <w:t xml:space="preserve"> </w:t>
            </w:r>
            <w:r>
              <w:rPr>
                <w:rStyle w:val="IndexLink"/>
                <w:rtl w:val="true"/>
              </w:rPr>
              <w:t xml:space="preserve">الی </w:t>
            </w:r>
            <w:r>
              <w:rPr>
                <w:rStyle w:val="IndexLink"/>
              </w:rPr>
              <w:t>227</w:t>
            </w:r>
            <w:r>
              <w:rPr>
                <w:rStyle w:val="IndexLink"/>
                <w:rtl w:val="true"/>
              </w:rPr>
              <w:tab/>
            </w:r>
            <w:r>
              <w:rPr>
                <w:rStyle w:val="IndexLink"/>
              </w:rPr>
              <w:t>651</w:t>
            </w:r>
          </w:hyperlink>
        </w:p>
        <w:p>
          <w:pPr>
            <w:pStyle w:val="Contents2"/>
            <w:tabs>
              <w:tab w:val="clear" w:pos="8743"/>
              <w:tab w:val="right" w:pos="9026" w:leader="dot"/>
            </w:tabs>
            <w:rPr/>
          </w:pPr>
          <w:hyperlink w:anchor="__RefHeading___Toc8571983_2142443653">
            <w:r>
              <w:rPr>
                <w:webHidden/>
                <w:rStyle w:val="IndexLink"/>
                <w:rtl w:val="true"/>
              </w:rPr>
              <w:t>في تفسير سورة النمل</w:t>
            </w:r>
            <w:r>
              <w:rPr>
                <w:rStyle w:val="IndexLink"/>
                <w:rtl w:val="true"/>
              </w:rPr>
              <w:tab/>
            </w:r>
            <w:r>
              <w:rPr>
                <w:rStyle w:val="IndexLink"/>
              </w:rPr>
              <w:t>657</w:t>
            </w:r>
          </w:hyperlink>
        </w:p>
        <w:p>
          <w:pPr>
            <w:pStyle w:val="Contents3"/>
            <w:tabs>
              <w:tab w:val="clear" w:pos="8459"/>
              <w:tab w:val="right" w:pos="9026" w:leader="dot"/>
            </w:tabs>
            <w:rPr/>
          </w:pPr>
          <w:hyperlink w:anchor="__RefHeading___Toc8571985_2142443653">
            <w:r>
              <w:rPr>
                <w:webHidden/>
                <w:rStyle w:val="IndexLink"/>
                <w:rtl w:val="true"/>
              </w:rPr>
              <w:t>اشارة</w:t>
            </w:r>
            <w:r>
              <w:rPr>
                <w:rStyle w:val="IndexLink"/>
                <w:rtl w:val="true"/>
              </w:rPr>
              <w:tab/>
            </w:r>
            <w:r>
              <w:rPr>
                <w:rStyle w:val="IndexLink"/>
              </w:rPr>
              <w:t>657</w:t>
            </w:r>
          </w:hyperlink>
        </w:p>
        <w:p>
          <w:pPr>
            <w:pStyle w:val="Contents3"/>
            <w:tabs>
              <w:tab w:val="clear" w:pos="8459"/>
              <w:tab w:val="right" w:pos="9026" w:leader="dot"/>
            </w:tabs>
            <w:rPr/>
          </w:pPr>
          <w:hyperlink w:anchor="__RefHeading___Toc8571987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657</w:t>
            </w:r>
          </w:hyperlink>
        </w:p>
        <w:p>
          <w:pPr>
            <w:pStyle w:val="Contents3"/>
            <w:tabs>
              <w:tab w:val="clear" w:pos="8459"/>
              <w:tab w:val="right" w:pos="9026" w:leader="dot"/>
            </w:tabs>
            <w:rPr/>
          </w:pPr>
          <w:hyperlink w:anchor="__RefHeading___Toc8571989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658</w:t>
            </w:r>
          </w:hyperlink>
        </w:p>
        <w:p>
          <w:pPr>
            <w:pStyle w:val="Contents3"/>
            <w:tabs>
              <w:tab w:val="clear" w:pos="8459"/>
              <w:tab w:val="right" w:pos="9026" w:leader="dot"/>
            </w:tabs>
            <w:rPr/>
          </w:pPr>
          <w:hyperlink w:anchor="__RefHeading___Toc8571991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659</w:t>
            </w:r>
          </w:hyperlink>
        </w:p>
        <w:p>
          <w:pPr>
            <w:pStyle w:val="Contents3"/>
            <w:tabs>
              <w:tab w:val="clear" w:pos="8459"/>
              <w:tab w:val="right" w:pos="9026" w:leader="dot"/>
            </w:tabs>
            <w:rPr/>
          </w:pPr>
          <w:hyperlink w:anchor="__RefHeading___Toc8571993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660</w:t>
            </w:r>
          </w:hyperlink>
        </w:p>
        <w:p>
          <w:pPr>
            <w:pStyle w:val="Contents3"/>
            <w:tabs>
              <w:tab w:val="clear" w:pos="8459"/>
              <w:tab w:val="right" w:pos="9026" w:leader="dot"/>
            </w:tabs>
            <w:rPr/>
          </w:pPr>
          <w:hyperlink w:anchor="__RefHeading___Toc8571995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661</w:t>
            </w:r>
          </w:hyperlink>
        </w:p>
        <w:p>
          <w:pPr>
            <w:pStyle w:val="Contents3"/>
            <w:tabs>
              <w:tab w:val="clear" w:pos="8459"/>
              <w:tab w:val="right" w:pos="9026" w:leader="dot"/>
            </w:tabs>
            <w:rPr/>
          </w:pPr>
          <w:hyperlink w:anchor="__RefHeading___Toc8571997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15</w:t>
            </w:r>
            <w:r>
              <w:rPr>
                <w:rStyle w:val="IndexLink"/>
                <w:rtl w:val="true"/>
              </w:rPr>
              <w:tab/>
            </w:r>
            <w:r>
              <w:rPr>
                <w:rStyle w:val="IndexLink"/>
              </w:rPr>
              <w:t>662</w:t>
            </w:r>
          </w:hyperlink>
        </w:p>
        <w:p>
          <w:pPr>
            <w:pStyle w:val="Contents3"/>
            <w:tabs>
              <w:tab w:val="clear" w:pos="8459"/>
              <w:tab w:val="right" w:pos="9026" w:leader="dot"/>
            </w:tabs>
            <w:rPr/>
          </w:pPr>
          <w:hyperlink w:anchor="__RefHeading___Toc8571999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16</w:t>
            </w:r>
            <w:r>
              <w:rPr>
                <w:rStyle w:val="IndexLink"/>
                <w:rtl w:val="true"/>
              </w:rPr>
              <w:tab/>
            </w:r>
            <w:r>
              <w:rPr>
                <w:rStyle w:val="IndexLink"/>
              </w:rPr>
              <w:t>662</w:t>
            </w:r>
          </w:hyperlink>
        </w:p>
        <w:p>
          <w:pPr>
            <w:pStyle w:val="Contents3"/>
            <w:tabs>
              <w:tab w:val="clear" w:pos="8459"/>
              <w:tab w:val="right" w:pos="9026" w:leader="dot"/>
            </w:tabs>
            <w:rPr/>
          </w:pPr>
          <w:hyperlink w:anchor="__RefHeading___Toc8572001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664</w:t>
            </w:r>
          </w:hyperlink>
        </w:p>
        <w:p>
          <w:pPr>
            <w:pStyle w:val="Contents3"/>
            <w:tabs>
              <w:tab w:val="clear" w:pos="8459"/>
              <w:tab w:val="right" w:pos="9026" w:leader="dot"/>
            </w:tabs>
            <w:rPr/>
          </w:pPr>
          <w:hyperlink w:anchor="__RefHeading___Toc8572003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668</w:t>
            </w:r>
          </w:hyperlink>
        </w:p>
        <w:p>
          <w:pPr>
            <w:pStyle w:val="Contents3"/>
            <w:tabs>
              <w:tab w:val="clear" w:pos="8459"/>
              <w:tab w:val="right" w:pos="9026" w:leader="dot"/>
            </w:tabs>
            <w:rPr/>
          </w:pPr>
          <w:hyperlink w:anchor="__RefHeading___Toc8572005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31</w:t>
            </w:r>
            <w:r>
              <w:rPr>
                <w:rStyle w:val="IndexLink"/>
                <w:rtl w:val="true"/>
              </w:rPr>
              <w:tab/>
            </w:r>
            <w:r>
              <w:rPr>
                <w:rStyle w:val="IndexLink"/>
              </w:rPr>
              <w:t>669</w:t>
            </w:r>
          </w:hyperlink>
        </w:p>
        <w:p>
          <w:pPr>
            <w:pStyle w:val="Contents3"/>
            <w:tabs>
              <w:tab w:val="clear" w:pos="8459"/>
              <w:tab w:val="right" w:pos="9026" w:leader="dot"/>
            </w:tabs>
            <w:rPr/>
          </w:pPr>
          <w:hyperlink w:anchor="__RefHeading___Toc8572007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32</w:t>
            </w:r>
            <w:r>
              <w:rPr>
                <w:rStyle w:val="IndexLink"/>
                <w:rtl w:val="true"/>
              </w:rPr>
              <w:t xml:space="preserve"> </w:t>
            </w:r>
            <w:r>
              <w:rPr>
                <w:rStyle w:val="IndexLink"/>
                <w:rtl w:val="true"/>
              </w:rPr>
              <w:t xml:space="preserve">الی </w:t>
            </w:r>
            <w:r>
              <w:rPr>
                <w:rStyle w:val="IndexLink"/>
              </w:rPr>
              <w:t>34</w:t>
            </w:r>
            <w:r>
              <w:rPr>
                <w:rStyle w:val="IndexLink"/>
                <w:rtl w:val="true"/>
              </w:rPr>
              <w:tab/>
            </w:r>
            <w:r>
              <w:rPr>
                <w:rStyle w:val="IndexLink"/>
              </w:rPr>
              <w:t>672</w:t>
            </w:r>
          </w:hyperlink>
        </w:p>
        <w:p>
          <w:pPr>
            <w:pStyle w:val="Contents3"/>
            <w:tabs>
              <w:tab w:val="clear" w:pos="8459"/>
              <w:tab w:val="right" w:pos="9026" w:leader="dot"/>
            </w:tabs>
            <w:rPr/>
          </w:pPr>
          <w:hyperlink w:anchor="__RefHeading___Toc8572009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35</w:t>
            </w:r>
            <w:r>
              <w:rPr>
                <w:rStyle w:val="IndexLink"/>
                <w:rtl w:val="true"/>
              </w:rPr>
              <w:t xml:space="preserve"> </w:t>
            </w:r>
            <w:r>
              <w:rPr>
                <w:rStyle w:val="IndexLink"/>
                <w:rtl w:val="true"/>
              </w:rPr>
              <w:t xml:space="preserve">الی </w:t>
            </w:r>
            <w:r>
              <w:rPr>
                <w:rStyle w:val="IndexLink"/>
              </w:rPr>
              <w:t>36</w:t>
            </w:r>
            <w:r>
              <w:rPr>
                <w:rStyle w:val="IndexLink"/>
                <w:rtl w:val="true"/>
              </w:rPr>
              <w:tab/>
            </w:r>
            <w:r>
              <w:rPr>
                <w:rStyle w:val="IndexLink"/>
              </w:rPr>
              <w:t>673</w:t>
            </w:r>
          </w:hyperlink>
        </w:p>
        <w:p>
          <w:pPr>
            <w:pStyle w:val="Contents3"/>
            <w:tabs>
              <w:tab w:val="clear" w:pos="8459"/>
              <w:tab w:val="right" w:pos="9026" w:leader="dot"/>
            </w:tabs>
            <w:rPr/>
          </w:pPr>
          <w:hyperlink w:anchor="__RefHeading___Toc8572011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37</w:t>
            </w:r>
            <w:r>
              <w:rPr>
                <w:rStyle w:val="IndexLink"/>
                <w:rtl w:val="true"/>
              </w:rPr>
              <w:t xml:space="preserve"> </w:t>
            </w:r>
            <w:r>
              <w:rPr>
                <w:rStyle w:val="IndexLink"/>
                <w:rtl w:val="true"/>
              </w:rPr>
              <w:t xml:space="preserve">الی </w:t>
            </w:r>
            <w:r>
              <w:rPr>
                <w:rStyle w:val="IndexLink"/>
              </w:rPr>
              <w:t>40</w:t>
            </w:r>
            <w:r>
              <w:rPr>
                <w:rStyle w:val="IndexLink"/>
                <w:rtl w:val="true"/>
              </w:rPr>
              <w:tab/>
            </w:r>
            <w:r>
              <w:rPr>
                <w:rStyle w:val="IndexLink"/>
              </w:rPr>
              <w:t>675</w:t>
            </w:r>
          </w:hyperlink>
        </w:p>
        <w:p>
          <w:pPr>
            <w:pStyle w:val="Contents3"/>
            <w:tabs>
              <w:tab w:val="clear" w:pos="8459"/>
              <w:tab w:val="right" w:pos="9026" w:leader="dot"/>
            </w:tabs>
            <w:rPr/>
          </w:pPr>
          <w:hyperlink w:anchor="__RefHeading___Toc8572013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678</w:t>
            </w:r>
          </w:hyperlink>
        </w:p>
        <w:p>
          <w:pPr>
            <w:pStyle w:val="Contents3"/>
            <w:tabs>
              <w:tab w:val="clear" w:pos="8459"/>
              <w:tab w:val="right" w:pos="9026" w:leader="dot"/>
            </w:tabs>
            <w:rPr/>
          </w:pPr>
          <w:hyperlink w:anchor="__RefHeading___Toc8572015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ab/>
            </w:r>
            <w:r>
              <w:rPr>
                <w:rStyle w:val="IndexLink"/>
              </w:rPr>
              <w:t>680</w:t>
            </w:r>
          </w:hyperlink>
        </w:p>
        <w:p>
          <w:pPr>
            <w:pStyle w:val="Contents3"/>
            <w:tabs>
              <w:tab w:val="clear" w:pos="8459"/>
              <w:tab w:val="right" w:pos="9026" w:leader="dot"/>
            </w:tabs>
            <w:rPr/>
          </w:pPr>
          <w:hyperlink w:anchor="__RefHeading___Toc8572017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48</w:t>
            </w:r>
            <w:r>
              <w:rPr>
                <w:rStyle w:val="IndexLink"/>
                <w:rtl w:val="true"/>
              </w:rPr>
              <w:t xml:space="preserve"> </w:t>
            </w:r>
            <w:r>
              <w:rPr>
                <w:rStyle w:val="IndexLink"/>
                <w:rtl w:val="true"/>
              </w:rPr>
              <w:t xml:space="preserve">الی </w:t>
            </w:r>
            <w:r>
              <w:rPr>
                <w:rStyle w:val="IndexLink"/>
              </w:rPr>
              <w:t>53</w:t>
            </w:r>
            <w:r>
              <w:rPr>
                <w:rStyle w:val="IndexLink"/>
                <w:rtl w:val="true"/>
              </w:rPr>
              <w:tab/>
            </w:r>
            <w:r>
              <w:rPr>
                <w:rStyle w:val="IndexLink"/>
              </w:rPr>
              <w:t>682</w:t>
            </w:r>
          </w:hyperlink>
        </w:p>
        <w:p>
          <w:pPr>
            <w:pStyle w:val="Contents3"/>
            <w:tabs>
              <w:tab w:val="clear" w:pos="8459"/>
              <w:tab w:val="right" w:pos="9026" w:leader="dot"/>
            </w:tabs>
            <w:rPr/>
          </w:pPr>
          <w:hyperlink w:anchor="__RefHeading___Toc8572019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54</w:t>
            </w:r>
            <w:r>
              <w:rPr>
                <w:rStyle w:val="IndexLink"/>
                <w:rtl w:val="true"/>
              </w:rPr>
              <w:t xml:space="preserve"> </w:t>
            </w:r>
            <w:r>
              <w:rPr>
                <w:rStyle w:val="IndexLink"/>
                <w:rtl w:val="true"/>
              </w:rPr>
              <w:t xml:space="preserve">الی </w:t>
            </w:r>
            <w:r>
              <w:rPr>
                <w:rStyle w:val="IndexLink"/>
              </w:rPr>
              <w:t>55</w:t>
            </w:r>
            <w:r>
              <w:rPr>
                <w:rStyle w:val="IndexLink"/>
                <w:rtl w:val="true"/>
              </w:rPr>
              <w:tab/>
            </w:r>
            <w:r>
              <w:rPr>
                <w:rStyle w:val="IndexLink"/>
              </w:rPr>
              <w:t>683</w:t>
            </w:r>
          </w:hyperlink>
        </w:p>
        <w:p>
          <w:pPr>
            <w:pStyle w:val="Contents3"/>
            <w:tabs>
              <w:tab w:val="clear" w:pos="8459"/>
              <w:tab w:val="right" w:pos="9026" w:leader="dot"/>
            </w:tabs>
            <w:rPr/>
          </w:pPr>
          <w:hyperlink w:anchor="__RefHeading___Toc8572021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56</w:t>
            </w:r>
            <w:r>
              <w:rPr>
                <w:rStyle w:val="IndexLink"/>
                <w:rtl w:val="true"/>
              </w:rPr>
              <w:t xml:space="preserve"> </w:t>
            </w:r>
            <w:r>
              <w:rPr>
                <w:rStyle w:val="IndexLink"/>
                <w:rtl w:val="true"/>
              </w:rPr>
              <w:t xml:space="preserve">الی </w:t>
            </w:r>
            <w:r>
              <w:rPr>
                <w:rStyle w:val="IndexLink"/>
              </w:rPr>
              <w:t>58</w:t>
            </w:r>
            <w:r>
              <w:rPr>
                <w:rStyle w:val="IndexLink"/>
                <w:rtl w:val="true"/>
              </w:rPr>
              <w:tab/>
            </w:r>
            <w:r>
              <w:rPr>
                <w:rStyle w:val="IndexLink"/>
              </w:rPr>
              <w:t>684</w:t>
            </w:r>
          </w:hyperlink>
        </w:p>
        <w:p>
          <w:pPr>
            <w:pStyle w:val="Contents3"/>
            <w:tabs>
              <w:tab w:val="clear" w:pos="8459"/>
              <w:tab w:val="right" w:pos="9026" w:leader="dot"/>
            </w:tabs>
            <w:rPr/>
          </w:pPr>
          <w:hyperlink w:anchor="__RefHeading___Toc8572023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ab/>
            </w:r>
            <w:r>
              <w:rPr>
                <w:rStyle w:val="IndexLink"/>
              </w:rPr>
              <w:t>684</w:t>
            </w:r>
          </w:hyperlink>
        </w:p>
        <w:p>
          <w:pPr>
            <w:pStyle w:val="Contents3"/>
            <w:tabs>
              <w:tab w:val="clear" w:pos="8459"/>
              <w:tab w:val="right" w:pos="9026" w:leader="dot"/>
            </w:tabs>
            <w:rPr/>
          </w:pPr>
          <w:hyperlink w:anchor="__RefHeading___Toc8572025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61</w:t>
            </w:r>
            <w:r>
              <w:rPr>
                <w:rStyle w:val="IndexLink"/>
                <w:rtl w:val="true"/>
              </w:rPr>
              <w:tab/>
            </w:r>
            <w:r>
              <w:rPr>
                <w:rStyle w:val="IndexLink"/>
              </w:rPr>
              <w:t>686</w:t>
            </w:r>
          </w:hyperlink>
        </w:p>
        <w:p>
          <w:pPr>
            <w:pStyle w:val="Contents3"/>
            <w:tabs>
              <w:tab w:val="clear" w:pos="8459"/>
              <w:tab w:val="right" w:pos="9026" w:leader="dot"/>
            </w:tabs>
            <w:rPr/>
          </w:pPr>
          <w:hyperlink w:anchor="__RefHeading___Toc8572027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62</w:t>
            </w:r>
            <w:r>
              <w:rPr>
                <w:rStyle w:val="IndexLink"/>
                <w:rtl w:val="true"/>
              </w:rPr>
              <w:t xml:space="preserve"> </w:t>
            </w:r>
            <w:r>
              <w:rPr>
                <w:rStyle w:val="IndexLink"/>
                <w:rtl w:val="true"/>
              </w:rPr>
              <w:t xml:space="preserve">الی </w:t>
            </w:r>
            <w:r>
              <w:rPr>
                <w:rStyle w:val="IndexLink"/>
              </w:rPr>
              <w:t>63</w:t>
            </w:r>
            <w:r>
              <w:rPr>
                <w:rStyle w:val="IndexLink"/>
                <w:rtl w:val="true"/>
              </w:rPr>
              <w:tab/>
            </w:r>
            <w:r>
              <w:rPr>
                <w:rStyle w:val="IndexLink"/>
              </w:rPr>
              <w:t>686</w:t>
            </w:r>
          </w:hyperlink>
        </w:p>
        <w:p>
          <w:pPr>
            <w:pStyle w:val="Contents3"/>
            <w:tabs>
              <w:tab w:val="clear" w:pos="8459"/>
              <w:tab w:val="right" w:pos="9026" w:leader="dot"/>
            </w:tabs>
            <w:rPr/>
          </w:pPr>
          <w:hyperlink w:anchor="__RefHeading___Toc8572029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64</w:t>
            </w:r>
            <w:r>
              <w:rPr>
                <w:rStyle w:val="IndexLink"/>
                <w:rtl w:val="true"/>
              </w:rPr>
              <w:t xml:space="preserve"> </w:t>
            </w:r>
            <w:r>
              <w:rPr>
                <w:rStyle w:val="IndexLink"/>
                <w:rtl w:val="true"/>
              </w:rPr>
              <w:t xml:space="preserve">الی </w:t>
            </w:r>
            <w:r>
              <w:rPr>
                <w:rStyle w:val="IndexLink"/>
              </w:rPr>
              <w:t>66</w:t>
            </w:r>
            <w:r>
              <w:rPr>
                <w:rStyle w:val="IndexLink"/>
                <w:rtl w:val="true"/>
              </w:rPr>
              <w:tab/>
            </w:r>
            <w:r>
              <w:rPr>
                <w:rStyle w:val="IndexLink"/>
              </w:rPr>
              <w:t>687</w:t>
            </w:r>
          </w:hyperlink>
        </w:p>
        <w:p>
          <w:pPr>
            <w:pStyle w:val="Contents3"/>
            <w:tabs>
              <w:tab w:val="clear" w:pos="8459"/>
              <w:tab w:val="right" w:pos="9026" w:leader="dot"/>
            </w:tabs>
            <w:rPr/>
          </w:pPr>
          <w:hyperlink w:anchor="__RefHeading___Toc8572031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67</w:t>
            </w:r>
            <w:r>
              <w:rPr>
                <w:rStyle w:val="IndexLink"/>
                <w:rtl w:val="true"/>
              </w:rPr>
              <w:t xml:space="preserve"> </w:t>
            </w:r>
            <w:r>
              <w:rPr>
                <w:rStyle w:val="IndexLink"/>
                <w:rtl w:val="true"/>
              </w:rPr>
              <w:t xml:space="preserve">الی </w:t>
            </w:r>
            <w:r>
              <w:rPr>
                <w:rStyle w:val="IndexLink"/>
              </w:rPr>
              <w:t>70</w:t>
            </w:r>
            <w:r>
              <w:rPr>
                <w:rStyle w:val="IndexLink"/>
                <w:rtl w:val="true"/>
              </w:rPr>
              <w:tab/>
            </w:r>
            <w:r>
              <w:rPr>
                <w:rStyle w:val="IndexLink"/>
              </w:rPr>
              <w:t>688</w:t>
            </w:r>
          </w:hyperlink>
        </w:p>
        <w:p>
          <w:pPr>
            <w:pStyle w:val="Contents3"/>
            <w:tabs>
              <w:tab w:val="clear" w:pos="8459"/>
              <w:tab w:val="right" w:pos="9026" w:leader="dot"/>
            </w:tabs>
            <w:rPr/>
          </w:pPr>
          <w:hyperlink w:anchor="__RefHeading___Toc8572033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71</w:t>
            </w:r>
            <w:r>
              <w:rPr>
                <w:rStyle w:val="IndexLink"/>
                <w:rtl w:val="true"/>
              </w:rPr>
              <w:t xml:space="preserve"> </w:t>
            </w:r>
            <w:r>
              <w:rPr>
                <w:rStyle w:val="IndexLink"/>
                <w:rtl w:val="true"/>
              </w:rPr>
              <w:t xml:space="preserve">الی </w:t>
            </w:r>
            <w:r>
              <w:rPr>
                <w:rStyle w:val="IndexLink"/>
              </w:rPr>
              <w:t>74</w:t>
            </w:r>
            <w:r>
              <w:rPr>
                <w:rStyle w:val="IndexLink"/>
                <w:rtl w:val="true"/>
              </w:rPr>
              <w:tab/>
            </w:r>
            <w:r>
              <w:rPr>
                <w:rStyle w:val="IndexLink"/>
              </w:rPr>
              <w:t>689</w:t>
            </w:r>
          </w:hyperlink>
        </w:p>
        <w:p>
          <w:pPr>
            <w:pStyle w:val="Contents3"/>
            <w:tabs>
              <w:tab w:val="clear" w:pos="8459"/>
              <w:tab w:val="right" w:pos="9026" w:leader="dot"/>
            </w:tabs>
            <w:rPr/>
          </w:pPr>
          <w:hyperlink w:anchor="__RefHeading___Toc8572035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75</w:t>
            </w:r>
            <w:r>
              <w:rPr>
                <w:rStyle w:val="IndexLink"/>
                <w:rtl w:val="true"/>
              </w:rPr>
              <w:t xml:space="preserve"> </w:t>
            </w:r>
            <w:r>
              <w:rPr>
                <w:rStyle w:val="IndexLink"/>
                <w:rtl w:val="true"/>
              </w:rPr>
              <w:t xml:space="preserve">الی </w:t>
            </w:r>
            <w:r>
              <w:rPr>
                <w:rStyle w:val="IndexLink"/>
              </w:rPr>
              <w:t>77</w:t>
            </w:r>
            <w:r>
              <w:rPr>
                <w:rStyle w:val="IndexLink"/>
                <w:rtl w:val="true"/>
              </w:rPr>
              <w:tab/>
            </w:r>
            <w:r>
              <w:rPr>
                <w:rStyle w:val="IndexLink"/>
              </w:rPr>
              <w:t>689</w:t>
            </w:r>
          </w:hyperlink>
        </w:p>
        <w:p>
          <w:pPr>
            <w:pStyle w:val="Contents3"/>
            <w:tabs>
              <w:tab w:val="clear" w:pos="8459"/>
              <w:tab w:val="right" w:pos="9026" w:leader="dot"/>
            </w:tabs>
            <w:rPr/>
          </w:pPr>
          <w:hyperlink w:anchor="__RefHeading___Toc8572037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78</w:t>
            </w:r>
            <w:r>
              <w:rPr>
                <w:rStyle w:val="IndexLink"/>
                <w:rtl w:val="true"/>
              </w:rPr>
              <w:t xml:space="preserve"> </w:t>
            </w:r>
            <w:r>
              <w:rPr>
                <w:rStyle w:val="IndexLink"/>
                <w:rtl w:val="true"/>
              </w:rPr>
              <w:t xml:space="preserve">الی </w:t>
            </w:r>
            <w:r>
              <w:rPr>
                <w:rStyle w:val="IndexLink"/>
              </w:rPr>
              <w:t>81</w:t>
            </w:r>
            <w:r>
              <w:rPr>
                <w:rStyle w:val="IndexLink"/>
                <w:rtl w:val="true"/>
              </w:rPr>
              <w:tab/>
            </w:r>
            <w:r>
              <w:rPr>
                <w:rStyle w:val="IndexLink"/>
              </w:rPr>
              <w:t>690</w:t>
            </w:r>
          </w:hyperlink>
        </w:p>
        <w:p>
          <w:pPr>
            <w:pStyle w:val="Contents3"/>
            <w:tabs>
              <w:tab w:val="clear" w:pos="8459"/>
              <w:tab w:val="right" w:pos="9026" w:leader="dot"/>
            </w:tabs>
            <w:rPr/>
          </w:pPr>
          <w:hyperlink w:anchor="__RefHeading___Toc8572039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82</w:t>
            </w:r>
            <w:r>
              <w:rPr>
                <w:rStyle w:val="IndexLink"/>
                <w:rtl w:val="true"/>
              </w:rPr>
              <w:tab/>
            </w:r>
            <w:r>
              <w:rPr>
                <w:rStyle w:val="IndexLink"/>
              </w:rPr>
              <w:t>691</w:t>
            </w:r>
          </w:hyperlink>
        </w:p>
        <w:p>
          <w:pPr>
            <w:pStyle w:val="Contents3"/>
            <w:tabs>
              <w:tab w:val="clear" w:pos="8459"/>
              <w:tab w:val="right" w:pos="9026" w:leader="dot"/>
            </w:tabs>
            <w:rPr/>
          </w:pPr>
          <w:hyperlink w:anchor="__RefHeading___Toc8572041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83</w:t>
            </w:r>
            <w:r>
              <w:rPr>
                <w:rStyle w:val="IndexLink"/>
                <w:rtl w:val="true"/>
              </w:rPr>
              <w:t xml:space="preserve"> </w:t>
            </w:r>
            <w:r>
              <w:rPr>
                <w:rStyle w:val="IndexLink"/>
                <w:rtl w:val="true"/>
              </w:rPr>
              <w:t xml:space="preserve">الی </w:t>
            </w:r>
            <w:r>
              <w:rPr>
                <w:rStyle w:val="IndexLink"/>
              </w:rPr>
              <w:t>85</w:t>
            </w:r>
            <w:r>
              <w:rPr>
                <w:rStyle w:val="IndexLink"/>
                <w:rtl w:val="true"/>
              </w:rPr>
              <w:tab/>
            </w:r>
            <w:r>
              <w:rPr>
                <w:rStyle w:val="IndexLink"/>
              </w:rPr>
              <w:t>695</w:t>
            </w:r>
          </w:hyperlink>
        </w:p>
        <w:p>
          <w:pPr>
            <w:pStyle w:val="Contents3"/>
            <w:tabs>
              <w:tab w:val="clear" w:pos="8459"/>
              <w:tab w:val="right" w:pos="9026" w:leader="dot"/>
            </w:tabs>
            <w:rPr/>
          </w:pPr>
          <w:hyperlink w:anchor="__RefHeading___Toc8572043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86</w:t>
            </w:r>
            <w:r>
              <w:rPr>
                <w:rStyle w:val="IndexLink"/>
                <w:rtl w:val="true"/>
              </w:rPr>
              <w:t xml:space="preserve"> </w:t>
            </w:r>
            <w:r>
              <w:rPr>
                <w:rStyle w:val="IndexLink"/>
                <w:rtl w:val="true"/>
              </w:rPr>
              <w:t xml:space="preserve">الی </w:t>
            </w:r>
            <w:r>
              <w:rPr>
                <w:rStyle w:val="IndexLink"/>
              </w:rPr>
              <w:t>87</w:t>
            </w:r>
            <w:r>
              <w:rPr>
                <w:rStyle w:val="IndexLink"/>
                <w:rtl w:val="true"/>
              </w:rPr>
              <w:tab/>
            </w:r>
            <w:r>
              <w:rPr>
                <w:rStyle w:val="IndexLink"/>
              </w:rPr>
              <w:t>696</w:t>
            </w:r>
          </w:hyperlink>
        </w:p>
        <w:p>
          <w:pPr>
            <w:pStyle w:val="Contents3"/>
            <w:tabs>
              <w:tab w:val="clear" w:pos="8459"/>
              <w:tab w:val="right" w:pos="9026" w:leader="dot"/>
            </w:tabs>
            <w:rPr/>
          </w:pPr>
          <w:hyperlink w:anchor="__RefHeading___Toc8572045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88</w:t>
            </w:r>
            <w:r>
              <w:rPr>
                <w:rStyle w:val="IndexLink"/>
                <w:rtl w:val="true"/>
              </w:rPr>
              <w:tab/>
            </w:r>
            <w:r>
              <w:rPr>
                <w:rStyle w:val="IndexLink"/>
              </w:rPr>
              <w:t>697</w:t>
            </w:r>
          </w:hyperlink>
        </w:p>
        <w:p>
          <w:pPr>
            <w:pStyle w:val="Contents3"/>
            <w:tabs>
              <w:tab w:val="clear" w:pos="8459"/>
              <w:tab w:val="right" w:pos="9026" w:leader="dot"/>
            </w:tabs>
            <w:rPr/>
          </w:pPr>
          <w:hyperlink w:anchor="__RefHeading___Toc8572047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89</w:t>
            </w:r>
            <w:r>
              <w:rPr>
                <w:rStyle w:val="IndexLink"/>
                <w:rtl w:val="true"/>
              </w:rPr>
              <w:t xml:space="preserve"> </w:t>
            </w:r>
            <w:r>
              <w:rPr>
                <w:rStyle w:val="IndexLink"/>
                <w:rtl w:val="true"/>
              </w:rPr>
              <w:t xml:space="preserve">الی </w:t>
            </w:r>
            <w:r>
              <w:rPr>
                <w:rStyle w:val="IndexLink"/>
              </w:rPr>
              <w:t>90</w:t>
            </w:r>
            <w:r>
              <w:rPr>
                <w:rStyle w:val="IndexLink"/>
                <w:rtl w:val="true"/>
              </w:rPr>
              <w:tab/>
            </w:r>
            <w:r>
              <w:rPr>
                <w:rStyle w:val="IndexLink"/>
              </w:rPr>
              <w:t>697</w:t>
            </w:r>
          </w:hyperlink>
        </w:p>
        <w:p>
          <w:pPr>
            <w:pStyle w:val="Contents3"/>
            <w:tabs>
              <w:tab w:val="clear" w:pos="8459"/>
              <w:tab w:val="right" w:pos="9026" w:leader="dot"/>
            </w:tabs>
            <w:rPr/>
          </w:pPr>
          <w:hyperlink w:anchor="__RefHeading___Toc8572049_2142443653">
            <w:r>
              <w:rPr>
                <w:webHidden/>
                <w:rStyle w:val="IndexLink"/>
                <w:rtl w:val="true"/>
              </w:rPr>
              <w:t xml:space="preserve">سوره </w:t>
            </w:r>
            <w:r>
              <w:rPr>
                <w:rStyle w:val="IndexLink"/>
              </w:rPr>
              <w:t>27</w:t>
            </w:r>
            <w:r>
              <w:rPr>
                <w:rStyle w:val="IndexLink"/>
                <w:rtl w:val="true"/>
              </w:rPr>
              <w:t xml:space="preserve"> (</w:t>
            </w:r>
            <w:r>
              <w:rPr>
                <w:rStyle w:val="IndexLink"/>
                <w:rtl w:val="true"/>
              </w:rPr>
              <w:t>النمل</w:t>
            </w:r>
            <w:r>
              <w:rPr>
                <w:rStyle w:val="IndexLink"/>
                <w:rtl w:val="true"/>
              </w:rPr>
              <w:t xml:space="preserve">): </w:t>
            </w:r>
            <w:r>
              <w:rPr>
                <w:rStyle w:val="IndexLink"/>
                <w:rtl w:val="true"/>
              </w:rPr>
              <w:t xml:space="preserve">آیه شماره </w:t>
            </w:r>
            <w:r>
              <w:rPr>
                <w:rStyle w:val="IndexLink"/>
              </w:rPr>
              <w:t>91</w:t>
            </w:r>
            <w:r>
              <w:rPr>
                <w:rStyle w:val="IndexLink"/>
                <w:rtl w:val="true"/>
              </w:rPr>
              <w:t xml:space="preserve"> </w:t>
            </w:r>
            <w:r>
              <w:rPr>
                <w:rStyle w:val="IndexLink"/>
                <w:rtl w:val="true"/>
              </w:rPr>
              <w:t xml:space="preserve">الی </w:t>
            </w:r>
            <w:r>
              <w:rPr>
                <w:rStyle w:val="IndexLink"/>
              </w:rPr>
              <w:t>93</w:t>
            </w:r>
            <w:r>
              <w:rPr>
                <w:rStyle w:val="IndexLink"/>
                <w:rtl w:val="true"/>
              </w:rPr>
              <w:tab/>
            </w:r>
            <w:r>
              <w:rPr>
                <w:rStyle w:val="IndexLink"/>
              </w:rPr>
              <w:t>698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26_159866"/>
      <w:bookmarkStart w:id="1" w:name="pg15526_159866"/>
      <w:bookmarkEnd w:id="1"/>
    </w:p>
    <w:p>
      <w:pPr>
        <w:pStyle w:val="Heading2"/>
        <w:numPr>
          <w:ilvl w:val="1"/>
          <w:numId w:val="1"/>
        </w:numPr>
        <w:rPr/>
      </w:pPr>
      <w:bookmarkStart w:id="2" w:name="pg15526_159866"/>
      <w:bookmarkStart w:id="3" w:name="__RefHeading___Toc8571145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 محمد،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في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محمدبن عبدالرحیم النهاوندي ؛ تحقیق قسم الدراسات الاسلامیة ، موسسة البعثه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البعثة ، مرکز الطباعه و النشر،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7114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نفحات الرحمن فی تفسیر القرآن</w:t>
      </w:r>
    </w:p>
    <w:p>
      <w:pPr>
        <w:pStyle w:val="BookText"/>
        <w:rPr/>
      </w:pPr>
      <w:r>
        <w:rPr>
          <w:rFonts w:ascii="IRNazanin" w:hAnsi="IRNazanin" w:eastAsia="IRNazanin"/>
          <w:color w:val="111111"/>
          <w:sz w:val="28"/>
          <w:sz w:val="28"/>
          <w:szCs w:val="28"/>
          <w:rtl w:val="true"/>
          <w:lang w:bidi="fa-IR"/>
        </w:rPr>
        <w:t xml:space="preserve">تألیف محمدبن عبدالرحیم النهاوندی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الاسلامیه ، موسسه البعثه 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 محمد، </w:t>
      </w:r>
      <w:r>
        <w:rPr>
          <w:rFonts w:ascii="IRNazanin" w:hAnsi="IRNazanin" w:eastAsia="IRNazanin"/>
          <w:color w:val="111111"/>
          <w:sz w:val="28"/>
          <w:sz w:val="28"/>
          <w:szCs w:val="28"/>
          <w:lang w:bidi="fa-IR"/>
        </w:rPr>
        <w:t>۱۲۵۲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محمدبن عبدالرحیم النهاوندی ؛ تحقیق قسم الدراسات الاسلامیه ، موسسه البعثه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 مرکز الطباعه و النشر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۳۷۴۹۰</w:t>
      </w:r>
      <w:r>
        <w:rPr>
          <w:rFonts w:ascii="IRNazanin" w:hAnsi="IRNazanin" w:eastAsia="IRNazanin"/>
          <w:color w:val="111111"/>
          <w:sz w:val="28"/>
          <w:sz w:val="28"/>
          <w:szCs w:val="28"/>
          <w:rtl w:val="true"/>
          <w:lang w:bidi="fa-IR"/>
        </w:rPr>
        <w:t xml:space="preserve"> </w:t>
      </w:r>
      <w:bookmarkStart w:id="7" w:name="pg15526_159870"/>
    </w:p>
    <w:p>
      <w:pPr>
        <w:pStyle w:val="Heading2"/>
        <w:numPr>
          <w:ilvl w:val="1"/>
          <w:numId w:val="1"/>
        </w:numPr>
        <w:rPr/>
      </w:pPr>
      <w:bookmarkStart w:id="8" w:name="__RefHeading___Toc8571149_2142443653"/>
      <w:bookmarkStart w:id="9" w:name="_Toc3"/>
      <w:bookmarkEnd w:id="7"/>
      <w:bookmarkEnd w:id="8"/>
      <w:r>
        <w:rPr>
          <w:rtl w:val="true"/>
        </w:rPr>
        <w:t>في تفسير سورة الإسراء</w:t>
      </w:r>
      <w:bookmarkEnd w:id="9"/>
    </w:p>
    <w:p>
      <w:pPr>
        <w:pStyle w:val="Heading3"/>
        <w:numPr>
          <w:ilvl w:val="2"/>
          <w:numId w:val="1"/>
        </w:numPr>
        <w:rPr/>
      </w:pPr>
      <w:bookmarkStart w:id="10" w:name="__RefHeading___Toc8571151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8571153_2142443653"/>
      <w:bookmarkStart w:id="13" w:name="_Toc5"/>
      <w:bookmarkEnd w:id="12"/>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1</w:t>
      </w:r>
      <w:bookmarkEnd w:id="13"/>
    </w:p>
    <w:p>
      <w:pPr>
        <w:pStyle w:val="BookText"/>
        <w:rPr/>
      </w:pPr>
      <w:r>
        <w:rPr>
          <w:rFonts w:ascii="Amiri" w:hAnsi="Amiri" w:eastAsia="Amiri" w:cs="Amiri"/>
          <w:color w:val="111111"/>
          <w:sz w:val="28"/>
          <w:sz w:val="28"/>
          <w:szCs w:val="28"/>
          <w:rtl w:val="true"/>
          <w:lang w:bidi="ar-SA"/>
        </w:rPr>
        <w:t>ثمّ لمّا ختم اللّه تعالى سورة النحل المحتوية لاثبات التوحيد بالبراهين القاطعة، و ردّ شبهات المشركين فيه و في صدق القرآن العظيم و نبوة خاتم النبيين، و أمر النبي صلّى اللّه عليه و آله باتّباع إبراهيم عليه السّلام، أردفها بسورة الاسراء المشتملة على جلّ تلك المطالب العالية و إظهار شرف نبيه محمّد صلّى اللّه عليه و آله على إبراهيم عليه السّلام، حيث بيّن فيها أنّه تعالى أسرى بحبيبه و عبده إلى قاب قوسين أو أدنى ليريه من آياته الكبرى، و إنما أرى خليله ملكوت السماوات و الأرض و هو في مكانه من الأرض، إلى غير ذلك من المناسبات التي توجب تعاقبهما، فابتدأ فيها بذكر أسمائه الحسنى على حسب دأبه تعالى و رسمه تعليما للعباد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Style w:val="FootnoteAnchor"/>
          <w:rtl w:val="true"/>
        </w:rPr>
        <w:footnoteReference w:id="2"/>
      </w:r>
      <w:r>
        <w:rPr>
          <w:rFonts w:ascii="Amiri" w:hAnsi="Amiri" w:eastAsia="Amiri" w:cs="Amiri"/>
          <w:color w:val="111111"/>
          <w:sz w:val="28"/>
          <w:sz w:val="28"/>
          <w:szCs w:val="28"/>
          <w:rtl w:val="true"/>
          <w:lang w:bidi="ar-SA"/>
        </w:rPr>
        <w:t>ثمّ شرع فيه بتنزيه ذاته المقدّسة من الشرك و المعجز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فعل بقدرته الكاملة أعجب العجائب و أبدع البدائع، و هو أنّه أَسْرى بِعَبْدِهِ و حبيبه محمّد صلّى اللّه عليه و آله و أعرج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الليل و تنكيره للدلالة على قلّة مدّة الإسراء، و هو بعض الليل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النبي صلّى اللّه عليه و آله إلى الدرجات العالية و المراتب الرفيعة في معراجه،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بم أشرّفك؟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بأن تنسبني إلى نفسك بالعبودية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و مكة المعظّمة إِلَى اَلْمَسْجِدِ اَلْأَقْصَى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بيت المقدس </w:t>
      </w:r>
      <w:r>
        <w:rPr>
          <w:rStyle w:val="FootnoteAnchor"/>
          <w:rtl w:val="true"/>
        </w:rPr>
        <w:footnoteReference w:id="5"/>
      </w:r>
      <w:r>
        <w:rPr>
          <w:rFonts w:ascii="Amiri" w:hAnsi="Amiri" w:eastAsia="Amiri" w:cs="Amiri"/>
          <w:color w:val="111111"/>
          <w:sz w:val="28"/>
          <w:sz w:val="28"/>
          <w:szCs w:val="28"/>
          <w:rtl w:val="true"/>
          <w:lang w:bidi="ar-SA"/>
        </w:rPr>
        <w:t>اَلَّذِي بارَكْنا حَوْلَهُ بالثّمار و الأزهار و قرار الأنبياء و هبوط الملائكة فيه لِنُرِيَهُ بعضا مِنْ آياتِنا العظام التي لم نره غيره من الأنبياء إِنَّهُ هُوَ اَلسَّمِيعُ لأقواله اَلْبَصِيرُ بنورانيته و مسانحته لعالم الأنوار و بأحواله و أخلاقه و أعماله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السميع لما يقولون للرسول عند دعواه المعراج، البصير بما يعملون في هذه الواقعة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بعض العامة أنّه بات ليلة الاثنين السابع و العشرين من رجب في بيت امّ هانئ بنت أبي طالب، و نام بعد أن صلّى الركعتين اللتين كان يصليهما في وقت العشاء، ففرج عن سقف بيتها و نزل جبرئيل و ميكائيل و إسرافيل، و مع كلّ واحد منهم سبعون ألف ملك فأيقظه جبرئيل بجناحه،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إلى جبرئيل،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جبرئيل 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ربّي تعالى بعثني إليك، و أمرني بأن آتيه بك في هذه الليلة بكرامة لم يكرم بها أحد قبلك و لا يكرم بها أحد بعدك، فانّك تريد أن تكلّم ربّك و تنظر إليه و ترى في هذه الليلة من عجائب ربّك و عظمته 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فتوضّأت و صليت ركعتين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 جبرئيل صدره الشريف من الموضع المنخفض بين التّرقوتين إلى أسفل بطنه، فجاء بطشت من ماء زمزم، و استخرج قلبه فغسله ثلاث مرات، و نزع ما كان فيه من أذى، ثمّ جاء بطشت من ذهب يمتلئ إيمانا و حكمة، فأفرغ فيه، ثمّ أعاد القلب إلى مكانه، و التأم صدره الشريف، فكانوا يرون أثرا كأثر الخيط </w:t>
      </w:r>
      <w:r>
        <w:rPr>
          <w:rStyle w:val="FootnoteAnchor"/>
          <w:rtl w:val="true"/>
        </w:rPr>
        <w:footnoteReference w:id="7"/>
      </w:r>
      <w:r>
        <w:rPr>
          <w:rFonts w:ascii="Amiri" w:hAnsi="Amiri" w:eastAsia="Amiri" w:cs="Amiri"/>
          <w:color w:val="111111"/>
          <w:sz w:val="28"/>
          <w:sz w:val="28"/>
          <w:szCs w:val="28"/>
          <w:rtl w:val="true"/>
          <w:lang w:bidi="ar-SA"/>
        </w:rPr>
        <w:t>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 جبرئيل بدابة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الدابة؟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البراق فاركب عليه حتى تمضي إلى دعوة ربّك، فأخذ جبرئيل بلجامها و ميكائيل بركابها و إسرافيل من خلفها، فقصدت أن أركبها فجمحت الدابة و أبت، فوضع جبرئيل يده على وركها،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تستحين ممّا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ركبك أحد أكرم على اللّه من محمّد، فرشحت عرقا من الحياء،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 أستصعب منه إلاّ ليضمن أن يشفع لي يوم القيامة، لأنّه أكرم الخلائق على اللّه، فضمن لها ذلك</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بكت الأرض من بعدي، فنبت الأصفر من نباتها، فلمّا رجعت قطر عرقي على الأرض، فنبت ورد أحمر، ألا من أراد أن يشمّ رائحتي فليشمّ الورد الأحمر</w:t>
      </w:r>
      <w:r>
        <w:rPr>
          <w:rFonts w:eastAsia="Amiri" w:cs="Amiri" w:ascii="Amiri" w:hAnsi="Amiri"/>
          <w:color w:val="111111"/>
          <w:sz w:val="28"/>
          <w:szCs w:val="28"/>
          <w:rtl w:val="true"/>
          <w:lang w:bidi="ar-SA"/>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فركبه </w:t>
      </w:r>
      <w:r>
        <w:rPr>
          <w:rStyle w:val="FootnoteAnchor"/>
          <w:rtl w:val="true"/>
        </w:rPr>
        <w:footnoteReference w:id="9"/>
      </w:r>
      <w:r>
        <w:rPr>
          <w:rFonts w:ascii="Amiri" w:hAnsi="Amiri" w:eastAsia="Amiri" w:cs="Amiri"/>
          <w:color w:val="111111"/>
          <w:sz w:val="28"/>
          <w:sz w:val="28"/>
          <w:szCs w:val="28"/>
          <w:rtl w:val="true"/>
          <w:lang w:bidi="ar-SA"/>
        </w:rPr>
        <w:t>، فانطلق البراق يهوي به يضع حافره حيث أدرك طرفه، حتى بلغ أرضا،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ركعتين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ثمّ ركب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صلّيت؟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بمدين، فانطلق البراق يهوي به،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ففعل، ثم 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صلّيت؟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ببيت لحم، و هي قرية تلقاء بيت المقدس حيث ولد </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 هو على البراق إذ رأى عفريتا من الجنّ يطلبه بثعلة من نار، كلّما التفت رآه،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كلمات تقولهنّ، إذا أنت قلتهنّ طفئت شعلته و خرّ لفيه؟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بوجه اللّه الكريم، و بكلمات اللّه التامّات اللاّتي لا يجاوزهنّ برّ و لا فاجر، من شرّ ما ينزل من السماء، و من شرّ ما يعرج فيها، و من شرّ ما ذرأ في الأرض، و من شرّ ما يخرج منها، و من فتن الليل و النهار، و من طوارق الليل و النهار، إلاّ طارقا يطرق بخير يا 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ذلك، فانكبّ لفيه، و طفئت شعلته، فرآى صلّى اللّه عليه و آله قوما يزرعون و يحصدون من ساعته، و كلّما حصدوا عاد كما كان،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المجاهدون في سبيل اللّه، تضاعف لهم الحسنة بسبعمائة، و ما انفقوا من خير فهو يخلفه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انظرني اسألك، فلم يجبه،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داعي اليهود، أما إنّك لو أجبته لتهوّدت امّتك، و نادى مناد عن يساره كذلك، فلم يجبه،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داعي النصارى، أما إنّك لو أجبته لتنصّرت امّتك، فرأى امرأة حاسرة عن ذراعها،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انظرني أسألك، فلم يلتفت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الدنيا، أما إنك لو أجبتها لاختارت امّتك الدنيا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صلّى اللّه عليه و آله حتى أتى إيليا من أرض الشام، فاستقبله من الملائكة جمّ غفير لا يحصى عددهم، فدخلها من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فيه مثال الشمس و القمر، ثمّ انتهى إلى بيت المقدس، و كان بباب المسجد حجر، فأدخل جبرئيل يده فيه فخرقه، فكان فيه كهيئة الحلقة و ربط به البراق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عليه السّلام المسجد، و نزلت الملائكة، و أحيا اللّه له آدم و من دونه من الأنبياء، فسلّموا عليه و هنّأوه بما أعطاه اللّه من الكرامة،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خاتم الأنبياء، فنعم النبيّ أنت، و نعم الأخ أنت، و امّتك خير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و صلّ باخوانك من الأنبياء ركعتين، فصلّى بهم ركعتين، و كان خلف ظهره إبراهيم، و عن يمينه إسماعيل، و عن يساره إسحاق، و كانوا سبعة صفوف؛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الأنبياء المرسلين، و أربعة من سائر الأنبياء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وصلت إلى بيت المقدس و صلّيت فيه ركعتين، أخذني العطش أشدّ ما أخذني، فأتيت بإناءين؛ في أحدهما لبن، و في الآخر خمر، فأخذت الذي فيه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بتوفيق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فشّربته إلاّ قليلا منه، و تركت الخمر،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الفطرة يا محمد، أما إنّك لو شربت الخمر لغوت امّتك كلّها، و لو شربت اللبن كلّه لما ضلّ أحد من امّتك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عليّ </w:t>
      </w:r>
    </w:p>
    <w:p>
      <w:pPr>
        <w:pStyle w:val="BookText"/>
        <w:rPr/>
      </w:pPr>
      <w:r>
        <w:rPr>
          <w:rFonts w:ascii="Amiri" w:hAnsi="Amiri" w:eastAsia="Amiri" w:cs="Amiri"/>
          <w:color w:val="111111"/>
          <w:sz w:val="28"/>
          <w:sz w:val="28"/>
          <w:szCs w:val="28"/>
          <w:rtl w:val="true"/>
          <w:lang w:bidi="ar-SA"/>
        </w:rPr>
        <w:t>اللبن حتى أشربه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الأمر ليقضي اللّه أمرا كان مفعولا، ليهلك من هلك عن بينة، و يحيى من حيي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محمّد، فقمت فاذا بسلّم من ذهب قوائمه من فضّة، مركّب من اللؤلؤ و الياقوت، يتلألأ نوره، و أسفله على صخرة بيت المقدس، و رأسه في السماء،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فانتهيت إلى بحر أخضر عظيم أعظم ما يكون من البحار،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بحر في الهواء لا شيء فوقه يتعلّق به، و لا شيء تحته يقرّ فيه، و لا يدري قعره و عظمته إلاّ اللّه، و لو لا أنّ هذا البحر كان حائلا لاحترق ما في الدنيا من حرّ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انتهيت إلى سماء الدنيا، و اسمها رقيع، فأخذ جبرئيل بعضدي، و ضرب بابها به </w:t>
      </w:r>
      <w:r>
        <w:rPr>
          <w:rStyle w:val="FootnoteAnchor"/>
          <w:rtl w:val="true"/>
        </w:rPr>
        <w:footnoteReference w:id="1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بعث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و دخلنا،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محمّد، و لنعم المجيء مجيئك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إسماعيل خازن سماء الدنيا، و هو ينتظر قدومك، فادن و سلّم عليه، فدنوت و سلّمت، فردّ عليّ السّلام و هنّأني، فلمّا صرت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محمّد، فإنّ الخير كلّه فيك و في 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جنوده قائمون صفوفا، و لهم زجل بالتسبيح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 الرّوح، قدّوس قدّوس لربّ الأرباب، سبحان العظيم الأعظم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انتهيت إلى آدم، فاذا هو كهيئته يوم خلقه اللّه، و كان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الجليل الأجلّ، سبحان الواسع الغنيّ،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 و بحمده، فاذا هو تعرض عليه أرواح ذريّته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طيبة و نفس طيبة خرجت من جسد طيب، اجعلوها في علّيين، و تعرض عليه أرواح ذرّيته الكفّار،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خبيثة و نفس خبيثة خرجت من جسد خبيث، اجعلوها 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فتقدّمت إليه و 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بالابن الصالح و النبيّ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رأيت رجالا لهم مشافر كمشافر الإبل </w:t>
      </w:r>
      <w:r>
        <w:rPr>
          <w:rStyle w:val="FootnoteAnchor"/>
          <w:rtl w:val="true"/>
        </w:rPr>
        <w:footnoteReference w:id="11"/>
      </w:r>
      <w:r>
        <w:rPr>
          <w:rFonts w:ascii="Amiri" w:hAnsi="Amiri" w:eastAsia="Amiri" w:cs="Amiri"/>
          <w:color w:val="111111"/>
          <w:sz w:val="28"/>
          <w:sz w:val="28"/>
          <w:szCs w:val="28"/>
          <w:rtl w:val="true"/>
          <w:lang w:bidi="ar-SA"/>
        </w:rPr>
        <w:t>، في أيديهم قطع من نار كالأفهار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الحجارة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منها ملء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يقذفونها في أفواههم ثمّ تخرج من أدبارهم،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أكلة أموال اليتامى ظلما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رأيت رجالا لهم بطون أمثال البيوت، فيها حيّات ترى من خارج البطون بطريق آل فرعون يمرّون عليهم كالابل المهيومة </w:t>
      </w:r>
      <w:r>
        <w:rPr>
          <w:rStyle w:val="FootnoteAnchor"/>
          <w:rtl w:val="true"/>
        </w:rPr>
        <w:footnoteReference w:id="12"/>
      </w:r>
      <w:r>
        <w:rPr>
          <w:rFonts w:ascii="Amiri" w:hAnsi="Amiri" w:eastAsia="Amiri" w:cs="Amiri"/>
          <w:color w:val="111111"/>
          <w:sz w:val="28"/>
          <w:sz w:val="28"/>
          <w:szCs w:val="28"/>
          <w:rtl w:val="true"/>
          <w:lang w:bidi="ar-SA"/>
        </w:rPr>
        <w:t>حين يعرضون على النّار، لا يقدرون أن يتحوّلوا من مكانهم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نهض أحدهم 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أكلة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أخونة </w:t>
      </w:r>
      <w:r>
        <w:rPr>
          <w:rStyle w:val="FootnoteAnchor"/>
          <w:rtl w:val="true"/>
        </w:rPr>
        <w:footnoteReference w:id="13"/>
      </w:r>
      <w:r>
        <w:rPr>
          <w:rFonts w:ascii="Amiri" w:hAnsi="Amiri" w:eastAsia="Amiri" w:cs="Amiri"/>
          <w:color w:val="111111"/>
          <w:sz w:val="28"/>
          <w:sz w:val="28"/>
          <w:szCs w:val="28"/>
          <w:rtl w:val="true"/>
          <w:lang w:bidi="ar-SA"/>
        </w:rPr>
        <w:t>عليها لحم طيب، ليس عليها أحد، و اخرى عليها لحم منتن عليها ناس يأكلون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تركوا الحلال و يأكلون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نساء معلّقات بثديهنّ،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اللاتي أدخلن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ما ليس من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بنا إلى السماء الثانية، فاستفتح جبرئيل، قال الحارس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لنا، فاذا أنا بابني الخالة؛ عيسى بن مريم، و يحيى بن زكريا، و معهما نفر من قومهما، فرحّبا بي و دعوا لي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بنا إلى السماء الثالثة، فاستفتح جبرئيل،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لنا، فإذا أنا بيوسف و معه نفر من قومه، و إذا هو أعطي شطر الحسن، فرحّب بي، و دعا لي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بنا إلى السماء الرابعة، فاستفتح جبرئيل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لنا، فاذا أنا بإدريس، فرحّب بي و دعا لي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بنا إلى السماء الخامسة، فاستفتح جبرئيل،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لنا، فإذا أنا بهارون و نصف لحيته بيضاء و نصف لحيته سوداء، تكاد تضرب إلى سرّته من طولها، و حوله قوم من بني إسرائيل، و هو يقصّ عليهم، فرحّب بي و دعا لي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بنا إلى السماء السادسة، فاستفتح جبرئيل،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لنا، فاذا أنا بموسى، فرحّب بي و دعا لي بخير، فلمّا جاوزت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لأنّ غلاما بعث بعدي يدخل الجنّة من أمّته أكثر ممّن يدخل الجنّة من امّتي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عرج بنا إلى السماء السابعة، فاستفتح جبرئيل،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لنا، فاذا أنا بابراهيم،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إبراهيم، فسلّم عليه و سلّمت عليه، فردّ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بالابن الصالح، و النبي الصالح، و إذا إبراهيم رجل أشمط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جالس عند باب الجنّة على كرسيّ، مسندا ظهره إلى البيت المعمور، و هو من عقيق محاذ للكعبة بحيث لو سقط سقط عليها، يدخله كلّ يوم سبعون ألف ملك ثمّ لا يعودون، و إذا أنا بامّتي شطرين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 عليهم ثياب بيض كأنّها القراطيس، و شطر عليهم ثياب رمدة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البيت المعمور، و دخل معي الذين عليهم الثياب البيض، و حجب الآخرون الذين عليهم الثياب الرّمدة، فصليت أنا و من معي في البيت المعمور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أطفال المؤمنين و الكافرين في كفالة إبراهيم، فلمّا رآهم رسول اللّه صلّى اللّه عليه و آله مع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أولاد المؤمنين الذين يموتون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 الكافرين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إبراهيم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امّتك منّي السّلام، و أخبرهم أنّ الجنّة طيبة التربة عذبة الماء، و أن غرسها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استقبلتني جارية لعساء </w:t>
      </w:r>
      <w:r>
        <w:rPr>
          <w:rStyle w:val="FootnoteAnchor"/>
          <w:rtl w:val="true"/>
        </w:rPr>
        <w:footnoteReference w:id="16"/>
      </w:r>
      <w:r>
        <w:rPr>
          <w:rFonts w:ascii="Amiri" w:hAnsi="Amiri" w:eastAsia="Amiri" w:cs="Amiri"/>
          <w:color w:val="111111"/>
          <w:sz w:val="28"/>
          <w:sz w:val="28"/>
          <w:szCs w:val="28"/>
          <w:rtl w:val="true"/>
          <w:lang w:bidi="ar-SA"/>
        </w:rPr>
        <w:t>، قد أعجبتني،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بن حارثة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رأيت فوجا من الملائكة نصف أبدانهم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 نصفها من الثلج، فلا النار تذيب الثلج، و لا الثلج يطفئ النار،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ألّفت بين النار الثلج ألّف بين قلوب عبادك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بي جبرئيل إلى سدرة المنتهى، و هي شجرة فوق السماء السابعة في أقصى الجنّة، إليها ينتهي الملائكة بأعمال أهل الأرض من السعداء، و إليها تنزل الأحكام، و إذا أرواقها كآذان الفيلة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عرج من السماء السابعة إلى السّدرة على جناح جبرئيل </w:t>
      </w:r>
      <w:r>
        <w:rPr>
          <w:rStyle w:val="FootnoteAnchor"/>
          <w:rtl w:val="true"/>
        </w:rPr>
        <w:footnoteReference w:id="18"/>
      </w:r>
      <w:r>
        <w:rPr>
          <w:rFonts w:ascii="Amiri" w:hAnsi="Amiri" w:eastAsia="Amiri" w:cs="Amiri"/>
          <w:color w:val="111111"/>
          <w:sz w:val="28"/>
          <w:sz w:val="28"/>
          <w:szCs w:val="28"/>
          <w:rtl w:val="true"/>
          <w:lang w:bidi="ar-SA"/>
        </w:rPr>
        <w:t xml:space="preserve">، و إنّه عليه السّلام رأى جبرئيل عند السّدرة على الصورة التي خلقه اللّه عليها </w:t>
      </w:r>
      <w:r>
        <w:rPr>
          <w:rStyle w:val="FootnoteAnchor"/>
          <w:rtl w:val="true"/>
        </w:rPr>
        <w:footnoteReference w:id="19"/>
      </w:r>
      <w:r>
        <w:rPr>
          <w:rFonts w:ascii="Amiri" w:hAnsi="Amiri" w:eastAsia="Amiri" w:cs="Amiri"/>
          <w:color w:val="111111"/>
          <w:sz w:val="28"/>
          <w:sz w:val="28"/>
          <w:szCs w:val="28"/>
          <w:rtl w:val="true"/>
          <w:lang w:bidi="ar-SA"/>
        </w:rPr>
        <w:t>، ثمّ عرج منها على الرّفرف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بساط عظيم على قول، أو هو كالمحفّة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أنّ جبرئيل لمّا وصل إلى السّدرة التي هي مقامه تأخّر فلم يتجاوز،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أفي مثل هذا المقام يترك الخليل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تجاوزت لأحترقت بالنور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دنوت أنملة لاحترقت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جبرئيل، هل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إلى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سل اللّه لي أنّ أبسط جناحي على </w:t>
      </w:r>
    </w:p>
    <w:p>
      <w:pPr>
        <w:pStyle w:val="BookText"/>
        <w:rPr/>
      </w:pPr>
      <w:r>
        <w:rPr>
          <w:rFonts w:ascii="Amiri" w:hAnsi="Amiri" w:eastAsia="Amiri" w:cs="Amiri"/>
          <w:color w:val="111111"/>
          <w:sz w:val="28"/>
          <w:sz w:val="28"/>
          <w:szCs w:val="28"/>
          <w:rtl w:val="true"/>
          <w:lang w:bidi="ar-SA"/>
        </w:rPr>
        <w:t xml:space="preserve">الصراط لامّتك حتّى يجوزوا عليه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زجّ بي في النور، فخرق بي سبعون ألف حجاب،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يشبه حجابا، غلظ كلّ حجاب خمسمائة عام، و انقطع عنّي حسّ كلّ ملك، فلحقني عند ذلك استيحاش، فعند ذلك نادى مناد بلغة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فانّ ربك يصلّي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سبحاني سبحاني، سبقت رحمتي غضبي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أنّ المنادي في ذلك المقام لم يجد لغة و لسانا لم ينطق بالشرك، و اختار لغة و لسانا نطق بالشّرك دهرا دهيرا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نداء من العليّ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خير البرية، ادن يا أحمد ادن يا محمد، فأدناني ربيّ حتى كنت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Style w:val="FootnoteAnchor"/>
          <w:rtl w:val="true"/>
        </w:rPr>
        <w:footnoteReference w:id="23"/>
      </w:r>
      <w:r>
        <w:rPr>
          <w:rFonts w:ascii="Amiri" w:hAnsi="Amiri" w:eastAsia="Amiri" w:cs="Amiri"/>
          <w:color w:val="111111"/>
          <w:sz w:val="28"/>
          <w:sz w:val="28"/>
          <w:szCs w:val="28"/>
          <w:rtl w:val="true"/>
          <w:lang w:bidi="ar-SA"/>
        </w:rPr>
        <w:t>و نادى جبرئيل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يثني عليك، فاسمع و أطع، و لا يهولنّك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بالثناء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و الصلوات و الطيّبات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 محمّدا عبده و رسوله، و تابعه جميع الملائكة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ربّي فلم أستطع أن اجيبه، فوضع يده بين كتفي بلا تكييف و لا تحديد، فوجدت بردها، فأورثني علم الأولين و الآخرين، و علّمني علوما شتّى، فعلم أخذ عليّ كتمانه إذ علم أنّه لا يقدر على حمله غيري، و علم خيّرني فيه، و علم أمرني بتبليغه إلى العامّ و الخاصّ من امّتي</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عليّ خمسين صلاة في كلّ يوم و ليلة، فنزلت إلى إبراهيم فلم يقل شيئا، ثمّ أتيت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ربك على امّتك؟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فاسأله التخفيف، فانّ امّتك لا تطيق ذلك، فانّي و اللّه قد جرّبت الناس قبلك، و عالجت بني إسرائيل أشدّ المعالجة، و لقيت الشدّة في ما أردت فيهم من الطاعة</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فرجعت إلى ربّي، فخررت له ساجدا،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ربّي، خفّف عن امّتي، فحطّ عنّي خمسا، فرجعت إلى موسى و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لا تطيق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اراجع بين ربي و موسى و يحطّ خمسا خمسا حتّى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أمرت؟ قلت بخمس صلوات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w:t>
      </w:r>
    </w:p>
    <w:p>
      <w:pPr>
        <w:pStyle w:val="BookText"/>
        <w:rPr/>
      </w:pPr>
      <w:r>
        <w:rPr>
          <w:rFonts w:ascii="Amiri" w:hAnsi="Amiri" w:eastAsia="Amiri" w:cs="Amiri"/>
          <w:color w:val="111111"/>
          <w:sz w:val="28"/>
          <w:sz w:val="28"/>
          <w:szCs w:val="28"/>
          <w:rtl w:val="true"/>
          <w:lang w:bidi="ar-SA"/>
        </w:rPr>
        <w:t>إلى ربك فاسأله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راجعت ربّي حتّى استحييت، و لكن أرضى و اسلّم، فلما جاوزت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أمضيت فريضتي يا محمّد، و هي خمس صلوات في كلّ يوم و ليلة بكلّ صلاة عشر، فتلك خمسون صلاة، و من همّ بحسنة فلم يعملها كتبت له حسنة، و من علمها كتبت له عشر، و من همّ بسيئة فلم يعملها لم يكتب شيء، و إن عملها كتبت سيئة واحدة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كانت الصلاة خمسين، و الغسل من الجنابة سبع مرات، و غسل البول من الثوب سبع مرات، و لم يزل صلّى اللّه عليه و آله يسأل ربه حتى جعلت الصلاة خمسا، و غسل الجنابة مرة واحدة، و غسل البول من الثوب مرّة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اسري بي إلى السماء تحت العرش سبعين مدينة، كلّ مدينة مثل دنياكم هذه سبعين مرة، مملوءة من الملائكة، يسبّحون اللّه و يقدّسونه، و يقولون في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لمن شهد الجمعة، اللهمّ اغفر لمن اغتسل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ليلة اسري بي إلى السماء مكتوبا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 أمثالها، و القرض بثمانية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بال القرض أفضل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السائل يسأل و عنده شيء، و المستقرض لا يستقرض إلاّ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رضوان خازن الجنة، فلمّا رآني فرح بي و رحّب بي، و أدخلني الجنة، و أراني فيها من العجائب ما وعد اللّه فيها لأوليائه ممّا لا عين رأت و لا اذن سمعت، و رأيت فيها درجات أصحابي، و رأيت فيها الأنهار و العيون، و سمعت فيها صوتا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يا رضوان؟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سحرة فرعون و أزواجهم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الحجّاج، و سمعت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قصور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عرضت النار عليّ، و إن كانت في الأرض السابعة، فاذا على بابها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أبصرت ملكا لم يضحك في وجهي،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خازن النار، لم يضحك منذ خلقه اللّه، و لو ضحك إلى أحد لضحك إليك،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هذا محمّد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 و هنّأني بما صرت إليه من الكرامة و الشرف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يعرض عليّ النار بدركاتها، فعرضها عليّ بما فيها، و إذا فيها غضب اللّه، لو طرحت فيها الحجارة و الحديد لأكلتها، و إذا قوم يأكلون الجيف،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p>
    <w:p>
      <w:pPr>
        <w:pStyle w:val="BookText"/>
        <w:rPr/>
      </w:pPr>
      <w:r>
        <w:rPr>
          <w:rFonts w:ascii="Amiri" w:hAnsi="Amiri" w:eastAsia="Amiri" w:cs="Amiri"/>
          <w:color w:val="111111"/>
          <w:sz w:val="28"/>
          <w:sz w:val="28"/>
          <w:szCs w:val="28"/>
          <w:rtl w:val="true"/>
          <w:lang w:bidi="ar-SA"/>
        </w:rPr>
        <w:t>الذين يأكلون لحوم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يغتابونهم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قوما تنزع ألسنتهم من أقفيتهم،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يحلفون باللّه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جماعة من النساء علّقن بشعورهنّ،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اللاتي لا يستترن من غير محارمهنّ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جماعة منهنّ لباسهنّ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نائحات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نزل إلى سماء الدنيا نظر إلى أسفل منه، فاذا هو بهرج و دخّان و أصوات،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الشياطين يحومون على أعين بني آدم حتى لا ينظروا إلى العلامات، و لا يتفكّروا في ملكوت السماوات، و لو لا ذلك لرأوا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صلّى اللّه عليه و آله إلى بيت المقدس، و توجّه إلى مكّة و هو على البراق حتّى وصل إلى بيته، أو إلى بيت امّ هانئ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ذهابه و إيابه ثلاث ساعات، أو أربع ساعات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قدر لحظة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في المسجد الحرام، فنظر إلى السماء مرّة، و إلى الكعبة 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و كرّر ذلك ثلاث مرات، ثمّ التفت إلى إسماعيل الجعفي،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يقول أهل العراق في هذه الآية يا 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اسري به من المسجد الحرام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يقولون، و لكنّه أسرى به من هذه إلى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 بيده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بينهما حرم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المساجد التي لها 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 الحرام، و مسجد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الاقصى؟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في السماء، إليه أسرى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إنّه بيت المقدس؟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الكوفة أفضل منه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كم عرج برسول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جبرئيل بالبراق أصغر من البغل و أكبر الحمار، مضطرب الاذنين عيناه في حافره و خطامه مدّ بصره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إذا انتهى إلى جبل قصرت يداه و طالت رجلاه، فاذا هبط طالت يداه </w:t>
      </w:r>
    </w:p>
    <w:p>
      <w:pPr>
        <w:pStyle w:val="BookText"/>
        <w:rPr/>
      </w:pPr>
      <w:r>
        <w:rPr>
          <w:rFonts w:ascii="IRNazanin" w:hAnsi="IRNazanin" w:eastAsia="IRNazanin"/>
          <w:color w:val="111111"/>
          <w:sz w:val="28"/>
          <w:sz w:val="28"/>
          <w:szCs w:val="28"/>
          <w:rtl w:val="true"/>
          <w:lang w:bidi="fa-IR"/>
        </w:rPr>
        <w:t xml:space="preserve">و قصرت رجلاه، أهدب العرف </w:t>
      </w:r>
      <w:r>
        <w:rPr>
          <w:rStyle w:val="FootnoteAnchor"/>
          <w:rtl w:val="true"/>
        </w:rPr>
        <w:footnoteReference w:id="35"/>
      </w:r>
      <w:r>
        <w:rPr>
          <w:rFonts w:ascii="Amiri" w:hAnsi="Amiri" w:eastAsia="Amiri" w:cs="Amiri"/>
          <w:color w:val="111111"/>
          <w:sz w:val="28"/>
          <w:sz w:val="28"/>
          <w:szCs w:val="28"/>
          <w:rtl w:val="true"/>
          <w:lang w:bidi="ar-SA"/>
        </w:rPr>
        <w:t>الأيمن، له جناحان من خلفه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لي البراق، و هي دابة من دوابّ الجنّة ليست بالقصير و لا بالطويل، فلو أنّ اللّه أذن لها لجالت الدنيا و الآخرة في جرية واحدة، و هي أحسن الدوابّ لونا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جبرئيل و ميكائيل و إسرافيل بالبراق إلى رسول اللّه صلّى اللّه عليه و آله، فأخذ واحد باللّجام، و واحد بالرّكاب، و سوّى الآخر عليه ثيابه، فتضعضعت البراق، فلطمها جبرئيل،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يا براق، فما ركبك نبي قبله، و لا يركبك بعده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فترقّت </w:t>
      </w:r>
      <w:r>
        <w:rPr>
          <w:rStyle w:val="FootnoteAnchor"/>
          <w:rtl w:val="true"/>
        </w:rPr>
        <w:footnoteReference w:id="38"/>
      </w:r>
      <w:r>
        <w:rPr>
          <w:rFonts w:ascii="Amiri" w:hAnsi="Amiri" w:eastAsia="Amiri" w:cs="Amiri"/>
          <w:color w:val="111111"/>
          <w:sz w:val="28"/>
          <w:sz w:val="28"/>
          <w:szCs w:val="28"/>
          <w:rtl w:val="true"/>
          <w:lang w:bidi="ar-SA"/>
        </w:rPr>
        <w:t>فرفعته ارتفاعا ليس بالكثير، و معه جبرئيل يريه الآيات من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مسيري إذ نادى مناد عن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فلم أجبه، و لم ألتفت إليه، ثمّ نادى مناد عن 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فلم أجبه، و لم التفت إليه، ثمّ استقبلتني امرة كاشفة عن ذراعيها و عليها من كلّ زينة الدنيا،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انظرني حتّى اكلّمك فلم التفت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سرت فسمعت صوتا أفزعني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فجاوزت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بي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فنزلت و صليت،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أين صليت؟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بطيبه و إليها مهاجرك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ركبت و مضينا ما شاء اللّه،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فصلّ، فنزلت و صليت،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أين صليت؟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 سيناء حيث كلم اللّه موسى تكليما، ثمّ ركبت فمضينا ما شاء اللّه،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فنزلت و صليت،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أين صليت؟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لحم بناحية بيت المقدس حيث ولد عيسى بن مريم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ركبت فمضينا حتى انتهينا إلى بيت المقدس، فربطت البراق بالحلقة التي كانت الأنبياء يربطون بها، فدخلت المسجد و معي جبرئيل إلى جنبي، فوجدنا إبراهيم و موسى و عيسى في من شاء اللّه من أنبياء اللّه قد جمعوا إليّ، و أقمت الصلاة، و لا أشكّ أن جبرئيل يستقدمنا </w:t>
      </w:r>
      <w:r>
        <w:rPr>
          <w:rStyle w:val="FootnoteAnchor"/>
          <w:rtl w:val="true"/>
        </w:rPr>
        <w:footnoteReference w:id="39"/>
      </w:r>
      <w:r>
        <w:rPr>
          <w:rFonts w:ascii="Amiri" w:hAnsi="Amiri" w:eastAsia="Amiri" w:cs="Amiri"/>
          <w:color w:val="111111"/>
          <w:sz w:val="28"/>
          <w:sz w:val="28"/>
          <w:szCs w:val="28"/>
          <w:rtl w:val="true"/>
          <w:lang w:bidi="ar-SA"/>
        </w:rPr>
        <w:t>، فلمّا استووا أخذ جبرئيل بعضدي فقدّمني و أممتهم و لا فخر، ثمّ أتاني الخازن بثلاث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فيه لبن، و إناء فيه ماء، و إناء فيه خمر،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الماء غرق و غرقت امّته، و إنّ أخذ الخمر غوى و غوت امّته، و إن أخذ اللّبن هدي و هديت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اللّبن و شربت منه،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و هديت امّتك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رأيت في مسيرك؟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ناداني مناد عن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لم التفت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داعي اليهود، و لو أجبته لتهوّدت امّتك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رأيت؟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ناداني مناد عن 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لم التفت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داعي النصارى، و لو أجبته لتنصّرت امتك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استقبلك؟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امرأة كاشفة عن ذراعيها عليها من كلّ زينة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انظرني حتّى اكلّمك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أفكلّمتها؟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اكلّمها و لم التفت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الدنيا، و لو كلّمتها لاختارت امّتك الدنيا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سمعت صوتا أفزعني،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صخرة قذفتها على شفير جهنّم منذ سبعين عاما، فهذا حين استقرّت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ضحك رسول اللّه صلّى اللّه عليه و آله حتّى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جبرئيل و صعدت معه إلى سماء الدنيا و عليها ملك يقال له إسماعيل، و هو صاحب الخطفة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Style w:val="FootnoteAnchor"/>
          <w:rtl w:val="true"/>
        </w:rPr>
        <w:footnoteReference w:id="40"/>
      </w:r>
      <w:r>
        <w:rPr>
          <w:rFonts w:ascii="Amiri" w:hAnsi="Amiri" w:eastAsia="Amiri" w:cs="Amiri"/>
          <w:color w:val="111111"/>
          <w:sz w:val="28"/>
          <w:sz w:val="28"/>
          <w:szCs w:val="28"/>
          <w:rtl w:val="true"/>
          <w:lang w:bidi="ar-SA"/>
        </w:rPr>
        <w:t>و تحته سبعون ألف ملك، تحت كلّ ملك سبعون ألف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فتح الباب، فسلّمت عليه و سلّم عليّ، و استغفرت له و استغفر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الناصح و النبيّ الصالح، و تلقّتني الملائكة حتى دخلت سماء الدنيا، فما لقيني ملك إلاّ كان ضاحكا مستبشرا حتى لقيني ملك من الملائكة لم أر خلقا أعظم منه، كريه المنظر، ظاهر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مثل ما قالوا من الدعاء إلاّ أنّه لم يضحك، و لم أر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الاستبشار ما رأيت ممّن ضحك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فإنيّ قد 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أن تفزع منه، و كلّنا نفزع منه، إن هذا مالك خازن النار، لم يضحك قطّ، و لم يزل منذ ولاّه اللّه جهنّم يزداد غضبا و غيظا على أعداء اللّه و أهل معصيته، فينتقم اللّه به منهم، و لو ضحك إلى أحد كان قبلك، أو كان ضاحكا إلى أحد بعدك، لضحك إليك، و لكنّه لا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السّلام عليّ، و بشّرني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لجبرئيل و هو بالمكان الذي وصفه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تأمره أن يريني النار؟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أر محمّدا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عنها غطاءها، و فتح بابا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لهيب ساطع في السماوات، و فارت و ارتفعت حتى ظننت ليتناولني ممّا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قل له فليردّ عليها غطاءها، فأمرها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فرجعت إلى مكانها الذي خرجت منه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مضيت فرأيت رجلا آدما </w:t>
      </w:r>
      <w:r>
        <w:rPr>
          <w:rStyle w:val="FootnoteAnchor"/>
          <w:rtl w:val="true"/>
        </w:rPr>
        <w:footnoteReference w:id="42"/>
      </w:r>
      <w:r>
        <w:rPr>
          <w:rFonts w:ascii="Amiri" w:hAnsi="Amiri" w:eastAsia="Amiri" w:cs="Amiri"/>
          <w:color w:val="111111"/>
          <w:sz w:val="28"/>
          <w:sz w:val="28"/>
          <w:szCs w:val="28"/>
          <w:rtl w:val="true"/>
          <w:lang w:bidi="ar-SA"/>
        </w:rPr>
        <w:t>جسيما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هو </w:t>
      </w:r>
    </w:p>
    <w:p>
      <w:pPr>
        <w:pStyle w:val="BookText"/>
        <w:rPr/>
      </w:pPr>
      <w:r>
        <w:rPr>
          <w:rFonts w:ascii="Amiri" w:hAnsi="Amiri" w:eastAsia="Amiri" w:cs="Amiri"/>
          <w:color w:val="111111"/>
          <w:sz w:val="28"/>
          <w:sz w:val="28"/>
          <w:szCs w:val="28"/>
          <w:rtl w:val="true"/>
          <w:lang w:bidi="ar-SA"/>
        </w:rPr>
        <w:t>تعرض عليه ذرّيته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طيب و ريح طيبة من جسد طيّب ثمّ تلا رسول اللّه صلّى اللّه عليه و آله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اَلْأَبْرارِ لَفِي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Style w:val="FootnoteAnchor"/>
          <w:rtl w:val="true"/>
        </w:rPr>
        <w:footnoteReference w:id="44"/>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على أبي آدم و سلّم عليّ، و استغفرت له و استغفر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بالابن الصالح، و النبي الصالح، و المبعوث في الزمن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مررت بملك من الملائكة جالس على مجلس </w:t>
      </w:r>
      <w:r>
        <w:rPr>
          <w:rStyle w:val="FootnoteAnchor"/>
          <w:rtl w:val="true"/>
        </w:rPr>
        <w:footnoteReference w:id="45"/>
      </w:r>
      <w:r>
        <w:rPr>
          <w:rFonts w:ascii="Amiri" w:hAnsi="Amiri" w:eastAsia="Amiri" w:cs="Amiri"/>
          <w:color w:val="111111"/>
          <w:sz w:val="28"/>
          <w:sz w:val="28"/>
          <w:szCs w:val="28"/>
          <w:rtl w:val="true"/>
          <w:lang w:bidi="ar-SA"/>
        </w:rPr>
        <w:t>، و إذا جميع الدنيا بين ركبتيه، و إذا بيده لوح من نور ينظر إليه مكتوب فيه، كتاب ينظر فيه و لا يلتفت يمينا و لا شمالا إلا و هو مقبل عليه كهيئة الحزين،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دائب في قبض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ادنني منه حتّى اكلّمه، فأدناني منه فلّسمت عليه،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الرحمة الذي أرسله اللّه إلى العباد، فرحّب بي و حيّاني بالسلام،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محمّد، فإنّي أرى الخير في 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المنّان ذي النّعم على عباده، ذلك من فضل رّبي و رحمته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الملائكة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من مات أو هو ميت فيما بعد هذا يقبض روحه؟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يراهم حيث كانوا و يشهدهم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كلّها عندي فيما سخّرها اللّه لي و مكّنني منها إلاّ كالدرهم في كفّ الرجل يقلّبه كيف يشاء، و ما من دار إلاّ و أنا أتصفّحها كلّ يوم خمس مرات، و أقول إذا بكى أهل الميت على 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عليه، فانّ لي فيكم عودة و عودة حتى لا يبقى منكم أحد،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بالموت طامّة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بعد الموت أطمّ و أطمّ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فاذا أنا بقوم بين أيديهم موائد من لحم طيب و لحم خبيث يأكلون الخبيث و يدعون الطيب،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الحرام و يدعون الحلال، و هم من امّتك يا محمد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ملكا من الملائكة جعل اللّه أمره عجبا، نصف جسده نار، و النصف الأخر ثلج، فلا النار تذيب الثلج، و لا الثلج يطفىء النار، و هو ينادي بصوت رفيع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كفّ حرّ هذه النار فلا تذيب الثلج، و كفّ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 فلا يطفئ حرّ هذه النار، اللهمّ يا مؤلّف بين الثلج و النار ألّف بين قلوب عبادك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وكّله اللّه بأكناف السماوات و أطراف الأرضين، و هو أنصح ملائكة اللّه لأهل الأرضين من عباده المؤمنين، </w:t>
      </w:r>
    </w:p>
    <w:p>
      <w:pPr>
        <w:pStyle w:val="BookText"/>
        <w:rPr/>
      </w:pPr>
      <w:r>
        <w:rPr>
          <w:rFonts w:ascii="Amiri" w:hAnsi="Amiri" w:eastAsia="Amiri" w:cs="Amiri"/>
          <w:color w:val="111111"/>
          <w:sz w:val="28"/>
          <w:sz w:val="28"/>
          <w:szCs w:val="28"/>
          <w:rtl w:val="true"/>
          <w:lang w:bidi="ar-SA"/>
        </w:rPr>
        <w:t>يدعو لهم بما تسمع منه منذ خلقه، و ملكان يناديان في السماء؛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كلّ منفق خلفا، و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كلّ ممسك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مضيت فإذا أنا بأقوام لهم مشافر كمشافر الإبل </w:t>
      </w:r>
      <w:r>
        <w:rPr>
          <w:rStyle w:val="FootnoteAnchor"/>
          <w:rtl w:val="true"/>
        </w:rPr>
        <w:footnoteReference w:id="46"/>
      </w:r>
      <w:r>
        <w:rPr>
          <w:rFonts w:ascii="Amiri" w:hAnsi="Amiri" w:eastAsia="Amiri" w:cs="Amiri"/>
          <w:color w:val="111111"/>
          <w:sz w:val="28"/>
          <w:sz w:val="28"/>
          <w:szCs w:val="28"/>
          <w:rtl w:val="true"/>
          <w:lang w:bidi="ar-SA"/>
        </w:rPr>
        <w:t>، يقرض اللحم من جنوبهم و يلقى في أفواههم،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الهمّازون اللمّازون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مضيت فإذا أنا بأقوام ترضخ رؤوسهم بالصخر،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ينامون عن صلاة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مضيت فإذا أنا بأقوام تقذف النار في أفواههم و تخرج من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مضيت فاذا أنا باقوام يريد أحدهم أن يقوم فلا يقدر من عظم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الرّبا لا يقومون إلاّ كما يقوم الذي يتخبّطه الشيطان من المسّ، فإذا هم بسبيل آل فرعون يعرضون على النار غدوّا و عشيّا،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متى تقوم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فإذا أنا بنسوان معلّقات بثديهنّ،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اللواتي يورثن أموال أزواجهنّ أولاد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امرأة أدخلت على قوم في نسبهم من ليس منهم، فاطّلع على عوراتهم و أكل خزائنهم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مررت بملائكة من ملائكة اللّه عزّ و جلّ خلقهم كيف شاء، و وضع وجوههم كيف شاء، ليس شيء من أطباق أجسادهم إلاّ و هو يسبّح اللّه و يحمده من كلّ ناحية بأصوات مختلفة، أصواتهم مرتفعة بالتحميد و البكاء من خشية اللّه، فسألت جبرئيل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خلقوا، إنّ الملك منهم إلى جنب صاحبه ما كلّمه قطّ، و ما رفعوا رؤوسهم إلى ما فوقها، و لا خفضوها إلى ما تحتها خوفا من اللّه و خشوعا، فسلّمت عليهم فردّوا عليّ إيماء برؤوسهم لا ينظرون إليّ من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جبرئيل، هذا محمّد نبي الرحمة، أرسله اللّه إلى عباده رسولا نبيا، و هو خاتم الأنبياء و سيّدهم، أفلا تكلّمونه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سمعوا ذلك من جبرئيل أقبلوا عليّ بالسلام، و أكرموني، و بشّروني بالخير لي و لامّتي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صعدنا إلى السماء الثانية، فاذا فيها رجلان متشابهان،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 الخالة يحيى و عيسى، فسلّمت عليهما و سلّما عليّ، و استغفرت لهما و استغفرا 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بالأخ الصالح و النبيّ الصالح، و إذا فيها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في السماء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عليهم الخشوع، و قد </w:t>
      </w:r>
    </w:p>
    <w:p>
      <w:pPr>
        <w:pStyle w:val="BookText"/>
        <w:rPr/>
      </w:pPr>
      <w:r>
        <w:rPr>
          <w:rFonts w:ascii="Amiri" w:hAnsi="Amiri" w:eastAsia="Amiri" w:cs="Amiri"/>
          <w:color w:val="111111"/>
          <w:sz w:val="28"/>
          <w:sz w:val="28"/>
          <w:szCs w:val="28"/>
          <w:rtl w:val="true"/>
          <w:lang w:bidi="ar-SA"/>
        </w:rPr>
        <w:t>وضع اللّه وجوههم كيف شاء، ليس منهم ملك إلاّ يسبّح اللّه و يحمده بأصوات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صعدنا إلى السماء الثالثة،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حسنه على سائر الخلق كفضل القمر ليلة البدر على سائر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يوسف، فسلّمت عليه و سلّم عليّ، و استغفرت له و استغفر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 النبيّ الصالح، و المبعوث في الزمان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فيها 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الخشوع مثل ما وصفت في السماء الاولى و السماء الثانية، فقال له جبرئيل في أمري ما قال للآخرين، و صنعوا مثل ما صنع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صعدنا إلى السماء الرابعة، و إذا فيها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إدريس رفعه اللّه مكانا عليا، فسلّمت عليه و سلّم عليّ، و استغفرت له و استغفر لي، و إذا فيها من الملائكة الخشوع مثل ما في السماوات، فبشّروني بالخير لي و 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ملكا جالسا على سرير تحت يديه سبعون ألف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تحت كلّ ملك سبعون ألف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فوقع في قلب رسول اللّه صلّى اللّه عليه و آله أنّه هو، فصاح به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فهو قائم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صعدنا الى السماء الخامسة، فإذا فيها رجل كهل عظيم العين لم أر كهلا أكهل </w:t>
      </w:r>
      <w:r>
        <w:rPr>
          <w:rStyle w:val="FootnoteAnchor"/>
          <w:rtl w:val="true"/>
        </w:rPr>
        <w:footnoteReference w:id="47"/>
      </w:r>
      <w:r>
        <w:rPr>
          <w:rFonts w:ascii="Amiri" w:hAnsi="Amiri" w:eastAsia="Amiri" w:cs="Amiri"/>
          <w:color w:val="111111"/>
          <w:sz w:val="28"/>
          <w:sz w:val="28"/>
          <w:szCs w:val="28"/>
          <w:rtl w:val="true"/>
          <w:lang w:bidi="ar-SA"/>
        </w:rPr>
        <w:t>منه، حوله ثلّة من امّته، فأعجبتني كثرتهم،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المجيب لقومه </w:t>
      </w:r>
      <w:r>
        <w:rPr>
          <w:rStyle w:val="FootnoteAnchor"/>
          <w:rtl w:val="true"/>
        </w:rPr>
        <w:footnoteReference w:id="48"/>
      </w:r>
      <w:r>
        <w:rPr>
          <w:rFonts w:ascii="Amiri" w:hAnsi="Amiri" w:eastAsia="Amiri" w:cs="Amiri"/>
          <w:color w:val="111111"/>
          <w:sz w:val="28"/>
          <w:sz w:val="28"/>
          <w:szCs w:val="28"/>
          <w:rtl w:val="true"/>
          <w:lang w:bidi="ar-SA"/>
        </w:rPr>
        <w:t>هارون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 سلّم عليّ، و استغفرت له و استغفر لي، و إذا فيها من الملائكة الخشوع مثل ما في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صعدنا إلى السماء السادسة، و إذا فيها رجل آدم كأنّه من شعره لو </w:t>
      </w:r>
      <w:r>
        <w:rPr>
          <w:rStyle w:val="FootnoteAnchor"/>
          <w:rtl w:val="true"/>
        </w:rPr>
        <w:footnoteReference w:id="49"/>
      </w:r>
      <w:r>
        <w:rPr>
          <w:rFonts w:ascii="Amiri" w:hAnsi="Amiri" w:eastAsia="Amiri" w:cs="Amiri"/>
          <w:color w:val="111111"/>
          <w:sz w:val="28"/>
          <w:sz w:val="28"/>
          <w:szCs w:val="28"/>
          <w:rtl w:val="true"/>
          <w:lang w:bidi="ar-SA"/>
        </w:rPr>
        <w:t>أنّ عليه قميصين لنفذ شعره فيهما،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بنو إسرائيل أنّي أكرم ولد آدم على اللّه، و هذا رجل أكرم على اللّه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 سلّم عليّ، و استغفرت له و استغفر لي، و إذا فيها من الملائكة الخشوع مثل ما في السماوات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صعدنا إلى السماء السابعة، فما مررت بملك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احتجم و أمر أمّتك بالحجامة، و إذا فيها رجل أشمط </w:t>
      </w:r>
      <w:r>
        <w:rPr>
          <w:rStyle w:val="FootnoteAnchor"/>
          <w:rtl w:val="true"/>
        </w:rPr>
        <w:footnoteReference w:id="50"/>
      </w:r>
      <w:r>
        <w:rPr>
          <w:rFonts w:ascii="Amiri" w:hAnsi="Amiri" w:eastAsia="Amiri" w:cs="Amiri"/>
          <w:color w:val="111111"/>
          <w:sz w:val="28"/>
          <w:sz w:val="28"/>
          <w:szCs w:val="28"/>
          <w:rtl w:val="true"/>
          <w:lang w:bidi="ar-SA"/>
        </w:rPr>
        <w:t>الرأس و اللّحية جالس على كرسيّ،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الذي في السماء السابعة على باب البيت المعمور في جوار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يا محمد أبوك إبراهيم، </w:t>
      </w:r>
    </w:p>
    <w:p>
      <w:pPr>
        <w:pStyle w:val="BookText"/>
        <w:rPr/>
      </w:pPr>
      <w:r>
        <w:rPr>
          <w:rFonts w:ascii="Amiri" w:hAnsi="Amiri" w:eastAsia="Amiri" w:cs="Amiri"/>
          <w:color w:val="111111"/>
          <w:sz w:val="28"/>
          <w:sz w:val="28"/>
          <w:szCs w:val="28"/>
          <w:rtl w:val="true"/>
          <w:lang w:bidi="ar-SA"/>
        </w:rPr>
        <w:t>و هذا محلّك و محلّ من اتّقى من امّتك، ثمّ قرأ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51"/>
      </w:r>
      <w:r>
        <w:rPr>
          <w:rFonts w:ascii="Amiri" w:hAnsi="Amiri" w:eastAsia="Amiri" w:cs="Amiri"/>
          <w:color w:val="111111"/>
          <w:sz w:val="28"/>
          <w:sz w:val="28"/>
          <w:szCs w:val="28"/>
          <w:rtl w:val="true"/>
          <w:lang w:bidi="ar-SA"/>
        </w:rPr>
        <w:t>فسلّمت عليه و سلّم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 الابن الصالح، و المبعوث في الزمن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فيها من الملائكة الخشوع مثل ما في السماوات، فبشّروني بالخير لي و 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السماء السابعة بحارا من نور تتلألأ يكاد تلألؤها يخطف بالابصار، و فيها بحار مظلمة و بحار ثلج ترعد </w:t>
      </w:r>
      <w:r>
        <w:rPr>
          <w:rStyle w:val="FootnoteAnchor"/>
          <w:rtl w:val="true"/>
        </w:rPr>
        <w:footnoteReference w:id="52"/>
      </w:r>
      <w:r>
        <w:rPr>
          <w:rFonts w:ascii="Amiri" w:hAnsi="Amiri" w:eastAsia="Amiri" w:cs="Amiri"/>
          <w:color w:val="111111"/>
          <w:sz w:val="28"/>
          <w:sz w:val="28"/>
          <w:szCs w:val="28"/>
          <w:rtl w:val="true"/>
          <w:lang w:bidi="ar-SA"/>
        </w:rPr>
        <w:t>، فلمّا فزعت و رأيت هؤلاء سألت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محمد، و اشكر كرامة ربك، و اشكر اللّه ما صنع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فثبّتني اللّه بقوّته و عونه حتى كثر قولي لجبرئيل و تعجّبي،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أتعظّم ما ترى؟ إنّما هذا خلق من خلق ربك، فكيف بالخالق الذي خلق ما ترى و ما لا ترى من خلق ربك أعظم من هذا؟ إنّ بين اللّه و بين خلقه تسعين </w:t>
      </w:r>
      <w:r>
        <w:rPr>
          <w:rStyle w:val="FootnoteAnchor"/>
          <w:rtl w:val="true"/>
        </w:rPr>
        <w:footnoteReference w:id="53"/>
      </w:r>
      <w:r>
        <w:rPr>
          <w:rFonts w:ascii="Amiri" w:hAnsi="Amiri" w:eastAsia="Amiri" w:cs="Amiri"/>
          <w:color w:val="111111"/>
          <w:sz w:val="28"/>
          <w:sz w:val="28"/>
          <w:szCs w:val="28"/>
          <w:rtl w:val="true"/>
          <w:lang w:bidi="ar-SA"/>
        </w:rPr>
        <w:t xml:space="preserve">ألف حجاب، و أقرب الخلق إلى اللّه أنا و إسرافيل، و بيننا و بينه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من نور، و حجاب من ظلمة، و حجاب من غمام، و حجاب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من العجائب التي خلق اللّه و سخّره على ما أراد ديكا رجلاه في تخوم الأرضين السابعة، و رأسه عند العرش، و ملكا من ملائكة اللّه خلقه اللّه كما أراد رجلاه في تخوم الأرضين السابعة، ثمّ أقبل مصعدا حتى خرج في الهواء إلى السماء السابعة، و انتهى فيها مصعدا حتى انتهى قرنه إلى قرب العرش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حيث ما كنت، لا تدري أين ربّك من عظم شأنه، و له جناحان في منكبيه إذا نشرهما جاوزوا المشرق و المغرب، فاذا كان في السّحر </w:t>
      </w:r>
      <w:r>
        <w:rPr>
          <w:rStyle w:val="FootnoteAnchor"/>
          <w:rtl w:val="true"/>
        </w:rPr>
        <w:footnoteReference w:id="54"/>
      </w:r>
      <w:r>
        <w:rPr>
          <w:rFonts w:ascii="Amiri" w:hAnsi="Amiri" w:eastAsia="Amiri" w:cs="Amiri"/>
          <w:color w:val="111111"/>
          <w:sz w:val="28"/>
          <w:sz w:val="28"/>
          <w:szCs w:val="28"/>
          <w:rtl w:val="true"/>
          <w:lang w:bidi="ar-SA"/>
        </w:rPr>
        <w:t>نشر جناحيه و خفق بهما، و صرخ بالتسبيح،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الملك القدّوس، سبحان اللّه الكبير المتعال،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 ذلك سبّحت ديوك الأرض كلّها، و خفقت بأجنحتها، و أخذت بالصّراخ، فاذا سكت ذلك الديك في السماء سكتت ديوك الأرض كلّها، و لذلك الدّيك زغب أخضر و ريش أبيض كأشدّ بياضا ما رأيته قطّ، و له زغب أخضر أيضا تحت ريشه الأبيض كأشدّ خضرة ما رأيتها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مع جبرئيل، فدخلت البيت المعمور فصلّيت فيه ركعتين و معي اناس من أصحابي عليهم ثياب جدد، و آخرون عليهم ثياب خلقان </w:t>
      </w:r>
      <w:r>
        <w:rPr>
          <w:rStyle w:val="FootnoteAnchor"/>
          <w:rtl w:val="true"/>
        </w:rPr>
        <w:footnoteReference w:id="55"/>
      </w:r>
      <w:r>
        <w:rPr>
          <w:rFonts w:ascii="IRNazanin" w:hAnsi="IRNazanin" w:eastAsia="IRNazanin"/>
          <w:color w:val="111111"/>
          <w:sz w:val="28"/>
          <w:sz w:val="28"/>
          <w:szCs w:val="28"/>
          <w:rtl w:val="true"/>
          <w:lang w:bidi="fa-IR"/>
        </w:rPr>
        <w:t>، فدخل أصحاب الجدد، و حبس أصحاب الخلقان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فانقاد لي نهران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يسمّى الكوثر، و نهر يسمّى الرحمة، فشربت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الكوثر، و اغتسلت من الرحمة، ثمّ انقادا إليّ حتى دخلت الجنة، فإذا على حافتيها بيوتي و بيوت أزواجي، و إذا </w:t>
      </w:r>
    </w:p>
    <w:p>
      <w:pPr>
        <w:pStyle w:val="BookText"/>
        <w:rPr/>
      </w:pPr>
      <w:r>
        <w:rPr>
          <w:rFonts w:ascii="Amiri" w:hAnsi="Amiri" w:eastAsia="Amiri" w:cs="Amiri"/>
          <w:color w:val="111111"/>
          <w:sz w:val="28"/>
          <w:sz w:val="28"/>
          <w:szCs w:val="28"/>
          <w:rtl w:val="true"/>
          <w:lang w:bidi="ar-SA"/>
        </w:rPr>
        <w:t>ترابها كالمسك، و إذا جارية تنغمس في أنهار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يا 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بن حارثة فبشّرته بها حين أصبحت، و إذا بطيرها كالبخت </w:t>
      </w:r>
      <w:r>
        <w:rPr>
          <w:rStyle w:val="FootnoteAnchor"/>
          <w:rtl w:val="true"/>
        </w:rPr>
        <w:footnoteReference w:id="56"/>
      </w:r>
      <w:r>
        <w:rPr>
          <w:rFonts w:ascii="Amiri" w:hAnsi="Amiri" w:eastAsia="Amiri" w:cs="Amiri"/>
          <w:color w:val="111111"/>
          <w:sz w:val="28"/>
          <w:sz w:val="28"/>
          <w:szCs w:val="28"/>
          <w:rtl w:val="true"/>
          <w:lang w:bidi="ar-SA"/>
        </w:rPr>
        <w:t xml:space="preserve">، و إذا رمّانها مثل الدّلاء العظام، و إذا شجرة لو ارسل طائر في أصلها ما دارها سبعمائة </w:t>
      </w:r>
      <w:r>
        <w:rPr>
          <w:rStyle w:val="FootnoteAnchor"/>
          <w:rtl w:val="true"/>
        </w:rPr>
        <w:footnoteReference w:id="57"/>
      </w:r>
      <w:r>
        <w:rPr>
          <w:rFonts w:ascii="Amiri" w:hAnsi="Amiri" w:eastAsia="Amiri" w:cs="Amiri"/>
          <w:color w:val="111111"/>
          <w:sz w:val="28"/>
          <w:sz w:val="28"/>
          <w:szCs w:val="28"/>
          <w:rtl w:val="true"/>
          <w:lang w:bidi="ar-SA"/>
        </w:rPr>
        <w:t>سنة، و ليس في الجنة منزل إلاّ و فيه فرع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شجرة طوبى،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 حُسْنُ مَآبٍ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الجنّة، رجعت إلى نفسي فسألت جبرئيل عن تلك البحار و هولها و أعاجيبها،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سرادقات الحجب التي احتجب اللّه تبارك و تعالى بها، و لو لا تلك الحجب لهتك نور العرش كلّ شيء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فانهيت إلى سدرة المنتهى، فاذا الورقة منها تظلّ أمّة من الامم، فكنت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Style w:val="FootnoteAnchor"/>
          <w:rtl w:val="true"/>
        </w:rPr>
        <w:footnoteReference w:id="59"/>
      </w:r>
      <w:r>
        <w:rPr>
          <w:rFonts w:ascii="Amiri" w:hAnsi="Amiri" w:eastAsia="Amiri" w:cs="Amiri"/>
          <w:color w:val="111111"/>
          <w:sz w:val="28"/>
          <w:sz w:val="28"/>
          <w:szCs w:val="28"/>
          <w:rtl w:val="true"/>
          <w:lang w:bidi="ar-SA"/>
        </w:rPr>
        <w:t xml:space="preserve">فناداني آمَنَ اَلرَّسُولُ بِما أُنْزِلَ إِلَيْهِ مِنْ رَبِّهِ وَ اَلْمُؤْمِنُونَ </w:t>
      </w:r>
      <w:r>
        <w:rPr>
          <w:rStyle w:val="FootnoteAnchor"/>
          <w:rtl w:val="true"/>
        </w:rPr>
        <w:footnoteReference w:id="60"/>
      </w:r>
      <w:r>
        <w:rPr>
          <w:rFonts w:ascii="Amiri" w:hAnsi="Amiri" w:eastAsia="Amiri" w:cs="Amiri"/>
          <w:color w:val="111111"/>
          <w:sz w:val="28"/>
          <w:sz w:val="28"/>
          <w:szCs w:val="28"/>
          <w:rtl w:val="true"/>
          <w:lang w:bidi="ar-SA"/>
        </w:rPr>
        <w:t>و قد سبق ذلك في آخر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أعطيت أنبياءك فضائل فأعطني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في ما أعطيتك كلمتين من تحت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و لا منجى منك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علّمتني الملائكة قولا أقوله إذا أصبحت و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ظلمي أصبح مستجيرا بعفوك، و ذنبي أصبح مستجيرا بمغفرتك، و ذلّي أصبح مستجيرا بعزّك، و فقري أصبح مستجيرا بغناك، و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البالي أصبح مستجيرا بوجهك الباقي </w:t>
      </w:r>
      <w:r>
        <w:rPr>
          <w:rStyle w:val="FootnoteAnchor"/>
          <w:rtl w:val="true"/>
        </w:rPr>
        <w:footnoteReference w:id="61"/>
      </w:r>
      <w:r>
        <w:rPr>
          <w:rFonts w:ascii="Amiri" w:hAnsi="Amiri" w:eastAsia="Amiri" w:cs="Amiri"/>
          <w:color w:val="111111"/>
          <w:sz w:val="28"/>
          <w:sz w:val="28"/>
          <w:szCs w:val="28"/>
          <w:rtl w:val="true"/>
          <w:lang w:bidi="ar-SA"/>
        </w:rPr>
        <w:t>الذي لا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سمعت الأذان، فإذا ملك يؤذّن لم ير في السماء قبل تلك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أنا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أنا اللّه لا إله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إنّ محمّدا عبدي و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بعثته و أنا انتجبته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و دعا إلى فريضتي، فمن 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راغبا فيها محتسبا، كانت كفارة لما مضى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الصلاح و النجاح و الفلاح، ثمّ أممت الملائكة في السماء كما أممت الأنبياء في بيت المقدس</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غشيتني ضبابة، فخررت ساجدا، فناداني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فرضت على كلّ نبيّ كان قبلك خمسين صلاة، و فرضتها عليك و على أمّتك، فقم بها أنت في أمّتك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فانحدرت حتّى مررت بابراهيم فلم يسألني عن شيء، ثمّ انتهيت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يا محمّد؟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على كلّ نبيّ كان قبلك خمسين صلاة، و فرضتها عليك و على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امتّك آخر الامم و أضعفها، و إن ربّك لا يردّ عليك شيئا، و إنّ امّتك لا تستطيع أن تقوم بها، فارجع إلى ربك فاسأله التخفيف لامّتك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ربي فانتهيت إلى سدرة المنتهى، فخررت ساجدا،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عليّ و على امّتي خمسين صلاة، و لا اطيق ذلك و لا امّتي، فخفّف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عنّي عشرا، فرجعت إلى موسى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فوضع عنّي عشرا، فرجعت إلى موسى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 ارجع، و في كلّ رجعة أرجع إليه أخرّ ساجدا حتى رجع إلى عشر صلوات، فرجعت إلى موسى و أخبرته، فقال 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ربّي فوضع عني خمسا، فرجعت إلى موسى و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استحييت من ربّي، و لكن أصبر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صبرت عليها فهذه الخمس بخمسين، كلّ صلاة بعشر، و من همّ من امّتك بحسنة يعملها فعملها كتبت له عشرا، و إنّ لم يعمل كتبت له واحدة، و من همّ من امّتك بسيئة فعملها كتبت عليه واحدة، و إن لم يعملها لم أكتب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موسى عن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الآية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بأيّ لغة خاطبك ربّك ليلة المعراج؟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خاطبني بلغة علي بن أبي طالب، فألهمت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خاطبتني أم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Style w:val="FootnoteAnchor"/>
          <w:rtl w:val="true"/>
        </w:rPr>
        <w:footnoteReference w:id="63"/>
      </w:r>
      <w:r>
        <w:rPr>
          <w:rFonts w:ascii="Amiri" w:hAnsi="Amiri" w:eastAsia="Amiri" w:cs="Amiri"/>
          <w:color w:val="111111"/>
          <w:sz w:val="28"/>
          <w:sz w:val="28"/>
          <w:szCs w:val="28"/>
          <w:rtl w:val="true"/>
          <w:lang w:bidi="ar-SA"/>
        </w:rPr>
        <w:t>، أنا شيء ليس كالأشياء، و لا اقاس بالناس، و لا أوصف بالأشياء، خلقتك من نوري، و خلقت عليا من نورك، فأطلعت على سرائر قلبك، فلم أجد إلى قلبك أحبّ من علي بن أبي طالب، فخاطبتك بلسانه كيما يطمئنّ قلبك</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اسري برسول اللّه صلّى اللّه عليه و آله إلى بيت المقدس حمله جبرئيل على البراق، فأتيا بيت المقدس، و عرض عليه محاريب الأنبياء، و صلّى بها، و ردّه فمرّ رسول اللّه صلّى اللّه عليه و آله في رجوعه بعير لقريش، و إذا لهم ماء في آنية، و قد أضلّوا بعيرا لهم، و كانوا يطلبونه، فشرب رسول اللّه صلّى اللّه عليه و آله من ذلك الماء، و أهريق باقيه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رسول اللّه صلّى اللّه عليه و آله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أسرى بي إلى بيت المقدس، و أراني آثار الأنبياء و منازلهم، و إنّي مررت بعير في موضع كذا و كذا، و قد أضلّوا بعيرا لهم، فشربت من مائهم، و أهرقت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أمكنتكم الفرصة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فاسألوه كم الأساطين فيها و القناديل؟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هاهنا من دخل بيت المقدس، فصف لنا كم أساطينه و قناديله و محاريبه، فجاء جبرئيل فعلّق صورة بيت المقدس تجاه وجهه، فجعل يخبرهم بما يسألونه عنه، فلمّا أخبرهم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تجيء العير و نسألهم عمّا قلت،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ذلك أنّ العير تطلع عليكم مع طلوع الشمس، يقدمها جمل أورق </w:t>
      </w:r>
      <w:r>
        <w:rPr>
          <w:rStyle w:val="FootnoteAnchor"/>
          <w:rtl w:val="true"/>
        </w:rPr>
        <w:footnoteReference w:id="65"/>
      </w:r>
      <w:r>
        <w:rPr>
          <w:rFonts w:ascii="Amiri" w:hAnsi="Amiri" w:eastAsia="Amiri" w:cs="Amiri"/>
          <w:color w:val="111111"/>
          <w:sz w:val="28"/>
          <w:sz w:val="28"/>
          <w:szCs w:val="28"/>
          <w:rtl w:val="true"/>
          <w:lang w:bidi="ar-SA"/>
        </w:rPr>
        <w:t>فلمّا كان من الغد أقبلوا ينظرون إلى العقبة،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الشمس تطلع الساعة، فبيناهم كذلك إذ طلعت عليهم العير حين طلع القرص يقدمها جمل أورق، فسألوهم عمّا قال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ضلّ جمل لنا في موضع كذا و كذا، و وضعنا ماء فأصبحنا و قد اهريق الماء، فلم يزدهم إلاّ عتوّا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لمّا رجع من ليلته قصّ القصّة على امّ هانئ،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اريد أن أخرج إلى قريش و اخبرهم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يابن عمّ أن لا تحدّث بهذا قريشا فيكذّبك من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الغداة تعلّقت بردائه، فضرب يده على ردائه فانتزعه من يدها، و انتهى إلى نفر من قريش في الحطيم و هو ما بين باب الكعبة و الحجر الأسود، و اولئك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بن عديّ، و أبو جهل بن هشام، و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صلّيت العشاء في هذا المسجد، و صلّيت به الغداة، و أتيت فيما بين ذلك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أخبرهم عمّا رأى في السماء من العجائب، و أنّه لقي الأنبياء، و بلغ البيت المعمور و سدرة المنتهى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دخل المسجد الحرام، و عرف أنّ الناس يكذّبونه، و ما أحبّ أن يكتم ما هو دليل على قدرة اللّه، و علوّ مقامه الباعث على اتّباعه، قعد حزينا، فمرّ به أبو جهل، فجاء حتى جلس إليه صلّى اللّه عليه و آله، فقال كالمستهزئ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اسري بي الليلة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أصبحت بين ظهرانينا؟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أن دعوت قومك تحدّثهم بما حدّثتني؟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كعب بن لؤي، فانفضّت إليه المجالس و جاءوا حتّى جلسوا إليهما،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اسري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بيت المقدس، فنشر لي الأنبياء و صلّيت به و كلّمتهم</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جهل كالمستهزئ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عيسى ففوق الرّبعة </w:t>
      </w:r>
      <w:r>
        <w:rPr>
          <w:rStyle w:val="FootnoteAnchor"/>
          <w:rtl w:val="true"/>
        </w:rPr>
        <w:footnoteReference w:id="68"/>
      </w:r>
      <w:r>
        <w:rPr>
          <w:rFonts w:ascii="Amiri" w:hAnsi="Amiri" w:eastAsia="Amiri" w:cs="Amiri"/>
          <w:color w:val="111111"/>
          <w:sz w:val="28"/>
          <w:sz w:val="28"/>
          <w:szCs w:val="28"/>
          <w:rtl w:val="true"/>
          <w:lang w:bidi="ar-SA"/>
        </w:rPr>
        <w:t>دون الطويل عريض الصدر جاعد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شعره تثنّي و تكسّر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تعلوه صهبة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يعلو شعره شقرة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خرج من 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موسى فضخم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أسمر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رجال شنوءة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طائفة من اليمن معروفون بالطول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الشعر، غائر العينين، متراكم الاسنان، </w:t>
      </w:r>
    </w:p>
    <w:p>
      <w:pPr>
        <w:pStyle w:val="BookText"/>
        <w:rPr/>
      </w:pPr>
      <w:r>
        <w:rPr>
          <w:rFonts w:ascii="Amiri" w:hAnsi="Amiri" w:eastAsia="Amiri" w:cs="Amiri"/>
          <w:color w:val="111111"/>
          <w:sz w:val="28"/>
          <w:sz w:val="28"/>
          <w:szCs w:val="28"/>
          <w:rtl w:val="true"/>
          <w:lang w:bidi="ar-SA"/>
        </w:rPr>
        <w:t>متقلّص الشفتين، خارج اللّثة، 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إبراهيم فو اللّه إنّه لأشبه الناس بي خلقا و خلقا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فضجّوا و عظموا ذلك، و صار بعضهم يصفّق، و بعضهم يضع يده على رأسه متعجّبا و منكرا،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نضرب أكباد الإبل إلى بيت المقدس مصعدا شهرا و منحدرا شهرا، أتزعم أنّك أتيته في ليلة واحدة، و اللات و العزّى لا نصدّقك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ارتدّ ناس ممّن كان آمن به، و سعى رجال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قال ذلك فلقد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أتصدّقه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أصدّقه على أبعد من ذلك، فإنّي أصدّقه في خبر السماء في غدوة و 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فيهم من يعرف بيت المقدس،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بيت المقدس، 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فكربت كربا شديدا لم أكرب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سألوني عن أشياء لم أثبتها، و كنت دخلته ليلا و خرجت منه ليلا، فقمت في الحجر، فجلّى اللّه لي بيت المقدس، فطفقت اخبرهم عن آياته و أنا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النعت فقد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آية ذلك يا محمّد؟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مررت بعير بني فلان بوادي الروحاء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محلّ قريب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أضلّوا ناقة لهم، و انتهيت إلى رحالهم، و إذا قدح ماء فشربت منه، فاسألوهم عن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عيرنا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بها في 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محلّ قريب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فأخبرهم بعدد جمالها و أحوالها، و أنها تقدم مع طلوع الشمس، يتقدّمها جمل أورق عليه غرارتان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جوالقان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أحداهما سوداء، و الاخرى برقاء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القوم الثنية،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الشمس قد 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العير قد أقبلت، يتقدّمها جمل أورق، كما قال محمد، عليه غرارتان، فتاب المرتدّون و أصرّ المشركون،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معراج النبي صلّى اللّه عليه و آله مرّة ببدنه العنصري من ضروريات دين الاسلام، و الأخبار به متواترة، و إن كان تفصيل خصوصياته و قضاياه منقول بخبر الواحد، فلا شبهة في أنّ إنكار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 إلى عائشة 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 خروج عن ربقة الاسلام، و التشكيك فيه بأن صعود الجسم الثقيل إلى السماوات و سرعة حركته إلى هذا الحدّ و خرق الأفلاك غير معقول، إنّما نشأ عن الجهل بقدرة اللّه تعالى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بعض الروايات من الامور البعيدة عن الأنظار فمطروح أو موجّه بوجوه قريبة إلى الاعتبار</w:t>
      </w:r>
      <w:r>
        <w:rPr>
          <w:rFonts w:eastAsia="Amiri" w:cs="Amiri" w:ascii="Amiri" w:hAnsi="Amiri"/>
          <w:color w:val="111111"/>
          <w:sz w:val="28"/>
          <w:szCs w:val="28"/>
          <w:rtl w:val="true"/>
          <w:lang w:bidi="ar-SA"/>
        </w:rPr>
        <w:t xml:space="preserve">. </w:t>
      </w:r>
      <w:bookmarkStart w:id="14" w:name="pg15526_159889"/>
    </w:p>
    <w:p>
      <w:pPr>
        <w:pStyle w:val="Heading3"/>
        <w:numPr>
          <w:ilvl w:val="2"/>
          <w:numId w:val="1"/>
        </w:numPr>
        <w:rPr/>
      </w:pPr>
      <w:bookmarkStart w:id="15" w:name="__RefHeading___Toc8571155_2142443653"/>
      <w:bookmarkStart w:id="16" w:name="_Toc6"/>
      <w:bookmarkEnd w:id="14"/>
      <w:bookmarkEnd w:id="15"/>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2</w:t>
      </w:r>
      <w:r>
        <w:rPr>
          <w:rtl w:val="true"/>
        </w:rPr>
        <w:t xml:space="preserve"> </w:t>
      </w:r>
      <w:r>
        <w:rPr>
          <w:rtl w:val="true"/>
        </w:rPr>
        <w:t xml:space="preserve">الی </w:t>
      </w:r>
      <w:r>
        <w:rPr/>
        <w:t>3</w:t>
      </w:r>
      <w:bookmarkEnd w:id="16"/>
    </w:p>
    <w:p>
      <w:pPr>
        <w:pStyle w:val="BookText"/>
        <w:rPr/>
      </w:pPr>
      <w:r>
        <w:rPr>
          <w:rFonts w:ascii="Amiri" w:hAnsi="Amiri" w:eastAsia="Amiri" w:cs="Amiri"/>
          <w:color w:val="111111"/>
          <w:sz w:val="28"/>
          <w:sz w:val="28"/>
          <w:szCs w:val="28"/>
          <w:rtl w:val="true"/>
          <w:lang w:bidi="ar-SA"/>
        </w:rPr>
        <w:t>ثمّ أنّه تعالى بعد بيان إكرام نبيه صلّى اللّه عليه و آله بإسرائه إلى السماوات، بيّن إكرام موسى بإسرائه إلى الطور و إيتائه التوراة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مُوسَى اَلْكِتابَ المعهود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إسرائه إلى الطور، و كان من فضائل ذلك الكتاب أنّا قرّرناه وَ جَعَلْناهُ هُدىً و رشادا لِبَنِي إِسْرائِيلَ إلى كلّ حقّ و خير، لاحتوائه للعلوم الكثيرة و الأحكام الوفيرة، و كان أهمّ ما فيه أنّا كتبنا فيه أَلاّ تَتَّخِذُوا يا بني إسرائيل لأنفسكم مِنْ دُونِي و ممّا سواي وَكِيلاً و إلها تفوّضون إليه الامور،</w:t>
      </w:r>
    </w:p>
    <w:p>
      <w:pPr>
        <w:pStyle w:val="BookText"/>
        <w:rPr/>
      </w:pPr>
      <w:r>
        <w:rPr>
          <w:rFonts w:ascii="Amiri" w:hAnsi="Amiri" w:eastAsia="Amiri" w:cs="Amiri"/>
          <w:color w:val="111111"/>
          <w:sz w:val="28"/>
          <w:sz w:val="28"/>
          <w:szCs w:val="28"/>
          <w:rtl w:val="true"/>
          <w:lang w:bidi="ar-SA"/>
        </w:rPr>
        <w:t xml:space="preserve">و ترجعون إليه في الحوائج يا ذُرِّيَّةَ مَنْ حَمَلْنا ه مَعَ نُوحٍ في السفينة يوم الطّوفان، و أنعمنا عليه بالنجاة حين هلاك جميع ما في الأرض من الحيوان و النبات، فانّ نجاة آبائكم من أعظم النّعماء عليكم؛ لأنّه لو لم يكونوا لم تكونوا، فيجب أن يقابلوه بالشكر كما شكر نوح إِنَّهُ كانَ عَبْداً شَكُوراً مبالغا في أداء حقّ </w:t>
      </w:r>
      <w:r>
        <w:rPr>
          <w:rStyle w:val="FootnoteAnchor"/>
          <w:rtl w:val="true"/>
        </w:rPr>
        <w:footnoteReference w:id="72"/>
      </w:r>
      <w:r>
        <w:rPr>
          <w:rFonts w:ascii="Amiri" w:hAnsi="Amiri" w:eastAsia="Amiri" w:cs="Amiri"/>
          <w:color w:val="111111"/>
          <w:sz w:val="28"/>
          <w:sz w:val="28"/>
          <w:szCs w:val="28"/>
          <w:rtl w:val="true"/>
          <w:lang w:bidi="ar-SA"/>
        </w:rPr>
        <w:t>النعمة، و مجدّا إلى القيام بوظائف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آتَيْنا مُوسَى اَلْكِتابَ وَ جَعَلْناهُ هُدىً لِبَنِي إِسْرائِيلَ أَلاّ تَتَّخِذُوا مِنْ دُونِي وَكِيلاً </w:t>
      </w:r>
      <w:r>
        <w:rPr>
          <w:rStyle w:val="FootnoteAnchor"/>
          <w:rtl w:val="true"/>
        </w:rPr>
        <w:footnoteReference w:id="73"/>
      </w:r>
      <w:r>
        <w:rPr>
          <w:rFonts w:ascii="Amiri" w:hAnsi="Amiri" w:eastAsia="Amiri" w:cs="Amiri"/>
          <w:color w:val="111111"/>
          <w:sz w:val="28"/>
          <w:sz w:val="28"/>
          <w:szCs w:val="28"/>
          <w:rtl w:val="true"/>
          <w:lang w:bidi="ar-SA"/>
        </w:rPr>
        <w:t xml:space="preserve">ذُرِّيَّةَ مَنْ حَمَلْنا مَعَ نُوحٍ إِنَّهُ كانَ عَبْداً شَكُوراً </w:t>
      </w:r>
      <w:r>
        <w:rPr>
          <w:rStyle w:val="FootnoteAnchor"/>
          <w:rtl w:val="true"/>
        </w:rPr>
        <w:footnoteReference w:id="74"/>
      </w:r>
      <w:r>
        <w:rPr>
          <w:rFonts w:ascii="Amiri" w:hAnsi="Amiri" w:eastAsia="Amiri" w:cs="Amiri"/>
          <w:color w:val="111111"/>
          <w:sz w:val="28"/>
          <w:sz w:val="28"/>
          <w:szCs w:val="28"/>
          <w:rtl w:val="true"/>
          <w:lang w:bidi="ar-SA"/>
        </w:rPr>
        <w:t>روي أنّه عليه السّلام كان إذا أكل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أطعمني، و لو شاء أجاعني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شرب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سقاني، و لو شاء أظمأني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اكتسى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كساني، و لو شاء جرّدني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تغوّط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أخرج عنّي أذاه في عافية، و لو شاء حبسه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أنه سئل ما عنى بقوله في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عَبْداً شَكُوراً؟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 بالغ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اشهدك ما أصبحت بي من نعمة أو عافية في دين أو دنيا فانّها منك وحدك لا شريك لك، فلك الحمد على ذلك، و لك الشكر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يقولها إذا أصبح ثلاثا، و إذا أمسى ثلاثا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8571157_2142443653"/>
      <w:bookmarkStart w:id="18" w:name="_Toc7"/>
      <w:bookmarkEnd w:id="17"/>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4</w:t>
      </w:r>
      <w:r>
        <w:rPr>
          <w:rtl w:val="true"/>
        </w:rPr>
        <w:t xml:space="preserve"> </w:t>
      </w:r>
      <w:r>
        <w:rPr>
          <w:rtl w:val="true"/>
        </w:rPr>
        <w:t xml:space="preserve">الی </w:t>
      </w:r>
      <w:r>
        <w:rPr/>
        <w:t>6</w:t>
      </w:r>
      <w:bookmarkEnd w:id="1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 كانَ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9" w:name="pg15526_159890"/>
    </w:p>
    <w:p>
      <w:pPr>
        <w:pStyle w:val="BookText"/>
        <w:rPr/>
      </w:pPr>
      <w:bookmarkEnd w:id="19"/>
      <w:r>
        <w:rPr>
          <w:rFonts w:ascii="Amiri" w:hAnsi="Amiri" w:eastAsia="Amiri" w:cs="Amiri"/>
          <w:color w:val="111111"/>
          <w:sz w:val="28"/>
          <w:sz w:val="28"/>
          <w:szCs w:val="28"/>
          <w:rtl w:val="true"/>
          <w:lang w:bidi="ar-SA"/>
        </w:rPr>
        <w:t>ثمّ أنّه تعالى بعد بيان أن إيتاء التوراة كان لهداية بني إسرائيل، بيّن عدم هدايتهم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و حكمنا حكما مبتوتا مرسلا إِلى بَنِي إِسْرائِيلَ بكتبه فِي ذلك اَلْكِتابِ المنزل على موسى عليه السّلام أنّكم يا بني إسرائيل و اللّه لَتُفْسِدُنَّ بالكفر و قتل الأنبياء فِي اَلْأَرْضِ المقدسة و البيت المقدّس و حواليه مَرَّتَيْنِ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مخالفتهم، التوراة و قتل أشعيا </w:t>
      </w:r>
      <w:r>
        <w:rPr>
          <w:rStyle w:val="FootnoteAnchor"/>
          <w:rtl w:val="true"/>
        </w:rPr>
        <w:footnoteReference w:id="75"/>
      </w:r>
      <w:r>
        <w:rPr>
          <w:rFonts w:ascii="Amiri" w:hAnsi="Amiri" w:eastAsia="Amiri" w:cs="Amiri"/>
          <w:color w:val="111111"/>
          <w:sz w:val="28"/>
          <w:sz w:val="28"/>
          <w:szCs w:val="28"/>
          <w:rtl w:val="true"/>
          <w:lang w:bidi="ar-SA"/>
        </w:rPr>
        <w:t xml:space="preserve">، و حبس أرميا وَ لَتَعْلُنَّ و تستكبرنّ عن طاعة اللّه عُلُوًّا و استكبارا كَبِيراً و طغيانا عظيما فَإِذا جاءَ وَعْدُ العقوبة على المرة السابقة من الإفسادتين، و حان </w:t>
      </w:r>
      <w:r>
        <w:rPr>
          <w:rStyle w:val="FootnoteAnchor"/>
          <w:rtl w:val="true"/>
        </w:rPr>
        <w:footnoteReference w:id="76"/>
      </w:r>
      <w:r>
        <w:rPr>
          <w:rFonts w:ascii="Amiri" w:hAnsi="Amiri" w:eastAsia="Amiri" w:cs="Amiri"/>
          <w:color w:val="111111"/>
          <w:sz w:val="28"/>
          <w:sz w:val="28"/>
          <w:szCs w:val="28"/>
          <w:rtl w:val="true"/>
          <w:lang w:bidi="ar-SA"/>
        </w:rPr>
        <w:t>حين المجازاة على أُولاهُما بَعَثْنا و سلّطنا عَلَيْكُمْ لعقوبتكم على معاصيكم عِباداً و ناسا مخلوقين لَنا حال كونهم أُولِي بَأْسٍ و ذوي بطش شَدِيدٍ فقتلوكم و نهبوا أموالكم، فلمّا لم يجدوا من تظاهر منكم و ما ظهر من أموالكم فَجاسُوا و فتّشوا خِلالَ اَلدِّيارِ و فرج البيوت و ما بين جدرها ليقتلوا من استخفى منكم، و ينهبوا ما سترتم من أموالكم وَ كانَ وعد تعذيبكم وَعْداً لا بدّ من كونه مَفْعُولاً و منجزا غير مخلف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العباد المبعوثين جالوت و جنوده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 نصّر المجوسي ملك بابل، حارب بني إسرائيل و غلب عليهم و أكثر القتل فيهم، حتى قتل أربعين ألفا من علمائهم، و أسر سبعين ألفا منهم، و غنم أموالهم، و أحرق التوراة، و خرّب المسجد، فبقوا في الذلّ و الشدّة إلى قريب من مائة سنة، فضجّوا و تابوا من عصيانهم و إفسادهم و عتوّهم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رَدَدْنا و أعدنا لَكُمُ اَلْكَرَّةَ و الدولة و الغلبة عَلَيْهِمْ بعد كونكم مقهورين مغلوبين تحت سلطنتهم و سطوتهم وَ أَمْدَدْناكُمْ و قوّيناكم بِأَمْوالٍ كثيرة بعد ما نهبت أموالكم وَ بَنِينَ و أولاد بعد ما سبوا وَ جَعَلْناكُمْ أَكْثَرَ نَفِيراً و عددا مما كنتم، أو من 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كورش الهمداني غزا أهل بابل، فظهر عليهم، و سكن ديارهم، ثمّ تزوجّ امرأة من بني إسرائيل، فطلبت من زوجها أن يردّ بني إسرائيل إلى أرضهم، فردّهم كورش إلى بيت المقدس و قتل بخت نصّر، و خرج بنو إسرائيل من الأسر، و رجع إليهم الملك، و صاروا إلى أحسن ممّا كانوا عليه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8571159_2142443653"/>
      <w:bookmarkStart w:id="21" w:name="_Toc8"/>
      <w:bookmarkEnd w:id="20"/>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7</w:t>
      </w:r>
      <w:bookmarkEnd w:id="2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أَحْسَنْتُمْ أَحْسَنْتُمْ لِأَنْفُسِكُمْ وَ إِنْ أَسَأْتُمْ فَلَها فَإِذا جاءَ وَعْدُ اَلْآخِرَةِ لِيَسُوؤُا وُجُوهَكُمْ وَ لِيَدْخُلُوا اَلْمَسْجِدَ كَما دَخَلُوهُ أَوَّلَ مَرَّةٍ وَ لِيُتَبِّرُوا ما عَلَوْا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حكاية شدّة بلائهم بعد عصيانهم، و حسن حالهم بعد توبتهم و إنابتهم، نبّه على أن نفع الإيمان و الطاعة عائد إليهم، و ضرر الكفر و العصيان وارد عليهم لا يتعدّاهم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يا بني إسرائيل في العقائد و الأعمال، فقد تبيّن لكم أنّكم أَحْسَنْتُمْ و حصّلتم الخير و الثواب الدنيوي و الاخروي لِأَنْفُسِكُمْ و استفتحتم أبواب البركات على ذواتكم وَ إِنْ أَسَأْتُمْ بالكفر و الطّغيان فَلَها ضررها من الذّلّ و الشدّة في الدنيا و العذاب في الآخرة، و في ذكر فعل الاحسان مرتين دون الاساءة، إشارة بغلبة رحمته تعالى على غضبه فَإِذا جاءَ وَعْدُ العقوبة على المرّة اَلْآخِرَةِ من طغيانكم كقتل يحيى و زكريا و الاجتماع لقتل عيسى، بعثنا عليكم جمعا آخر لِيَسُوؤُا و يغيّروا وُجُوهَكُمْ من شدّة الحزن و الكآبة فتسودّ أو تتغيّر وَ لِيَدْخُلُوا اَلْمَسْجِدَ الأقصى و يخرّبوه كَما أنّ أعداءكم دَخَلُوهُ و خرّبوه أَوَّلَ مَرَّةٍ عقوبة على طغيانكم الأول وَ لِيُتَبِّرُوا ما عَلَوْا و استولوا عليه من النفوس و الأموال تَتْبِيراً و إهلاكا فظيعا 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بعثهم اللّه لعقوبة بني إسرائيل ططوس النصراني </w:t>
      </w:r>
      <w:r>
        <w:rPr>
          <w:rStyle w:val="FootnoteAnchor"/>
          <w:rtl w:val="true"/>
        </w:rPr>
        <w:footnoteReference w:id="80"/>
      </w:r>
      <w:r>
        <w:rPr>
          <w:rFonts w:ascii="Amiri" w:hAnsi="Amiri" w:eastAsia="Amiri" w:cs="Amiri"/>
          <w:color w:val="111111"/>
          <w:sz w:val="28"/>
          <w:sz w:val="28"/>
          <w:szCs w:val="28"/>
          <w:rtl w:val="true"/>
          <w:lang w:bidi="ar-SA"/>
        </w:rPr>
        <w:t xml:space="preserve">، حاصر بلادهم، و قتل نفوسهم، و نهب أموالهم، و خرّب بيت المقدس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هردوس ملك بابل غزا بني إسرائيل، و قال لرئيس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حلفت بالهي لأن ظفرت بأهل بيت المقدس لأقتلنّهم حتى تسيل دماؤهم وسط عسكري، فاقتلهم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بيت المقدس، و قام في البقعة التي كانوا يقرّبون فيها القربان، فوجد فيها دما يغلي فسألهم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قربان لم يقبل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على ذلك الدم سبعين ألفا من رؤسائهم و علمائهم </w:t>
      </w:r>
      <w:r>
        <w:rPr>
          <w:rStyle w:val="FootnoteAnchor"/>
          <w:rtl w:val="true"/>
        </w:rPr>
        <w:footnoteReference w:id="82"/>
      </w:r>
      <w:r>
        <w:rPr>
          <w:rFonts w:ascii="Amiri" w:hAnsi="Amiri" w:eastAsia="Amiri" w:cs="Amiri"/>
          <w:color w:val="111111"/>
          <w:sz w:val="28"/>
          <w:sz w:val="28"/>
          <w:szCs w:val="28"/>
          <w:rtl w:val="true"/>
          <w:lang w:bidi="ar-SA"/>
        </w:rPr>
        <w:t>و أزواجهم، فلم يسكن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تصدقوني ما تركت منكم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دم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ينهانا عن المعاصي، و يخبرنا بأمركم، فلم نصدّقه فقتلناه، فهذا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صدقتموني، لمثل هذا ينتقم ربّكم منكم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قتل يحيى بيد ملك من بني إسرائيل يقال له لاحت </w:t>
      </w:r>
      <w:r>
        <w:rPr>
          <w:rStyle w:val="FootnoteAnchor"/>
          <w:rtl w:val="true"/>
        </w:rPr>
        <w:footnoteReference w:id="83"/>
      </w:r>
      <w:r>
        <w:rPr>
          <w:rFonts w:ascii="Amiri" w:hAnsi="Amiri" w:eastAsia="Amiri" w:cs="Amiri"/>
          <w:color w:val="111111"/>
          <w:sz w:val="28"/>
          <w:sz w:val="28"/>
          <w:szCs w:val="28"/>
          <w:rtl w:val="true"/>
          <w:lang w:bidi="ar-SA"/>
        </w:rPr>
        <w:t>حمله على قتله امرأة اسمها إربيل، و كانت قتلت سبعة من الأنبياء، و قتل يحيى كان بعد رفع عيسى، فلمّا رأى أنهم صدقوا خرّ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قد علم ربّي و ربّك ما أصاب قومك من أجلك و ما قتل منهم، فاهدأ باذن اللّه قبل أن لا أبقي أحدا منهم، فهدأ فرفع عنهم القتل،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بما آمنت به بنو إسرائيل، و أيقنت أنه لا ربّ </w:t>
      </w:r>
      <w:bookmarkStart w:id="22" w:name="pg15526_159892"/>
    </w:p>
    <w:p>
      <w:pPr>
        <w:pStyle w:val="BookText"/>
        <w:rPr/>
      </w:pPr>
      <w:bookmarkEnd w:id="22"/>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هردوس أمرني أن اقتل منكم حتى تسيل دماؤكم وسط عسكره، و لست أستطيع أن أعصيه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ما امرت، فأمر أن يحفر خندقا و يذبحوا دوابّهم حتى سال الدم في العسكر، فلمّا رأى هردوس ذلك أرسل إليه أن ارفع عنهم القتل، فسلب عنهم الملك و الرئاسة، و ضربت عليهم الذلة و المسكنة، ثمّ أنصرف إلى بابل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8571161_2142443653"/>
      <w:bookmarkStart w:id="24" w:name="_Toc9"/>
      <w:bookmarkEnd w:id="23"/>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8</w:t>
      </w:r>
      <w:bookmarkEnd w:id="24"/>
    </w:p>
    <w:p>
      <w:pPr>
        <w:pStyle w:val="BookText"/>
        <w:rPr/>
      </w:pPr>
      <w:r>
        <w:rPr>
          <w:rFonts w:ascii="Amiri" w:hAnsi="Amiri" w:eastAsia="Amiri" w:cs="Amiri"/>
          <w:color w:val="111111"/>
          <w:sz w:val="28"/>
          <w:sz w:val="28"/>
          <w:szCs w:val="28"/>
          <w:rtl w:val="true"/>
          <w:lang w:bidi="ar-SA"/>
        </w:rPr>
        <w:t>ثمّ رغّبهم اللّه تعالى في الإيمان و الطاعة و الأعمال الصالحة، و رهّبهم عن الفساد و الطّغيان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رَبُّكُمْ أَنْ يَرْحَمَكُمْ بعد الانتقام منكم إن بقيتم على الايمان و الأعمال الصالحة، أو إن تبتم توبة اخرى و كففتم عن العصيان و الطّغيان وَ إِنْ عُدْتُمْ مرة ثالثة إلى ما كنتم عليه من العصيان عُدْنا إلى الانتقام منكم بالقتل و الأسر في الدنيا وَ جَعَلْنا جَهَنَّمَ لِلْكافِرِينَ حَصِيراً و محبسا، أو مقرّا و مهادا في الآخرة، و لا يمكنهم الخروج منها أبدا، و كان من خبث ذاتهم أنّهم بعد ما رأوا من العقوبات و سمعوا من التهديد، عادوا إلى العصيان بتكذيب النبي و كتمان علائمه و نعوته المذكورة في التوراة و الانجيل و تحريفهما، فعاد اللّه عليهم بالتعذيب على أيدي المسلمين، فقتلوا كثيرا منهم، و أجلوا كثيرا، و ضرب اللّه على سائرهم الجزية و الذلة إلى يوم القيامة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رَبُّكُمْ أَنْ يَرْحَمَكُمْ وَ إِنْ عُدْتُمْ عُدْنا وَ جَعَلْنا جَهَنَّمَ لِلْكافِرِينَ حَصِيراً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 أي أعلمناهم، ثمّ انقطعت مخاطبة بني إسرائيل، و خاطب اللّه امة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لَتُفْسِدُنَّ فِي اَلْأَرْضِ مَرَّتَيْنِ يعني فلانا و فلانا و أصحابهما، و نقضهم العهد وَ لَتَعْلُنَّ عُلُوًّا كَبِيراً يعني ما ادّعوه من الخلافة فَإِذا جاءَ وَعْدُ أُولاهُما يعني يوم الجمل بَعَثْنا عَلَيْكُمْ عِباداً لَنا أُولِي بَأْسٍ شَدِيدٍ يعني أمير المؤمنين و أصحابه فَجاسُوا خِلالَ اَلدِّيارِ أي طلبوكم و قتلوكم وَ كانَ وَعْداً مَفْعُولاً يعني يتمّ و يكون ثُمَّ رَدَدْنا لَكُمُ اَلْكَرَّةَ عَلَيْهِمْ يعني لبني أمية على آل محمد وَ أَمْدَدْناكُمْ بِأَمْوالٍ وَ بَنِينَ وَ جَعَلْناكُمْ أَكْثَرَ نَفِيراً من الحسن و الحسين ابني علي عليه السّلام و أصحابهما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سبوا نساء آل محمّد فَإِذا جاءَ وَعْدُ اَلْآخِرَةِ يعني القائم و أصحابه لِيَسُوؤُا وُجُوهَكُمْ يعني تسوّد وجوهكم وَ لِيَدْخُلُوا اَلْمَسْجِدَ كَما دَخَلُوهُ أَوَّلَ مَرَّةٍ يعني رسول اللّه صلّى اللّه عليه و آله و أصحابه و أمير المؤمنين عليه السّلام وَ لِيُتَبِّرُوا ما عَلَوْا تَتْبِيراً </w:t>
      </w:r>
      <w:r>
        <w:rPr>
          <w:rStyle w:val="FootnoteAnchor"/>
          <w:rtl w:val="true"/>
        </w:rPr>
        <w:footnoteReference w:id="85"/>
      </w:r>
      <w:r>
        <w:rPr>
          <w:rFonts w:ascii="Amiri" w:hAnsi="Amiri" w:eastAsia="Amiri" w:cs="Amiri"/>
          <w:color w:val="111111"/>
          <w:sz w:val="28"/>
          <w:sz w:val="28"/>
          <w:szCs w:val="28"/>
          <w:rtl w:val="true"/>
          <w:lang w:bidi="ar-SA"/>
        </w:rPr>
        <w:t>أي يعلو عليكم فيقتلوكم</w:t>
      </w:r>
      <w:r>
        <w:rPr>
          <w:rFonts w:eastAsia="Amiri" w:cs="Amiri" w:ascii="Amiri" w:hAnsi="Amiri"/>
          <w:color w:val="111111"/>
          <w:sz w:val="28"/>
          <w:szCs w:val="28"/>
          <w:rtl w:val="true"/>
          <w:lang w:bidi="ar-SA"/>
        </w:rPr>
        <w:t xml:space="preserve">. </w:t>
      </w:r>
      <w:bookmarkStart w:id="25" w:name="pg15526_159893"/>
    </w:p>
    <w:p>
      <w:pPr>
        <w:pStyle w:val="BookText"/>
        <w:rPr/>
      </w:pPr>
      <w:bookmarkEnd w:id="25"/>
      <w:r>
        <w:rPr>
          <w:rFonts w:ascii="Amiri" w:hAnsi="Amiri" w:eastAsia="Amiri" w:cs="Amiri"/>
          <w:color w:val="111111"/>
          <w:sz w:val="28"/>
          <w:sz w:val="28"/>
          <w:szCs w:val="28"/>
          <w:rtl w:val="true"/>
          <w:lang w:bidi="ar-SA"/>
        </w:rPr>
        <w:t>ثمّ عطف على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رَبُّكُمْ أَنْ يَرْحَمَكُمْ أي ينصركم على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بني امية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عُدْتُمْ عُدْنا يعني إن عدتم بالسفياني عدنا بالقائم من آل محمّد صلّى اللّه عليه و آله وَ جَعَلْنا جَهَنَّمَ لِلْكافِرِينَ حَصِيراً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حبسا يحصرون فيها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تأويل الإفسادتين بقتل عليّ عليه السّلام و طعن الحسن عليه السّلام، و العلوّ الكبير بقتل الحسين عليه السّلام، و العباد اولى البأس بقوم يبعثهم اللّه قبل خروج القائم، فلا يدعون واترا لآل محمّد إلاّ قتلوه، و وعد اللّه بخروج القائم عليه السّلام و الكرّة عليهم بخروج الحسين عليه السّلام في سبعين من أصحابه عليهم البيض المذهّب حين كان الحجّة القائم </w:t>
      </w:r>
      <w:r>
        <w:rPr>
          <w:rStyle w:val="FootnoteAnchor"/>
          <w:rtl w:val="true"/>
        </w:rPr>
        <w:footnoteReference w:id="87"/>
      </w:r>
      <w:r>
        <w:rPr>
          <w:rFonts w:ascii="Amiri" w:hAnsi="Amiri" w:eastAsia="Amiri" w:cs="Amiri"/>
          <w:color w:val="111111"/>
          <w:sz w:val="28"/>
          <w:sz w:val="28"/>
          <w:szCs w:val="28"/>
          <w:rtl w:val="true"/>
          <w:lang w:bidi="ar-SA"/>
        </w:rPr>
        <w:t xml:space="preserve">بين أظهرهم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يملكهم الحسين عليه السّلام حتى يقع حاجباه على عينيه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يكرّ إلى الدنيا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 بن معاوية و أصحابه، فيقتلهم حذو القذّة </w:t>
      </w:r>
      <w:r>
        <w:rPr>
          <w:rStyle w:val="FootnoteAnchor"/>
          <w:rtl w:val="true"/>
        </w:rPr>
        <w:footnoteReference w:id="90"/>
      </w:r>
      <w:r>
        <w:rPr>
          <w:rFonts w:ascii="Amiri" w:hAnsi="Amiri" w:eastAsia="Amiri" w:cs="Amiri"/>
          <w:color w:val="111111"/>
          <w:sz w:val="28"/>
          <w:sz w:val="28"/>
          <w:szCs w:val="28"/>
          <w:rtl w:val="true"/>
          <w:lang w:bidi="ar-SA"/>
        </w:rPr>
        <w:t>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العباد أولي بأس شديد هم القائم عليه السّلام و أصحابه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الروايات تطبيق ما يقع في هذه الامّة على ما وقع في بني إسرائيل حذو النّعل بالنّعل، لا صرف الآية عن ظاهرها و حصر المراد منها فيما وقع بعد الرسول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8571163_2142443653"/>
      <w:bookmarkStart w:id="27" w:name="_Toc10"/>
      <w:bookmarkEnd w:id="26"/>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9</w:t>
      </w:r>
      <w:bookmarkEnd w:id="27"/>
    </w:p>
    <w:p>
      <w:pPr>
        <w:pStyle w:val="BookText"/>
        <w:rPr/>
      </w:pPr>
      <w:r>
        <w:rPr>
          <w:rFonts w:ascii="Amiri" w:hAnsi="Amiri" w:eastAsia="Amiri" w:cs="Amiri"/>
          <w:color w:val="111111"/>
          <w:sz w:val="28"/>
          <w:sz w:val="28"/>
          <w:szCs w:val="28"/>
          <w:rtl w:val="true"/>
          <w:lang w:bidi="ar-SA"/>
        </w:rPr>
        <w:t>ثمّ لمّا وصف اللّه التوراة بكونها هدى لبني إسرائيل، وصف القرآن بكونه هدى لكافّة الناس إلى أحسن الأديان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الذي انزل إليك يا محمّد يَهْدِي الناس كافة إلى يوم القيامة لِلَّتِي هِيَ أَقْوَمُ من سائر الملل، و إلى الشريعة التي هي أسدّ و أتقن من سائر الشرائع بحيث لا يمكن أن تساويها ملّة و شريعة في الاستقامة و الاتقان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اَلْقُرْآنَ يَهْدِي لِلَّتِي هِيَ أَقْوَمُ وَ يُبَشِّرُ اَلْمُؤْمِنِينَ اَلَّذِينَ يَعْمَلُونَ اَلصّالِحاتِ أَنَّ لَهُمْ أَجْراً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8" w:name="pg15526_159894"/>
    </w:p>
    <w:p>
      <w:pPr>
        <w:pStyle w:val="BookText"/>
        <w:rPr/>
      </w:pPr>
      <w:bookmarkEnd w:id="28"/>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 إلى الإمام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إلى الولاية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منّا لا يكون إلاّ معصوما، و ليست العصمة في ظاهر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يكون إلاّ منصوصا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العصمة؟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الاعتصام </w:t>
      </w:r>
      <w:r>
        <w:rPr>
          <w:rStyle w:val="FootnoteAnchor"/>
          <w:rtl w:val="true"/>
        </w:rPr>
        <w:footnoteReference w:id="95"/>
      </w:r>
      <w:r>
        <w:rPr>
          <w:rFonts w:ascii="Amiri" w:hAnsi="Amiri" w:eastAsia="Amiri" w:cs="Amiri"/>
          <w:color w:val="111111"/>
          <w:sz w:val="28"/>
          <w:sz w:val="28"/>
          <w:szCs w:val="28"/>
          <w:rtl w:val="true"/>
          <w:lang w:bidi="ar-SA"/>
        </w:rPr>
        <w:t>بحبل اللّه، و حبل اللّه هو القرآن، و القرآن يهدي إلى الإمام،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 سبحانه بأتمّ النفع الذي يكون للعمل بالشريعة الاقوم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يُبَشِّرُ هذا القرآن اَلْمُؤْمِنِينَ اَلَّذِينَ آمنوا به و يَعْمَلُونَ بما فيه من الأعمال اَلصّالِحاتِ من أداء الواجبات و ترك المحرّمات أَنَّ لَهُمْ في الدنيا و الآخرة أَجْراً كَبِيراً و ثوابا عظيما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8571165_2142443653"/>
      <w:bookmarkStart w:id="30" w:name="_Toc11"/>
      <w:bookmarkEnd w:id="29"/>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10</w:t>
      </w:r>
      <w:r>
        <w:rPr>
          <w:rtl w:val="true"/>
        </w:rPr>
        <w:t xml:space="preserve"> </w:t>
      </w:r>
      <w:r>
        <w:rPr>
          <w:rtl w:val="true"/>
        </w:rPr>
        <w:t xml:space="preserve">الی </w:t>
      </w:r>
      <w:r>
        <w:rPr/>
        <w:t>11</w:t>
      </w:r>
      <w:bookmarkEnd w:id="30"/>
    </w:p>
    <w:p>
      <w:pPr>
        <w:pStyle w:val="BookText"/>
        <w:rPr/>
      </w:pPr>
      <w:r>
        <w:rPr>
          <w:rFonts w:ascii="Amiri" w:hAnsi="Amiri" w:eastAsia="Amiri" w:cs="Amiri"/>
          <w:color w:val="111111"/>
          <w:sz w:val="28"/>
          <w:sz w:val="28"/>
          <w:szCs w:val="28"/>
          <w:rtl w:val="true"/>
          <w:lang w:bidi="ar-SA"/>
        </w:rPr>
        <w:t>ثمّ أخبر سبحانه بأعظم الضرر على مخالفته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اَلَّذِينَ لا يُؤْمِنُونَ بِالْآخِرَةِ كأغلب المشركين و اليهود على ما قيل من أنّهم منكرون للمعاد الجسماني </w:t>
      </w:r>
      <w:r>
        <w:rPr>
          <w:rStyle w:val="FootnoteAnchor"/>
          <w:rtl w:val="true"/>
        </w:rPr>
        <w:footnoteReference w:id="97"/>
      </w:r>
      <w:r>
        <w:rPr>
          <w:rFonts w:ascii="Amiri" w:hAnsi="Amiri" w:eastAsia="Amiri" w:cs="Amiri"/>
          <w:color w:val="111111"/>
          <w:sz w:val="28"/>
          <w:sz w:val="28"/>
          <w:szCs w:val="28"/>
          <w:rtl w:val="true"/>
          <w:lang w:bidi="ar-SA"/>
        </w:rPr>
        <w:t>أَعْتَدْنا و هيّئنا لَهُمْ عَذاباً أَلِيماً في الآخرة، و جعل الإخبار بالعذاب من البشارة إمّا من باب التهكّم، أو الازدواج، أو لأنّ تعذيب أعداء المؤمنين ممّا تسرّ به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اَلَّذِينَ لا يُؤْمِنُونَ بِالْآخِرَةِ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 اَلْإِنْسانُ بِالشَّرِّ دُعاءَهُ بِالْخَيْرِ وَ كانَ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 سبحانه من لا يعرف قدر القرآن و عظمة هذه النعمة بكونه غير مميّز بين الخير و الشرّ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 اَلْإِنْسانُ لنفسه بِالشَّرِّ و يبالغ في طلبه بلسانه باعتقاد أنّه خيره و صلاحه، أو يطلب الأعمال السيئة المفضية إلى الشرّ بنحو يشابه دُعاءَهُ بِالْخَيْرِ لغاية جهله و عدم تميّزه نفعه عن ضرّه، و ما يصلحه عمّا يفسده، و كون نظرة إلى العاجل وَ كانَ اَلْإِنْسانُ جنسه بالطبع عَجُولاً و مسارعا في الامور بلا تأنّ فيها و تدبّر في 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اعرف طريق نجاتك و هلاكك، كيلا تدعو اللّه بشيء عسى أن يكون فيه هلاكك و أنت تظنّ أنّ فيه نجاتك،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 اَلْإِنْسانُ الآية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بالانسان الداعي بالشرّ النّضر بن الحارث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w:t>
      </w:r>
      <w:bookmarkStart w:id="31" w:name="pg15526_159895"/>
    </w:p>
    <w:p>
      <w:pPr>
        <w:pStyle w:val="BookText"/>
        <w:rPr/>
      </w:pPr>
      <w:bookmarkEnd w:id="31"/>
      <w:r>
        <w:rPr>
          <w:rFonts w:ascii="Amiri" w:hAnsi="Amiri" w:eastAsia="Amiri" w:cs="Amiri"/>
          <w:color w:val="111111"/>
          <w:sz w:val="28"/>
          <w:sz w:val="28"/>
          <w:szCs w:val="28"/>
          <w:rtl w:val="true"/>
          <w:lang w:bidi="ar-SA"/>
        </w:rPr>
        <w:t>عندك فأمطر علينا حجارة، فضربت عنقه بدعائه، و القائلون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آتنا بعذاب اللّه، أو متى هذا الوعد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يلعن نفسه و أهله و ولده عند الغضب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العامة أنّ النبيّ صلّى اللّه عليه و آله دفع إلى سودة بنت زمعة أسيرا، فأقبل يئنّ بالليل، فقالت له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تئنّ؟ فشكا ألم القيد، فأرخت له من كتافه، فلمّا نامت أخرج يده و هرب، فلمّا أصبح النبيّ صلّى اللّه عليه و آله دعا به، فاعلم بشأنه،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اقطع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فرفعت سودة يدها تتوقّع أن يقطع اللّه يدها بدعائه صلّى اللّه عليه و آله،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سألت اللّه أن يجعل دعائي على من لا يستحقّ عذابا من أهلي رحمة، لأنّي بشر أغضب كما تغضبون، فلتردّ سودة يدها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رواه بعض المفسرين، و فيه ما لا يخفى من منافاته لغاية حلمه و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بالانسان العجول هو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العامة أنّه لمّا انتهت الروح إلى سرّة آدم، نظر إلى جسده فأعجبه، فذهب لينهض فلم يقدر،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نفخ فيه من روحه، وثب ليقوم قبل أن يستتمّ خلقه فسقط،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اَلْإِنْسانُ عَجُولاً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8571167_2142443653"/>
      <w:bookmarkStart w:id="33" w:name="_Toc12"/>
      <w:bookmarkEnd w:id="32"/>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12</w:t>
      </w:r>
      <w:bookmarkEnd w:id="33"/>
    </w:p>
    <w:p>
      <w:pPr>
        <w:pStyle w:val="BookText"/>
        <w:rPr/>
      </w:pPr>
      <w:r>
        <w:rPr>
          <w:rFonts w:ascii="Amiri" w:hAnsi="Amiri" w:eastAsia="Amiri" w:cs="Amiri"/>
          <w:color w:val="111111"/>
          <w:sz w:val="28"/>
          <w:sz w:val="28"/>
          <w:szCs w:val="28"/>
          <w:rtl w:val="true"/>
          <w:lang w:bidi="ar-SA"/>
        </w:rPr>
        <w:t>ثمّ لمّا مدح اللّه التوراة و القرآن بكونهما هدى شبّههما في تعاقبهما و أفضلية القرآن على التوراة و أنفعيته منها، و كونه ناسخا لها بالليل و النهار،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بسبب تعاقبهما و اختلافهما طولا و قصرا آيَتَيْنِ و دليلين على وجود الصانع القادر الحكيم للعالم، يهتدي المتأمّل فيهما إلى معارف اللّه و كمال قدرته و حكمته، فكأنّه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التوراة و القرآن آيتين على الحقّ و الصواب، ثمّ نسخنا التوراة بالقرآن الذي هو أفضل و أنفع، كما جعلنا الليل و النهار آيتين على وجود الصانع الواحد القديم فَمَحَوْنا آيَةَ اَللَّيْلِ و أذهبناها بضوء النهار، كما نسخنا التوراة بنزول القرآن الذي هو كضوء النهار وَ جَعَلْنا آيَةَ اَلنَّهارِ مُبْصِرَةً و مضيئة يرى بضوئها كلّ شيء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لِتَبْتَغُوا فَضْلاً مِنْ رَبِّكُمْ وَ لِتَعْلَمُوا عَدَدَ اَلسِّنِينَ وَ اَلْحِسابَ وَ كُلَّ شَيْءٍ فَصَّلْناهُ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لِتَبْتَغُوا و تطلبوا في ضوئها فَضْلاً و رزقا مقدّرا مِنْ رَبِّكُمْ بمقتضى ربوبيته لكم وَ لِتَعْلَمُوا بتعاقبهما عَدَدَ اَلسِّنِينَ المتوقّف عليه صلاحكم وَ اَلْحِسابَ الراجع إلى الدقائق و الساعات و الأيام و الشهور، كما جعل القرآن مبصرا، يرى بنوره كلّ ما تحتاجون إليه من مصالح الدين و الدنيا، لتبتغوا فضلا كثيرا من ربّكم في الدنيا و الآخرة وَ كُلَّ شَيْءٍ ممّا تحتاجون إليه في المعاش و المعاد فَصَّلْناهُ و بيّناه في القرآن تَفْصِيلاً و أضحا و تبيينا بليغا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النّظم أنّ هذا القرآن سبب هداية جميع الناس إلى أحسن الأديان، و كان التوحيد من أهمّ العقائد، شرع في الاستدلال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أنه تعالى بعد ذكر منّته على الخلق بإعطائهم نعمة القرآن الذي هو أتمّ النعم الدينية، ذكر منّته عليهم بإعطائهم النعمة العظيمة الدنيوية، و هي اختلاف الليل و النهار، لتشابه النّعمتين، أو أنّ القرآن كما هو مركّب من المحكم و المتشابه، كذلك الدهر مركّب من الليل و النهار، فالمتشابه هو الليل، و المحكم هو النهار، و كما أنّ الغرض من التكليف لا يتمّ إلاّ بوجود المحكم و المتشابه، كذلك الانتفاع بالوقت و الزمان لا يكمل إلاّ بوجود الليل و النهار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بآية الليل القمر، و بآية النهار الشمس، و محو القمر انتقاصه قليلا قليلا إلى المحاق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في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العامة أنّ الشمس و القمر كانا سواء في النور و الضوء، فأرسل اللّه جبرئيل فأمرّ جناحه على وجه القمر، فطمس عنه الضوء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جعل شمسها آية مبصرة لنهارها، و قمرها آية ممحوّة من ليلها، و أجراهما و قدّر مسيرهما في تدرّج مدرجهما </w:t>
      </w:r>
      <w:r>
        <w:rPr>
          <w:rStyle w:val="FootnoteAnchor"/>
          <w:rtl w:val="true"/>
        </w:rPr>
        <w:footnoteReference w:id="101"/>
      </w:r>
      <w:r>
        <w:rPr>
          <w:rFonts w:ascii="Amiri" w:hAnsi="Amiri" w:eastAsia="Amiri" w:cs="Amiri"/>
          <w:color w:val="111111"/>
          <w:sz w:val="28"/>
          <w:sz w:val="28"/>
          <w:szCs w:val="28"/>
          <w:rtl w:val="true"/>
          <w:lang w:bidi="ar-SA"/>
        </w:rPr>
        <w:t>، ليميّز بين الليل و النهار بهما، و ليعلم عدد السنين و الحساب بمقاديرهما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الشمس و القمر لا يستويان في الضوء و النور؟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خلقهما اللّه عز و جل أطاعا و لم يعصيا شيئا، فأمر اللّه جبرئيل أن يمحو ضوء القمر، فمحاه فأثر المحو في القمر خطوطا سوداء، و لو أنّ القمر ترك على حاله بمنزلة الشمس و لم يمح، لما عرف الليل من النهار، و لا النهار من الليل، و لا علم الصائم كم يصوم، و لا عرف الناس عدد السنين، و ذلك </w:t>
      </w:r>
      <w:bookmarkStart w:id="34" w:name="pg15526_159897"/>
    </w:p>
    <w:p>
      <w:pPr>
        <w:pStyle w:val="BookText"/>
        <w:rPr/>
      </w:pPr>
      <w:bookmarkEnd w:id="34"/>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آيَتَيْنِ الآية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الكوّاء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المحو الذي يكون في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اللّه أكبر، رجل أعمى يسأل عن مسألة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القمر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 هو السواد الذي ترونه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8571169_2142443653"/>
      <w:bookmarkStart w:id="36" w:name="_Toc13"/>
      <w:bookmarkEnd w:id="35"/>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13</w:t>
      </w:r>
      <w:r>
        <w:rPr>
          <w:rtl w:val="true"/>
        </w:rPr>
        <w:t xml:space="preserve"> </w:t>
      </w:r>
      <w:r>
        <w:rPr>
          <w:rtl w:val="true"/>
        </w:rPr>
        <w:t xml:space="preserve">الی </w:t>
      </w:r>
      <w:r>
        <w:rPr/>
        <w:t>14</w:t>
      </w:r>
      <w:bookmarkEnd w:id="36"/>
    </w:p>
    <w:p>
      <w:pPr>
        <w:pStyle w:val="BookText"/>
        <w:rPr/>
      </w:pPr>
      <w:r>
        <w:rPr>
          <w:rFonts w:ascii="Amiri" w:hAnsi="Amiri" w:eastAsia="Amiri" w:cs="Amiri"/>
          <w:color w:val="111111"/>
          <w:sz w:val="28"/>
          <w:sz w:val="28"/>
          <w:szCs w:val="28"/>
          <w:rtl w:val="true"/>
          <w:lang w:bidi="ar-SA"/>
        </w:rPr>
        <w:t>ثمّ وصف اللّه القرآن بكونه هاديا للملّة الأقوم، و نهارا مبصرا و مفصّلا لكلّ شيء و متمّما للحجّة، هدّد المخالفين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فرد من أفراد إِنسانٍ مكلّف من العرب و العجم و الأسود و الأحمر أَلْزَمْناهُ و قلّدناه طائِرَهُ و عمله، خيرا أو شرّا فِي عُنُقِهِ فان كان خيرا يكون له زينة، و إن كان شرا كان غلاّ و شينا على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إِنسانٍ أَلْزَمْناهُ طائِرَهُ فِي عُنُقِهِ وَ نُخْرِجُ لَهُ يَوْمَ اَلْقِيامَةِ كِتاباً يَلْقاهُ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خيره و شرّه معه حيث كان لا يستطيع فراقه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نُخْرِجُ لَهُ من قبره، أو نظهر له من ستر الخفاء و من مكتب الآخرة يَوْمَ اَلْقِيامَةِ و وقت المحاسبة كِتاباً مسطورا فيه عمله من النّقير و القطمير بيد الرقيب و العتيد و هو يَلْقاهُ و يجده مَنْشُوراً و مبسوطا،</w:t>
      </w:r>
    </w:p>
    <w:p>
      <w:pPr>
        <w:pStyle w:val="BookText"/>
        <w:rPr/>
      </w:pPr>
      <w:r>
        <w:rPr>
          <w:rFonts w:ascii="Amiri" w:hAnsi="Amiri" w:eastAsia="Amiri" w:cs="Amiri"/>
          <w:color w:val="111111"/>
          <w:sz w:val="28"/>
          <w:sz w:val="28"/>
          <w:szCs w:val="28"/>
          <w:rtl w:val="true"/>
          <w:lang w:bidi="ar-SA"/>
        </w:rPr>
        <w:t>و حينئذ يقول اللّه بلسان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اِقْرَأْ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بظلام للعبيد، فاجعلني احاسب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Style w:val="FootnoteAnchor"/>
          <w:rtl w:val="true"/>
        </w:rPr>
        <w:footnoteReference w:id="107"/>
      </w:r>
      <w:r>
        <w:rPr>
          <w:rFonts w:ascii="IRNazanin" w:hAnsi="IRNazanin" w:eastAsia="IRNazanin"/>
          <w:color w:val="111111"/>
          <w:sz w:val="28"/>
          <w:sz w:val="28"/>
          <w:szCs w:val="28"/>
          <w:rtl w:val="true"/>
          <w:lang w:bidi="fa-IR"/>
        </w:rPr>
        <w:t>و محاسبا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هي النفس التي انتقشت فيها الأحوال و الأعمال الدنيوية و الاخروية، فما دامت الروح مشغولة بتدبير البدن، كانت تلك الآثار مخفية عنها، فكأنه كان ذلك الكتاب مطويا، فبعد انقطاع علاقة الروح من الجسد، و قيامها من مكانها، و صعودها إلى العالم العلوي، تشاهد القوة العاقلة تلك الآثار المكتوبة بالكتابة الذاتية في جوهر الروح و النفس، فكأنّ الكتاب صار منشورا بعد ما كان مطويا، فقال للانسان في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37" w:name="pg15526_159898"/>
    </w:p>
    <w:p>
      <w:pPr>
        <w:pStyle w:val="BookText"/>
        <w:rPr/>
      </w:pPr>
      <w:bookmarkEnd w:id="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للشكّ في ما دلّت عليه الآيات و الروايات من وجود كتاب مكتوب فيه الأعمال يؤتى كّل نفس من المؤمن و الفاسق يوم القيامة بيمينها أو شمالها،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الكتاب لا يغادر صغيرة و لا كبيرة إلاّ أحصاها، و لا منافاة بينها و بين وجود الكتاب النفساني الذي ذكر، فيجب الالتزام بظاهر الآية و تفسيرها بما كتبه الملكان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العبد جميع ما عمل و كتب </w:t>
      </w:r>
      <w:r>
        <w:rPr>
          <w:rStyle w:val="FootnoteAnchor"/>
          <w:rtl w:val="true"/>
        </w:rPr>
        <w:footnoteReference w:id="109"/>
      </w:r>
      <w:r>
        <w:rPr>
          <w:rFonts w:ascii="Amiri" w:hAnsi="Amiri" w:eastAsia="Amiri" w:cs="Amiri"/>
          <w:color w:val="111111"/>
          <w:sz w:val="28"/>
          <w:sz w:val="28"/>
          <w:szCs w:val="28"/>
          <w:rtl w:val="true"/>
          <w:lang w:bidi="ar-SA"/>
        </w:rPr>
        <w:t>عليه حتى كأنّه فعله تلك الساعة، 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وَيْلَتَنا ما لِهذَا اَلْكِتابِ الآية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8571171_2142443653"/>
      <w:bookmarkStart w:id="39" w:name="_Toc14"/>
      <w:bookmarkEnd w:id="38"/>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15</w:t>
      </w:r>
      <w:bookmarkEnd w:id="39"/>
    </w:p>
    <w:p>
      <w:pPr>
        <w:pStyle w:val="BookText"/>
        <w:rPr/>
      </w:pPr>
      <w:r>
        <w:rPr>
          <w:rFonts w:ascii="Amiri" w:hAnsi="Amiri" w:eastAsia="Amiri" w:cs="Amiri"/>
          <w:color w:val="111111"/>
          <w:sz w:val="28"/>
          <w:sz w:val="28"/>
          <w:szCs w:val="28"/>
          <w:rtl w:val="true"/>
          <w:lang w:bidi="ar-SA"/>
        </w:rPr>
        <w:t>ثمّ أنّه تعالى بعد بيان عدم انفكاك الانسان عن عمله، بيّن اختصاص نتائجه بعامله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 إلى الحقّ و الصواب بهداية القرآن و عمل بما فيه فَإِنَّما يَهْتَدِي و يكون نفع هدايته و عمله لِنَفْسِهِ و عائدا إلى شخصه لا يتعدّى إلى غيره وَ مَنْ ضَلَّ عن الحقّ و انحرف عن طريق الصواب، و لم يؤمن بالقرآن، و لم يعمل بأحكامه فَإِنَّما يَضِلُّ و ضرر ضلاله عَلَيْها و تبعاته راجعة إليها لا تتجاوز إلى غيرها، ثمّ قرر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 لا تحمل نفس وازِرَةٌ و حاملة للوزر و الثقل أو للإثم وِزْرَ نفس أُخْرى و إثمها كي تتخلّص النفس الاخرى من الإثم، أو يخفّف عنها، و حاصل المراد عدم مؤاخذة أحد بذنب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اِهْتَدى فَإِنَّما يَهْتَدِي لِنَفْسِهِ وَ مَنْ ضَلَّ فَإِنَّما يَضِلُّ عَلَيْها وَ لا تَزِرُ وازِرَةٌ وِزْرَ أُخْرى وَ ما كُنّا مُعَذِّبِينَ حَتّى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تعالى بعد نفي الظلم عن نفسه بأحد بذنب غيره، أثبت لنفسه اللّطف بعباده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مُعَذِّبِينَ أحدا من الناس، و ما صحّ لنا بمقتضى اللطف عقوبة أحد منهم حَتّى نَبْعَثَ رَسُولاً من البشر يبلّغهم أحكامنا و يبيّن لهم تكاليفنا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التفسير مبنيّ على القول بصحة العقوبة على مخالفة الأحكام العقلية، إلاّ أنّ مقتضى اللطف تأييدها بالأحكام الشرعية، كما ذهب إليه بعض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قلنا بترتّب العقوبة على مخالفة الأحكام العقلية، فلا بدّ إما من القول بكون المراد من الرسول في الآية مطلق البيان، سواء كان بتوسّط الرسول الظاهر أو الرسول الباطن، و إنّما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البيان ببعث الرسول لأنّ الغالب تحقّق البيان به، أو المراد من الرسول مطلقه سواء أكان عقلا أو </w:t>
      </w:r>
      <w:bookmarkStart w:id="40" w:name="pg15526_159899"/>
    </w:p>
    <w:p>
      <w:pPr>
        <w:pStyle w:val="BookText"/>
        <w:rPr/>
      </w:pPr>
      <w:bookmarkEnd w:id="40"/>
      <w:r>
        <w:rPr>
          <w:rFonts w:ascii="Amiri" w:hAnsi="Amiri" w:eastAsia="Amiri" w:cs="Amiri"/>
          <w:color w:val="111111"/>
          <w:sz w:val="28"/>
          <w:sz w:val="28"/>
          <w:szCs w:val="28"/>
          <w:rtl w:val="true"/>
          <w:lang w:bidi="ar-SA"/>
        </w:rPr>
        <w:t>بشرا، أو خصوص الرسول الظاهر، و تخصيص عموم النفي بالأدلة الدالة على حجيّة الأحكام العقلية بما إذا لم يحكم العقل بالوجوب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الوجوه الثلاثة يكون مدلول الآية نفي الظلم عن ذاته المقدسة، و قبح العقاب بلا بيان، فيكون دليلا على البراءة عند الشكّ في التكليف و عدم وجدان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بالعذاب في الآية العذاب الدنيوي، و المقصود من قاعدة البراءة نفي العذاب مطلقا دنيويا كان أم اخرويا، و نفي العذاب الدنيوي لا يدلّ على نفي العذاب الاخروي منه إلاّ بالفحوى، و 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دالّ على تنزيه ذاته المقدسة من ارتكاب هذا الفعل لقبحه و عدم لياقته بمقام حكمته و الوهيته، و لا يتفاوت في ذلك بين كون العذاب دنيويا أو اخرويا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نفي العذاب إلى الغاية لا يدلّ على وقوعه بعدها و إن لم يتحقّق عصيان كما توهّم، بل الظاهر أنّه بيان كون البعث من شرائط صحة العذاب إذا وجد مقتضية و ارتفعت موانعه من التوبة و الشفاعة و أمثالهما</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8571173_2142443653"/>
      <w:bookmarkStart w:id="42" w:name="_Toc15"/>
      <w:bookmarkEnd w:id="41"/>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16</w:t>
      </w:r>
      <w:r>
        <w:rPr>
          <w:rtl w:val="true"/>
        </w:rPr>
        <w:t xml:space="preserve"> </w:t>
      </w:r>
      <w:r>
        <w:rPr>
          <w:rtl w:val="true"/>
        </w:rPr>
        <w:t xml:space="preserve">الی </w:t>
      </w:r>
      <w:r>
        <w:rPr/>
        <w:t>17</w:t>
      </w:r>
      <w:bookmarkEnd w:id="42"/>
    </w:p>
    <w:p>
      <w:pPr>
        <w:pStyle w:val="BookText"/>
        <w:rPr/>
      </w:pPr>
      <w:r>
        <w:rPr>
          <w:rFonts w:ascii="Amiri" w:hAnsi="Amiri" w:eastAsia="Amiri" w:cs="Amiri"/>
          <w:color w:val="111111"/>
          <w:sz w:val="28"/>
          <w:sz w:val="28"/>
          <w:szCs w:val="28"/>
          <w:rtl w:val="true"/>
          <w:lang w:bidi="ar-SA"/>
        </w:rPr>
        <w:t>ثمّ بيّن اللّه أنّ العذاب الدنيوي لا يكون إلاّ بعد كمال الاستحقاق بالطغيان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و عزمنا على أَنْ نُهْلِكَ و نعدم قَرْيَةً من القرى و نعذّب أهلها بعذاب الاستئصال، لخبث ذاتهم و سوء أخلاقهم أَمَرْنا بتوسط الرسول مُتْرَفِيها و جبابرتها و المتنعّمين من أهلها و رؤوسها المتّبعين فيهم بالطاعة و التسليم لأحكامنا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مِنَ اَلْقُرُونِ مِنْ بَعْدِ نُوحٍ وَ كَفى بِرَبِّكَ بِذُنُوبِ 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أكثرنا مترفيها و فسّاقها و طغاتها </w:t>
      </w:r>
      <w:r>
        <w:rPr>
          <w:rStyle w:val="FootnoteAnchor"/>
          <w:rtl w:val="true"/>
        </w:rPr>
        <w:footnoteReference w:id="111"/>
      </w:r>
      <w:r>
        <w:rPr>
          <w:rFonts w:ascii="Amiri" w:hAnsi="Amiri" w:eastAsia="Amiri" w:cs="Amiri"/>
          <w:color w:val="111111"/>
          <w:sz w:val="28"/>
          <w:sz w:val="28"/>
          <w:szCs w:val="28"/>
          <w:rtl w:val="true"/>
          <w:lang w:bidi="ar-SA"/>
        </w:rPr>
        <w:t>،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نهلك قرية بسبب عصيان أهلها، لا نعاجلهم بالعقوبة، بل أمرناهم بالرجوع عن العصيان و التوبة عن السيئات </w:t>
      </w:r>
      <w:r>
        <w:rPr>
          <w:rStyle w:val="FootnoteAnchor"/>
          <w:rtl w:val="true"/>
        </w:rPr>
        <w:footnoteReference w:id="112"/>
      </w:r>
      <w:r>
        <w:rPr>
          <w:rFonts w:ascii="Amiri" w:hAnsi="Amiri" w:eastAsia="Amiri" w:cs="Amiri"/>
          <w:color w:val="111111"/>
          <w:sz w:val="28"/>
          <w:sz w:val="28"/>
          <w:szCs w:val="28"/>
          <w:rtl w:val="true"/>
          <w:lang w:bidi="ar-SA"/>
        </w:rPr>
        <w:t xml:space="preserve">، أو المراد من الأمر تسبيب أسباب الفسق من توفير النعم و تهيئة المرغّبات إلى العصيان و ما يفضيهم إليه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فَفَسَقُوا و تمرّدوا و خرجوا عن طاعتنا فِيها و تبعهم سائر أهلها فَحَقَّ عَلَيْهَا اَلْقَوْلُ و ثبتت </w:t>
      </w:r>
      <w:bookmarkStart w:id="43" w:name="pg15526_159900"/>
    </w:p>
    <w:p>
      <w:pPr>
        <w:pStyle w:val="BookText"/>
        <w:rPr/>
      </w:pPr>
      <w:bookmarkEnd w:id="43"/>
      <w:r>
        <w:rPr>
          <w:rFonts w:ascii="Amiri" w:hAnsi="Amiri" w:eastAsia="Amiri" w:cs="Amiri"/>
          <w:color w:val="111111"/>
          <w:sz w:val="28"/>
          <w:sz w:val="28"/>
          <w:szCs w:val="28"/>
          <w:rtl w:val="true"/>
          <w:lang w:bidi="ar-SA"/>
        </w:rPr>
        <w:t>عليهم كلمة العذاب بسبب كمال استحقاقهم له فَدَمَّرْناها و أفنينا أهلها و دورها، و محونا آثارها بالعذاب تَدْمِيراً و فناء عجيبا بديعا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عادته من أول الخلقة أخذ المتمردين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أَهْلَكْنا و كثيرا ما عذّبنا مِنَ اَلْقُرُونِ و الامم المتمرّدة مِنْ بَعْدِ عصر نُوحٍ و إهلاك امّته بالطّوفان كعاد و ثمود و قوم لوط و أضرابهم، و إنّما خصّ إكثار العذاب بمن بعد نوح؛ لأنّه أوّل نبي بالغ قومه في 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إظهار قدرته على التعذيب، بيّن كمال علمه بالمعاصي الباطنية و الظاهرية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يا محمّد بِرَبِّكَ اللطيف بك بِذُنُوبِ عِبادِهِ الخفية و الجلية و الباطنية و الظاهرية خَبِيراً بَصِيراً فيعاقب عليها، فليحذر مكذّبوك من المشركين و أهل الكتاب من أن يبتلوا بمثل ما ابتلي به الامم الماضية المهلكة بتكذيبهم الرسل</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8571175_2142443653"/>
      <w:bookmarkStart w:id="45" w:name="_Toc16"/>
      <w:bookmarkEnd w:id="44"/>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18</w:t>
      </w:r>
      <w:r>
        <w:rPr>
          <w:rtl w:val="true"/>
        </w:rPr>
        <w:t xml:space="preserve"> </w:t>
      </w:r>
      <w:r>
        <w:rPr>
          <w:rtl w:val="true"/>
        </w:rPr>
        <w:t xml:space="preserve">الی </w:t>
      </w:r>
      <w:r>
        <w:rPr/>
        <w:t>21</w:t>
      </w:r>
      <w:bookmarkEnd w:id="45"/>
    </w:p>
    <w:p>
      <w:pPr>
        <w:pStyle w:val="BookText"/>
        <w:rPr/>
      </w:pPr>
      <w:r>
        <w:rPr>
          <w:rFonts w:ascii="Amiri" w:hAnsi="Amiri" w:eastAsia="Amiri" w:cs="Amiri"/>
          <w:color w:val="111111"/>
          <w:sz w:val="28"/>
          <w:sz w:val="28"/>
          <w:szCs w:val="28"/>
          <w:rtl w:val="true"/>
          <w:lang w:bidi="ar-SA"/>
        </w:rPr>
        <w:t>ثمّ لما هدّد اللّه الكفار بالعذاب، و كان كثير منهم متنعّمين في الدنيا مستدلّين بتنعّمهم على كرامتهم على اللّه،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النّعم اَلْعاجِلَةَ و اللّذات الدنيوية السريعة الزوال بأعماله الحسنة كإعانة الضعفاء و إغاثة الملهوفين و نظائرهما عَجَّلْنا لَهُ في إعطاء النعم الدنيوية، و أسرعنا فِيها و لكن لا نعطي الكلّ للكلّ، بل نعطي ما نَشاءُ إعطاءه منها لِمَنْ نُرِيدُ أن نعطيه منها، فلا يفوز كلّهم بكلّ مطالبهم، بل كثير منهم محرومون عن الدنيا، فمن فاز منهم بها أخذناها منه سريعا ثُمَّ جَعَلْنا بدل النعم التي عجّلناها لَهُ جَهَنَّمَ و فنون العذاب الذي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سَعى لَها سَعْيَها وَ هُوَ مُؤْمِنٌ فَأُولئِكَ كانَ سَعْيُهُمْ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فَضَّلْنا بَعْضَهُمْ عَلى بَعْضٍ وَ لَلْآخِرَةُ أَكْبَرُ دَرَجاتٍ وَ أَكْبَرُ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 أشدّ العذاب هو الآلام المقرونة بالذلّ و البعد، بيّن غاية ذلّ الكافر المتنعّم المتكبّر و بعده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يَصْلاها ذلك المترف المتكبّر، و يدخلها حال كونه مَذْمُوماً و مهانا باللوم و مَدْحُوراً و مطرودا من ساحة رحمة اللّه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تقرير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w:t>
      </w:r>
      <w:r>
        <w:rPr>
          <w:rStyle w:val="FootnoteAnchor"/>
          <w:rtl w:val="true"/>
        </w:rPr>
        <w:footnoteReference w:id="114"/>
      </w:r>
      <w:r>
        <w:rPr>
          <w:rFonts w:ascii="Amiri" w:hAnsi="Amiri" w:eastAsia="Amiri" w:cs="Amiri"/>
          <w:color w:val="111111"/>
          <w:sz w:val="28"/>
          <w:sz w:val="28"/>
          <w:szCs w:val="28"/>
          <w:rtl w:val="true"/>
          <w:lang w:bidi="ar-SA"/>
        </w:rPr>
        <w:t xml:space="preserve">و المقصود أنّ من يريد </w:t>
      </w:r>
    </w:p>
    <w:p>
      <w:pPr>
        <w:pStyle w:val="BookText"/>
        <w:rPr/>
      </w:pPr>
      <w:r>
        <w:rPr>
          <w:rFonts w:ascii="Amiri" w:hAnsi="Amiri" w:eastAsia="Amiri" w:cs="Amiri"/>
          <w:color w:val="111111"/>
          <w:sz w:val="28"/>
          <w:sz w:val="28"/>
          <w:szCs w:val="28"/>
          <w:rtl w:val="true"/>
          <w:lang w:bidi="ar-SA"/>
        </w:rPr>
        <w:t xml:space="preserve">بعمله الدنيا و الرئاسة و يستنكف من طاعة الأنبياء تكبّرا و خوفا من زوال رئاسته، جعل طائره شؤما </w:t>
      </w:r>
      <w:r>
        <w:rPr>
          <w:rStyle w:val="FootnoteAnchor"/>
          <w:rtl w:val="true"/>
        </w:rPr>
        <w:footnoteReference w:id="115"/>
      </w:r>
      <w:r>
        <w:rPr>
          <w:rFonts w:ascii="Amiri" w:hAnsi="Amiri" w:eastAsia="Amiri" w:cs="Amiri"/>
          <w:color w:val="111111"/>
          <w:sz w:val="28"/>
          <w:sz w:val="28"/>
          <w:szCs w:val="28"/>
          <w:rtl w:val="true"/>
          <w:lang w:bidi="ar-SA"/>
        </w:rPr>
        <w:t>سائقا له إلى أشدّ العذاب وَ مَنْ أَرادَ بعمله اَلْآخِرَةَ و ثوابها الدائم وَ سَعى لَها في مدّة عمره سَعْيَها الائق بها، و اجتهد في الأعمال المفيدة فيها من أداء الواجبات الالهية و ترك المحرّمات الاسلامية بنيّة التقرّب إلى اللّه وَ هُوَ مُؤْمِنٌ باللّه و رسوله إيمانا لا شرك معه و لا تكذيب فَأُولئِكَ المؤمنون العاملون المخلصون كانَ سَعْيُهُمْ و جهدهم في طاعة اللّه مَشْكُوراً و مثابا عليه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الآخرة فليترك زينة الحياة الدنيا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المريدين للدنيا، و المريدين للآخرة نُمِدُّ هم و نزيدهم من النّعم سواء هؤُلاءِ المعجّل لهم وَ هَؤُلاءِ المشكورون سعيهم، و نوسّع في أرزاقهم و نكثّر أموالهم و أولادهم بالقدر الذي يقتضيه الصلاح، و إنّما يكون ذلك الامداد و الزيادة مِنْ عَطاءِ رَبِّكَ و فضله الذي لا تناهي له حسب ما اقتضته الحكمة البالغة وَ ما كانَ عَطاءُ رَبِّكَ و تفضّله على عباده بالنعم الدنيوية و الاخروية مَحْظُوراً و ممنوعا عن أحد من قبله، و إنما يمنع العصاة النّعم الاخروية عن أنفسهم بعصيانهم و سوء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يا محمّد، أو أيّها الناطر بنظر الاعتبار الى الفريقين، إنّا كَيْفَ فَضَّلْنا بَعْضَهُمْ عَلى بَعْضٍ في الأمداد و العطايا الدنيوية، فترى مؤّمنا موسرا و مؤمنا معسرا، و مؤمنا مالكا و مؤمنا مملوكا، و كذلك الكفّار، فاذا كان مراتب التفاضل في متاع الدنيا و حظوظها بهذه الكثرة التي تكون فوق حدّ الإحصاء، و تفاوت درجات الخلق فيه أكثر من أن تدرى، فكيف بدرجات الآخرة؟ وَ و اللّه لَلْآخِرَةُ و نعمها و حظوظها أَكْبَرُ دَرَجاتٍ من الدنيا وَ أَكْبَرُ تَفْضِيلاً و أعظم تفاوتا، فانّ نسبة عظم درجاتها و كثرة تفاضلها و تفاوتها إلى درجات الدنيا و التفاضّل فيها، كنسبة الدنيا و الآخرة، فمن كان راغبا في فضيلة الدنيا و علوّ الدرجة فيها، فلتكن رغبته في تحصيل فضيلة الآخرة و علوّ الدرجة أزيد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ما بين أعلى درجات الجنّة و أسفلها مثل ما بين السماء و الأرض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تقولنّ الجنة واحدة،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Style w:val="FootnoteAnchor"/>
          <w:rtl w:val="true"/>
        </w:rPr>
        <w:footnoteReference w:id="118"/>
      </w:r>
      <w:r>
        <w:rPr>
          <w:rFonts w:ascii="Amiri" w:hAnsi="Amiri" w:eastAsia="Amiri" w:cs="Amiri"/>
          <w:color w:val="111111"/>
          <w:sz w:val="28"/>
          <w:sz w:val="28"/>
          <w:szCs w:val="28"/>
          <w:rtl w:val="true"/>
          <w:lang w:bidi="ar-SA"/>
        </w:rPr>
        <w:t>و لا تقولن درجة واحدة،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تفاضل القوم بالأعمال</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يدخلان الجنّة، فيكون أحدهما أرفع مكانا من الآخر، فيشتهي أن يلقى </w:t>
      </w:r>
      <w:bookmarkStart w:id="46" w:name="pg15526_159902"/>
    </w:p>
    <w:p>
      <w:pPr>
        <w:pStyle w:val="BookText"/>
        <w:rPr/>
      </w:pPr>
      <w:bookmarkEnd w:id="46"/>
      <w:r>
        <w:rPr>
          <w:rFonts w:ascii="Amiri" w:hAnsi="Amiri" w:eastAsia="Amiri" w:cs="Amiri"/>
          <w:color w:val="111111"/>
          <w:sz w:val="28"/>
          <w:sz w:val="28"/>
          <w:szCs w:val="28"/>
          <w:rtl w:val="true"/>
          <w:lang w:bidi="ar-SA"/>
        </w:rPr>
        <w:t>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فوقه فله أن يهبط،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تحته لم يكن له أن يصعد؛ لأنّه لم يبلغ ذلك المكان، و لكنّهم إذا أحبّوا ذلك و استهووه التقوا على الأسرّة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يرتفع العباد غدا في الدرجات، و ينالون الزّلفى من ربّهم على قدر عقولهم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درجة العالم فوق المؤمن بسبعمائة درجة بين كلّ درجتين، كما بين السماء و الأرض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الجنة مدينة من نور، لم ينظر إليها ملك مقرّب و لا نبيّ مرسل، جميع ما فيها من القصور و الغرف و الأزواج و الخدم من النور، أعدّها اللّه للعاقلين، فاذا ميّز اللّه أهل الجنّة من أهل النار، ميّز أهل العقل فجعلهم في تلك المدينة، فيجزي كلّ قوم على قدر عقولهم، فيتفاوتون في الدرجات، كما بين المشارق و المغارب بألف ضعف</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الجنة درجة لا ينالها إلاّ أصحاب الهموم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الجنّة درجة لا ينالها إلاّ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و ذو رحم واصل، و ذو عيال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صبر ذي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 على أهله ما ينفق عليهم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8571177_2142443653"/>
      <w:bookmarkStart w:id="48" w:name="_Toc17"/>
      <w:bookmarkEnd w:id="47"/>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22</w:t>
      </w:r>
      <w:bookmarkEnd w:id="48"/>
    </w:p>
    <w:p>
      <w:pPr>
        <w:pStyle w:val="BookText"/>
        <w:rPr/>
      </w:pPr>
      <w:r>
        <w:rPr>
          <w:rFonts w:ascii="Amiri" w:hAnsi="Amiri" w:eastAsia="Amiri" w:cs="Amiri"/>
          <w:color w:val="111111"/>
          <w:sz w:val="28"/>
          <w:sz w:val="28"/>
          <w:szCs w:val="28"/>
          <w:rtl w:val="true"/>
          <w:lang w:bidi="ar-SA"/>
        </w:rPr>
        <w:t>ثمّ لمّا بين اللّه سبحانه أنّ شرط فائدة الأعمال في الآخرة هو الإيمان، بيّن أنّ أهمّ ما يجب الإيمان به التوحيد بقوله مخاطبا لنبيه صلّى اللّه عليه و آله لاظهار غاية الاهتمام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و لا تختر يا محمّد بهوى نفسك، أو لا تعتقد أنّ مَعَ اَللّهِ الواجب الوجود إِلهاً آخَرَ مشاركا في الالوهية و العبادة فَتَقْعُدَ و تصير، أو تمكث في العالم، أو في جهنّم حال كونك مَذْمُوماً و ملاما عند العارفين باللّه من العقلاء و المؤمنين و الأنبياء و الملائكة و مَخْذُولاً عند اللّه، ممنوعا عنك ألطافه، فلا ينصرك أحد بدفع العذاب عنك، و إنّما عبّر سبحانه عن الصيرورة أو المكث بالقعود؛ لأنّ فيه معنى الذلّ و الهوان و العجز، أو لأنّ من شأن المذموم المخذول أن يقعد في ناحية متفكّرا نادما على ما فرّط، أو لأنّ من لا يقدر على طلب خير يقعد آيسا منه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49" w:name="pg15526_159903"/>
    </w:p>
    <w:p>
      <w:pPr>
        <w:pStyle w:val="Heading3"/>
        <w:numPr>
          <w:ilvl w:val="2"/>
          <w:numId w:val="1"/>
        </w:numPr>
        <w:rPr/>
      </w:pPr>
      <w:bookmarkStart w:id="50" w:name="__RefHeading___Toc8571179_2142443653"/>
      <w:bookmarkStart w:id="51" w:name="_Toc18"/>
      <w:bookmarkEnd w:id="49"/>
      <w:bookmarkEnd w:id="50"/>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23</w:t>
      </w:r>
      <w:r>
        <w:rPr>
          <w:rtl w:val="true"/>
        </w:rPr>
        <w:t xml:space="preserve"> </w:t>
      </w:r>
      <w:r>
        <w:rPr>
          <w:rtl w:val="true"/>
        </w:rPr>
        <w:t xml:space="preserve">الی </w:t>
      </w:r>
      <w:r>
        <w:rPr/>
        <w:t>24</w:t>
      </w:r>
      <w:bookmarkEnd w:id="51"/>
    </w:p>
    <w:p>
      <w:pPr>
        <w:pStyle w:val="BookText"/>
        <w:rPr/>
      </w:pPr>
      <w:r>
        <w:rPr>
          <w:rFonts w:ascii="Amiri" w:hAnsi="Amiri" w:eastAsia="Amiri" w:cs="Amiri"/>
          <w:color w:val="111111"/>
          <w:sz w:val="28"/>
          <w:sz w:val="28"/>
          <w:szCs w:val="28"/>
          <w:rtl w:val="true"/>
          <w:lang w:bidi="ar-SA"/>
        </w:rPr>
        <w:t>ثمّ أنّه تعالى بعد النهي عن اعتقاد الوهية غيره، أمر بتخصيص العبادة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و حكم حكما بتيّا أَلاّ تَعْبُدُوا أيّها الناس شيئا إِلاّ إِيّاهُ لاختصاص استحقاق العبادة به ذاتا و نعمة وَ بأن تحسنوا بِالْوالِدَيْنِ إِحْساناً كاملا لكونهما بعد اللّه سبحانه أعظم إحسانا إليكم، و أكثر حقّا عليكم، حيث إنّهما من مبادئ وجودكم، و متكفّل تربيتكم و حفظكم و معاشكم بلا توقّع عوض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كَما رَبَّيانِي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تعالى بعد الأمر بالاحسان إليهما، نهى عن الإساءة إليهما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يَبْلُغَنَّ و إن يصلن عِنْدَكَ و في كنفك و كفالتك اَلْكِبَرَ في السّنّ و الضّعف في القوى الموجبين لضيق صدرهما و ثقل مؤنتهما و كثرة زحماتهما أَحَدُهُما أبا أم أمّا أَوْ كِلاهُما و إن أضجراك بما تستقذر منهما و تشتغل من مؤنتهما و خدمتهما فَلا تَقُلْ لَهُما في حال الاجتماع، أو لأحدهما حال الانفراد أُفٍّ و لا تظهر عندهما الانضجار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أضجراك فلا تقل لهما أفّ</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شيئا أدنى من الافّ لنهى عنه، و هو من أدنى العقوق</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تتقذّر منهما شيئا، كما لم يتقذّرا منك حين كنت تخرأ و تبول في حجرهما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وجدت منهما رائحة تؤذيك فلا تقل لهما أفّ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تَنْهَرْهُما و لا تضجر قلوبهما بكلمة غير ملائمة لطبعهما من ردّ أو 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تنهرهما، إن ضرباك</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لا تنههما من شيء أراداه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النهي عن استقبالهما بكلمة مؤذية لهما، أمر بأن يواجههما بالكلام الطيب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 لَهُما قَوْلاً كَرِيماً و كلاما حسنا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المسيب عن القول الكريم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العبد المذنب للسيد الفظّ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تتكلّم معهما، و لا ترفع عليهما صوتك، و لا تشدّ إليهما نظرك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الأمر بتكريمهما قولا، أمر سبحانه بالتواضع لهما في الفعل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و أظهر لهما غاية التواضع مِنَ فرط اَلرَّحْمَةِ عليهما، و الرأفة بهما، لافتقارهما إليك بعد ما كنت أفقر الخلق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مع الوالدين كالعبد المذنب الذليل الضعيف للسيد الفظّ الغليظ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إليهما بنظر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الترحّم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ولد ينظر إلى الوالد و إلى والدته نظر رحمة إلاّ كان له بها حجّة و عمرة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نظر في اليوم ألف 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إن نظر في اليوم مائة ألف</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تملأ عينيك من النظر إليهما إلاّ برحمة و رقّة، و لا ترفع صوتك فوق أصواتهما، و لا يديك فوق أيديهما، و لا تقدّم قدّامهما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العقوق أن ينظر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والديه، فيحدّ النظر إليهما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على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يسمّيه باسمه، و لا يمشي بين يديه، و لا يجلس قبله، و لا يستسبّ له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أبويه عند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أو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يدخل الجنّة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أضاف سبحانه إلى ما ذكر الأمر بالدعاء لهما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اِرْحَمْهُما و اشمل رحمتك الواسعة لهما في الدنيا و الآخرة كَما رحماني و رَبَّيانِي حين كنت صَغِيراً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رجلا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أبويّ بلغا من الكبر أنّي ألي منهما ما وليا مّني في الصغر، فهل قضيت حقّهما؟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فانّهما كانا يفعلان ذلك و هما يحبّان بقاءك، و أنت تفعل ذلك و أنت </w:t>
      </w:r>
      <w:bookmarkStart w:id="52" w:name="pg15526_159905"/>
    </w:p>
    <w:p>
      <w:pPr>
        <w:pStyle w:val="BookText"/>
        <w:rPr/>
      </w:pPr>
      <w:bookmarkEnd w:id="52"/>
      <w:r>
        <w:rPr>
          <w:rFonts w:ascii="Amiri" w:hAnsi="Amiri" w:eastAsia="Amiri" w:cs="Amiri"/>
          <w:color w:val="111111"/>
          <w:sz w:val="28"/>
          <w:sz w:val="28"/>
          <w:szCs w:val="28"/>
          <w:rtl w:val="true"/>
          <w:lang w:bidi="ar-SA"/>
        </w:rPr>
        <w:t>تريد موتهما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8571181_2142443653"/>
      <w:bookmarkStart w:id="54" w:name="_Toc19"/>
      <w:bookmarkEnd w:id="53"/>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25</w:t>
      </w:r>
      <w:r>
        <w:rPr>
          <w:rtl w:val="true"/>
        </w:rPr>
        <w:t xml:space="preserve"> </w:t>
      </w:r>
      <w:r>
        <w:rPr>
          <w:rtl w:val="true"/>
        </w:rPr>
        <w:t xml:space="preserve">الی </w:t>
      </w:r>
      <w:r>
        <w:rPr/>
        <w:t>26</w:t>
      </w:r>
      <w:bookmarkEnd w:id="54"/>
    </w:p>
    <w:p>
      <w:pPr>
        <w:pStyle w:val="BookText"/>
        <w:rPr/>
      </w:pPr>
      <w:r>
        <w:rPr>
          <w:rFonts w:ascii="Amiri" w:hAnsi="Amiri" w:eastAsia="Amiri" w:cs="Amiri"/>
          <w:color w:val="111111"/>
          <w:sz w:val="28"/>
          <w:sz w:val="28"/>
          <w:szCs w:val="28"/>
          <w:rtl w:val="true"/>
          <w:lang w:bidi="ar-SA"/>
        </w:rPr>
        <w:t>ثمّ أنّه تعالى بعد الامر بإخلاص العبادة و عدم التضجّر من الوالدين، حذّر الناس من المخالفة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أَعْلَمُ منكم بِما فِي نُفُوسِكُمْ و ضمائركم من الاخلاص في العبادة و عدمه، و التضجّر من الوالدين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رَبُّكُمْ أَعْلَمُ بِما فِي نُفُوسِكُمْ إِنْ تَكُونُوا صالِحِينَ فَإِنَّهُ كانَ لِلْأَوّابِينَ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وَ اَلْمِسْكِينَ وَ اِبْنَ اَلسَّبِيلِ وَ لا تُبَذِّرْ تَبْذِيراً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رغّبهم في تزكية أنفسهم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تَكُونُوا صالِحِينَ و منزّهين عن رذائل الأخلاق و سيئات الأعمال، تكونوا من الأوابين و الراجعين إلى اللّه في ما فرط منكم من خطور غير اللّه في قلوبكم، أو صدور أذيّة قولية أو عملية منكم، و التائبين إليه من زلاتكم، و اعلموا أنّ اللّه يغفر لكم فَإِنَّهُ تعالى كانَ لِلْأَوّابِينَ و التائبين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الصادق عليه السّلام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غَفُوراً لا يؤاخذهم بما صدر منهم من الهفوات و الزلاّت التي لا يخلو منها البشر،</w:t>
      </w:r>
    </w:p>
    <w:p>
      <w:pPr>
        <w:pStyle w:val="BookText"/>
        <w:rPr/>
      </w:pPr>
      <w:r>
        <w:rPr>
          <w:rFonts w:ascii="Amiri" w:hAnsi="Amiri" w:eastAsia="Amiri" w:cs="Amiri"/>
          <w:color w:val="111111"/>
          <w:sz w:val="28"/>
          <w:sz w:val="28"/>
          <w:szCs w:val="28"/>
          <w:rtl w:val="true"/>
          <w:lang w:bidi="ar-SA"/>
        </w:rPr>
        <w:t>ثمّ أنّه تعالى بعد بيان جملة من حقوق الوالدين، بيّن حقّ الأرحام و غيرهم من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يا محمّد ذَا اَلْقُرْبى و صاحب الرّحم حَقَّهُ المقرّر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النفقة إذا كانوا فقراء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المودّة و الزيارة و حسن العشرة و المساعدة في حوائجهم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آت اَلْمِسْكِينَ وَ اِبْنَ اَلسَّبِيلِ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وَ آتِ ذَا اَلْقُرْبى حَقَّهُ وَ اَلْمِسْكِينَ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المسكين، فمن ذو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أقاربك، فدعا حسنا و حسينا و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أمرني أن أعطيكم مّما أفاء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أعطيتكم فدك</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الشاميين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قرأت هذه الآية 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اولئك الذين أمر اللّه نبيّه صلّى اللّه عليه و آله أن يعطيهم حقّهم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له مع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خصوصية خصّهم اللّه صلّى اللّه عليه و آله العزيز الجبار بها، و اصطفاهم على الامّة، فلمّا نزلت هذه الآية على رسول </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فاطمة فدعيت له، فقال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فدك، و هي ممّا لم يوجف عليه بخيل و لا ركاب، و هي لي خاصّة دون المسلمين، فقد جعلتها لك لما أمرني اللّه به، فخذيها لك و لولدك</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لمّا فتح على نبيّة صلّى اللّه عليه و آله فدك و ما والاها لم يوجف عليه بخيل و لا ركاب، فأنزل اللّه على نبيه صلّى اللّه عليه و آله وَ آتِ ذَا اَلْقُرْبى حَقَّهُ فلم يدر رسول اللّه من هم، فراجع في ذلك جبرئيل، و راجع جبرئيل ربّه،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ادفع فدك إلى فاطمة، فدعاها رسول اللّه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أمرني أن أدفع إليك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يا رسول اللّه من اللّه و منك</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الواقدي و غيره من نقلة الأخبار و ذكروه في أخبارهم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لمّا فتح خيبر اصطفى قرى من قرى اليهود، فنزل جبرئيل بهذه الآية وَ آتِ ذَا اَلْقُرْبى حَقَّهُ فقال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ذو القربى، و ما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فدفع </w:t>
      </w:r>
      <w:r>
        <w:rPr>
          <w:rStyle w:val="FootnoteAnchor"/>
          <w:rtl w:val="true"/>
        </w:rPr>
        <w:footnoteReference w:id="147"/>
      </w:r>
      <w:r>
        <w:rPr>
          <w:rFonts w:ascii="Amiri" w:hAnsi="Amiri" w:eastAsia="Amiri" w:cs="Amiri"/>
          <w:color w:val="111111"/>
          <w:sz w:val="28"/>
          <w:sz w:val="28"/>
          <w:szCs w:val="28"/>
          <w:rtl w:val="true"/>
          <w:lang w:bidi="ar-SA"/>
        </w:rPr>
        <w:t>إليها فدك و العوالي، فاستغلّتها حتى توفّي أبوها، فلمّا بويع أبو بكر منعها، فكلّمته في ردّها عليها،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أبي دفعهما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عمر دفعهما إليها،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أمنعك ما دفع إليك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فاستوقفه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فطالبها بالبيّة علىّ عليه السّلام ما ادّعت، فأمرها بها أبو بكر، فجاءت بامّ أيمن و أسماء بنت عميس مع علي، فشهدوا بذلك، فكتب لها أبو بكر فبلغ ذلك عمر، فأخذ الصحيفة </w:t>
      </w:r>
      <w:r>
        <w:rPr>
          <w:rStyle w:val="FootnoteAnchor"/>
          <w:rtl w:val="true"/>
        </w:rPr>
        <w:footnoteReference w:id="148"/>
      </w:r>
      <w:r>
        <w:rPr>
          <w:rFonts w:ascii="Amiri" w:hAnsi="Amiri" w:eastAsia="Amiri" w:cs="Amiri"/>
          <w:color w:val="111111"/>
          <w:sz w:val="28"/>
          <w:sz w:val="28"/>
          <w:szCs w:val="28"/>
          <w:rtl w:val="true"/>
          <w:lang w:bidi="ar-SA"/>
        </w:rPr>
        <w:t>فمحاها، فحلفت أن لا تكلمهما، و ماتت ساخطة عليهما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نسب السيد الأجلّ القاضي نور اللّه هذه الرواية إلى ابن مردويه </w:t>
      </w:r>
      <w:r>
        <w:rPr>
          <w:rStyle w:val="FootnoteAnchor"/>
          <w:rtl w:val="true"/>
        </w:rPr>
        <w:footnoteReference w:id="150"/>
      </w:r>
      <w:r>
        <w:rPr>
          <w:rFonts w:ascii="Amiri" w:hAnsi="Amiri" w:eastAsia="Amiri" w:cs="Amiri"/>
          <w:color w:val="111111"/>
          <w:sz w:val="28"/>
          <w:sz w:val="28"/>
          <w:szCs w:val="28"/>
          <w:rtl w:val="true"/>
          <w:lang w:bidi="ar-SA"/>
        </w:rPr>
        <w:t>و صدر الأئمّة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و كان عليّ عليه السّلام، و كان حقّه الوصية التي جعلت له و الاسم الأكبر و ميراث العلم و آثار </w:t>
      </w:r>
      <w:r>
        <w:rPr>
          <w:rStyle w:val="FootnoteAnchor"/>
          <w:rtl w:val="true"/>
        </w:rPr>
        <w:footnoteReference w:id="151"/>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الأمر ببذل المال للأقارب، نهى عن التبذير و إفساد المال و صرفه في المصارف السفهية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تُبَذِّرْ و لا تفسد المال بصرفه فيما لا ينبغي تَبْذِيراً يسيرا، فكيف بالكثير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لسعد و هو يتوضأ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أتسرف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الوضوء سرف؟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إن كنت على نهر جار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55" w:name="pg15526_159907"/>
    </w:p>
    <w:p>
      <w:pPr>
        <w:pStyle w:val="BookText"/>
        <w:rPr/>
      </w:pPr>
      <w:bookmarkEnd w:id="55"/>
      <w:r>
        <w:rPr>
          <w:rFonts w:ascii="Amiri" w:hAnsi="Amiri" w:eastAsia="Amiri" w:cs="Amiri"/>
          <w:color w:val="111111"/>
          <w:sz w:val="28"/>
          <w:sz w:val="28"/>
          <w:szCs w:val="28"/>
          <w:rtl w:val="true"/>
          <w:lang w:bidi="ar-SA"/>
        </w:rPr>
        <w:t>و عن الصادق عليه السّلام أنّه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و لا تسرف و لا تقتّر، و كن بين ذلك قواما، إنّ التبذير من الأسراف،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أنفق شيئا في غير طاعة اللّه فهو مبذّر، و من أنفق في سبيل اللّه فهو مقتصد</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أفيكون تبذير في حلال؟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برطب فأقبل بعضهم يرمي بالنّوى،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إن هذا من التبذير، و إن 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8571183_2142443653"/>
      <w:bookmarkStart w:id="57" w:name="_Toc20"/>
      <w:bookmarkEnd w:id="56"/>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27</w:t>
      </w:r>
      <w:r>
        <w:rPr>
          <w:rtl w:val="true"/>
        </w:rPr>
        <w:t xml:space="preserve"> </w:t>
      </w:r>
      <w:r>
        <w:rPr>
          <w:rtl w:val="true"/>
        </w:rPr>
        <w:t xml:space="preserve">الی </w:t>
      </w:r>
      <w:r>
        <w:rPr/>
        <w:t>28</w:t>
      </w:r>
      <w:bookmarkEnd w:id="57"/>
    </w:p>
    <w:p>
      <w:pPr>
        <w:pStyle w:val="BookText"/>
        <w:rPr/>
      </w:pPr>
      <w:r>
        <w:rPr>
          <w:rFonts w:ascii="Amiri" w:hAnsi="Amiri" w:eastAsia="Amiri" w:cs="Amiri"/>
          <w:color w:val="111111"/>
          <w:sz w:val="28"/>
          <w:sz w:val="28"/>
          <w:szCs w:val="28"/>
          <w:rtl w:val="true"/>
          <w:lang w:bidi="ar-SA"/>
        </w:rPr>
        <w:t>ثمّ ذمّ سبحانه المبذّرين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 الموافقين له في الصفة و العمل، أو أعوانهم في إهلاك أنفسهم تابعين لهم في كفران النعمة وَ كانَ اَلشَّيْطانُ لِرَبِّهِ كَفُوراً مبالغا في صرف نعم اللّه من عقله و حياته و قواه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اَلْمُبَذِّرِينَ كانُوا إِخْوانَ اَلشَّياطِينِ وَ كانَ اَلشَّيْطانُ لِرَبِّهِ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رَبِّكَ تَرْجُوها فَقُلْ لَهُمْ قَوْلاً مَيْسُوراً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رأسه إلى أبي قبيس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أنفق مثل هذا في طاعة اللّه لم يكن من المسرفين، و لو أنفق درهما واحدا في معصية اللّه كان من المسرفين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سبحانه بمواجهة الأقارب و المساكين بالبشر و جميل القول إذا لم يتمكّن الانسان من مساعدتهم بالمال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تُعْرِضَنَّ و صرفت وجهك عَنْهُمُ حياء من التصريح بردّهم بسبب كونك صفر اليد عديم المال اِبْتِغاءَ رَحْمَةٍ و طلب السعة مِنْ رَبِّكَ إذا كنت تَرْجُوها منه تعالى فَقُلْ لَهُمْ قَوْلاً مَيْسُوراً و كلاما لينا جميلا، كأن تعدهم بوعد يودع قلوبهم راحة و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النبيّ صلّى اللّه عليه و آله كان إذا سئل شيئا و ليس عنده سكت حياء، و أمر بالقول الجميل لئلا يعتريهم الوحشة بسكوته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الميسور الدعاء لهم باليسر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58" w:name="pg15526_159908"/>
    </w:p>
    <w:p>
      <w:pPr>
        <w:pStyle w:val="BookText"/>
        <w:rPr/>
      </w:pPr>
      <w:bookmarkEnd w:id="58"/>
      <w:r>
        <w:rPr>
          <w:rFonts w:ascii="Amiri" w:hAnsi="Amiri" w:eastAsia="Amiri" w:cs="Amiri"/>
          <w:color w:val="111111"/>
          <w:sz w:val="28"/>
          <w:sz w:val="28"/>
          <w:szCs w:val="28"/>
          <w:rtl w:val="true"/>
          <w:lang w:bidi="ar-SA"/>
        </w:rPr>
        <w:t xml:space="preserve">روي أنّه صلّى اللّه عليه و آله كان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إذا سئل و لم يكن عنده ما يعطي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يرزقنا اللّه و إياكم من فضله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8571185_2142443653"/>
      <w:bookmarkStart w:id="60" w:name="_Toc21"/>
      <w:bookmarkEnd w:id="59"/>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29</w:t>
      </w:r>
      <w:bookmarkEnd w:id="60"/>
    </w:p>
    <w:p>
      <w:pPr>
        <w:pStyle w:val="BookText"/>
        <w:rPr/>
      </w:pPr>
      <w:r>
        <w:rPr>
          <w:rFonts w:ascii="Amiri" w:hAnsi="Amiri" w:eastAsia="Amiri" w:cs="Amiri"/>
          <w:color w:val="111111"/>
          <w:sz w:val="28"/>
          <w:sz w:val="28"/>
          <w:szCs w:val="28"/>
          <w:rtl w:val="true"/>
          <w:lang w:bidi="ar-SA"/>
        </w:rPr>
        <w:t>ثمّ علّمه اللّه تعالى أدب الانفاق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منقبضة و ممسكة عن الانفاق، كأنّها تكون مَغْلُولَةً إِلى عُنُقِكَ لا تقدر على مدّها و إعطاء شيء بها وَ لا تَبْسُطْها و لا توسعها كُلَّ اَلْبَسْطِ و كمال السعة بحيث لا يستقرّ فيها شيء فَتَقْعُدَ و تمكث بين أهلك و معارفك مَلُوماً يلومونك </w:t>
      </w:r>
      <w:r>
        <w:rPr>
          <w:rStyle w:val="FootnoteAnchor"/>
          <w:rtl w:val="true"/>
        </w:rPr>
        <w:footnoteReference w:id="162"/>
      </w:r>
      <w:r>
        <w:rPr>
          <w:rFonts w:ascii="Amiri" w:hAnsi="Amiri" w:eastAsia="Amiri" w:cs="Amiri"/>
          <w:color w:val="111111"/>
          <w:sz w:val="28"/>
          <w:sz w:val="28"/>
          <w:szCs w:val="28"/>
          <w:rtl w:val="true"/>
          <w:lang w:bidi="ar-SA"/>
        </w:rPr>
        <w:t>بسوء التدبير و إضاعة المال و إلقاء الأهل و الأولاد في المحنة و المشقّة و مَحْسُوراً و منقطعا عن الحيل و التدابير في تنظيم أمورك و أمور عيالك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كان لا يسألة احد من الدنيا شيئا إلا أعطاه، فأرسلت إليه امرأة ابنا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 فاسأله فان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عندنا شيء،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قميصه و أعطاه، فأدّبه اللّه على القصد</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نزولها أنّ رسول اللّه صلّى اللّه عليه و آله كان لا يردّ أحدا يسأله شيئا عنده، فجاءه رجل فسأله فلم يحضره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أعطني قميصك، فأعطاه قميصه،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يَدَكَ مَغْلُولَةً إِلى عُنُقِكَ وَ لا تَبْسُطْها كُلَّ اَلْبَسْطِ نهاه اللّه أن يبخل أو يسرف و يقعد محسورا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العريان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اللّه نبيه صلّى اللّه عليه و آله كيف ينفق، و ذلك أنّه كان عنده اوقية من ذهب، فكره أن تبيت عنده فتصدّق بها، فأصبح و ليس عنده شيء، و جاءه من يسأله فلم يكن عنده ما يعطيه، فلامه السائل، و اغتمّ هو حيث لم يكن عنده ما يعطيه، و كان رحيما رفيقا </w:t>
      </w:r>
      <w:r>
        <w:rPr>
          <w:rStyle w:val="FootnoteAnchor"/>
          <w:rtl w:val="true"/>
        </w:rPr>
        <w:footnoteReference w:id="165"/>
      </w:r>
      <w:r>
        <w:rPr>
          <w:rFonts w:ascii="Amiri" w:hAnsi="Amiri" w:eastAsia="Amiri" w:cs="Amiri"/>
          <w:color w:val="111111"/>
          <w:sz w:val="28"/>
          <w:sz w:val="28"/>
          <w:szCs w:val="28"/>
          <w:rtl w:val="true"/>
          <w:lang w:bidi="ar-SA"/>
        </w:rPr>
        <w:t>، فأدّب اللّه نبيه صلّى اللّه عليه و آله بأمره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يَدَكَ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يسألونك و لا يعذرونك، فاذا أعطيت جميع ما عندك من المال كنت قد حسرت من المال</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61" w:name="pg15526_159909"/>
    </w:p>
    <w:p>
      <w:pPr>
        <w:pStyle w:val="BookText"/>
        <w:rPr/>
      </w:pPr>
      <w:bookmarkEnd w:id="61"/>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الإحسار، الإقتار</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يَدَكَ مَغْلُولَةً إِلى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تَبْسُطْها كُلَّ اَلْبَسْطِ،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راحته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8571187_2142443653"/>
      <w:bookmarkStart w:id="63" w:name="_Toc22"/>
      <w:bookmarkEnd w:id="62"/>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30</w:t>
      </w:r>
      <w:bookmarkEnd w:id="63"/>
    </w:p>
    <w:p>
      <w:pPr>
        <w:pStyle w:val="BookText"/>
        <w:rPr/>
      </w:pPr>
      <w:r>
        <w:rPr>
          <w:rFonts w:ascii="Amiri" w:hAnsi="Amiri" w:eastAsia="Amiri" w:cs="Amiri"/>
          <w:color w:val="111111"/>
          <w:sz w:val="28"/>
          <w:sz w:val="28"/>
          <w:szCs w:val="28"/>
          <w:rtl w:val="true"/>
          <w:lang w:bidi="ar-SA"/>
        </w:rPr>
        <w:t>ثمّ بيّن سبحانه أن مقتضى ربوبيته رعاية صلاح العباد في توسعة المعاش و تضييقه تسكينا لقلب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يَبْسُطُ اَلرِّزْقَ لِمَنْ يَشاءُ توسعة رزقه وَ يَقْدِرُ و يضيق على من يشاء التضييق عليه على حسب اختلاف مصالح الأشخاص و نظام العالم إِنَّهُ تعالى كانَ بِعِبادِهِ و مصالحهم خَبِيراً بَصِيراً فالتفاوت بينهم في الغنى و الفقر إنّما هو لاختلافهم في الأحوال و المصلحة، و اللّه العالم بها، فلا تغتمّ لفقر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 يَبْسُطُ اَلرِّزْقَ لِمَنْ يَشاءُ وَ يَقْدِرُ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عبادي من لا يصلحه إلاّ الفقر، و لو أغنيته لأفسده ذلك، و إنّ من عبادي من لا يصلحه إلاّ الغنى، و لو أفقرته لأفسده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لأعلم بمصالح عبادي</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قدّر الأرزاق، فكثّرها و قلّلها، و قسّمها على الضيق و السّعة، فعدل فيها ليبتلي من أراد بميسورها و معسورها، و ليختبر بذلك الشّكر و الصبر من غنيّها و فقيرها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8571189_2142443653"/>
      <w:bookmarkStart w:id="65" w:name="_Toc23"/>
      <w:bookmarkEnd w:id="64"/>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31</w:t>
      </w:r>
      <w:bookmarkEnd w:id="65"/>
    </w:p>
    <w:p>
      <w:pPr>
        <w:pStyle w:val="BookText"/>
        <w:rPr/>
      </w:pPr>
      <w:r>
        <w:rPr>
          <w:rFonts w:ascii="Amiri" w:hAnsi="Amiri" w:eastAsia="Amiri" w:cs="Amiri"/>
          <w:color w:val="111111"/>
          <w:sz w:val="28"/>
          <w:sz w:val="28"/>
          <w:szCs w:val="28"/>
          <w:rtl w:val="true"/>
          <w:lang w:bidi="ar-SA"/>
        </w:rPr>
        <w:t xml:space="preserve">ثمّ لمّا بيّن سبحانه أنّ الرزق و التوسعة و التضييق فيه بتقدير اللّه، و كان العرب على ما قيل يقتلون أولادهم خوفا من الفقر </w:t>
      </w:r>
      <w:r>
        <w:rPr>
          <w:rStyle w:val="FootnoteAnchor"/>
          <w:rtl w:val="true"/>
        </w:rPr>
        <w:footnoteReference w:id="172"/>
      </w:r>
      <w:r>
        <w:rPr>
          <w:rFonts w:ascii="Amiri" w:hAnsi="Amiri" w:eastAsia="Amiri" w:cs="Amiri"/>
          <w:color w:val="111111"/>
          <w:sz w:val="28"/>
          <w:sz w:val="28"/>
          <w:szCs w:val="28"/>
          <w:rtl w:val="true"/>
          <w:lang w:bidi="ar-SA"/>
        </w:rPr>
        <w:t>، نهاهم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أيّها العرب أَوْلادَكُمْ خَشْيَةَ إِمْلاقٍ و لمخافة الفقر، فانّ رزقهم ليس عليكم حتى تخافوا منه، بل نَحْنُ نَرْزُقُهُمْ وَ إِيّاكُمْ لا غيرنا إِنَّ قَتْلَهُمْ لأيّ داع كانَ خِطْأً كَبِيراً و ذنبا عظيما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تَقْتُلُوا أَوْلادَكُمْ خَشْيَةَ إِمْلاقٍ نَحْنُ نَرْزُقُهُمْ وَ إِيّاكُمْ إِنَّ قَتْلَهُمْ كانَ خِطْأً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هرم بن حيّان قال لأويس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تأمرني أن أكون؟ فأومأ إلى الشام، فقال هرم كيف المعيشة </w:t>
      </w:r>
      <w:bookmarkStart w:id="66" w:name="pg15526_159910"/>
    </w:p>
    <w:p>
      <w:pPr>
        <w:pStyle w:val="BookText"/>
        <w:rPr/>
      </w:pPr>
      <w:bookmarkEnd w:id="66"/>
      <w:r>
        <w:rPr>
          <w:rFonts w:ascii="Amiri" w:hAnsi="Amiri" w:eastAsia="Amiri" w:cs="Amiri"/>
          <w:color w:val="111111"/>
          <w:sz w:val="28"/>
          <w:sz w:val="28"/>
          <w:szCs w:val="28"/>
          <w:rtl w:val="true"/>
          <w:lang w:bidi="ar-SA"/>
        </w:rPr>
        <w:t>بها؟ فقال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لهذه القلوب التي قد خالطها الشكّ فما تنفعها العظة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كانوا يقتلون البنات لعجز البنات عن التكسّب، و لأنّ فقرها ينفّر أكفاءها عن تزويجها، فيحتاجون إلى تزويجها بغير أكفائها، و هو عار شديد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8571191_2142443653"/>
      <w:bookmarkStart w:id="68" w:name="_Toc24"/>
      <w:bookmarkEnd w:id="67"/>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32</w:t>
      </w:r>
      <w:bookmarkEnd w:id="68"/>
    </w:p>
    <w:p>
      <w:pPr>
        <w:pStyle w:val="BookText"/>
        <w:rPr/>
      </w:pPr>
      <w:r>
        <w:rPr>
          <w:rFonts w:ascii="Amiri" w:hAnsi="Amiri" w:eastAsia="Amiri" w:cs="Amiri"/>
          <w:color w:val="111111"/>
          <w:sz w:val="28"/>
          <w:sz w:val="28"/>
          <w:szCs w:val="28"/>
          <w:rtl w:val="true"/>
          <w:lang w:bidi="ar-SA"/>
        </w:rPr>
        <w:t>ثمّ لمّا وصف سبحانه قتل الأولاد بالذنب الكبير، أردفه بذكر بعض الكبائر التي منها الزنا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و لا ترتكبوه أبدا إِنَّهُ كانَ فعله فاحِشَةً شديدة القباحة وَ ساءَ سَبِيلاً سبيله، و بئس طريقا طريقه، فانّه موجب لاختلال الأنساب و هيجان الفتن و شيوع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تَقْرَبُوا اَلزِّنى إِنَّهُ كانَ فاحِشَةً وَ 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ساءَ سَبِيلاً و هو أشدّ الناس عذابا، و الزنا من أكبر الكبائر</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عن أبيه، عن جدّه، عن علي عليهم السّلام، عن النبي صلّى اللّه عليه و آله في وصيته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في الزنا ست خصال؛ ثلاث منها في الدنيا، و ثلاث في الآخرة، فأمّا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بالبهاء، و يعجّل الفناء، و يقطع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فسوء الحساب، و سخط الرحمن، و الخلود في النّار</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عن بعض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الزنا، فانّ فيه ستّ خصال؛ ثلاث في الدنيا، و ثلاث في الآخرة، فأما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فنقصان الرزق، و نقصان العمر، و البغض في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الثلاث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الربّ، و شدّة الحساب، و الدخول في النّار</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8571193_2142443653"/>
      <w:bookmarkStart w:id="70" w:name="_Toc25"/>
      <w:bookmarkEnd w:id="69"/>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33</w:t>
      </w:r>
      <w:bookmarkEnd w:id="70"/>
    </w:p>
    <w:p>
      <w:pPr>
        <w:pStyle w:val="BookText"/>
        <w:rPr/>
      </w:pPr>
      <w:r>
        <w:rPr>
          <w:rFonts w:ascii="Amiri" w:hAnsi="Amiri" w:eastAsia="Amiri" w:cs="Amiri"/>
          <w:color w:val="111111"/>
          <w:sz w:val="28"/>
          <w:sz w:val="28"/>
          <w:szCs w:val="28"/>
          <w:rtl w:val="true"/>
          <w:lang w:bidi="ar-SA"/>
        </w:rPr>
        <w:t>ثمّ ذكر سبحانه قتل النفس المحترمة التي هي أكبر الكبائر العملية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اَلنَّفْسَ اَلَّتِي حَرَّمَ اَللّهُ قتلها بوجه من الوجوه إِلاّ بِالْحَقِّ المقرّر في الشرع المطهّر من القصاص و الحدّ و الدفاع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تَقْتُلُوا اَلنَّفْسَ اَلَّتِي حَرَّمَ اَللّهُ إِلاّ بِالْحَقِّ 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امرت أن اقاتل الناس حتّى يقولوا لا إله إلاّ اللّه، فاذا قالوا عصموا منّي دماءهم و أموالهم إلاّ بحقّها، و حسابهم على اللّه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 بعد إحصان، و كفر بعد إيمان، و قتل نفس فيقتل بها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حكم القصاص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من المؤمنين حال كونه مَظْلُوماً و محترما دمه بأن لم يصدر منه ما يجوّز قتله فَقَدْ جَعَلْنا لِوَلِيِّهِ و وارث دمه من ورّاث ماله إن كانوا، و من الإمام الذي هو وارث من لا وارث له سُلْطاناً و استيلاء على القاتل إن شاء قتله، و إن شاء أخذ الدّية، فان اختار القتل فَلا يُسْرِفْ و لا يتجاوز الحدّ المقرّر فِي اَلْقَتْلِ بأن يقتل غير القاتل مع القاتل، أو يمثّل بالمقتصّ منه، أو يقتل عوض القاتل أشراف قومه، و ليس لأحد مزاحمة القاتل في استيفاء حقّه إِنَّهُ في شرع الاسلام كانَ مَنْصُوراً من قبل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ينصر ولد المقتول على القاتل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الكاظم عليه السّلام، أنّه سئل عن هذه الآية،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الاسراف الذي 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يقتل غير قاتله، أو يمثّل بالقاتل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مَنْصُوراً؟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 نصرة أعظم من أن يدفع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المقتول فيقتله، و لا تبعة تلزمه من قتله في دين أو دنيا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العدّة على قتل رجل واحد، حكم الوالي أن يقتل أيّهم شاءوا، و ليس لهم أن يقتلوا أكثر من واحد،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الحسين عليه السّلام، لو قتل أهل الأرض به ما كان سرفا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الاسراف في القتل ترجيحه على أخذ الدّية، و المراد بالنهي النهي عن اختيار القتل </w:t>
      </w:r>
      <w:r>
        <w:rPr>
          <w:rStyle w:val="FootnoteAnchor"/>
          <w:rtl w:val="true"/>
        </w:rPr>
        <w:footnoteReference w:id="184"/>
      </w:r>
      <w:r>
        <w:rPr>
          <w:rFonts w:ascii="Amiri" w:hAnsi="Amiri" w:eastAsia="Amiri" w:cs="Amiri"/>
          <w:color w:val="111111"/>
          <w:sz w:val="28"/>
          <w:sz w:val="28"/>
          <w:szCs w:val="28"/>
          <w:rtl w:val="true"/>
          <w:lang w:bidi="ar-SA"/>
        </w:rPr>
        <w:t xml:space="preserve">، و إنّما قدّم النهي عن الزنا على النهي عن القتل، مع أنّ القتل أكبر الكبائر العملية؛ لأنّ الجماع مقدّمة وجود الانسان، و القتل إعدامه بعد الوجود، و بيان حكم مقدمة وجود الانسان مقدّم بالطبع على حكم مترتّب </w:t>
      </w:r>
      <w:bookmarkStart w:id="71" w:name="pg15526_159912"/>
    </w:p>
    <w:p>
      <w:pPr>
        <w:pStyle w:val="BookText"/>
        <w:rPr/>
      </w:pPr>
      <w:bookmarkEnd w:id="71"/>
      <w:r>
        <w:rPr>
          <w:rFonts w:ascii="Amiri" w:hAnsi="Amiri" w:eastAsia="Amiri" w:cs="Amiri"/>
          <w:color w:val="111111"/>
          <w:sz w:val="28"/>
          <w:sz w:val="28"/>
          <w:szCs w:val="28"/>
          <w:rtl w:val="true"/>
          <w:lang w:bidi="ar-SA"/>
        </w:rPr>
        <w:t xml:space="preserve">على وجوده، كذا قيل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أعلم أنّ بالتفسير الذي ذكرنا للمظلوم، يندفع الاعتراض على الآية بأنّها تدل على أن موجب جواز القتل منحصر في كون المقتول مظلوما، مع أنّ سببه غير منحصر فيه، بل له أسباب كثيرة كالكفر بعد الايمان و كثير من المعاصي التي حدّها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Heading3"/>
        <w:numPr>
          <w:ilvl w:val="2"/>
          <w:numId w:val="1"/>
        </w:numPr>
        <w:rPr/>
      </w:pPr>
      <w:bookmarkStart w:id="72" w:name="__RefHeading___Toc8571195_2142443653"/>
      <w:bookmarkStart w:id="73" w:name="_Toc26"/>
      <w:bookmarkEnd w:id="72"/>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34</w:t>
      </w:r>
      <w:bookmarkEnd w:id="73"/>
    </w:p>
    <w:p>
      <w:pPr>
        <w:pStyle w:val="BookText"/>
        <w:rPr/>
      </w:pPr>
      <w:r>
        <w:rPr>
          <w:rFonts w:ascii="Amiri" w:hAnsi="Amiri" w:eastAsia="Amiri" w:cs="Amiri"/>
          <w:color w:val="111111"/>
          <w:sz w:val="28"/>
          <w:sz w:val="28"/>
          <w:szCs w:val="28"/>
          <w:rtl w:val="true"/>
          <w:lang w:bidi="ar-SA"/>
        </w:rPr>
        <w:t>ثمّ أنّه تعالى بعد النهي عن إتلاف النفوس نهى عن إتلاف مال اليتامى الذين هم أضعف الضعفاء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و لا تتصرّفوا فيه بطريقة من الطرق و خصلة من الخصال إِلاّ بِالَّتِي هِيَ أَحْسَنُ الطّرق و الخصال، و هو التصرّف الذي لا يكون فيه إفساد و الذي تكون فيه الغبطة، و كونوا مستمرّين على ذلك حَتّى يَبْلُغَ اليتيم أَشُدَّهُ و كمال قواه و عقله و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بِالْعَهْدِ إِنَّ اَلْعَهْدَ كانَ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العمل بالأحكام المذكورة التي هي عهود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بِالْعَهْدِ الذي بينكم و بين ربّكم من العمل بأحكامه و النّذر و اليمين، أو بينكم و بين الناس كالبيوع و غيرها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على مخالفته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اَلْعَهْدَ كانَ يوم القيامة عنه مَسْؤُلاً حين المحاسبة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بتقدير المضاف، و المعنى أنّ صاحب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بمعنى المطلوب، و المراد أنّه يطلب من المعاهد أن يفي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فرض العهد شخصا عاقلا يسأل عنه،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يوف بك، تبكيتا للناكث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8571197_2142443653"/>
      <w:bookmarkStart w:id="75" w:name="_Toc27"/>
      <w:bookmarkEnd w:id="74"/>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35</w:t>
      </w:r>
      <w:r>
        <w:rPr>
          <w:rtl w:val="true"/>
        </w:rPr>
        <w:t xml:space="preserve"> </w:t>
      </w:r>
      <w:r>
        <w:rPr>
          <w:rtl w:val="true"/>
        </w:rPr>
        <w:t xml:space="preserve">الی </w:t>
      </w:r>
      <w:r>
        <w:rPr/>
        <w:t>36</w:t>
      </w:r>
      <w:bookmarkEnd w:id="75"/>
    </w:p>
    <w:p>
      <w:pPr>
        <w:pStyle w:val="BookText"/>
        <w:rPr/>
      </w:pPr>
      <w:r>
        <w:rPr>
          <w:rFonts w:ascii="Amiri" w:hAnsi="Amiri" w:eastAsia="Amiri" w:cs="Amiri"/>
          <w:color w:val="111111"/>
          <w:sz w:val="28"/>
          <w:sz w:val="28"/>
          <w:szCs w:val="28"/>
          <w:rtl w:val="true"/>
          <w:lang w:bidi="ar-SA"/>
        </w:rPr>
        <w:t>ثمّ بعد إيجاب الوفاء بالعهد، أوجب سبحانه إيفاء الحقوق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اَلْكَيْلَ و أتمّوه إِذا كِلْتُمْ لمستحقّه و لا تخسروه حين عاملتم بالكيل وَ زِنُوا ما عاملتموه بالوزن بِالْقِسْطاسِ و الميزان اَلْمُسْتَقِيمِ و العدل السويّ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أَوْفُوا اَلْكَيْلَ إِذا كِلْتُمْ وَ زِنُوا بِالْقِسْطاسِ اَلْمُسْتَقِيمِ ذلِكَ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الميزان الذي له لسان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الايفاء بالكيل و الوزن خَيْرٌ لكم في الدنيا؛ لأنّه موجب لرغبة الناس في معاملتكم، و لذكركم بالجميل في الناس وَ أَحْسَنُ تَأْوِيلاً و عاقبة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نهى سبحانه عن قتل النفوس و إتلاف أموال اليتيم، و أمر بتأدية حقوق الناس، نهى عن إتلاف نفوسهم و أموالهم و أعراضهم بالقول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و لا تقل، كما عن القمي </w:t>
      </w:r>
      <w:r>
        <w:rPr>
          <w:rStyle w:val="FootnoteAnchor"/>
          <w:rtl w:val="true"/>
        </w:rPr>
        <w:footnoteReference w:id="189"/>
      </w:r>
      <w:r>
        <w:rPr>
          <w:rFonts w:ascii="Amiri" w:hAnsi="Amiri" w:eastAsia="Amiri" w:cs="Amiri"/>
          <w:color w:val="111111"/>
          <w:sz w:val="28"/>
          <w:sz w:val="28"/>
          <w:szCs w:val="28"/>
          <w:rtl w:val="true"/>
          <w:lang w:bidi="ar-SA"/>
        </w:rPr>
        <w:t>ما لَيْسَ لَكَ بِهِ عِلْمٌ عن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شهادة الزور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تشهد إلاّ بما رأته عيناك و سمعته اذناك، و وعاه قلبك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القذف و رمي المحصنين و المحصنات بالأكاذيب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النهي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النهي عن البهتان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أحدا بما ليس لك به علم،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بهت مؤمنا أو مؤمنة أقيم في طينة خبال، أو يخرج ممّا قال</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طينة خبال صديد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مطلق القول بما لا علم به، سواء أكان على اللّه، أو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لا تتبع 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جماعة بهذه الآية بناء على حرمة العمل بالظنّ و الخبر غير العلمي في الأحكام الشرعية، و فيه أنّه صحيح لو لم يكن على حجيتهما دليل قطعي، و إلاّ كان العمل بهما عملا بالعلم، أو كان عموم النهي مخصصا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اللّه على القول أو العمل بغير العلم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واحد من أُولئِكَ الأعضاء التي رئيسها الفؤاد كانَ عَنْهُ مَسْؤُلاً في القيامة، فيشهد بأعمالكم و معاصيكم، فلا تستطيعون ردّها، فانّ جميع الأعضاء في الآخرة حيّة بحياة مستقلة شاعرة ناطقة،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السمع عمّا سمع، و البصر عمّا نظر إليه، و الفؤاد عمّا عقد عليه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جيرانا و لهم جوار يتغنّين و يضربن بالعود، فربما دخلت المخرج </w:t>
      </w:r>
      <w:bookmarkStart w:id="76" w:name="pg15526_159914"/>
    </w:p>
    <w:p>
      <w:pPr>
        <w:pStyle w:val="BookText"/>
        <w:rPr/>
      </w:pPr>
      <w:bookmarkEnd w:id="76"/>
      <w:r>
        <w:rPr>
          <w:rFonts w:ascii="Amiri" w:hAnsi="Amiri" w:eastAsia="Amiri" w:cs="Amiri"/>
          <w:color w:val="111111"/>
          <w:sz w:val="28"/>
          <w:sz w:val="28"/>
          <w:szCs w:val="28"/>
          <w:rtl w:val="true"/>
          <w:lang w:bidi="ar-SA"/>
        </w:rPr>
        <w:t>فاطيل الجلوس استماعا منّي لهن؟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شيء آتيه برجلي، إنما هو سماع أسمعه باذني؟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كذبت </w:t>
      </w:r>
      <w:r>
        <w:rPr>
          <w:rStyle w:val="FootnoteAnchor"/>
          <w:rtl w:val="true"/>
        </w:rPr>
        <w:footnoteReference w:id="197"/>
      </w:r>
      <w:r>
        <w:rPr>
          <w:rFonts w:ascii="Amiri" w:hAnsi="Amiri" w:eastAsia="Amiri" w:cs="Amiri"/>
          <w:color w:val="111111"/>
          <w:sz w:val="28"/>
          <w:sz w:val="28"/>
          <w:szCs w:val="28"/>
          <w:rtl w:val="true"/>
          <w:lang w:bidi="ar-SA"/>
        </w:rPr>
        <w:t>،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تتكلّم بما شئت؛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و لأنّ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خيرا فغنم، أو صمت فسلم، و ليس لك أن تسمع ما شئت؛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8571199_2142443653"/>
      <w:bookmarkStart w:id="78" w:name="_Toc28"/>
      <w:bookmarkEnd w:id="77"/>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37</w:t>
      </w:r>
      <w:r>
        <w:rPr>
          <w:rtl w:val="true"/>
        </w:rPr>
        <w:t xml:space="preserve"> </w:t>
      </w:r>
      <w:r>
        <w:rPr>
          <w:rtl w:val="true"/>
        </w:rPr>
        <w:t xml:space="preserve">الی </w:t>
      </w:r>
      <w:r>
        <w:rPr/>
        <w:t>38</w:t>
      </w:r>
      <w:bookmarkEnd w:id="78"/>
    </w:p>
    <w:p>
      <w:pPr>
        <w:pStyle w:val="BookText"/>
        <w:rPr/>
      </w:pPr>
      <w:r>
        <w:rPr>
          <w:rFonts w:ascii="Amiri" w:hAnsi="Amiri" w:eastAsia="Amiri" w:cs="Amiri"/>
          <w:color w:val="111111"/>
          <w:sz w:val="28"/>
          <w:sz w:val="28"/>
          <w:szCs w:val="28"/>
          <w:rtl w:val="true"/>
          <w:lang w:bidi="ar-SA"/>
        </w:rPr>
        <w:t xml:space="preserve">ثمّ أنّه تعالى بعد النهي عن الكبائر الموبقة، و الأمر بالوفاء بالعهد و إيفاء الحقوق، و كلّها من وظائف اليد و اللسان و القلب، و بيان مسؤولية الأعضاء و الجوارح، نهى عن مشي الخيلاء </w:t>
      </w:r>
      <w:r>
        <w:rPr>
          <w:rStyle w:val="FootnoteAnchor"/>
          <w:rtl w:val="true"/>
        </w:rPr>
        <w:footnoteReference w:id="200"/>
      </w:r>
      <w:r>
        <w:rPr>
          <w:rFonts w:ascii="Amiri" w:hAnsi="Amiri" w:eastAsia="Amiri" w:cs="Amiri"/>
          <w:color w:val="111111"/>
          <w:sz w:val="28"/>
          <w:sz w:val="28"/>
          <w:szCs w:val="28"/>
          <w:rtl w:val="true"/>
          <w:lang w:bidi="ar-SA"/>
        </w:rPr>
        <w:t>و التكبّر الذي هو وظيفة الرّجلين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أيّها الانسان فِي وجه اَلْأَرْضِ مَرَحاً و تكبّرا، أو فخرا، أو بطرا، أو فرحا، كما عن القمي رحمه اللّه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تَمْشِ فِي اَلْأَرْضِ مَرَحاً إِنَّكَ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نبّه سبحانه على عدم لياقته للتعظّم و التكبّر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تَخْرِقَ و لن تنقب حال انخفاضك في المشي اَلْأَرْضِ بقوة قدميك و شدّة وطئك وَ لَنْ تَبْلُغَ حال ارتفاعك اَلْجِبالَ و لن تصل إلى رؤوسها طُولاً و بتطاولك، فمع هذا العجز يكون التكبّر عين الحماقة، إذ التكبّر إنّما يكون بكثرة القوة و عظم الجثّة، و كلاهما مفقودان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في وصيته لمحمّد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فرض على الرّجلين أن تنقلهما في طاعته، و أن لا تمشي بهما مشية عاص،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فِي اَلْأَرْضِ مَرَحاً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علّة النهي عن الخصال الاثني عشر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المذكور في تضاعيف الآيات المشتملة على الأوامر و النواهي من الخصال الخمس و العشرين كانَ سَيِّئُهُ و قبيحه، و هو الذي نهى عنه، و هي اثنتا عشرة خصلة عِنْدَ رَبِّكَ مَكْرُوهاً و مبغوضا</w:t>
      </w:r>
      <w:r>
        <w:rPr>
          <w:rFonts w:eastAsia="Amiri" w:cs="Amiri" w:ascii="Amiri" w:hAnsi="Amiri"/>
          <w:color w:val="111111"/>
          <w:sz w:val="28"/>
          <w:szCs w:val="28"/>
          <w:rtl w:val="true"/>
          <w:lang w:bidi="ar-SA"/>
        </w:rPr>
        <w:t xml:space="preserve">. </w:t>
      </w:r>
      <w:bookmarkStart w:id="79" w:name="pg15526_159915"/>
    </w:p>
    <w:p>
      <w:pPr>
        <w:pStyle w:val="BookText"/>
        <w:rPr/>
      </w:pPr>
      <w:bookmarkEnd w:id="79"/>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وصف المنهيات بمطلق الكراهة مع كون جميعها أو جلّها من أكبر الكبائر، إيذانا بكفاية مجرّد كراهة اللّه تعالى لشيء في وجوب الالتزام بتركه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8571201_2142443653"/>
      <w:bookmarkStart w:id="81" w:name="_Toc29"/>
      <w:bookmarkEnd w:id="80"/>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39</w:t>
      </w:r>
      <w:bookmarkEnd w:id="81"/>
    </w:p>
    <w:p>
      <w:pPr>
        <w:pStyle w:val="BookText"/>
        <w:rPr/>
      </w:pPr>
      <w:r>
        <w:rPr>
          <w:rFonts w:ascii="Amiri" w:hAnsi="Amiri" w:eastAsia="Amiri" w:cs="Amiri"/>
          <w:color w:val="111111"/>
          <w:sz w:val="28"/>
          <w:sz w:val="28"/>
          <w:szCs w:val="28"/>
          <w:rtl w:val="true"/>
          <w:lang w:bidi="ar-SA"/>
        </w:rPr>
        <w:t>ثمّ حثّ سبحانه في العمل بالتكاليف المفصّلة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المذكور من التكاليف مِمّا أَوْحى إِلَيْكَ رَبُّكَ مِنَ اَلْحِكْمَةِ و ما يستقلّ بحسنه و صلاحة العقل السليم، أو من الأحكام المحكمة التي لا تقبل النّسخ، أو من الأحكام التي كانت في ألواح موسى، كما عن بن عباس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مِمّا أَوْحى إِلَيْكَ رَبُّكَ مِنَ اَلْحِكْمَةِ وَ لا تَجْعَلْ مَعَ اَللّهِ إِلهاً آخَرَ فَتُلْقى فِي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دليلا على الوحدانية، ختم سبحانه الأحكام بما بدأها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أيّها الانسان مَعَ اَللّهِ إِلهاً آخَرَ تنبيها على أنّ التوحيد أول المقاصد و آخرها، و أنّ عمدة الغرض منها تكميله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التهديد أولا على الشّرك بالعذاب الدنيوي، هدّد عليه آخرا بالعذاب الاخروي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في الآخرة فِي جَهَنَّمَ حال كونك مَلُوماً عند نفسك و غيرك على ما كنت عليه من الشّرك مَدْحُوراً و مطرودا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المخاطبة للنبي صلّى اللّه عليه و آله، و المعنى للناس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بعث اللّه محمّدا صلّى اللّه عليه و آله و هو بمكة عشر سنين، فلم يمت بمكة في تلك العشر سنين أحد يشهد أن لا إله إلا اللّه و أنّ محمدا رسول اللّه إلا أدخله اللّه الجنة بإقراره، و هو إيمان التصديق، و لم يعذّب اللّه أحدا ممن مات و هو متّبع لمحمّد صلّى اللّه عليه و آله على ذلك إلاّ من أشرك بالرحمن، و تصديق ذلك أنّ اللّه عز و جل أنزل عليه في سورة بني إسرائيل آية </w:t>
      </w:r>
      <w:r>
        <w:rPr>
          <w:rStyle w:val="FootnoteAnchor"/>
          <w:rtl w:val="true"/>
        </w:rPr>
        <w:footnoteReference w:id="206"/>
      </w:r>
      <w:r>
        <w:rPr>
          <w:rFonts w:ascii="Amiri" w:hAnsi="Amiri" w:eastAsia="Amiri" w:cs="Amiri"/>
          <w:color w:val="111111"/>
          <w:sz w:val="28"/>
          <w:sz w:val="28"/>
          <w:szCs w:val="28"/>
          <w:rtl w:val="true"/>
          <w:lang w:bidi="ar-SA"/>
        </w:rPr>
        <w:t>وَ قَضى رَبُّكَ أَلاّ تَعْبُدُوا إِلاّ إِيّاهُ وَ بِالْوالِدَيْنِ إِحْساناً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بِعِبادِهِ خَبِيراً بَصِيراً </w:t>
      </w:r>
      <w:r>
        <w:rPr>
          <w:rStyle w:val="FootnoteAnchor"/>
          <w:rtl w:val="true"/>
        </w:rPr>
        <w:footnoteReference w:id="207"/>
      </w:r>
      <w:r>
        <w:rPr>
          <w:rFonts w:ascii="Amiri" w:hAnsi="Amiri" w:eastAsia="Amiri" w:cs="Amiri"/>
          <w:color w:val="111111"/>
          <w:sz w:val="28"/>
          <w:sz w:val="28"/>
          <w:szCs w:val="28"/>
          <w:rtl w:val="true"/>
          <w:lang w:bidi="ar-SA"/>
        </w:rPr>
        <w:t>أدب و عظة و تعلّم و نهي خفيف، و لم يعد عليه، و لم يتواعد على اجتراح شيء ممّا نهى عنه، و أنزل نهيا عن أشياء حذّر عليها و لم يغلظ فيها، و لم يتواعد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خَشْيَةَ إِمْلاقٍ و تلا الآيات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مَلُوماً مَدْحُوراً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82" w:name="pg15526_159916"/>
    </w:p>
    <w:p>
      <w:pPr>
        <w:pStyle w:val="Heading3"/>
        <w:numPr>
          <w:ilvl w:val="2"/>
          <w:numId w:val="1"/>
        </w:numPr>
        <w:rPr/>
      </w:pPr>
      <w:bookmarkStart w:id="83" w:name="__RefHeading___Toc8571203_2142443653"/>
      <w:bookmarkStart w:id="84" w:name="_Toc30"/>
      <w:bookmarkEnd w:id="82"/>
      <w:bookmarkEnd w:id="83"/>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40</w:t>
      </w:r>
      <w:r>
        <w:rPr>
          <w:rtl w:val="true"/>
        </w:rPr>
        <w:t xml:space="preserve"> </w:t>
      </w:r>
      <w:r>
        <w:rPr>
          <w:rtl w:val="true"/>
        </w:rPr>
        <w:t xml:space="preserve">الی </w:t>
      </w:r>
      <w:r>
        <w:rPr/>
        <w:t>41</w:t>
      </w:r>
      <w:bookmarkEnd w:id="84"/>
    </w:p>
    <w:p>
      <w:pPr>
        <w:pStyle w:val="BookText"/>
        <w:rPr/>
      </w:pPr>
      <w:r>
        <w:rPr>
          <w:rFonts w:ascii="Amiri" w:hAnsi="Amiri" w:eastAsia="Amiri" w:cs="Amiri"/>
          <w:color w:val="111111"/>
          <w:sz w:val="28"/>
          <w:sz w:val="28"/>
          <w:szCs w:val="28"/>
          <w:rtl w:val="true"/>
          <w:lang w:bidi="ar-SA"/>
        </w:rPr>
        <w:t>ثمّ أنّه تعالى بعد النهي عن الاشراك، ذمّ المشركين القائلين بأنّ الملائكة بنات اللّه على هذا القول الفضيع، و أنكر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فَأَصْفاكُمْ و خصّكم رَبُّكُمْ بِالْبَنِينَ و فضّلكم على نفسه بأفضل الأولاد في اعتقادكم وَ اِتَّخَذَ لنفسه مِنَ اَلْمَلائِكَةِ أولادا إِناثاً و بنات مع اعتقادكم بأنهنّ أخسّ الأولاد، و هذا ممّا تنكره العقول، فانّ الموالي لا يختارون لأنفسهم الأردأ و يعطون الأجود الأصفى للعبيد إِنَّكُمْ أيّها الجهّال الحمقاء، و اللّه لَتَقُولُونَ بقولكم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اتّخذ لنفسه ولدا، و هو إناث قَوْلاً عَظِيماً و كلاما شنيعا في الغاية، بحيث لا يقول به من له أدنى مسكة، لبداهة أن الولادة من خصائص الجسم، و اللّه تعالى مجسّم الأجسام و خالق الوالد و الولد، و لا يعقل أن يكون جسما، و من لوازم الحاجة، و هو تعالى غني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المحال لا يمكن أن يختار لنفسه أخسّ الأولاد، و هو موجد لهم، فيالها من ضلالة، و ما أقبحها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فَأَصْفاكُمْ رَبُّكُمْ بِالْبَنِينَ وَ اِتَّخَذَ مِنَ اَلْمَلائِكَةِ إِناثاً إِنَّكُمْ لَتَقُولُونَ قَوْلاً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فِي هذَا اَلْقُرْآنِ لِيَذَّكَّرُوا وَ ما يَزِيدُهُمْ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 و بيّنا أو كررنا فِي هذَا اَلْقُرْآنِ الحجج و الحكم و العبر لِيَذَّكَّرُوا و ليتنبّهوا و يتدبّروا وَ ما يَزِيدُهُمْ هذا القرآن و تصريف البراهين و المواعظ التي منه إِلاّ نُفُوراً و اشمئزازا منه و من الحقّ</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8571205_2142443653"/>
      <w:bookmarkStart w:id="86" w:name="_Toc31"/>
      <w:bookmarkEnd w:id="85"/>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42</w:t>
      </w:r>
      <w:r>
        <w:rPr>
          <w:rtl w:val="true"/>
        </w:rPr>
        <w:t xml:space="preserve"> </w:t>
      </w:r>
      <w:r>
        <w:rPr>
          <w:rtl w:val="true"/>
        </w:rPr>
        <w:t xml:space="preserve">الی </w:t>
      </w:r>
      <w:r>
        <w:rPr/>
        <w:t>43</w:t>
      </w:r>
      <w:bookmarkEnd w:id="86"/>
    </w:p>
    <w:p>
      <w:pPr>
        <w:pStyle w:val="BookText"/>
        <w:rPr/>
      </w:pPr>
      <w:r>
        <w:rPr>
          <w:rFonts w:ascii="Amiri" w:hAnsi="Amiri" w:eastAsia="Amiri" w:cs="Amiri"/>
          <w:color w:val="111111"/>
          <w:sz w:val="28"/>
          <w:sz w:val="28"/>
          <w:szCs w:val="28"/>
          <w:rtl w:val="true"/>
          <w:lang w:bidi="ar-SA"/>
        </w:rPr>
        <w:t>ثمّ أنّه تعالى بعد النهي عن الشرك، استدلّ على بطلانه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لَوْ كانَ مَعَهُ تعالى آلِهَةٌ اخرى من الأصنام و الكواكب و غيرها كَما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شركاء في الالوهية إِذاً البتة لاَبْتَغَوْا و لطلبوا إِلى معارضة ذِي اَلْعَرْشِ و خالق الموجودات و الغلبة عليه في الالوهية و الايجاد و التدبير في العالم سَبِيلاً و وسيلة، كما هو دأب الملوك بعضهم مع بعض، و لو طلبوا لفسد نظام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لطلبوا لأنفسهم إلى التقرّب إليه تعالى سبيلا بتحصيل الكمالات الفائقة و المراتب العالية، حتى يمكنهم أن يقرّبوكم إليه و يشفعوكم لديه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لَوْ كانَ مَعَهُ آلِهَةٌ كَما يَقُولُونَ إِذاً لاَبْتَغَوْا إِلى ذِي اَلْعَرْشِ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عَمّا يَقُولُونَ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نزّه ذاته المقدّسة عن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و تنزّه و ارتفع بذاته عَمّا يَقُولُونَ من وجود الشريك و الولد له عُلُوًّا كَبِيراً و ارتفاعا عظيما لا غاية له، لأنّ المنافاة بين وجوب الوجود </w:t>
      </w:r>
      <w:bookmarkStart w:id="87" w:name="pg15526_159917"/>
    </w:p>
    <w:p>
      <w:pPr>
        <w:pStyle w:val="BookText"/>
        <w:rPr/>
      </w:pPr>
      <w:bookmarkEnd w:id="87"/>
      <w:r>
        <w:rPr>
          <w:rFonts w:ascii="Amiri" w:hAnsi="Amiri" w:eastAsia="Amiri" w:cs="Amiri"/>
          <w:color w:val="111111"/>
          <w:sz w:val="28"/>
          <w:sz w:val="28"/>
          <w:szCs w:val="28"/>
          <w:rtl w:val="true"/>
          <w:lang w:bidi="ar-SA"/>
        </w:rPr>
        <w:t>لذاته و القديم و الحادث و الباقي و الفاني و الغني المطلق و المحتاج المطلق بحدّ لا تعقل الزيادة عليه</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8571207_2142443653"/>
      <w:bookmarkStart w:id="89" w:name="_Toc32"/>
      <w:bookmarkEnd w:id="88"/>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44</w:t>
      </w:r>
      <w:bookmarkEnd w:id="89"/>
    </w:p>
    <w:p>
      <w:pPr>
        <w:pStyle w:val="BookText"/>
        <w:rPr/>
      </w:pPr>
      <w:r>
        <w:rPr>
          <w:rFonts w:ascii="Amiri" w:hAnsi="Amiri" w:eastAsia="Amiri" w:cs="Amiri"/>
          <w:color w:val="111111"/>
          <w:sz w:val="28"/>
          <w:sz w:val="28"/>
          <w:szCs w:val="28"/>
          <w:rtl w:val="true"/>
          <w:lang w:bidi="ar-SA"/>
        </w:rPr>
        <w:t>ثمّ نبّه سبحانه على أنّ تسبيحه لا ينحصر بذاته المقدسة بل تُسَبِّحُ لَهُ ما في اَلسَّماواتُ اَلسَّبْعُ وَ اَلْأَرْضُ وَ مَنْ فِيهِنَّ من الملائكة و الأرواح المقدّسة، و تنزّهه عن جميع النقائص الامكانية و الضدّ و الندّ و الولد، ثمّ عمّم تسبيحه لجميع الموجودات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من الأشياء، و ما من موجود من الموجودات إِلاّ و هو يُسَبِّحُ ربّه ملابسا بِحَمْدِهِ على نعمه وَ لكِنْ أنتم لا تَفْقَهُونَ و لا تفهمون تَسْبِيحَهُمْ لقصور فهمكم و احتجاب أسماعكم و عدم التدبّر في آيات حدوثهم و إمكانهم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الجدر تسبيحها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هل تسبّح الشجرة اليابسة؟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سمعت خشب البيت كيف ينقض، و ذلك تسبيحه للّه، فسبحان اللّه على كلّ حال</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الروايتين أنّ طروّ النقص على الموجودات، و ظهور التغيير فيها، دالّ على تنزّه خالقها من النقص و التغيير، و كون جميعها تحت قدرة موجدها و تدبيره و إرادته، و لمّا لم يتدبّر المشركون في تلك الآيات لغفلتهم و جهلهم و انهماكهم في الشهوات، صاروا مستحقّين للعذاب، و لكن لا يعاجلهم اللّه به إِنَّهُ كانَ حَلِيماً غير عجول في تعذيب العصاة غير الأهلين للغفران غَفُوراً لذنوب الأهلين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التسبيح في الآية على معناه الحقيقي، و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كما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كنّا نسمع تسبيح الطعام و هو يؤكل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 اَلْإِشْراقِ </w:t>
      </w:r>
      <w:r>
        <w:rPr>
          <w:rStyle w:val="FootnoteAnchor"/>
          <w:rtl w:val="true"/>
        </w:rPr>
        <w:footnoteReference w:id="213"/>
      </w:r>
      <w:r>
        <w:rPr>
          <w:rFonts w:ascii="Amiri" w:hAnsi="Amiri" w:eastAsia="Amiri" w:cs="Amiri"/>
          <w:color w:val="111111"/>
          <w:sz w:val="28"/>
          <w:sz w:val="28"/>
          <w:szCs w:val="28"/>
          <w:rtl w:val="true"/>
          <w:lang w:bidi="ar-SA"/>
        </w:rPr>
        <w:t xml:space="preserve">كان داود إذا سبّح جاوبته الجبال بالتسبيح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الأشياء تسبح اللّه، حيّا كان أو جمادا، و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بحمده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90" w:name="pg15526_159918"/>
    </w:p>
    <w:p>
      <w:pPr>
        <w:pStyle w:val="BookText"/>
        <w:rPr/>
      </w:pPr>
      <w:bookmarkEnd w:id="90"/>
      <w:r>
        <w:rPr>
          <w:rFonts w:ascii="Amiri" w:hAnsi="Amiri" w:eastAsia="Amiri" w:cs="Amiri"/>
          <w:color w:val="111111"/>
          <w:sz w:val="28"/>
          <w:sz w:val="28"/>
          <w:szCs w:val="28"/>
          <w:rtl w:val="true"/>
          <w:lang w:bidi="ar-SA"/>
        </w:rPr>
        <w:t xml:space="preserve">و روي أنّ الحصاة سبّحت في كفّ النبيّ صلّى اللّه عليه و آله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طير يصاد إلاّ بتضييعه التسبيح</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جميع الموجودات لها تسبيح تكويني و تسبيح اختياري، و إنّما يسمعه من له اذن سامعة كالنبيّ و الكمّلين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حجرا بمكّة كان يسلّم عليّ قبل أن ابعث</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المراد من الآية المباركة كلا التسبيحين بإرادة القدر المشترك، أو عموم المجاز</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8571209_2142443653"/>
      <w:bookmarkStart w:id="92" w:name="_Toc33"/>
      <w:bookmarkEnd w:id="91"/>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45</w:t>
      </w:r>
      <w:r>
        <w:rPr>
          <w:rtl w:val="true"/>
        </w:rPr>
        <w:t xml:space="preserve"> </w:t>
      </w:r>
      <w:r>
        <w:rPr>
          <w:rtl w:val="true"/>
        </w:rPr>
        <w:t xml:space="preserve">الی </w:t>
      </w:r>
      <w:r>
        <w:rPr/>
        <w:t>46</w:t>
      </w:r>
      <w:bookmarkEnd w:id="92"/>
    </w:p>
    <w:p>
      <w:pPr>
        <w:pStyle w:val="BookText"/>
        <w:rPr/>
      </w:pPr>
      <w:r>
        <w:rPr>
          <w:rFonts w:ascii="Amiri" w:hAnsi="Amiri" w:eastAsia="Amiri" w:cs="Amiri"/>
          <w:color w:val="111111"/>
          <w:sz w:val="28"/>
          <w:sz w:val="28"/>
          <w:szCs w:val="28"/>
          <w:rtl w:val="true"/>
          <w:lang w:bidi="ar-SA"/>
        </w:rPr>
        <w:t>ثمّ لمّا بيّن سبحانه آيات توحيده و كمال ذاته، و ذمّ المشركين بعدم فهمهم و تفقّههم لها، ذمّهم بإعراضهم عن القرآن المبين لمعارفه و للبراهين الدالة على توحيدة، و تنزّهه عما لا يليق بوجوب وجوده و كمال ذاته، و عدم فهمهم و تفقّههم ما فيه، و معاداتهم للنبيّ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يا محمّد اَلْقُرْآنَ الحاوي للحكم و المعارف جَعَلْنا بَيْنَكَ وَ بَيْنَ المشركين اَلَّذِينَ لا يُؤْمِنُونَ بِالْآخِرَةِ و البعث بعد الموت حِجاباً و سترا يسترك عنهم حتّى لا يؤذونك، و كان ذلك الحجاب أيضا مَسْتُوراً عن أعينهم، أو المراد حجابا ذا ستر يسترك عنهم وَ جَعَلْنا عَلى قُلُوبِهِمْ أَكِنَّةً و أغطية كراهة أَنْ يفهموا القرآن و يَفْقَهُوهُ حقّ فهمه و فقهه، و يعرفوا جهات إعجازه و دلائل صدقه وَ فِي آذانِهِمْ وَقْراً و ثقلا عن سماعة اللائق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قوم كانوا يؤذون النبيّ صلّى اللّه عليه و آله إذا قرأ القرآن على الناس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فِي آذانِهِمْ وَقْراً وَ إِذا ذَكَرْتَ رَبَّكَ فِي اَلْقُرْآنِ وَحْدَهُ وَلَّوْا عَلى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 صلّى اللّه عليه و آله كان كلّما قرأ القرآن قام عن يمينه رجلان، و عن يساره آخران من ولد قصيّ، يصفّقون و يصفرون و يخلّطون عليه بالأشعار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كان جالسا و معه أبو بكر، إذ أقبلت امرأة أبي لهب و معها فهر </w:t>
      </w:r>
      <w:r>
        <w:rPr>
          <w:rStyle w:val="FootnoteAnchor"/>
          <w:rtl w:val="true"/>
        </w:rPr>
        <w:footnoteReference w:id="221"/>
      </w:r>
      <w:r>
        <w:rPr>
          <w:rFonts w:ascii="Amiri" w:hAnsi="Amiri" w:eastAsia="Amiri" w:cs="Amiri"/>
          <w:color w:val="111111"/>
          <w:sz w:val="28"/>
          <w:sz w:val="28"/>
          <w:szCs w:val="28"/>
          <w:rtl w:val="true"/>
          <w:lang w:bidi="ar-SA"/>
        </w:rPr>
        <w:t>تريد رسول اللّه صلّى اللّه عليه و آله و هي تقول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مذمّما 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دينه قلينا </w:t>
      </w:r>
    </w:p>
    <w:p>
      <w:pPr>
        <w:pStyle w:val="BookText"/>
        <w:rPr/>
      </w:pPr>
      <w:r>
        <w:rPr>
          <w:rFonts w:ascii="Amiri" w:hAnsi="Amiri" w:eastAsia="Amiri" w:cs="Amiri"/>
          <w:color w:val="111111"/>
          <w:sz w:val="28"/>
          <w:sz w:val="28"/>
          <w:szCs w:val="28"/>
          <w:rtl w:val="true"/>
          <w:lang w:bidi="ar-SA"/>
        </w:rPr>
        <w:t>و امره عصينا</w:t>
      </w:r>
    </w:p>
    <w:p>
      <w:pPr>
        <w:pStyle w:val="BookText"/>
        <w:rPr/>
      </w:pPr>
      <w:r>
        <w:rPr>
          <w:rFonts w:ascii="Amiri" w:hAnsi="Amiri" w:eastAsia="Amiri" w:cs="Amiri"/>
          <w:color w:val="111111"/>
          <w:sz w:val="28"/>
          <w:sz w:val="28"/>
          <w:szCs w:val="28"/>
          <w:rtl w:val="true"/>
          <w:lang w:bidi="ar-SA"/>
        </w:rPr>
        <w:t>فقال أبو بكر، يا رسول اللّه، معها فهر، أخشاها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رسول اللّه صلّى اللّه عليه و آله، هذه الآية، فجاءت فما رأت رسول اللّه،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أنّي ابنة سيّدها، و أنّ صاحبك هجاني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أنّها نزلت في أبي سفيان و النضير </w:t>
      </w:r>
      <w:r>
        <w:rPr>
          <w:rStyle w:val="FootnoteAnchor"/>
          <w:rtl w:val="true"/>
        </w:rPr>
        <w:footnoteReference w:id="223"/>
      </w:r>
      <w:r>
        <w:rPr>
          <w:rFonts w:ascii="Amiri" w:hAnsi="Amiri" w:eastAsia="Amiri" w:cs="Amiri"/>
          <w:color w:val="111111"/>
          <w:sz w:val="28"/>
          <w:sz w:val="28"/>
          <w:szCs w:val="28"/>
          <w:rtl w:val="true"/>
          <w:lang w:bidi="ar-SA"/>
        </w:rPr>
        <w:t xml:space="preserve">و أبي جهل و امّ جميل امرأة أبي لهب، كانوا يؤذون النبيّ صلّى اللّه عليه و آله إذا قرأ القرآن، فحجب اللّه أبصارهم إذا قرأ، و كانوا يمرّون به و لا يرونه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كانوا يطلبون موضع النبيّ صلّى اللّه عليه و آله في الليالي، لينتهوا إليه و يؤذونه، و يستدلّون على موضعه باستماع قراءته، فآمنه اللّه من شرّهم، و ذكر له أنّه جعل بينه و بينهم حجابا لا يمكنهم الوصول إليه معه، و بيّن أنّه جعل في قلوبهم ما يشغلهم عن فهم القرآن، و في آذانهم ما يمنع من سماع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ذلك مرضا شاغلا يمنعهم عن المصير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لشدّة امتناعهم عن قبول دلائل نبوة محمّد صلّى اللّه عليه و آله، صاروا كأنّه حصل بينهم و بين تلك الدلائل حجاب و ساتر، و إنّما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ذلك الحجاب إلى نفسه؛ لأنّه لمّا خلاّهم مع أنفسهم و ما منعهم عن ذلك الاعراض، صارت تلك التخلية كأنّها هي السبب لوقوعهم في تلك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القرآن هو الصلاة، تسمية للكلّ باسم جزئه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المشركين كانوا يؤذون النبي عليه السّلام مصلّيا، و جاءت امّ جميل امرأة أبي لهب بحجر لترضخه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ذمّهم اللّه بالنّفر عن ذكر اللّه وحده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ذَكَرْتَ رَبَّكَ فِي اَلْقُرْآنِ وَحْدَهُ بأن سمعوا منك آية فيها ذكر اللّه و ذمّ الشرك، أو لم تذكر مع اسم اللّه اسم آلهتهم وَلَّوْا عَلى أَدْبارِهِمْ و هربوا و نفروا من استماعه نُفُوراً و اشمئزازا،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أعرضوا عنك حال كونهم نافرين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دخل إلى منزله، و اجتمعت عليه قريش، يجهر ببسم اللّه الرحمن الرحيم و يرفع بها صوته، فتولّي قريش فرارا، 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ذَكَرْتَ رَبَّكَ فِي اَلْقُرْآنِ الآية</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تهجّد بالقرآن تسمع له قريش لحسن صوته، فكان إذا قرأ </w:t>
      </w:r>
      <w:bookmarkStart w:id="93" w:name="pg15526_159920"/>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 عنه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صلّى بالناس جهر ببسم اللّه الرحمن الرحيم، فتخلّف من خلفه من المنافقين عن الصفوف، فاذا جازها في السورة عادوا إلى مواضعهم، 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ليرّدد اسم ربّه تردادا، إنّه ليحبّ ربّه، فأنزل اللّه وَ إِذا ذَكَرْتَ الآية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8571211_2142443653"/>
      <w:bookmarkStart w:id="95" w:name="_Toc34"/>
      <w:bookmarkEnd w:id="94"/>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47</w:t>
      </w:r>
      <w:r>
        <w:rPr>
          <w:rtl w:val="true"/>
        </w:rPr>
        <w:t xml:space="preserve"> </w:t>
      </w:r>
      <w:r>
        <w:rPr>
          <w:rtl w:val="true"/>
        </w:rPr>
        <w:t xml:space="preserve">الی </w:t>
      </w:r>
      <w:r>
        <w:rPr/>
        <w:t>48</w:t>
      </w:r>
      <w:bookmarkEnd w:id="95"/>
    </w:p>
    <w:p>
      <w:pPr>
        <w:pStyle w:val="BookText"/>
        <w:rPr/>
      </w:pPr>
      <w:r>
        <w:rPr>
          <w:rFonts w:ascii="Amiri" w:hAnsi="Amiri" w:eastAsia="Amiri" w:cs="Amiri"/>
          <w:color w:val="111111"/>
          <w:sz w:val="28"/>
          <w:sz w:val="28"/>
          <w:szCs w:val="28"/>
          <w:rtl w:val="true"/>
          <w:lang w:bidi="ar-SA"/>
        </w:rPr>
        <w:t>ثمّ هدّد اللّه المستهزئين بالقرآن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يَسْتَمِعُونَ و بالوجه الذي يصغون بِهِ من الاستهزاء و التكذيب إِذْ يَسْتَمِعُونَ و حين يصغون إِلَيْكَ و أنت تتلو القرآن وَ إِذْ هُمْ نَجْوى و حين يسارّون في شأنك إِذْ يَقُولُ اَلظّالِمُونَ و المتجاوزون عن حدّ العقل في نجواهم و مسارّتهم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اتّبعتم محمّدا فيما يدعوكم إليه إِنْ تَتَّبِعُونَ إِلاّ رَجُلاً مَسْحُوراً و مجنونا أو مخدوعا خدعه الذين علّموه، أو خدعه الشيطان، فأوهمه أنّه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أَعْلَمُ بِما يَسْتَمِعُونَ بِهِ إِذْ يَسْتَمِعُونَ إِلَيْكَ وَ إِذْ هُمْ نَجْوى إِذْ يَقُولُ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 التعجّب من مقالاتهم الواهية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محمّد نظر التعجّب إلى هؤلاء الحمقاء كَيْفَ ضَرَبُوا لَكَ اَلْأَمْثالَ و قالوا فيك ما لا يجوز أن يقال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شاعر، أو كاهن، أو مجنون، أو ساحر فَضَلُّوا عن منهاج الحقّ أو الحجاج فَلا يَسْتَطِيعُونَ أن يجدوا سَبِيلاً إليه، و لا يمكنهم الطعن فيك بما يقبله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الفخر الرازي عن المفسّرين أنّه أمر رسول اللّه صلّى اللّه عليه و آله عليا عليه السّلام أن يتّخذ طعاما و يدعو إليه أشراف قريش، ففعل و دخل عليهم رسول اللّه صلّى اللّه عليه و آله، و قرأ عليهم القرآن، و دعاهم إلى التوحيد،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اله إلاّ اللّه حتى تطيعكم العرب، و تدين لكم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فأبوا ذلك عليه، و كانوا عند استماعهم القرآن و الدعوة إلى اللّه يقولون بينهم متناجين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ساحر، أو هو مسحور، و ما أشبه ذلك، فنزلت الآية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و النّضر بن الحارث و أبا جهل و غيرهم كانوا يجالسون النبي صلّى اللّه عليه و آله و يستمعون إلى حديثه، فقال النّضر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يقول محمّد، غير أنّي أرى شفتيه تتحرّك بشيء</w:t>
      </w:r>
      <w:r>
        <w:rPr>
          <w:rFonts w:eastAsia="Amiri" w:cs="Amiri" w:ascii="Amiri" w:hAnsi="Amiri"/>
          <w:color w:val="111111"/>
          <w:sz w:val="28"/>
          <w:szCs w:val="28"/>
          <w:rtl w:val="true"/>
          <w:lang w:bidi="ar-SA"/>
        </w:rPr>
        <w:t xml:space="preserve">. </w:t>
      </w:r>
      <w:bookmarkStart w:id="96" w:name="pg15526_159921"/>
    </w:p>
    <w:p>
      <w:pPr>
        <w:pStyle w:val="BookText"/>
        <w:rPr/>
      </w:pPr>
      <w:bookmarkEnd w:id="96"/>
      <w:r>
        <w:rPr>
          <w:rFonts w:ascii="Amiri" w:hAnsi="Amiri" w:eastAsia="Amiri" w:cs="Amiri"/>
          <w:color w:val="111111"/>
          <w:sz w:val="28"/>
          <w:sz w:val="28"/>
          <w:szCs w:val="28"/>
          <w:rtl w:val="true"/>
          <w:lang w:bidi="ar-SA"/>
        </w:rPr>
        <w:t>و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بعض ما يقول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حويطب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شاعر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8571213_2142443653"/>
      <w:bookmarkStart w:id="98" w:name="_Toc35"/>
      <w:bookmarkEnd w:id="97"/>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49</w:t>
      </w:r>
      <w:r>
        <w:rPr>
          <w:rtl w:val="true"/>
        </w:rPr>
        <w:t xml:space="preserve"> </w:t>
      </w:r>
      <w:r>
        <w:rPr>
          <w:rtl w:val="true"/>
        </w:rPr>
        <w:t xml:space="preserve">الی </w:t>
      </w:r>
      <w:r>
        <w:rPr/>
        <w:t>51</w:t>
      </w:r>
      <w:bookmarkEnd w:id="98"/>
    </w:p>
    <w:p>
      <w:pPr>
        <w:pStyle w:val="BookText"/>
        <w:rPr/>
      </w:pPr>
      <w:r>
        <w:rPr>
          <w:rFonts w:ascii="Amiri" w:hAnsi="Amiri" w:eastAsia="Amiri" w:cs="Amiri"/>
          <w:color w:val="111111"/>
          <w:sz w:val="28"/>
          <w:sz w:val="28"/>
          <w:szCs w:val="28"/>
          <w:rtl w:val="true"/>
          <w:lang w:bidi="ar-SA"/>
        </w:rPr>
        <w:t>ثمّ لمّا وصف اللّه المشركين بأنّهم لا يؤمنون بالآخرة، حكى شبهتهم في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إنكارا للبعث، و تقريرا لكون النبي فاسد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إِذا متنا و كُنّا عِظاماً بالية وَ رُفاتاً و أجزاء متفتّته أَ إِنّا لَمَبْعُوثُونَ من القبور حال كوننا مخلوقين خَلْقاً جَدِيداً و محيين بحياة ثانية مع تفّرق تراب أجسادنا في العالم و اختلاطه بغيره و عدم تميّزه؟ هيهات، لا يمكن ذلك أبدا، 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المثل حِجارَةً صلبة أَوْ حَدِيداً الذي هو أصلب منها أَوْ خَلْقاً آخر مِمّا يَكْبُرُ و يعظم فِي صُدُورِكُمْ قبوله للحياة لغاية بعده عنها في نظركم، فانّكم تحيون و تبعثون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أَ إِذا كُنّا عِظاماً وَ رُفاتاً أَ 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يَكْبُرُ فِي صُدُورِكُمْ فَسَيَقُولُونَ مَنْ يُعِيدُنا قُلِ اَلَّذِي فَطَرَكُمْ أَوَّلَ مَرَّةٍ فَسَيُنْغِضُونَ إِلَيْكَ رُؤُسَهُمْ وَ يَقُولُونَ مَتى هُوَ قُلْ عَسى أَنْ يَكُونَ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ممّا يكبر في صدورهم السماوات و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الموت، و نسب إلى جمهور المفسرين، إذ ليس في النفس شيء أكبر من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الذي يكبر في صدوركم الموت</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لو كنتم عين الموت لأميتكم و احييكم لا محالة، لإمكانه و عدم القصور في القدرة، و اقتضاء الحكمة البالغة وجوبه، إذ لو لا البعث لكان الخلق الأول عبثا، و تعالى اللّه من العبث علوا كبيرا، فإذا أجبتهم عن شبهتهم تلك </w:t>
      </w:r>
      <w:r>
        <w:rPr>
          <w:rStyle w:val="FootnoteAnchor"/>
          <w:rtl w:val="true"/>
        </w:rPr>
        <w:footnoteReference w:id="232"/>
      </w:r>
      <w:r>
        <w:rPr>
          <w:rFonts w:ascii="Amiri" w:hAnsi="Amiri" w:eastAsia="Amiri" w:cs="Amiri"/>
          <w:color w:val="111111"/>
          <w:sz w:val="28"/>
          <w:sz w:val="28"/>
          <w:szCs w:val="28"/>
          <w:rtl w:val="true"/>
          <w:lang w:bidi="ar-SA"/>
        </w:rPr>
        <w:t>فَسَيَقُولُونَ إنكارا و استبعادا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يُعِيدُنا و يبعثنا مع كمال المباينة بين ترابنا و بين الإعادة و البعث قُلِ يا محمّد، يعيدكم القادر اَلَّذِي فَطَرَكُمْ و اخترع خلقكم أَوَّلَ مَرَّةٍ و في بدو خلقكم في هذا العالم من غير مثال يحتذيه من تراب لم يشمّ رائحة الحياة، فإذا أجبتهم و عيّنت معادهم </w:t>
      </w:r>
      <w:r>
        <w:rPr>
          <w:rStyle w:val="FootnoteAnchor"/>
          <w:rtl w:val="true"/>
        </w:rPr>
        <w:footnoteReference w:id="233"/>
      </w:r>
      <w:r>
        <w:rPr>
          <w:rFonts w:ascii="Amiri" w:hAnsi="Amiri" w:eastAsia="Amiri" w:cs="Amiri"/>
          <w:color w:val="111111"/>
          <w:sz w:val="28"/>
          <w:sz w:val="28"/>
          <w:szCs w:val="28"/>
          <w:rtl w:val="true"/>
          <w:lang w:bidi="ar-SA"/>
        </w:rPr>
        <w:t xml:space="preserve">فَسَيُنْغِضُونَ إِلَيْكَ و يحرّكون نحوك رُؤُسَهُمْ تعجبا و انكارا وَ يَقُولُونَ استهزاء مَتى البعث، و في أي وقت هُوَ قُلْ لهم عَسى و أرجو أَنْ يَكُونَ ذلك الوقت قَرِيباً </w:t>
      </w:r>
      <w:bookmarkStart w:id="99" w:name="pg15526_159922"/>
    </w:p>
    <w:p>
      <w:pPr>
        <w:pStyle w:val="BookText"/>
        <w:rPr/>
      </w:pPr>
      <w:bookmarkEnd w:id="99"/>
      <w:r>
        <w:rPr>
          <w:rFonts w:ascii="Amiri" w:hAnsi="Amiri" w:eastAsia="Amiri" w:cs="Amiri"/>
          <w:color w:val="111111"/>
          <w:sz w:val="28"/>
          <w:sz w:val="28"/>
          <w:szCs w:val="28"/>
          <w:rtl w:val="true"/>
          <w:lang w:bidi="ar-SA"/>
        </w:rPr>
        <w:t>لأنّ كلّ آت قريب، أو لأنه مضى أكثر الزمان و بقي أقلّه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8571215_2142443653"/>
      <w:bookmarkStart w:id="101" w:name="_Toc36"/>
      <w:bookmarkEnd w:id="100"/>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52</w:t>
      </w:r>
      <w:bookmarkEnd w:id="101"/>
    </w:p>
    <w:p>
      <w:pPr>
        <w:pStyle w:val="BookText"/>
        <w:rPr/>
      </w:pPr>
      <w:r>
        <w:rPr>
          <w:rFonts w:ascii="Amiri" w:hAnsi="Amiri" w:eastAsia="Amiri" w:cs="Amiri"/>
          <w:color w:val="111111"/>
          <w:sz w:val="28"/>
          <w:sz w:val="28"/>
          <w:szCs w:val="28"/>
          <w:rtl w:val="true"/>
          <w:lang w:bidi="ar-SA"/>
        </w:rPr>
        <w:t>ثمّ عيّن اللّه وقت الاعادة و سهولتها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يَدْعُوكُمْ اللّه ببعثكم من القبور أو إسرافيل بنفخه الأخير في الصّور فَتَسْتَجِيبُونَ الدعوة، و تمتثلون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يَدْعُوكُمْ فَتَسْتَجِيبُونَ بِحَمْدِهِ وَ تَظُنُّونَ إِنْ لَبِثْتُمْ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هو اللّه أو إسرافيل فيما دعاكم إليه، و تخرجون من الأجداث سراعا منقادين للّه رافعين أصواتكم بِحَمْدِهِ على قدرته على إعادتكم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ينفضون التراب عن رؤوسهم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 بحمدك، و يقدّسونه و يحمدونه حين لا ينفعهم ذلك </w:t>
      </w:r>
      <w:r>
        <w:rPr>
          <w:rStyle w:val="FootnoteAnchor"/>
          <w:rtl w:val="true"/>
        </w:rPr>
        <w:footnoteReference w:id="234"/>
      </w:r>
      <w:r>
        <w:rPr>
          <w:rFonts w:ascii="Amiri" w:hAnsi="Amiri" w:eastAsia="Amiri" w:cs="Amiri"/>
          <w:color w:val="111111"/>
          <w:sz w:val="28"/>
          <w:sz w:val="28"/>
          <w:szCs w:val="28"/>
          <w:rtl w:val="true"/>
          <w:lang w:bidi="ar-SA"/>
        </w:rPr>
        <w:t>، أو تستجيبون بأمره على القول بمجئ الحمد بمعنى الأمر، أو منقادين لاسرافيل حامدين لما فعل بكم غير مستعصين وَ تَظُنُّونَ بعد البعث و رؤية الأهوال إِنْ لَبِثْتُمْ و ما مكثتم في الدنيا، أو في القبور إِلاّ قَلِيلاً اقتصارا للمدّة الماضية، أو تقريبا لوقت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ما بين النفختين الأولى و الثانية، فإنّه يزال عنهم العذاب في ذلك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قوله في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بَعَثَنا مِنْ مَرْقَدِنا هذا </w:t>
      </w:r>
      <w:r>
        <w:rPr>
          <w:rStyle w:val="FootnoteAnchor"/>
          <w:rtl w:val="true"/>
        </w:rPr>
        <w:footnoteReference w:id="235"/>
      </w:r>
      <w:r>
        <w:rPr>
          <w:rFonts w:ascii="Amiri" w:hAnsi="Amiri" w:eastAsia="Amiri" w:cs="Amiri"/>
          <w:color w:val="111111"/>
          <w:sz w:val="28"/>
          <w:sz w:val="28"/>
          <w:szCs w:val="28"/>
          <w:rtl w:val="true"/>
          <w:lang w:bidi="ar-SA"/>
        </w:rPr>
        <w:t xml:space="preserve">فظنّهم بأن هذا لبث قليل عائد إلى لبثهم فيما بين النفختين </w:t>
      </w:r>
      <w:r>
        <w:rPr>
          <w:rStyle w:val="FootnoteAnchor"/>
          <w:rtl w:val="true"/>
        </w:rPr>
        <w:footnoteReference w:id="236"/>
      </w:r>
      <w:r>
        <w:rPr>
          <w:rFonts w:ascii="Amiri" w:hAnsi="Amiri" w:eastAsia="Amiri" w:cs="Amiri"/>
          <w:color w:val="111111"/>
          <w:sz w:val="28"/>
          <w:sz w:val="28"/>
          <w:szCs w:val="28"/>
          <w:rtl w:val="true"/>
          <w:lang w:bidi="ar-SA"/>
        </w:rPr>
        <w:t>الأولى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يدعوكم خطاب للمؤمنين، فانّهم يحمدون اللّه على إحسانه إليهم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8571217_2142443653"/>
      <w:bookmarkStart w:id="103" w:name="_Toc37"/>
      <w:bookmarkEnd w:id="102"/>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53</w:t>
      </w:r>
      <w:r>
        <w:rPr>
          <w:rtl w:val="true"/>
        </w:rPr>
        <w:t xml:space="preserve"> </w:t>
      </w:r>
      <w:r>
        <w:rPr>
          <w:rtl w:val="true"/>
        </w:rPr>
        <w:t xml:space="preserve">الی </w:t>
      </w:r>
      <w:r>
        <w:rPr/>
        <w:t>55</w:t>
      </w:r>
      <w:bookmarkEnd w:id="103"/>
    </w:p>
    <w:p>
      <w:pPr>
        <w:pStyle w:val="BookText"/>
        <w:rPr/>
      </w:pPr>
      <w:r>
        <w:rPr>
          <w:rFonts w:ascii="Amiri" w:hAnsi="Amiri" w:eastAsia="Amiri" w:cs="Amiri"/>
          <w:color w:val="111111"/>
          <w:sz w:val="28"/>
          <w:sz w:val="28"/>
          <w:szCs w:val="28"/>
          <w:rtl w:val="true"/>
          <w:lang w:bidi="ar-SA"/>
        </w:rPr>
        <w:t xml:space="preserve">ثمّ أنّه تعالى بعد إقامة الحجّة على التوحيد و المعاد و بيان معارضة المشركين للرسول و شدّة عداوتهم للحق، أمر المؤمنين بمداراتهم و مجادلتهم بالتي هي أحسن صونا من الفساد </w:t>
      </w:r>
      <w:r>
        <w:rPr>
          <w:rStyle w:val="FootnoteAnchor"/>
          <w:rtl w:val="true"/>
        </w:rPr>
        <w:footnoteReference w:id="23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لِعِبادِي يَقُولُوا اَلَّتِي هِيَ أَحْسَنُ إِنَّ اَلشَّيْطانَ يَنْزَغُ بَيْنَهُمْ إِنَّ اَلشَّيْطانَ كانَ لِلْإِنْسانِ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أَعْلَمُ بِكُمْ إِنْ يَشَأْ يَرْحَمْكُمْ أَوْ إِنْ يَشَأْ يُعَذِّبْكُمْ وَ ما أَرْسَلْناكَ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أَعْلَمُ بِمَنْ فِي اَلسَّماواتِ وَ اَلْأَرْضِ وَ لَقَدْ فَضَّلْنا بَعْضَ اَلنَّبِيِّينَ عَلى بَعْضٍ وَ آتَيْنا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لِعِبادِي المؤمنين الذين يجادلون المشركين يَقُولُوا عند محاورتهم معهم الكلمة اَلَّتِي هِيَ أَحْسَنُ الكلم و لا يخاشنونهم في القول، و لا يخلطون حجّتهم بالشّتم و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فائدة تحسين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يَنْزَغُ و يثير الفتن بَيْنَهُمْ و بين المشركين، و يغري بعضهم على بعض، و تشتدّ العداوة بينهم، و يزداد الغضب و التنافر فيهم، فيمتنع حصول المقصود، و هو هدايتهم إِنَّ اَلشَّيْطانَ كانَ لِلْإِنْسانِ من بدو خلقتهم عَدُوًّا مُبِيناً في عداواته، و مبغضا متجاهرا ببغضه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علّم سبحانه المؤمنين تحسين الكلام مع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أيّها المشركون أَعْلَمُ بِكُمْ و أخبر بعقائدكم و أعمالكم إِنْ يَشَأْ الرحمة عليكم بالتوفيق للايمان و العمل الصالح يَرْحَمْكُمْ بلا مزاحم و لا رادّ أَوْ إِنْ يَشَأْ تعذيبكم باماتتكم على الكفر يميتكم و يُعَذِّبْكُمْ بلا عجز و لا دافع، و لا تصرّحوا لهم بأنّكم أهل النار، فانّه يهيجهم على الشرّ مع أنّه لا يعلم عاقبة أحد إلاّ اللّه وَ ما أَرْسَلْناكَ عَلَيْهِمْ وَكِيلاً نكل إليك امورهم من الرحمة و التعذيب، فتجبرهم على الايمان، و إنّما أرسلناك بشيرا و نذيرا، فدارهم و مر أصحابك بالمداراة و ترك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أمرني بمداراة الناس، كما أمرني باقامة الفرائض</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العباد في الآية الكفّار، عبّر عنهم به جذبا لقلوبهم و ميلا لطباعهم إلى دين الاسلام </w:t>
      </w:r>
      <w:r>
        <w:rPr>
          <w:rStyle w:val="FootnoteAnchor"/>
          <w:rtl w:val="true"/>
        </w:rPr>
        <w:footnoteReference w:id="240"/>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يقرّون بكونهم عبادا لي يعتقدوا بالعقائد التي هي أحسن من التوحيد و المعاد، و لا يصرّوا على العقائد الباطلة، فانّ الشيطان يحملهم على التعصّب، و الشيطان عدوّ لهم، فلا ينبغي أن يلتفتوا إلى قوله و تسويلاته،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أعلم بكم إن يشأ يرحمكم بأن يوفقكم للايمان و الهداية، و إن يشأ يميتكم على الكفر، و أنتم لا تطّلعون على تلك المشيئة، فاجتهدوا أنتم في طلب الحقّ، و لا تقيموا على الباطل، لئلا تحرموا من السعادات الأبدية،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عَلَيْهِمْ وَكِيلاً حتّى تشدّد عليهم و تغلظ لهم في القول، فانّ اللّين و الرّفق آثر في قلوبهم، و أفيد في حصول المقصود من هدايتهم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أَعْلَمُ بِكُمْ بيّن سعة علمه، و عدم قصره بأحوال المشركين، بل محيط بأحوال جميع أهل العالم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أَعْلَمُ بِمَنْ فِي اَلسَّماواتِ وَ اَلْأَرْضِ و أحوالهم و خصالهم و ما يليق بكلّ واحد منهم وَ لَقَدْ فَضَّلْنا بَعْضَ اَلنَّبِيِّينَ كنوح و إبراهيم و موسى و عيسى بالكتاب و الشرع و عموم الرسالة و كثرة المعجزات عَلى بَعْضٍ آخر لعلمنا بتفاوت مراتبهم في </w:t>
      </w:r>
    </w:p>
    <w:p>
      <w:pPr>
        <w:pStyle w:val="BookText"/>
        <w:rPr/>
      </w:pPr>
      <w:r>
        <w:rPr>
          <w:rFonts w:ascii="Amiri" w:hAnsi="Amiri" w:eastAsia="Amiri" w:cs="Amiri"/>
          <w:color w:val="111111"/>
          <w:sz w:val="28"/>
          <w:sz w:val="28"/>
          <w:szCs w:val="28"/>
          <w:rtl w:val="true"/>
          <w:lang w:bidi="ar-SA"/>
        </w:rPr>
        <w:t>الفضائل النفسانيّة و الكمالات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أنّ التفضيل إنّما هو بالفيوضات المعنوية من العلم و الكتاب لا بالسلطنة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داوُدَ زَبُوراً و فضلّناه به لا بالملك و السلطنة، فاذا كان كذلك فلا بعد في أن نفضّل محمّدا صلّى اللّه عليه و آله على جميع الخلق من الأولين و الآخرين بإتيانه القرآن الذي هو أفضل الكتب السماوية، و تعميم رسالته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تخصيص داود و كتابه بالذكر أنّ في الزّبور أنّ محمّدا خاتم الأنبياء، و أن امّته خير الامم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وجهه أنّ اليهود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نبيّ بعد موسى، و لا كتاب بعد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فنقض اللّه كلامهم بإنزال الزبور على داود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اليهود ينكرون بعث رسول بعد موسى له شرع غير شرعه، و نزول كتاب ناسخ لكتابه، لا بعث مطلق الرسول و نزول مطلق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النبيين و المرسلين خمسة، و هم اولو العزم من الرسل، و عليهم دارت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موسى، و عيسى، و محمد، و فضله على جميع الأنبياء</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فضّل الأنبياء المرسلين على ملائكته المقرّبين، و فضّلني على جميع النبيين و المرسلين، و الفضل بعدي لك يا عليّ و للأئمّة من ولدك، و إنّ الملائكة لخدّامنا و خدّام محبّينا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جلس ناس من أصحاب رسول اللّه صلّى اللّه عليه و آله يتذاكرون، و هم ينتظرون خروجه، فخرج حتى دنا منهم، فسمعهم يتذاكرون، فسمع حديثهم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إنّ اللّه اتّخذ إبراهيم من خلقه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بأعجب من أنّ اللّه كلّم موسى تكليما؟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بأعجب من جعل عيسى كلمة اللّه و روحه؟ 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بأعجب من آدم اصطفاه اللّه عليهم؟ فسلّم رسول اللّه صلّى اللّه عليه و آله على أصحابه،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سمعت كلامكم و عجبكم من أنّ ابراهيم خليل اللّه و هو كذلك، و أن موسى كليم اللّه و هو كذلك، و أن عيسى روح اللّه و كلمته و هو كذلك، و أنّ آدم اصطفاه اللّه و هو كذلك، ألا و أنا حبيب اللّه و لا فخر، و أنا حامل لواء الحمد يوم القيامة و لا فخر، و أنا أكرم الأولين و الآخرين على </w:t>
      </w:r>
      <w:bookmarkStart w:id="104" w:name="pg15526_159925"/>
    </w:p>
    <w:p>
      <w:pPr>
        <w:pStyle w:val="BookText"/>
        <w:rPr/>
      </w:pPr>
      <w:bookmarkEnd w:id="104"/>
      <w:r>
        <w:rPr>
          <w:rFonts w:ascii="Amiri" w:hAnsi="Amiri" w:eastAsia="Amiri" w:cs="Amiri"/>
          <w:color w:val="111111"/>
          <w:sz w:val="28"/>
          <w:sz w:val="28"/>
          <w:szCs w:val="28"/>
          <w:rtl w:val="true"/>
          <w:lang w:bidi="ar-SA"/>
        </w:rPr>
        <w:t xml:space="preserve">اللّه و لا فخر، و أنا أوّل من يحرّك حلقة الجنّة فيفتح اللّه لي فأدخلها و معي فقراء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فخر</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8571219_2142443653"/>
      <w:bookmarkStart w:id="106" w:name="_Toc38"/>
      <w:bookmarkEnd w:id="105"/>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56</w:t>
      </w:r>
      <w:bookmarkEnd w:id="106"/>
    </w:p>
    <w:p>
      <w:pPr>
        <w:pStyle w:val="BookText"/>
        <w:rPr/>
      </w:pPr>
      <w:r>
        <w:rPr>
          <w:rFonts w:ascii="Amiri" w:hAnsi="Amiri" w:eastAsia="Amiri" w:cs="Amiri"/>
          <w:color w:val="111111"/>
          <w:sz w:val="28"/>
          <w:sz w:val="28"/>
          <w:szCs w:val="28"/>
          <w:rtl w:val="true"/>
          <w:lang w:bidi="ar-SA"/>
        </w:rPr>
        <w:t>ثمّ أنّه تعالى بعد إبطال مذهب عبدة الأصنام و قولهم بانكار المعاد، أمر نبيّه صلّى اللّه عليه و آله بردّ قول عبدة الملائكة و الجنّ و المسيح و العزير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للذين يعبدون الملائكة و الجنّ و المسيح و العزير اُدْعُوا أيّها المشركون اَلَّذِينَ زَعَمْتُمْ و تخيّلتم بأهوائكم أنّهم آلهتكم مِنْ دُونِهِ تعالى و ممّا سواه لحوائجكم، فانّ المعبود لابّد أن يكون قادرا على إزالة الضرر من عابديه، و إيصال النفع إليهم، و أما آلهتكم فَلا يَمْلِكُونَ كَشْفَ اَلضُّرِّ من المرض و الفقر و غيرهما، و لا يقدرون على إزالته عَنْكُمْ بوجه من الوجوه وَ لا تَحْوِيلاً و نقلا له منكم إلى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اُدْعُوا اَلَّذِينَ زَعَمْتُمْ مِنْ دُونِهِ فَلا يَمْلِكُونَ كَشْفَ اَلضُّرِّ عَنْكُمْ وَ لا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الذين كانوا يعبدون الملائكة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الذين عبدوا المسيح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الذين عبدوا نفرا من الجّن، فأسلم النفر، و بقي اولئك متمسّكين بعبادتهم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8571221_2142443653"/>
      <w:bookmarkStart w:id="108" w:name="_Toc39"/>
      <w:bookmarkEnd w:id="107"/>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57</w:t>
      </w:r>
      <w:bookmarkEnd w:id="108"/>
    </w:p>
    <w:p>
      <w:pPr>
        <w:pStyle w:val="BookText"/>
        <w:rPr/>
      </w:pPr>
      <w:r>
        <w:rPr>
          <w:rFonts w:ascii="Amiri" w:hAnsi="Amiri" w:eastAsia="Amiri" w:cs="Amiri"/>
          <w:color w:val="111111"/>
          <w:sz w:val="28"/>
          <w:sz w:val="28"/>
          <w:szCs w:val="28"/>
          <w:rtl w:val="true"/>
          <w:lang w:bidi="ar-SA"/>
        </w:rPr>
        <w:t>ثمّ بيّن سبحانه عجز آلهتهم و احتياجهم إلى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الآلهة اَلَّذِينَ يَدْعُونَ هم يَبْتَغُونَ و يطلبون إِلى رَبِّهِمُ و مالك أمورهم اَلْوَسِيلَةَ و القربة بالطاعة و العبادة له أَيُّهُمْ و كلّ واحد منهم فرض أنّه أَقْرَبُ إليه تعالى بكون </w:t>
      </w:r>
      <w:r>
        <w:rPr>
          <w:rStyle w:val="FootnoteAnchor"/>
          <w:rtl w:val="true"/>
        </w:rPr>
        <w:footnoteReference w:id="247"/>
      </w:r>
      <w:r>
        <w:rPr>
          <w:rFonts w:ascii="Amiri" w:hAnsi="Amiri" w:eastAsia="Amiri" w:cs="Amiri"/>
          <w:color w:val="111111"/>
          <w:sz w:val="28"/>
          <w:sz w:val="28"/>
          <w:szCs w:val="28"/>
          <w:rtl w:val="true"/>
          <w:lang w:bidi="ar-SA"/>
        </w:rPr>
        <w:t>شغله ذلك الابتغاء و الطلب وَ هم يَرْجُونَ و يأملون رَحْمَتَهُ تعالى بالوسيلة وَ يَخافُونَ عَذابَهُ بتركها كدأب سائر العباد، فكيف بمن دونهم؟ فأين هم من كشف الضرّ فضلا عن الالوهية إِنَّ عَذابَ رَبِّكَ كانَ مَحْذُوراً و حقيقا بأن يحترز منه كلّ أحد حتى الرسل و الملائكة، و إن لم يحذره المشركون لغاية غفلتهم و انهماكهم في الشهوات، و إنّما استدلّ سبحانه بعجز الملائكة و غيرهم ممّن ادّعوا ألوهيتهم عن كشف الضرّ و بابتغائهم الوسيلة لتسليم المشركين كونهم عبادا للّه مخلوقين بقدرته مربوبين بتربيته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يَدْعُونَ يَبْتَغُونَ إِلى رَبِّهِمُ اَلْوَسِيلَةَ أَيُّهُمْ أَقْرَبُ وَ يَرْجُونَ رَحْمَتَهُ وَ يَخافُونَ عَذابَهُ إِنَّ عَذابَ رَبِّكَ كانَ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8571223_2142443653"/>
      <w:bookmarkStart w:id="110" w:name="_Toc40"/>
      <w:bookmarkEnd w:id="109"/>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58</w:t>
      </w:r>
      <w:bookmarkEnd w:id="11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قَرْيَةٍ إِلاّ نَحْنُ مُهْلِكُوها قَبْلَ يَوْمِ اَلْقِيامَةِ أَوْ مُعَذِّبُوها عَذاباً شَدِيداً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111" w:name="pg15526_159926"/>
    </w:p>
    <w:p>
      <w:pPr>
        <w:pStyle w:val="BookText"/>
        <w:rPr/>
      </w:pPr>
      <w:bookmarkEnd w:id="111"/>
      <w:r>
        <w:rPr>
          <w:rFonts w:ascii="Amiri" w:hAnsi="Amiri" w:eastAsia="Amiri" w:cs="Amiri"/>
          <w:color w:val="111111"/>
          <w:sz w:val="28"/>
          <w:sz w:val="28"/>
          <w:szCs w:val="28"/>
          <w:rtl w:val="true"/>
          <w:lang w:bidi="ar-SA"/>
        </w:rPr>
        <w:t>ثمّ لمّا بيّن سبحانه كون عذابه حقيقا بأن يحذر منه، بيّن ابتلاء الكفّار في الدنيا بشديد عذابه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قَرْيَةٍ من قرى المشركين، و ما من بلدة من بلادهم إِلاّ نَحْنُ مُهْلِكُوها بعذاب الاستئصال المفني لجميع أهلها قَبْلَ يَوْمِ اَلْقِيامَةِ أَوْ مُعَذِّبُوها عَذاباً شَدِيداً دون عذاب الاستئصال من قبل أكابرهم و تسليط المسلمين عليهم بالسبي و اغتنام الأموال و أخذ الجزية كانَ ذلِكَ الحكم و الدأب الالهي فِي اَلْكِتابِ المبين و اللوح المحفوظ مَسْطُوراً و مكتوبا لا يتطرّق إليه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القرية </w:t>
      </w:r>
      <w:r>
        <w:rPr>
          <w:rStyle w:val="FootnoteAnchor"/>
          <w:rtl w:val="true"/>
        </w:rPr>
        <w:footnoteReference w:id="248"/>
      </w:r>
      <w:r>
        <w:rPr>
          <w:rFonts w:ascii="Amiri" w:hAnsi="Amiri" w:eastAsia="Amiri" w:cs="Amiri"/>
          <w:color w:val="111111"/>
          <w:sz w:val="28"/>
          <w:sz w:val="28"/>
          <w:szCs w:val="28"/>
          <w:rtl w:val="true"/>
          <w:lang w:bidi="ar-SA"/>
        </w:rPr>
        <w:t xml:space="preserve">الصالحة و الطالحة، أما الصالحة فتهلك بالموت، و أما الطالحة فبالعذاب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بالقتل أو الموت و غيره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الفناء بالموت</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امّة محمد من الامم، فمن مات فقد هلك</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8571225_2142443653"/>
      <w:bookmarkStart w:id="113" w:name="_Toc41"/>
      <w:bookmarkEnd w:id="112"/>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59</w:t>
      </w:r>
      <w:bookmarkEnd w:id="113"/>
    </w:p>
    <w:p>
      <w:pPr>
        <w:pStyle w:val="BookText"/>
        <w:rPr/>
      </w:pPr>
      <w:r>
        <w:rPr>
          <w:rFonts w:ascii="Amiri" w:hAnsi="Amiri" w:eastAsia="Amiri" w:cs="Amiri"/>
          <w:color w:val="111111"/>
          <w:sz w:val="28"/>
          <w:sz w:val="28"/>
          <w:szCs w:val="28"/>
          <w:rtl w:val="true"/>
          <w:lang w:bidi="ar-SA"/>
        </w:rPr>
        <w:t>ثمّ لمّا ذكر سبحانه ابتلاء بعض القرى بعذاب الاستئصال لتكذيبهم الرسل مع ظهور المعجزات القاهرة، أظهر منّته على هذه الامّة بعدم تعذيبهم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مَنَعَنا من أَنْ نُرْسِلَ و ننزل بِالْآياتِ القاهرة و المعجزات المقترحة من المشركين شيئا إِلاّ أَنْ كَذَّبَ بِهَا العتاة اَلْأَوَّلُونَ و الكفّار السابقون، كقوم عاد و ثمود و أضرابهما، فاستحقّوا لذلك عذاب الاستئصال، فلو أرسلنا المعجزات التي اقترحها المشركون و كذّبوا بها، لاستوجبوا عذاب الاستئصال كسابقيهم، فمننّا على هذه الامة ببركة نبي الرحمة بأن لا نستأصلهم بالعذاب، ألم يسمعوا أنّا أرسلنا صالحا بالنبوة، و اقترح قومه عليه و سألوه معجزة قاهرة فأجبناهم وَ آتَيْنا ثَمُودَ اَلنّاقَةَ بأن أخرجناها من الصخرة لتكون لهم معجزة مُبْصِرَةً و موجبة لليقين بصدق صالح و صحّة دينه بحيث لم يبق معها لأحد مجال الشكّ في كونها معجزة، و في صدق نبوة صالح فَظَلَمُوا الناقة بأن عقروها و كذّبوا بِهَا و عرّضوا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مَنَعَنا أَنْ نُرْسِلَ بِالْآياتِ إِلاّ أَنْ كَذَّبَ بِهَا اَلْأَوَّلُونَ وَ آتَيْنا ثَمُودَ اَلنّاقَةَ مُبْصِرَةً فَظَلَمُوا بِها وَ ما نُرْسِلُ بِالْآياتِ إِلاّ تَخْوِيفاً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14" w:name="pg15526_159927"/>
    </w:p>
    <w:p>
      <w:pPr>
        <w:pStyle w:val="BookText"/>
        <w:rPr/>
      </w:pPr>
      <w:bookmarkEnd w:id="114"/>
      <w:r>
        <w:rPr>
          <w:rFonts w:ascii="Amiri" w:hAnsi="Amiri" w:eastAsia="Amiri" w:cs="Amiri"/>
          <w:color w:val="111111"/>
          <w:sz w:val="28"/>
          <w:sz w:val="28"/>
          <w:szCs w:val="28"/>
          <w:rtl w:val="true"/>
          <w:lang w:bidi="ar-SA"/>
        </w:rPr>
        <w:t>أنفسهم للهلاك، و إنما ذكر سبحانه من الامم المهلكة خصوص ثمود لأنّهم كانوا من العرب مثلهم، و كانوا عالمين بحالهم و مشاهدين آثار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صلّى اللّه عليه و آله سأله قومه أن يأتيهم بآية،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مَنَعَنا أَنْ نُرْسِلَ بِالْآياتِ إِلاّ أَنْ كَذَّبَ بِهَا اَلْأَوَّلُونَ و كنّا إذا أرسلنا إلى قرية آية فلم يؤمنوا بها أهلكناهم، فلذلك أخّرنا عن قومك الآيات</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نُرْسِلُ بِالْآياتِ غير المقترحة من القرآن و سائر المعجزات إِلاّ لتكون تَخْوِيفاً و إنذارا لهم بعذاب الآخرة، فإنّ أمر أمّتك التي بعثت إليهم مؤخّر إلى يوم القيامة كرامة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تزعم أنّه كان قبلك أنبياء، فمنهم من سخّرت له الريح، و منهم من كان يحيي الموتى، فأتنا بشيء من هذه المعجزات، فأجاب اللّه عن هذه الشبهة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بِالْآياتِ الآية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مكة سألوا الرسول صلّى اللّه عليه و آله أن يجعل لهم الصفا ذهبا، و أن يزيل الجبال لهم حتى يزرعوا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الأراضي التي تحتها، فطلب الرسول صلّى اللّه عليه و آله ذلك من اللّه تعالى،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فعلت ذلك، لكن بشرط أنّهم إن كفروا أهلكتهم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اريد ذلك بل نتأنّى </w:t>
      </w:r>
      <w:r>
        <w:rPr>
          <w:rStyle w:val="FootnoteAnchor"/>
          <w:rtl w:val="true"/>
        </w:rPr>
        <w:footnoteReference w:id="255"/>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الجواب أن الأولين شاهدوا هذه المعجزات، و كذّبوا بها، فعلم اللّه منكم أنّكم لو شاهدتموها لكذّبتم، فكان إظهارها عبثا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8571227_2142443653"/>
      <w:bookmarkStart w:id="116" w:name="_Toc42"/>
      <w:bookmarkEnd w:id="115"/>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60</w:t>
      </w:r>
      <w:bookmarkEnd w:id="116"/>
    </w:p>
    <w:p>
      <w:pPr>
        <w:pStyle w:val="BookText"/>
        <w:rPr/>
      </w:pPr>
      <w:r>
        <w:rPr>
          <w:rFonts w:ascii="Amiri" w:hAnsi="Amiri" w:eastAsia="Amiri" w:cs="Amiri"/>
          <w:color w:val="111111"/>
          <w:sz w:val="28"/>
          <w:sz w:val="28"/>
          <w:szCs w:val="28"/>
          <w:rtl w:val="true"/>
          <w:lang w:bidi="ar-SA"/>
        </w:rPr>
        <w:t>ثمّ لمّا صار عدم إجابة الرسول مسألة المشركين في ما اقترحوه من الآيات سببا لجرأتهم عليه و طعنهم في رسالته، قوّى سبحانه قلبه الشريف بوعده النصر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لَكَ بتوسّط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أَحاطَ بِالنّاسِ قدرة و علما، فلا يقدر أحد على أمر إلاّ بقضائه و إرادته، فلا تنال بهم و لا تخف منهم فانّهم لن يضرّوك شيئا، و إنّ ربك سينصرك عليهم، و يؤيّدك حتى يظهر دينك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قُلْنا لَكَ إِنَّ رَبَّكَ أَحاطَ بِالنّاسِ وَ ما جَعَلْنَا اَلرُّؤْيَا اَلَّتِي أَرَيْناكَ إِلاّ فِتْنَةً لِلنّاسِ وَ اَلشَّجَرَةَ اَلْمَلْعُونَةَ فِي اَلْقُرْآنِ وَ نُخَوِّفُهُمْ فَما يَزِيدُهُمْ إِلاّ طُغْياناً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سائر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الناس أهل مكّة،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بشّرناك بأنّ اللّه أحاط بأهل مكة بالقهر و الغلبة، و يظهر دولتك عليهم، فهو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لمّا تزاحف الفريقان يوم بدر، و رسول اللّه صلّى اللّه عليه و آله في العريش، كان يدعو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عهدك و وعدك لي، ثمّ خرج و عليه الدرع يحرّض الناس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رؤيا</w:t>
      </w:r>
    </w:p>
    <w:p>
      <w:pPr>
        <w:pStyle w:val="BookText"/>
        <w:rPr/>
      </w:pPr>
      <w:r>
        <w:rPr>
          <w:rFonts w:ascii="Amiri" w:hAnsi="Amiri" w:eastAsia="Amiri" w:cs="Amiri"/>
          <w:color w:val="111111"/>
          <w:sz w:val="28"/>
          <w:sz w:val="28"/>
          <w:szCs w:val="28"/>
          <w:rtl w:val="true"/>
          <w:lang w:bidi="ar-SA"/>
        </w:rPr>
        <w:t>النبي صلّى اللّه عليه و آله</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أرى النبي صلّى اللّه عليه و آله فى المنام مصارع الكفّار، فأخبرهم بها فكذّبوه، فذكّره اللّه تلك الرؤيا </w:t>
      </w:r>
      <w:r>
        <w:rPr>
          <w:rStyle w:val="FootnoteAnchor"/>
          <w:rtl w:val="true"/>
        </w:rPr>
        <w:footnoteReference w:id="26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أَرَيْناكَ لغرض من الأغراض إِلاّ لتكون فِتْنَةً و ابتلاء لِلنّاسِ و سببا لتكذيبهم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بالرؤيا الرؤيا التي رآها أنه يدخل مكة، و أخبر بذلك أصحابه، فلمّا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الحديبية كان ذلك فتنة لبعض القوم، و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أخبرنا رسول اللّه صلّى اللّه عليه و آله أنّا ندخل البيت و نطوف به؟ فقال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يخبر أنّا نفعل ذلك في هذه السنة، فسنفعل ذلك في سنة اخرى، رواها الفخر الرازي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رؤياه المعراج </w:t>
      </w:r>
      <w:r>
        <w:rPr>
          <w:rStyle w:val="FootnoteAnchor"/>
          <w:rtl w:val="true"/>
        </w:rPr>
        <w:footnoteReference w:id="262"/>
      </w:r>
      <w:r>
        <w:rPr>
          <w:rFonts w:ascii="Amiri" w:hAnsi="Amiri" w:eastAsia="Amiri" w:cs="Amiri"/>
          <w:color w:val="111111"/>
          <w:sz w:val="28"/>
          <w:sz w:val="28"/>
          <w:szCs w:val="28"/>
          <w:rtl w:val="true"/>
          <w:lang w:bidi="ar-SA"/>
        </w:rPr>
        <w:t>، فإنّه كما كان له معراج في اليقظة كان له معراج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 آله بني امية ينزون على منبرة نزو القردة، فساءه ذلك، 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ابن عباس في رواية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اعترضوا على هذين القولين، بأن هذه السورة مكية، و هاتان الواقعتان مدنيتان، ثمّ ردّه بأنّ الواقعتين مدنيتان، أمّا رؤيتهما في المنام فلا يبعد حصولهما في مكّة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 آله في المنام أن ولد مروان يتداولون منبره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اري أن رجالا من بني تيم و عديّ على المنابر يردّون الناس عن الصراط القهقرى</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 آله قد رأى رجالا من نار على منابر من نار، يردّون الناس </w:t>
      </w:r>
    </w:p>
    <w:p>
      <w:pPr>
        <w:pStyle w:val="BookText"/>
        <w:rPr/>
      </w:pPr>
      <w:r>
        <w:rPr>
          <w:rFonts w:ascii="Amiri" w:hAnsi="Amiri" w:eastAsia="Amiri" w:cs="Amiri"/>
          <w:color w:val="111111"/>
          <w:sz w:val="28"/>
          <w:sz w:val="28"/>
          <w:szCs w:val="28"/>
          <w:rtl w:val="true"/>
          <w:lang w:bidi="ar-SA"/>
        </w:rPr>
        <w:t>على أعقابهم القهقرى،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نسمّي أحدا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نسمّي الرجال، و لكن رسول اللّه صلّى اللّه عليه و آله رأى قوما على منبره يضلّون الناس بعده عن الصراط القهقرى</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الليلة صبيان بني امية يرقون على منبري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بعدك</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رسول اللّه صلّى اللّه عليه و آله كئيبا حزينا،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يا رسول اللّه كئيبا حزينا؟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أكون و قد رأيت في ليلتي هذه أنّ بني تيم و بني عديّ و بني امية يصعدون منبري هذا، يردّون الناس عن الاسلام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في حياتي أو بعد موتي؟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موتك</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مضمرة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نام فرأى أنّ بني اميّة يصعدون المنابر، فكلما صعد منهم رجل رأى رسول اللّه صلّى اللّه عليه و آله الذلّة و المسكنة، فاستيقظ جزوعا من ذلك، فكان الذين رآهم اثني عشر رجلا من بني اميّة، فأتاه جبرئيل بهذه الآية، ثمّ 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شيئا إلاّ ملك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ضعفيه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معاوية و ابنه سيليانها بعد عثمان، ثمّ يليها سبعة من ولد الحكم بن أبي العاص واحدا بعد واحد تكملة اثني عشر إمام ضلالة، و هم الذين رآهم رسول اللّه صلّى اللّه عليه و آله على منبره يردّون الناس على أدبارهم القهقرى، عشرة منهم من بني اميّة، و رجلان أسّسا ذلك لهم، و عليهما </w:t>
      </w:r>
      <w:r>
        <w:rPr>
          <w:rStyle w:val="FootnoteAnchor"/>
          <w:rtl w:val="true"/>
        </w:rPr>
        <w:footnoteReference w:id="271"/>
      </w:r>
      <w:r>
        <w:rPr>
          <w:rFonts w:ascii="Amiri" w:hAnsi="Amiri" w:eastAsia="Amiri" w:cs="Amiri"/>
          <w:color w:val="111111"/>
          <w:sz w:val="28"/>
          <w:sz w:val="28"/>
          <w:szCs w:val="28"/>
          <w:rtl w:val="true"/>
          <w:lang w:bidi="ar-SA"/>
        </w:rPr>
        <w:t>أوزار هذه الأمّة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الخاصة المتوافقة على أنّ الرؤيا كانت نزو بني امية على منبر النبي صلّى اللّه عليه و آله، وَ ذكرنا اَلشَّجَرَةَ اَلْمَلْعُونَةَ فِي اَلْقُرْآنِ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الزّقّوم، و سمّيت ملعونة لأنّها في أصل الجحيم، و هو أبعد الأمكنة من رحمة اللّه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لأنها طعام الكفّار الملعونين، أو لأنّها مكروهة مبغوضة،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ملعون، أي ضارّ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صاحبكم يزعم أنّ نار </w:t>
      </w:r>
      <w:bookmarkStart w:id="117" w:name="pg15526_159930"/>
    </w:p>
    <w:p>
      <w:pPr>
        <w:pStyle w:val="BookText"/>
        <w:rPr/>
      </w:pPr>
      <w:bookmarkEnd w:id="117"/>
      <w:r>
        <w:rPr>
          <w:rFonts w:ascii="Amiri" w:hAnsi="Amiri" w:eastAsia="Amiri" w:cs="Amiri"/>
          <w:color w:val="111111"/>
          <w:sz w:val="28"/>
          <w:sz w:val="28"/>
          <w:szCs w:val="28"/>
          <w:rtl w:val="true"/>
          <w:lang w:bidi="ar-SA"/>
        </w:rPr>
        <w:t>جهنم تحرق الحجر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اَلنّاسُ وَ اَلْحِجارَةُ </w:t>
      </w:r>
      <w:r>
        <w:rPr>
          <w:rStyle w:val="FootnoteAnchor"/>
          <w:rtl w:val="true"/>
        </w:rPr>
        <w:footnoteReference w:id="274"/>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النار شجرا، و النار تأكل الشجر، فكيف تولّد فيها الشجر؟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الزّبعري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الزّقوم إلاّ التمر و الزّبد، فتزقّموا منه، فأنزل اللّه إِنّا جَعَلْناها فِتْنَةً لِلظّالِمِينَ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أبو جهل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بنو اميّة</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أنّه تعالى بعد بيان افتتان الناس بهما </w:t>
      </w:r>
      <w:r>
        <w:rPr>
          <w:rStyle w:val="FootnoteAnchor"/>
          <w:rtl w:val="true"/>
        </w:rPr>
        <w:footnoteReference w:id="279"/>
      </w:r>
      <w:r>
        <w:rPr>
          <w:rFonts w:ascii="Amiri" w:hAnsi="Amiri" w:eastAsia="Amiri" w:cs="Amiri"/>
          <w:color w:val="111111"/>
          <w:sz w:val="28"/>
          <w:sz w:val="28"/>
          <w:szCs w:val="28"/>
          <w:rtl w:val="true"/>
          <w:lang w:bidi="ar-SA"/>
        </w:rPr>
        <w:t>، بيّن أنه يخوّف الناس بالمعجزات و 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نُخَوِّفُهُمْ بالعذاب الدنيوي و الآخروي فَما يَزِيدُهُمْ التخويف إِلاّ طُغْياناً كَبِيراً و عتوا عظيما و تماديا في الكفر و الضلال</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8571229_2142443653"/>
      <w:bookmarkStart w:id="119" w:name="_Toc43"/>
      <w:bookmarkEnd w:id="118"/>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61</w:t>
      </w:r>
      <w:r>
        <w:rPr>
          <w:rtl w:val="true"/>
        </w:rPr>
        <w:t xml:space="preserve"> </w:t>
      </w:r>
      <w:r>
        <w:rPr>
          <w:rtl w:val="true"/>
        </w:rPr>
        <w:t xml:space="preserve">الی </w:t>
      </w:r>
      <w:r>
        <w:rPr/>
        <w:t>64</w:t>
      </w:r>
      <w:bookmarkEnd w:id="119"/>
    </w:p>
    <w:p>
      <w:pPr>
        <w:pStyle w:val="BookText"/>
        <w:rPr/>
      </w:pPr>
      <w:r>
        <w:rPr>
          <w:rFonts w:ascii="Amiri" w:hAnsi="Amiri" w:eastAsia="Amiri" w:cs="Amiri"/>
          <w:color w:val="111111"/>
          <w:sz w:val="28"/>
          <w:sz w:val="28"/>
          <w:szCs w:val="28"/>
          <w:rtl w:val="true"/>
          <w:lang w:bidi="ar-SA"/>
        </w:rPr>
        <w:t>ثمّ لمّا كان سبب عتوّ المشركين و معارضتهم النبي صلّى اللّه عليه و آله و إيذائه الكبر و الحسد، بيّن أنّ هاتين الرذيلتين أوّل ما عصي اللّه به، و أقوى الأسباب للكفر في بدو الخلقة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قالَ تكبرا و تعجبا من أمره بالسجود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أَسْجُدُ يا رب، و أنا مخلوق من نار لِمَنْ خَلَقْتَ و كان مبدأ خلقته طِيناً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طِيناً منصوب بنزع الخافض، و المعنى لمن خلقته من طين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قالَ أَ أَسْجُدُ لِمَنْ خَلَقْتَ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رَأَيْتَكَ هذَا اَلَّذِي كَرَّمْتَ عَلَيَّ لَئِنْ أَخَّرْتَنِ إِلى يَوْمِ اَلْقِيامَةِ لَأَحْتَنِكَنَّ ذُرِّيَّتَهُ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تَبِعَكَ مِنْهُمْ فَإِنَّ جَهَنَّمَ جَزاؤُكُمْ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بِصَوْتِكَ وَ أَجْلِبْ عَلَيْهِمْ بِخَيْلِكَ وَ رَجِلِكَ وَ شارِكْهُمْ فِي اَلْأَمْوالِ وَ اَلْأَوْلادِ وَ عِدْهُمْ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رأى اللعين تبعيده و طرده من الرحمة و تقريب آدم و تكريمه قالَ حسدا و عدوانا لآدم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رب أَ رَأَيْتَكَ و أخبرني عن هذَا اَلَّذِي كَرَّمْتَ و فضلّته عَلَيَّ بأن أمرتني بالسجود له مع ملائكتك، لم كرّمته عليّ و شرّفته بالخلافة و أنا خير منه بعزّتك؟ لَئِنْ أَخَّرْتَنِ حيا و أنظرتني إِلى يَوْمِ اَلْقِيامَةِ،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أبقيتني على صفة الإغواء و الضلالة </w:t>
      </w:r>
      <w:r>
        <w:rPr>
          <w:rStyle w:val="FootnoteAnchor"/>
          <w:rtl w:val="true"/>
        </w:rPr>
        <w:footnoteReference w:id="281"/>
      </w:r>
      <w:r>
        <w:rPr>
          <w:rFonts w:ascii="Amiri" w:hAnsi="Amiri" w:eastAsia="Amiri" w:cs="Amiri"/>
          <w:color w:val="111111"/>
          <w:sz w:val="28"/>
          <w:sz w:val="28"/>
          <w:szCs w:val="28"/>
          <w:rtl w:val="true"/>
          <w:lang w:bidi="ar-SA"/>
        </w:rPr>
        <w:t>لَأَحْتَنِكَنَّ و لأستأصلنّ ذُرِّيَّتَهُ بالعذاب، أو لأستولينّ عليهم بالإغواء إِلاّ قَلِيلاً منهم، و هم المخلصون الذين عصمتهم من اتّباع الشهوات و الخطايا و 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تبعيدا و إهانة أو تهديدا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ملعون و افعل ما شئت فَمَنْ تَبِعَكَ مِنْهُمْ على الضلالة و العصيان و أطاعك في الكفر و الطغيان فَإِنَّ جَهَنَّمَ يا إبليس و يا أتباع إبليس جَزاؤُكُمْ على مخالفتي حال كونها جَزاءً مَوْفُوراً كاملا تاما وَ اِسْتَفْزِزْ و حرّك إلى المعصية، أو استزلّ مَنِ اِسْتَطَعْتَ أن تستفزّه أو تزلّه من ذرية آدم و قدرت أن تهيجه لمخالفتي مِنْهُمْ بِصَوْتِكَ و دعائك و وسوستك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و المزامير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التي ليس فيها رضا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أَجْلِبْ و صح، أو اجمع، أو استعن عَلَيْهِمْ و على إغوائهم بِخَيْلِكَ وَ رَجِلِكَ و فرسانك و مشاتك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جندك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قواك و غاية جهدك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راكب أو راجل في معصية اللّه فهو من خيل إبليس و جنوده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اَلْأَمْوالِ بترغيبهم إلى تحصيلها من الوجه المحرّم، أو إلى التصرّفات المحرّمة فيها، أو إلى جعل البحيرة و السائبة و أخواتهما، أو إلى أن يجعلوا فيها نصيبا لغير اللّه وَ في اَلْأَوْلادِ بتهييجهم إلى الزنا، أو تسميتهم بعبد اللات، أو عبد العزّى، أو الى دعوة أولادهم إلى اليهودية أو النصرانية أو سائر الأديان الباطلة، أو إلى الاقدام في قتلهم، أو إلى ترغيبهم في الفحش أو القتل و القتال و الحرف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أنّه قرئت عليه هذه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ليجيئ حتى يقعد من المرأة كما يقعد الرجل منها، و يحدث كما يحدث، و ينكح كما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بحبنّا و بغضنا، فمن أحبنا كان نطفة العبد، و من أبغضنا كان نطفة الشيطان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 اسم اللّه تنحّى الشيطان، و إن فعل و لم يسمّ أدخل ذكره، و كان العمل منهما </w:t>
      </w:r>
      <w:bookmarkStart w:id="120" w:name="pg15526_159932"/>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النطفة واحدة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مال حرام فهو شرك الشيطان، فاذا اشترى به الإماء و نكحهنّ و ولد له فهو شرك الشيطان، كلّما </w:t>
      </w:r>
      <w:r>
        <w:rPr>
          <w:rStyle w:val="FootnoteAnchor"/>
          <w:rtl w:val="true"/>
        </w:rPr>
        <w:footnoteReference w:id="287"/>
      </w:r>
      <w:r>
        <w:rPr>
          <w:rFonts w:ascii="Amiri" w:hAnsi="Amiri" w:eastAsia="Amiri" w:cs="Amiri"/>
          <w:color w:val="111111"/>
          <w:sz w:val="28"/>
          <w:sz w:val="28"/>
          <w:szCs w:val="28"/>
          <w:rtl w:val="true"/>
          <w:lang w:bidi="ar-SA"/>
        </w:rPr>
        <w:t xml:space="preserve">تلد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و يكون مع الرجل إذا جامع فيكون الولد من نطفته و نطفة الرجل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هذا المعنى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عِدْهُمْ يا إبليس بالمنافع الدنيوية، و الأمن من الضرر بها، بأن ينكر المعاد و الجنّة و النار، أو وعدهم بتسويف التوبة، أو بالأماني الباطلة، أو بشفاعة الأصنام عند اللّه، أو بالأنساب الشريفة، ثم زجر عن قبول وعده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يَعِدُهُمُ اَلشَّيْطانُ إِلاّ غُرُوراً و كذبا مزينا في قلوبهم متعقّبا بالندامة و الخسران</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571231_2142443653"/>
      <w:bookmarkStart w:id="122" w:name="_Toc44"/>
      <w:bookmarkEnd w:id="121"/>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65</w:t>
      </w:r>
      <w:bookmarkEnd w:id="122"/>
    </w:p>
    <w:p>
      <w:pPr>
        <w:pStyle w:val="BookText"/>
        <w:rPr/>
      </w:pPr>
      <w:r>
        <w:rPr>
          <w:rFonts w:ascii="Amiri" w:hAnsi="Amiri" w:eastAsia="Amiri" w:cs="Amiri"/>
          <w:color w:val="111111"/>
          <w:sz w:val="28"/>
          <w:sz w:val="28"/>
          <w:szCs w:val="28"/>
          <w:rtl w:val="true"/>
          <w:lang w:bidi="ar-SA"/>
        </w:rPr>
        <w:t>ثمّ عيّن اللّه القليل الذي استثناه الشيطان من عموم إغوائه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المخلصين لَيْسَ لَكَ عَلَيْهِمْ من حيث الإغواء سُلْطانٌ و استيلاء، لعدم تأثير دعوتك و تسويلك في قلوبهم، لأنّهم يتوكّلون على ربّهم وَ كَفى بِرَبِّكَ لهم وَكِيلاً و حافظا من كيد الشيطان، و مدبّرا امورهم على وفق الصلاح، و مسببا لأسباب سعادتهم و موفّقا لهم لجميع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عِبادِي لَيْسَ لَكَ عَلَيْهِمْ سُلْطانٌ وَ كَفى بِرَبِّكَ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سبحانه باستيلاء الشيطان على من سوى المخلصين خاف المؤمنون منه خوفا عظيما، فأخبرهم عن كمال قدرته و لطفه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بِرَبِّكَ وَكِيلاً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و إن كان قادرا على الاضلال، و لكنّ اللّه أقدر و أرحم بعباده من الكلّ، فهو يدفع كيد الشيطان و يعصمهم من إغوائه </w:t>
      </w:r>
      <w:r>
        <w:rPr>
          <w:rStyle w:val="FootnoteAnchor"/>
          <w:rtl w:val="true"/>
        </w:rPr>
        <w:footnoteReference w:id="289"/>
      </w:r>
      <w:r>
        <w:rPr>
          <w:rFonts w:ascii="Amiri" w:hAnsi="Amiri" w:eastAsia="Amiri" w:cs="Amiri"/>
          <w:color w:val="111111"/>
          <w:sz w:val="28"/>
          <w:sz w:val="28"/>
          <w:szCs w:val="28"/>
          <w:rtl w:val="true"/>
          <w:lang w:bidi="ar-SA"/>
        </w:rPr>
        <w:t>إذا توكّلوا عليه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8571233_2142443653"/>
      <w:bookmarkStart w:id="124" w:name="_Toc45"/>
      <w:bookmarkEnd w:id="123"/>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66</w:t>
      </w:r>
      <w:r>
        <w:rPr>
          <w:rtl w:val="true"/>
        </w:rPr>
        <w:t xml:space="preserve"> </w:t>
      </w:r>
      <w:r>
        <w:rPr>
          <w:rtl w:val="true"/>
        </w:rPr>
        <w:t xml:space="preserve">الی </w:t>
      </w:r>
      <w:r>
        <w:rPr/>
        <w:t>67</w:t>
      </w:r>
      <w:bookmarkEnd w:id="124"/>
    </w:p>
    <w:p>
      <w:pPr>
        <w:pStyle w:val="BookText"/>
        <w:rPr/>
      </w:pPr>
      <w:r>
        <w:rPr>
          <w:rFonts w:ascii="Amiri" w:hAnsi="Amiri" w:eastAsia="Amiri" w:cs="Amiri"/>
          <w:color w:val="111111"/>
          <w:sz w:val="28"/>
          <w:sz w:val="28"/>
          <w:szCs w:val="28"/>
          <w:rtl w:val="true"/>
          <w:lang w:bidi="ar-SA"/>
        </w:rPr>
        <w:t>ثمّ استشهد سبحانه على لطفه الخاص بعباده بلطفه العام لجميع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هو القادر اللطيف اَلَّذِي يُزْجِي و يسيّر أو يسوق نفعا لَكُمُ و لطفا بكم اَلْفُلْكَ و السّفن فِي اَلْبَحْرِ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رَبُّكُمُ اَلَّذِي يُزْجِي لَكُمُ اَلْفُلْكَ فِي اَلْبَحْرِ لِتَبْتَغُوا مِنْ فَضْلِهِ إِنَّهُ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مَسَّكُمُ اَلضُّرُّ فِي اَلْبَحْرِ ضَلَّ مَنْ تَدْعُونَ إِلاّ إِيّاهُ فَلَمّا نَجّاكُمْ إِلَى اَلْبَرِّ أَعْرَضْتُمْ وَ كانَ اَلْإِنْسانُ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125" w:name="pg15526_159933"/>
    </w:p>
    <w:p>
      <w:pPr>
        <w:pStyle w:val="BookText"/>
        <w:rPr/>
      </w:pPr>
      <w:bookmarkEnd w:id="125"/>
      <w:r>
        <w:rPr>
          <w:rFonts w:ascii="Amiri" w:hAnsi="Amiri" w:eastAsia="Amiri" w:cs="Amiri"/>
          <w:color w:val="111111"/>
          <w:sz w:val="28"/>
          <w:sz w:val="28"/>
          <w:szCs w:val="28"/>
          <w:rtl w:val="true"/>
          <w:lang w:bidi="ar-SA"/>
        </w:rPr>
        <w:t>بقدرته الكاملة لِتَبْتَغُوا و تطلبوا لأنفسكم بعضا مِنْ فَضْلِهِ و نعمه بالتجارة إِنَّهُ كانَ من بدو خلقكم بِكُمْ رَحِيماً و عطوفا حيث هيّأ لكم جميع ما تحتاجون إليه، و سهّل عليكم أسباب معيشتكم، و حفظكم من خطرات البحر و مهالكه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توحيده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مَسَّكُمُ و أصابكم اَلضُّرُّ فِي اَلْبَحْرِ و ظهرت لكم أمارات الغرق من تلاطم البحر و تراكم الأمواج من كلّ مكان و ضَلَّ و ذهب من خواطركم مَنْ تَدْعُونَ و تلتجئون إليه في حوائجكم إِلاّ إِيّاهُ تعالى وحده لارتكاز التوحيد و انحصار القدرة و التصّرف في عالم الوجود في اللّه الذي هو خالق جميع الموجودات في فطرة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رجلا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دلّني على اللّه، فقد أكثر عليّ المجادلون و حيّروني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هل ركبت سفينة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كسرت بك حيث لا سفينة تنجيك و لا سباحة تغنيك؟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تعلّق قلبك هناك أنّ شيئا من الأشياء قادر على أن يخلّصك من ورطتك؟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الشيء هو اللّه القادر على الإنجاء حين لا منجي</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نَجّاكُمْ من الغرق و أوصلكم إِلَى اَلْبَرِّ و الساحل سالمين </w:t>
      </w:r>
      <w:r>
        <w:rPr>
          <w:rStyle w:val="FootnoteAnchor"/>
          <w:rtl w:val="true"/>
        </w:rPr>
        <w:footnoteReference w:id="291"/>
      </w:r>
      <w:r>
        <w:rPr>
          <w:rFonts w:ascii="Amiri" w:hAnsi="Amiri" w:eastAsia="Amiri" w:cs="Amiri"/>
          <w:color w:val="111111"/>
          <w:sz w:val="28"/>
          <w:sz w:val="28"/>
          <w:szCs w:val="28"/>
          <w:rtl w:val="true"/>
          <w:lang w:bidi="ar-SA"/>
        </w:rPr>
        <w:t>أَعْرَضْتُمْ عنه تعالى و كفرتم تلك النّعمة و سائر نعمه باشراككم له في العبادة غيره وَ كانَ اَلْإِنْسانُ بجنسه و طبعه كَفُوراً لنعم ربّه، و مبالغا في مقابلتها بالعصيان، و إنّما يصير شاكرا بتوفيق اللّه و هدايته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8571235_2142443653"/>
      <w:bookmarkStart w:id="127" w:name="_Toc46"/>
      <w:bookmarkEnd w:id="126"/>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68</w:t>
      </w:r>
      <w:r>
        <w:rPr>
          <w:rtl w:val="true"/>
        </w:rPr>
        <w:t xml:space="preserve"> </w:t>
      </w:r>
      <w:r>
        <w:rPr>
          <w:rtl w:val="true"/>
        </w:rPr>
        <w:t xml:space="preserve">الی </w:t>
      </w:r>
      <w:r>
        <w:rPr/>
        <w:t>69</w:t>
      </w:r>
      <w:bookmarkEnd w:id="127"/>
    </w:p>
    <w:p>
      <w:pPr>
        <w:pStyle w:val="BookText"/>
        <w:rPr/>
      </w:pPr>
      <w:r>
        <w:rPr>
          <w:rFonts w:ascii="Amiri" w:hAnsi="Amiri" w:eastAsia="Amiri" w:cs="Amiri"/>
          <w:color w:val="111111"/>
          <w:sz w:val="28"/>
          <w:sz w:val="28"/>
          <w:szCs w:val="28"/>
          <w:rtl w:val="true"/>
          <w:lang w:bidi="ar-SA"/>
        </w:rPr>
        <w:t>ثمّ هدّدهم على الكفران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فَأَمِنْتُمْ من أن يهلككم اللّه بسبب أَنْ يَخْسِفَ بِكُمْ جانِبَ اَلْبَرِّ و قطعته التي تحتكم، و حسبتم أنّها المأمن لكم مثل قارون أَوْ يُرْسِلَ في البرّ عَلَيْكُمْ من فوقكم ريحا حاصِباً مراميا بالأحجار الصغار، فيكون أشدّ من الغرق، كما أرسل على قوم لوط ثُمَّ لا تَجِدُوا أحدا يكون لَكُمْ وَكِيلاً و حافظا و منجيا منه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فَأَمِنْتُمْ أَنْ يَخْسِفَ بِكُمْ جانِبَ اَلْبَرِّ أَوْ يُرْسِلَ عَلَيْكُمْ حاصِباً ثُمَّ لا تَجِدُوا لَكُمْ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يُعِيدَكُمْ فِيهِ تارَةً أُخْرى فَيُرْسِلَ عَلَيْكُمْ قاصِفاً مِنَ اَلرِّيحِ فَيُغْرِقَكُمْ بِما كَفَرْتُمْ ثُمَّ لا تَجِدُوا لَكُمْ عَلَيْنا بِهِ تَبِيعاً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حاصل المراد كما تحتاجون إليه تعالى في أن يحفظكم من الغرق و أنتم في البحر، كذلك تحتاجون إليه في أن يحفظكم من الهلاك و أنتم في البرّ، إذ كما أنّه قادر على أن يغرقكم في الماء </w:t>
      </w:r>
      <w:bookmarkStart w:id="128" w:name="pg15526_159934"/>
    </w:p>
    <w:p>
      <w:pPr>
        <w:pStyle w:val="BookText"/>
        <w:rPr/>
      </w:pPr>
      <w:bookmarkEnd w:id="128"/>
      <w:r>
        <w:rPr>
          <w:rFonts w:ascii="Amiri" w:hAnsi="Amiri" w:eastAsia="Amiri" w:cs="Amiri"/>
          <w:color w:val="111111"/>
          <w:sz w:val="28"/>
          <w:sz w:val="28"/>
          <w:szCs w:val="28"/>
          <w:rtl w:val="true"/>
          <w:lang w:bidi="ar-SA"/>
        </w:rPr>
        <w:t>قادر على أن يهلككم من جانب التحت، بأن يغيّبكم في التراب، أو من جانب الفوق بأن يمطر عليكم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أَمِنْتُمْ بعد خروجكم و نجاتكم من البحر من أَنْ يُعِيدَكُمْ فِيهِ بسبب إيجاد الحوائج المهمّة التي لا يمكنكم صرف النظر عنها تارَةً و مرّة أُخْرى بعد المرّة الاولى فَيُرْسِلَ عَلَيْكُمْ و أنتم في البحر قاصِفاً و شديدا مِنَ اَلرِّيحِ فيكسر فلككم فَيُغْرِقَكُمْ في البحر جزاء بِما كَفَرْتُمْ باللّه و بنعمة إنجائه الأول، و أشركتم به غيره في العبادة ثُمَّ لا تَجِدُوا لَكُمْ بسبب إغراقكم، و لا تألفوا عَلَيْنا بِهِ تَبِيعاً و حاميا يتبعنا بمطالبة العلّة و السبب</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8571237_2142443653"/>
      <w:bookmarkStart w:id="130" w:name="_Toc47"/>
      <w:bookmarkEnd w:id="129"/>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70</w:t>
      </w:r>
      <w:bookmarkEnd w:id="130"/>
    </w:p>
    <w:p>
      <w:pPr>
        <w:pStyle w:val="BookText"/>
        <w:rPr/>
      </w:pPr>
      <w:r>
        <w:rPr>
          <w:rFonts w:ascii="Amiri" w:hAnsi="Amiri" w:eastAsia="Amiri" w:cs="Amiri"/>
          <w:color w:val="111111"/>
          <w:sz w:val="28"/>
          <w:sz w:val="28"/>
          <w:szCs w:val="28"/>
          <w:rtl w:val="true"/>
          <w:lang w:bidi="ar-SA"/>
        </w:rPr>
        <w:t>ثمّ أنّه تعالى بعد المنّة بتسهيل سير الانسان في البحر، و حفظه من المهالك، و كفرانهم تلك النعمة، بالغ في إظهار منّته عليهم بعد إهانة عدوهم إبليس بإكرامهم و تفضيلهم بالنّعم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بَنِي آدَمَ و أعلينا شأنهم كرامة و تعلية شأن شاملة لجميع أفرادهم برّهم و فاجرهم، حيث خصصناهم بأحسن الصّور، و أشرف الأرواح، و اعتدال القامة، و الأخذ باليدين، و الأكل بالأصابع، و زينة اللحى و الذوائب، و قابلية الكتابة، و التكلّم باللسان، و تعلّم الصنائع و الحرف و العلوم، و وجدان العقل المدرك للكليات، و المميّز بين الخير و الشرّ، و ملاحظة عواقب الامور، و غير ذلك من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كَرَّمْنا بَنِي آدَمَ وَ حَمَلْناهُمْ فِي اَلْبَرِّ وَ اَلْبَحْرِ وَ رَزَقْناهُمْ مِنَ اَلطَّيِّباتِ وَ فَضَّلْناهُمْ عَلى كَثِيرٍ مِمَّنْ خَلَقْنا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حَمَلْناهُمْ فِي اَلْبَرِّ على الحيوانات الحمولة وَ في اَلْبَحْرِ على السّفن و الزوارق وَ رَزَقْناهُمْ و أطعمناهم مِنَ أنواع النّعم اَلطَّيِّباتِ و المستلذّات ممّا يوجد بصنعهم و بغير صنعهم وَ فَضَّلْناهُمْ بالمعارف الالهية و الأخلاق النفسانية عَلى كَثِيرٍ مِمَّنْ خَلَقْنا في عالم الوجود، و هم ما عدا الملائكة، كما عن ابن عبّاس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ماعدا العقول المجرّدة و الأنوار الاسفهبدية </w:t>
      </w:r>
      <w:r>
        <w:rPr>
          <w:rStyle w:val="FootnoteAnchor"/>
          <w:rtl w:val="true"/>
        </w:rPr>
        <w:footnoteReference w:id="293"/>
      </w:r>
      <w:r>
        <w:rPr>
          <w:rFonts w:ascii="Amiri" w:hAnsi="Amiri" w:eastAsia="Amiri" w:cs="Amiri"/>
          <w:color w:val="111111"/>
          <w:sz w:val="28"/>
          <w:sz w:val="28"/>
          <w:szCs w:val="28"/>
          <w:rtl w:val="true"/>
          <w:lang w:bidi="ar-SA"/>
        </w:rPr>
        <w:t>، أو ما عدا آدم و حواء تَفْضِيلاً عظيما ظاهرا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فضلّنا بني آدم على سائر الخلق وَ حَمَلْناهُمْ فِي اَلْبَرِّ وَ اَلْبَحْرِ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الرّطب و اليابس وَ رَزَقْناهُمْ مِنَ اَلطَّيِّباتِ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طيّبات الثّمار كلّها وَ فَضَّلْناهُمْ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و لا طائر إلاّ و هي تأكل و تشرب بفمها، لا ترفع بيدها إلى فيها طعاما و لا شرابا، إلاّ ابن آدم </w:t>
      </w:r>
      <w:bookmarkStart w:id="131" w:name="pg15526_159935"/>
    </w:p>
    <w:p>
      <w:pPr>
        <w:pStyle w:val="BookText"/>
        <w:rPr/>
      </w:pPr>
      <w:bookmarkEnd w:id="131"/>
      <w:r>
        <w:rPr>
          <w:rFonts w:ascii="Amiri" w:hAnsi="Amiri" w:eastAsia="Amiri" w:cs="Amiri"/>
          <w:color w:val="111111"/>
          <w:sz w:val="28"/>
          <w:sz w:val="28"/>
          <w:szCs w:val="28"/>
          <w:rtl w:val="true"/>
          <w:lang w:bidi="ar-SA"/>
        </w:rPr>
        <w:t>فانّه يرفع إلى فيه بيده طعامه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فَضَّلْناهُمْ عَلى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كلّ شيء منكبّا غير الانسان، فانّه خلق منتصبا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ببني آدم خصوص المؤمنين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عنه عليه السّلام </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لا يكرم روح الكافر، و لكن اللّه أكرم </w:t>
      </w:r>
      <w:r>
        <w:rPr>
          <w:rStyle w:val="FootnoteAnchor"/>
          <w:rtl w:val="true"/>
        </w:rPr>
        <w:footnoteReference w:id="298"/>
      </w:r>
      <w:r>
        <w:rPr>
          <w:rFonts w:ascii="Amiri" w:hAnsi="Amiri" w:eastAsia="Amiri" w:cs="Amiri"/>
          <w:color w:val="111111"/>
          <w:sz w:val="28"/>
          <w:sz w:val="28"/>
          <w:szCs w:val="28"/>
          <w:rtl w:val="true"/>
          <w:lang w:bidi="ar-SA"/>
        </w:rPr>
        <w:t>أرواح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الرزق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8571239_2142443653"/>
      <w:bookmarkStart w:id="133" w:name="_Toc48"/>
      <w:bookmarkEnd w:id="132"/>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71</w:t>
      </w:r>
      <w:bookmarkEnd w:id="133"/>
    </w:p>
    <w:p>
      <w:pPr>
        <w:pStyle w:val="BookText"/>
        <w:rPr/>
      </w:pPr>
      <w:r>
        <w:rPr>
          <w:rFonts w:ascii="Amiri" w:hAnsi="Amiri" w:eastAsia="Amiri" w:cs="Amiri"/>
          <w:color w:val="111111"/>
          <w:sz w:val="28"/>
          <w:sz w:val="28"/>
          <w:szCs w:val="28"/>
          <w:rtl w:val="true"/>
          <w:lang w:bidi="ar-SA"/>
        </w:rPr>
        <w:t>ثمّ أنّه تعالى بعد بيان كرامة الإنسان في الدنيا ردعا لهم من الشرك، بيّن درجاتهم في الآخرة تهديدا لهم على العصيان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يوم القيامة فانّه يوم نَدْعُوا فيه كُلَّ أُناسٍ و امّة و أهل عصر من بني آدم الذين أكرمناهم و فضّلناهم في الدنيا و نضمّهم في الدعوة بِإِمامِهِمْ و مقتداهم و 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ندعوهم باسم إمامهم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إبراهيم، و يا امّة موسى، و يا امّة عيسى، و يا امّة محمّد، و يا شيعة عليّ و المعصومين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نَدْعُوا كُلَّ أُناسٍ بِإِمامِهِمْ فَمَنْ أُوتِيَ كِتابَهُ بِيَمِينِهِ فَأُولئِكَ يَقْرَؤُنَ كِتابَهُمْ 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بامامهم الذي بين أظهرهم، و هو قائم أهل زمانه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يجيء رسول اللّه صلّى اللّه عليه و آله في قومه </w:t>
      </w:r>
      <w:r>
        <w:rPr>
          <w:rStyle w:val="FootnoteAnchor"/>
          <w:rtl w:val="true"/>
        </w:rPr>
        <w:footnoteReference w:id="302"/>
      </w:r>
      <w:r>
        <w:rPr>
          <w:rFonts w:ascii="Amiri" w:hAnsi="Amiri" w:eastAsia="Amiri" w:cs="Amiri"/>
          <w:color w:val="111111"/>
          <w:sz w:val="28"/>
          <w:sz w:val="28"/>
          <w:szCs w:val="28"/>
          <w:rtl w:val="true"/>
          <w:lang w:bidi="ar-SA"/>
        </w:rPr>
        <w:t xml:space="preserve">، و عليّ عليه السّلام في قومه، و الحسن عليه السّلام في قومه، و الحسين عليه السّلام في قومه، و كلّ من مات بين أظهر </w:t>
      </w:r>
      <w:r>
        <w:rPr>
          <w:rStyle w:val="FootnoteAnchor"/>
          <w:rtl w:val="true"/>
        </w:rPr>
        <w:footnoteReference w:id="303"/>
      </w:r>
      <w:r>
        <w:rPr>
          <w:rFonts w:ascii="IRNazanin" w:hAnsi="IRNazanin" w:eastAsia="IRNazanin"/>
          <w:color w:val="111111"/>
          <w:sz w:val="28"/>
          <w:sz w:val="28"/>
          <w:szCs w:val="28"/>
          <w:rtl w:val="true"/>
          <w:lang w:bidi="fa-IR"/>
        </w:rPr>
        <w:t>قوم جاءوا معه</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لست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أجمعين؟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إلى الناس أجمعين، و لكن سيكون بعدي أئمة على الناس </w:t>
      </w:r>
      <w:r>
        <w:rPr>
          <w:rStyle w:val="FootnoteAnchor"/>
          <w:rtl w:val="true"/>
        </w:rPr>
        <w:footnoteReference w:id="305"/>
      </w:r>
      <w:r>
        <w:rPr>
          <w:rFonts w:ascii="Amiri" w:hAnsi="Amiri" w:eastAsia="Amiri" w:cs="Amiri"/>
          <w:color w:val="111111"/>
          <w:sz w:val="28"/>
          <w:sz w:val="28"/>
          <w:szCs w:val="28"/>
          <w:rtl w:val="true"/>
          <w:lang w:bidi="ar-SA"/>
        </w:rPr>
        <w:t xml:space="preserve">من أهل بيتي يقومون في الناس فيكذّبون و يظلمهم أئمة الكفر و الضلال و أشياعهم، فمن والاهم و اتّبعهم </w:t>
      </w:r>
    </w:p>
    <w:p>
      <w:pPr>
        <w:pStyle w:val="BookText"/>
        <w:rPr/>
      </w:pPr>
      <w:r>
        <w:rPr>
          <w:rFonts w:ascii="Amiri" w:hAnsi="Amiri" w:eastAsia="Amiri" w:cs="Amiri"/>
          <w:color w:val="111111"/>
          <w:sz w:val="28"/>
          <w:sz w:val="28"/>
          <w:szCs w:val="28"/>
          <w:rtl w:val="true"/>
          <w:lang w:bidi="ar-SA"/>
        </w:rPr>
        <w:t>و صدّقهم فهو مني و معي و سيلقاني، ألا و من ظلمهم و كذّبهم فليس منّي و لا معي و أنا منه برئ</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دعا إلى الهدى فأجابوه إليه، و إمام دعا إلى ضلالة فأجابوه إليها، هؤلاء في الجنّة، و هؤلاء في النار،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سيدعى كلّ اناس بإمامهم، أصحاب الشمس بالشمس، و أصحاب القمر بالقمر، و أصحاب النار بالنار، و أصحاب الحجارة بالحجارة</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و اللّه على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إمامنا، و رسول اللّه إمامنا، و كم من إمام يجيئ يوم القيامة يلعن أصحابه و يلعنونه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تحمدون اللّه، إذا كان يوم القيامة يدعى </w:t>
      </w:r>
      <w:r>
        <w:rPr>
          <w:rStyle w:val="FootnoteAnchor"/>
          <w:rtl w:val="true"/>
        </w:rPr>
        <w:footnoteReference w:id="310"/>
      </w:r>
      <w:r>
        <w:rPr>
          <w:rFonts w:ascii="Amiri" w:hAnsi="Amiri" w:eastAsia="Amiri" w:cs="Amiri"/>
          <w:color w:val="111111"/>
          <w:sz w:val="28"/>
          <w:sz w:val="28"/>
          <w:szCs w:val="28"/>
          <w:rtl w:val="true"/>
          <w:lang w:bidi="ar-SA"/>
        </w:rPr>
        <w:t xml:space="preserve">كلّ قوم إلى من يتولّونه، و فزعنا </w:t>
      </w:r>
      <w:r>
        <w:rPr>
          <w:rStyle w:val="FootnoteAnchor"/>
          <w:rtl w:val="true"/>
        </w:rPr>
        <w:footnoteReference w:id="311"/>
      </w:r>
      <w:r>
        <w:rPr>
          <w:rFonts w:ascii="Amiri" w:hAnsi="Amiri" w:eastAsia="Amiri" w:cs="Amiri"/>
          <w:color w:val="111111"/>
          <w:sz w:val="28"/>
          <w:sz w:val="28"/>
          <w:szCs w:val="28"/>
          <w:rtl w:val="true"/>
          <w:lang w:bidi="ar-SA"/>
        </w:rPr>
        <w:t>إلى رسول اللّه، و فزعتم إلينا، فإلى أين ترون أن يذهب بكم؟ إلى الجنّة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بالإمام الكتاب، فيدعى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التوراة، و يا أهل الانجيل، و يا أهل القرآن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بالامام هو الدّين، فيقال يا يهود، يا نصارى، يا أهل الاسلام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جمع امّ، كخفاف جمع خفّ،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فلانة، إجلالا لبعض الناس كعيسى و الحسنين، و سترا على أولاد الزنا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يدعو الناس يوم القيامة بامهاتهم سترا منه على عباده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تقدير فَمَنْ أُوتِيَ و اعطي كِتابَهُ و صحيفة أعماله من السّعداء و الصّلحاء بِيَمِينِهِ تشريفا و تبشيرا له فَأُولئِكَ السعداء يَقْرَؤُنَ كِتابَهُمْ مسرورين بما فيه من الحسنات وَ لا يُظْلَمُونَ و لا ينقصون من أجور أعمالهم المكتوبة فيه فَتِيلاً و قدرا قليلا</w:t>
      </w:r>
      <w:r>
        <w:rPr>
          <w:rFonts w:eastAsia="Amiri" w:cs="Amiri" w:ascii="Amiri" w:hAnsi="Amiri"/>
          <w:color w:val="111111"/>
          <w:sz w:val="28"/>
          <w:szCs w:val="28"/>
          <w:rtl w:val="true"/>
          <w:lang w:bidi="ar-SA"/>
        </w:rPr>
        <w:t xml:space="preserve">. </w:t>
      </w:r>
      <w:bookmarkStart w:id="134" w:name="pg15526_159937"/>
    </w:p>
    <w:p>
      <w:pPr>
        <w:pStyle w:val="BookText"/>
        <w:rPr/>
      </w:pPr>
      <w:bookmarkEnd w:id="134"/>
      <w:r>
        <w:rPr>
          <w:rFonts w:ascii="Amiri" w:hAnsi="Amiri" w:eastAsia="Amiri" w:cs="Amiri"/>
          <w:color w:val="111111"/>
          <w:sz w:val="28"/>
          <w:sz w:val="28"/>
          <w:szCs w:val="28"/>
          <w:rtl w:val="true"/>
          <w:lang w:bidi="ar-SA"/>
        </w:rPr>
        <w:t>عن ابن عباس الفتيل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الوسخ الذي يظهر بفتل الانسان إبهامه بسبابته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أصحاب اليمين بالقراءة؛ لأنّ أصحاب الشمال إذا أطّلعوا على ما في كتابهم أخذهم الحياء و الخجل و العجز عن إقامة حروف الكتاب، أو يستولى الخوف و الوحشة على قلوبهم، و يثقل لسانهم فيعجزوا عن القراءة، و أمّا أصحاب اليمين فهم يقرأون كتابهم على أحسن الوجوه، ثمّ لا يكتفون بقراءتهم وحدهم، بل يقولون لأهل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اِقْرَؤُا كِتابِيَهْ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8571241_2142443653"/>
      <w:bookmarkStart w:id="136" w:name="_Toc49"/>
      <w:bookmarkEnd w:id="135"/>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72</w:t>
      </w:r>
      <w:bookmarkEnd w:id="136"/>
    </w:p>
    <w:p>
      <w:pPr>
        <w:pStyle w:val="BookText"/>
        <w:rPr/>
      </w:pPr>
      <w:r>
        <w:rPr>
          <w:rFonts w:ascii="Amiri" w:hAnsi="Amiri" w:eastAsia="Amiri" w:cs="Amiri"/>
          <w:color w:val="111111"/>
          <w:sz w:val="28"/>
          <w:sz w:val="28"/>
          <w:szCs w:val="28"/>
          <w:rtl w:val="true"/>
          <w:lang w:bidi="ar-SA"/>
        </w:rPr>
        <w:t xml:space="preserve">ثمّ أنّه تعالى بعد بيان نعمته العظيمة على الإنسان في الدنيا و إحسانه إليه </w:t>
      </w:r>
      <w:r>
        <w:rPr>
          <w:rStyle w:val="FootnoteAnchor"/>
          <w:rtl w:val="true"/>
        </w:rPr>
        <w:footnoteReference w:id="319"/>
      </w:r>
      <w:r>
        <w:rPr>
          <w:rFonts w:ascii="Amiri" w:hAnsi="Amiri" w:eastAsia="Amiri" w:cs="Amiri"/>
          <w:color w:val="111111"/>
          <w:sz w:val="28"/>
          <w:sz w:val="28"/>
          <w:szCs w:val="28"/>
          <w:rtl w:val="true"/>
          <w:lang w:bidi="ar-SA"/>
        </w:rPr>
        <w:t>في الآخرة، هدّد الكافرين لنعمه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هذِهِ النعم الجسيمة الدنيوية، أو في هذه الدنيا أَعْمى القلب عن معرفة منعمه و رؤية نعمه عليه، أو بطريق تقربّه إليه فَهُوَ فِي أمر اَلْآخِرَةِ و معرفة أحوالها و طريق السلامة فيها، أولى بأن يكون أَعْمى القلب و فاقد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أهل اليمن إلى ابن عباس، فسأله رجل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قبلها، فقرأ رَبُّكُمُ اَلَّذِي يُزْجِي لَكُمُ اَلْفُلْكَ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تَفْضِيلاً </w:t>
      </w:r>
      <w:r>
        <w:rPr>
          <w:rStyle w:val="FootnoteAnchor"/>
          <w:rtl w:val="true"/>
        </w:rPr>
        <w:footnoteReference w:id="320"/>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هذه النّعم التي قد رأى و عاين أعمى، فهو في أمر الآخرة التي لم ير و لم يعاين أعمى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نقل آخر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الدنيا أعمى عمّا يرى من قدرة اللّه في خلق السماوات و الأرض، و البحار و الجبال، و الناس و الدوابّ، فهو عن أمر الآخرة أعمى و أضلّ سبيلا، و أبعد عن تحصيل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في الدنيا ضالا كافرا، فهو في الآخرة أعمى و أضلّ سبيلا، لأنّه في الدنيا يهتدي إلى التخلّص من أنواع الآفات، و في الآخرة لا يهتدي إلى ذلك، و في الدنيا تقبل توبته، و في الآخرة لا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في هذه الدنيا أعمى عن معرفة اللّه، فهو في الآخرة أعمى عن طريق الجنّة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في هذه الدنيا منهمكا في الشهوات، و منغمرا في ظلمات الجهل، فهو في الآخرة أعمى ليس معه شيء من أنوار معرفة اللّه، فيكون منغمرا في ظلمات شديدة و حسرة </w:t>
      </w:r>
      <w:bookmarkStart w:id="137" w:name="pg15526_159938"/>
    </w:p>
    <w:p>
      <w:pPr>
        <w:pStyle w:val="BookText"/>
        <w:rPr/>
      </w:pPr>
      <w:bookmarkEnd w:id="137"/>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كان في هذه الدنيا أعمى القلب، حشر يوم القيامة أعمى العين و البصر،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لِمَ حَشَرْتَنِي أَعْمى وَ قَدْ كُنْتُ بَصِيراً؟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يدلّه خلق السماوات و الأرض و اختلاف الليل و النهار و دوران الشمس و القمر و الآيات العجيبات على أنّ وراء ذلك أمرا أعظم منه، فهو في الآخرة أعمى و أضلّ سبيلا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 قول الجهّال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العمى و الضلال الذين يزعمون أنّ اللّه جلّ و تقدّس موجود في الآخرة للحساب و الثواب و العقاب، و ليس بموجود في الدنيا للطاعة و الرجاء، و لو كان في الوجود للّه عزّ و جلّ نقص و اهتضام لم يوجد في الآخرة أبدا، و لكن القوم تاهوا و عموا و صمّوا عن الحقّ من حيث لا يعلمون،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هذِهِ أَعْمى فَهُوَ فِي اَلْآخِرَةِ أَعْمى وَ أَضَلُّ سَبِيلاً يعني أعمى عن الحقائق الموجودة</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أشدّ العمى من عمي عن فضلنا و ناصبنا العداوة بلا ذنب سبق إليه منّا، إلاّ أن دعوناه إلى الحقّ، و دعاه من سوانا إلى الفتنة في الدنيا فأتاها، و نصب البراءة منّا و 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يسوّف نفسه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حجّة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يأتيه الموت</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8571243_2142443653"/>
      <w:bookmarkStart w:id="139" w:name="_Toc50"/>
      <w:bookmarkEnd w:id="138"/>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73</w:t>
      </w:r>
      <w:r>
        <w:rPr>
          <w:rtl w:val="true"/>
        </w:rPr>
        <w:t xml:space="preserve"> </w:t>
      </w:r>
      <w:r>
        <w:rPr>
          <w:rtl w:val="true"/>
        </w:rPr>
        <w:t xml:space="preserve">الی </w:t>
      </w:r>
      <w:r>
        <w:rPr/>
        <w:t>74</w:t>
      </w:r>
      <w:bookmarkEnd w:id="139"/>
    </w:p>
    <w:p>
      <w:pPr>
        <w:pStyle w:val="BookText"/>
        <w:rPr/>
      </w:pPr>
      <w:r>
        <w:rPr>
          <w:rFonts w:ascii="Amiri" w:hAnsi="Amiri" w:eastAsia="Amiri" w:cs="Amiri"/>
          <w:color w:val="111111"/>
          <w:sz w:val="28"/>
          <w:sz w:val="28"/>
          <w:szCs w:val="28"/>
          <w:rtl w:val="true"/>
          <w:lang w:bidi="ar-SA"/>
        </w:rPr>
        <w:t>ثمّ لمّا كان من لوازم عمى القلب الاغترار بوساوس أهل الضلال، نهى المؤمنين عنه بتهديد نبيه المعصوم من كلّ زلل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كادُوا و المعنى و إن الشأن أنّ المشركين قربوا لَيَفْتِنُونَكَ و يصرفونك بخدعهم و مكرهم عَنِ تبليغ اَلَّذِي أَوْحَيْنا إِلَيْكَ من الأحكام و الوعد و الوعيد لِتَفْتَرِيَ و تختلق عَلَيْنا غَيْرَهُ ممّا يلقونه إليك وَ إِذاً و اللّه لاَتَّخَذُوكَ و اختاروك لأنفسهم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كادُوا لَيَفْتِنُونَكَ عَنِ اَلَّذِي أَوْحَيْنا إِلَيْكَ لِتَفْتَرِيَ عَلَيْنا غَيْرَهُ وَ إِذاً لاَتَّخَذُوكَ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خَلِيلاً و صديقا مع أنّك تكون لنا حبيبا وَ لَوْ لا أَنْ ثَبَّتْناكَ على الحقّ و عصمناك من الزلل بالملكة القدسية و تأييدك بروح القدس لَقَدْ كِدْتَ و قربت من أنّه تَرْكَنُ و تميل إِلَيْهِمْ و تعزم على موافقة مرادهم بمقتضى الطبيعة البشرية شَيْئاً قَلِيلاً و ركونا يسيرا لقوّة مقتضياته من كثرة خدعهم و شدّة احتيالهم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وفد ثقيف، أتو رسول اللّه صلّى اللّه عليه و آله فسألوه شططا،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متّعنا باللات سنة، و حرّم وادينا كما حرّمت مكة شجرها و طيرها و وحشها، فأبى ذلك رسول اللّه صلّى اللّه عليه و آله و لم يجبهم، فكرّروا ذلك الالتماس،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تعرف العرب فضلنا عليهم، فإن كرهت ما نقول و خشيت أن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أعطيتهم ما لم تعطنا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أمرني بذلك، فأمسك رسول اللّه صلّى اللّه عليه و آله عنهم، و داخلهم الطمع، فصاح عليهم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أنّ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أمسك عن الكلام كراهية لما تذكرونه، فأنزل اللّه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أنّهم جاءوا بكتابهم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إلى ثقيف لا يعشّرون و لا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 آله، ثمّ قالوا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لا يجبون، و الكاتب ينظر إلى رسول اللّه صلّى اللّه عليه و آله، فقام عمر و سلّ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أسعرتم قلب نبينا أسعر اللّه قلوبكم نارا،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نكلّمك، إنّما نكلّم محمّدا،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قريشا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آية العذاب آية رحمة </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نؤمن بك،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كفّار مكّة أخذوا رسول اللّه صلّى اللّه عليه و آله ليلة بمكة قبل الهجرة،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يا محمّد عن ذمّ آلهتنا و شتمها، فلو كان ذلك حقّا كان فلان و فلان بهذا الأمر أحقّ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قلب رسول اللّه صلّى اللّه عليه و آله أنّ يكفّ عن شتم آلهتهم،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جبير أنّه صلّى اللّه عليه و آله كان يستلم الحجر، فمنعه 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ندعك حتى تستلم آلهتنا، فوقع في نفسه أن يفعل ذلك مع كراهية،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الفتح، أخرج رسول اللّه صلّى اللّه عليه و آله أصناما من المسجد، و كان منها صنم على المروة، و طلبت قريش أن يتركه، و كان صلّى اللّه عليه و آله مستحييا، فهمّ بتركه، ثمّ أمر بكسره، فنزلت</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140" w:name="pg15526_159940"/>
    </w:p>
    <w:p>
      <w:pPr>
        <w:pStyle w:val="BookText"/>
        <w:rPr/>
      </w:pPr>
      <w:bookmarkEnd w:id="140"/>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عاتب اللّه نبيّه فهو يعني به من قد مضى في القرآن،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غيره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في حديث المأمون في عصمة الأنبياء حيث سأله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w:t>
      </w:r>
      <w:r>
        <w:rPr>
          <w:rStyle w:val="FootnoteAnchor"/>
          <w:rtl w:val="true"/>
        </w:rPr>
        <w:footnoteReference w:id="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نزل بإياك أعني و اسمعي يا جارة، خاطب اللّه بذلك نبيه صلّى اللّه عليه و آله و المراد به امّته، و كذلك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Style w:val="FootnoteAnchor"/>
          <w:rtl w:val="true"/>
        </w:rPr>
        <w:footnoteReference w:id="33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ثَبَّتْناكَ الآية</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8571245_2142443653"/>
      <w:bookmarkStart w:id="142" w:name="_Toc51"/>
      <w:bookmarkEnd w:id="141"/>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75</w:t>
      </w:r>
      <w:r>
        <w:rPr>
          <w:rtl w:val="true"/>
        </w:rPr>
        <w:t xml:space="preserve"> </w:t>
      </w:r>
      <w:r>
        <w:rPr>
          <w:rtl w:val="true"/>
        </w:rPr>
        <w:t xml:space="preserve">الی </w:t>
      </w:r>
      <w:r>
        <w:rPr/>
        <w:t>77</w:t>
      </w:r>
      <w:bookmarkEnd w:id="142"/>
    </w:p>
    <w:p>
      <w:pPr>
        <w:pStyle w:val="BookText"/>
        <w:rPr/>
      </w:pPr>
      <w:r>
        <w:rPr>
          <w:rFonts w:ascii="Amiri" w:hAnsi="Amiri" w:eastAsia="Amiri" w:cs="Amiri"/>
          <w:color w:val="111111"/>
          <w:sz w:val="28"/>
          <w:sz w:val="28"/>
          <w:szCs w:val="28"/>
          <w:rtl w:val="true"/>
          <w:lang w:bidi="ar-SA"/>
        </w:rPr>
        <w:t>ثمّ هدّد على الركون إلى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لَأَذَقْناكَ عذابا يكون ضِعْفَ العذاب الذي يكون لغيرك و مثليه بهذا العمل في اَلْحَياةِ الدنيا وَ ضِعْفَ ذلك في اَلْمَماتِ لكونك أعرف الخلق بعظمة اللّه و حقوقه ثُمَّ لا تَجِدُ لَكَ عَلَيْنا نَصِيراً و مدافعا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لَأَذَقْناكَ ضِعْفَ اَلْحَياةِ وَ ضِعْفَ اَلْمَماتِ ثُمَّ لا تَجِدُ لَكَ عَلَيْنا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كادُوا لَيَسْتَفِزُّونَكَ مِنَ اَلْأَرْضِ لِيُخْرِجُوكَ مِنْها وَ إِذاً لا يَلْبَثُونَ خِلافَكَ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قَبْلَكَ مِنْ رُسُلِنا وَ لا تَجِدُ لِسُنَّتِنا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الآية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تكلني إلى نفسي و لو طرفة 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ذكر حيل المشركين في افتتان النبيّ صلّى اللّه عليه و آله عن تبليغ الوحي و الاضرار به في دينه، ذكر همّهم باخراج النبيّ صلّى اللّه عليه و آله من مكة و الاضرار به في دنياه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كادُوا لَيَسْتَفِزُّونَكَ و ليزعجونك و لينزعونك سريعا مِنَ اَلْأَرْضِ التي هي وطنك، و هي مكة لِيُخْرِجُوكَ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شاوروا في إخراج النبيّ صلّى اللّه عليه و آله منها، فاتّفق رأيهم على أن يفرطوا في إظهار عداوته و إيذائه حتى يضطرّ إلى الخروج،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 يَلْبَثُونَ و لا يمكثون و لا يحيون خِلافَكَ و بعد خروجك في الدنيا إِلاّ زمانا قَلِيلاً و مدّة يسيرة، و قد كان كذلك،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الذين توافقوا على إخراجه من مكة و اضطرّوه إلى المهاجرة إلى المدينة، اهلكوا ببدر بعد مدة قليلة، و ذلك الاهلاك كان سُنَّةَ اللّه و دأبه على قانون الحكمة البالغة لأجل مَنْ قَدْ أَرْسَلْنا قَبْلَكَ مِنْ رُسُلِنا مع أعدائهم الذين أخرجوهم من بين أظهرهم وَ لا تَجِدُ يا محمّد، في شأنك و شأن مخرجيك من أعدائك لِسُنَّتِنا و عادتنا القديمة من إهلاكهم تَحْوِيلاً و تغييرا</w:t>
      </w:r>
      <w:r>
        <w:rPr>
          <w:rFonts w:eastAsia="Amiri" w:cs="Amiri" w:ascii="Amiri" w:hAnsi="Amiri"/>
          <w:color w:val="111111"/>
          <w:sz w:val="28"/>
          <w:szCs w:val="28"/>
          <w:rtl w:val="true"/>
          <w:lang w:bidi="ar-SA"/>
        </w:rPr>
        <w:t xml:space="preserve">. </w:t>
      </w:r>
      <w:bookmarkStart w:id="143" w:name="pg15526_159941"/>
    </w:p>
    <w:p>
      <w:pPr>
        <w:pStyle w:val="Heading3"/>
        <w:numPr>
          <w:ilvl w:val="2"/>
          <w:numId w:val="1"/>
        </w:numPr>
        <w:rPr/>
      </w:pPr>
      <w:bookmarkStart w:id="144" w:name="__RefHeading___Toc8571247_2142443653"/>
      <w:bookmarkStart w:id="145" w:name="_Toc52"/>
      <w:bookmarkEnd w:id="143"/>
      <w:bookmarkEnd w:id="144"/>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78</w:t>
      </w:r>
      <w:bookmarkEnd w:id="145"/>
    </w:p>
    <w:p>
      <w:pPr>
        <w:pStyle w:val="BookText"/>
        <w:rPr/>
      </w:pPr>
      <w:r>
        <w:rPr>
          <w:rFonts w:ascii="Amiri" w:hAnsi="Amiri" w:eastAsia="Amiri" w:cs="Amiri"/>
          <w:color w:val="111111"/>
          <w:sz w:val="28"/>
          <w:sz w:val="28"/>
          <w:szCs w:val="28"/>
          <w:rtl w:val="true"/>
          <w:lang w:bidi="ar-SA"/>
        </w:rPr>
        <w:t>ثمّ لمّا ذكر سبحانه منّته على نبيّه صلّى اللّه عليه و آله بحفظه من كيد أعدائه و فتنتهم، و وعده باهلاك مخرجيه من مكة و نصرته عليهم، أمره بالاقبال إليه و القيام بوظائف العبوديّة التي أهمّها الصلاة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و أدمها كما قيل لِدُلُوكِ اَلشَّمْسِ و زوالها عن خطّ نصف النهار إلى غسق الليل و ظلمته الشديدة الحاصلة بعد زوال الحمرة المغربية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عندي رسول اللّه صلّى اللّه عليه و آله و أصحابه، ثمّ خرجوا حين زالت الشمس،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حين دلكت الشمس</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لدلوك الشمس، حين زالت الشمس، فصلى بي الظهر</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عمّا فرض اللّه من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في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سمّاهنّ و بينهنّ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 اللّه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إِلى غَسَقِ اَللَّيْلِ و دلوكها زوالها، ففيما بين دلوك الشمس إلى غسق الليل أربع صلوات سمّاهن اللّه و بينهنّ و وقتهنّ، و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إِنَّ قُرْآنَ اَلْفَجْرِ كانَ مَشْهُوداً فهذه الخامسة</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العياشي عنهما عليهما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جمعت الصلوات كلّهن، و 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و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ينادي مناد من السماء كلّ ليلة إذا انتصف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 عن صلاة العشاء إلى هذه الساعة فلا نامت عيناه وَ قُرْآنَ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مَشْهُوداً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تحضره ملائكة الليل و النهار</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أنّه سئل عن أفضل المواقيت في صلاة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طلوع الفجر،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إِنَّ قُرْآنَ اَلْفَجْرِ كانَ مَشْهُوداً يعني صلاة الفجر يشهدها ملائكة الليل و ملائكة النهار، فاذا صلّى العبد الصبح مع طلوع الفجر أثبتت له مرّتين؛ أثبتتها ملائكة الليل و ملائكة النهار</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146" w:name="pg15526_159942"/>
    </w:p>
    <w:p>
      <w:pPr>
        <w:pStyle w:val="BookText"/>
        <w:rPr/>
      </w:pPr>
      <w:bookmarkEnd w:id="146"/>
      <w:r>
        <w:rPr>
          <w:rFonts w:ascii="Amiri" w:hAnsi="Amiri" w:eastAsia="Amiri" w:cs="Amiri"/>
          <w:color w:val="111111"/>
          <w:sz w:val="28"/>
          <w:sz w:val="28"/>
          <w:szCs w:val="28"/>
          <w:rtl w:val="true"/>
          <w:lang w:bidi="ar-SA"/>
        </w:rPr>
        <w:t>و روى بعض العامة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دلوك الشمس غروبها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رووه أيضا عن ابن عباس و ابن مسعود و ابن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رووا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بظلمته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هذين القولين يكون المراد من الصلاة صلاة المغرب، أو هي مع العشاء،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تسمية صلاة الفجر بقرآن الفجر تدلّ على استحباب إكثار تلاوة القرآن فيها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8571249_2142443653"/>
      <w:bookmarkStart w:id="148" w:name="_Toc53"/>
      <w:bookmarkEnd w:id="147"/>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79</w:t>
      </w:r>
      <w:bookmarkEnd w:id="148"/>
    </w:p>
    <w:p>
      <w:pPr>
        <w:pStyle w:val="BookText"/>
        <w:rPr/>
      </w:pPr>
      <w:r>
        <w:rPr>
          <w:rFonts w:ascii="Amiri" w:hAnsi="Amiri" w:eastAsia="Amiri" w:cs="Amiri"/>
          <w:color w:val="111111"/>
          <w:sz w:val="28"/>
          <w:sz w:val="28"/>
          <w:szCs w:val="28"/>
          <w:rtl w:val="true"/>
          <w:lang w:bidi="ar-SA"/>
        </w:rPr>
        <w:t>ثمّ خصّ سبحانه نبيّه صلّى اللّه عليه و آله بفريضة زائدة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و في بعض منه فَتَهَجَّدْ بالقرآن و أترك النوم مشتغلا بصلاة الليل المصحوبة أو المقرونة بِهِ و اعلم أنّ هذه الصلاة تكون فريضة نافِلَةً و زائدة على الصلوات الخمس لَكَ خاصة لا يشاركك في وجوبها أحد من 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سئل عن النوافل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السامعون،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أعني صلاة الليل على رسول اللّه صلّى اللّه عليه و آله،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حثّ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و يرجى أَنْ يَبْعَثَكَ رَبُّكَ من قبرك و يقيمك أو يعطيك مَقاماً مَحْمُوداً عند جميع الأولين و الآخرين من الأنبياء و غيرهم، و هو مقام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ابعثه المقام المحمود الذي وعدته </w:t>
      </w:r>
      <w:r>
        <w:rPr>
          <w:rStyle w:val="FootnoteAnchor"/>
          <w:rtl w:val="true"/>
        </w:rPr>
        <w:footnoteReference w:id="342"/>
      </w:r>
      <w:r>
        <w:rPr>
          <w:rFonts w:ascii="Amiri" w:hAnsi="Amiri" w:eastAsia="Amiri" w:cs="Amiri"/>
          <w:color w:val="111111"/>
          <w:sz w:val="28"/>
          <w:sz w:val="28"/>
          <w:szCs w:val="28"/>
          <w:rtl w:val="true"/>
          <w:lang w:bidi="ar-SA"/>
        </w:rPr>
        <w:t xml:space="preserve">، يغبطه به الأولون و الآخرون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أنّه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المقام الذي أشفع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لأمّتي</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المقام المحمود تشفّعت في أصحاب الكبائر من امّتي، فيشفّعني اللّه فيهم، و اللّه لا تشفّعت فيمن آذى ذرّيتي</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قمت المقام المحمود لشفعت في أبي و أمّي </w:t>
      </w:r>
      <w:r>
        <w:rPr>
          <w:rStyle w:val="FootnoteAnchor"/>
          <w:rtl w:val="true"/>
        </w:rPr>
        <w:footnoteReference w:id="346"/>
      </w:r>
      <w:r>
        <w:rPr>
          <w:rFonts w:ascii="Amiri" w:hAnsi="Amiri" w:eastAsia="Amiri" w:cs="Amiri"/>
          <w:color w:val="111111"/>
          <w:sz w:val="28"/>
          <w:sz w:val="28"/>
          <w:szCs w:val="28"/>
          <w:rtl w:val="true"/>
          <w:lang w:bidi="ar-SA"/>
        </w:rPr>
        <w:t>و أخ لي كان في الجاهلية</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الشفاعة</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أنّه سئل عن شفاعة النبي صلّى اللّه عليه و آله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يلجم الناس يوم القيامة العرق، </w:t>
      </w:r>
      <w:bookmarkStart w:id="149" w:name="pg15526_159943"/>
    </w:p>
    <w:p>
      <w:pPr>
        <w:pStyle w:val="BookText"/>
        <w:rPr/>
      </w:pPr>
      <w:bookmarkEnd w:id="149"/>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آدم يشفع لنا، فيأتون آدم،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اشفع لنا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ذنبا و خطيئة، فعليكم بنوح فيأتون نوحا فيردّهم إلى من يليه، و يردّهم كلّ نبي إلى من يليه حتى ينتهوا إلى عيسى،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بمحمد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فيعرضون أنفسهم عليه و يسألونه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انطلقوا، فينطلق بهم إلى باب الجنة، و يستقبل باب الرحمن و يخرّ ساجدا، فيمكث ما شاء اللّه،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 اشفع تشفّع و سل تعط،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المعنى روايات كثيرة، و ادّعى بعض العامة إجماع المفسرين عليه، و ادّعى الفخر الرازي اتّفاق الناس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مقام القرب من اللّه،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الناس في صعيد واحد، فلا تتكلّم نفس، فأوّل مدعوّ محمد صلّى اللّه عليه و آله،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 سعديك، و الشرّ ليس إليك، و المهدي من هديت، و عبدك بين يديك، و بك و إليك، لا ملجأ و لا منجى منك إلاّ إليك، تباركت و تعاليت سبحانك ربّ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في حديث يذكر أهل المحشر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يجتمعون في موطن آخر يكون فيه مقام محمّد، و هو المقام المحمود، فيثني على اللّه بما لم يثن عليه أحد من قبله، ثمّ يثني على كلّ مؤمن و مؤمنة، يبدأ بالصديقين و الشهداء ثمّ الصالحين، فيحمده أهل السماوات و الأرض،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إلى آخره، فطوبى لمن كان له في ذلك اليوم </w:t>
      </w:r>
      <w:r>
        <w:rPr>
          <w:rStyle w:val="FootnoteAnchor"/>
          <w:rtl w:val="true"/>
        </w:rPr>
        <w:footnoteReference w:id="350"/>
      </w:r>
      <w:r>
        <w:rPr>
          <w:rFonts w:ascii="Amiri" w:hAnsi="Amiri" w:eastAsia="Amiri" w:cs="Amiri"/>
          <w:color w:val="111111"/>
          <w:sz w:val="28"/>
          <w:sz w:val="28"/>
          <w:szCs w:val="28"/>
          <w:rtl w:val="true"/>
          <w:lang w:bidi="ar-SA"/>
        </w:rPr>
        <w:t xml:space="preserve">حظّ و نصيب، و ويل لمن لم يكن له في ذلك اليوم حظّ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الروايات، فانّ مقام القرب و المقام الذي يحمده جميع الخلق هو مقام الشفاعة،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8571251_2142443653"/>
      <w:bookmarkStart w:id="151" w:name="_Toc54"/>
      <w:bookmarkEnd w:id="150"/>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80</w:t>
      </w:r>
      <w:bookmarkEnd w:id="151"/>
    </w:p>
    <w:p>
      <w:pPr>
        <w:pStyle w:val="BookText"/>
        <w:rPr/>
      </w:pPr>
      <w:r>
        <w:rPr>
          <w:rFonts w:ascii="Amiri" w:hAnsi="Amiri" w:eastAsia="Amiri" w:cs="Amiri"/>
          <w:color w:val="111111"/>
          <w:sz w:val="28"/>
          <w:sz w:val="28"/>
          <w:szCs w:val="28"/>
          <w:rtl w:val="true"/>
          <w:lang w:bidi="ar-SA"/>
        </w:rPr>
        <w:t>ثمّ أنّه تعالى بعد أمره باقامة الصلاة، أمره بالتوجّة و التوسّل إليه في حفظه عن التوجه إلى غيره و عن شرّ الأعداء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حين إرادتك الدخول في الصلاة رَبِّ أَدْخِلْنِي فيها مُدْخَلَ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رَبِّ أَدْخِلْنِي مُدْخَلَ صِدْقٍ وَ أَخْرِجْنِي مُخْرَجَ صِدْقٍ وَ اِجْعَلْ لِي مِنْ لَدُنْكَ سُلْطاناً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52" w:name="pg15526_159944"/>
    </w:p>
    <w:p>
      <w:pPr>
        <w:pStyle w:val="BookText"/>
        <w:rPr/>
      </w:pPr>
      <w:bookmarkEnd w:id="152"/>
      <w:r>
        <w:rPr>
          <w:rFonts w:ascii="Amiri" w:hAnsi="Amiri" w:eastAsia="Amiri" w:cs="Amiri"/>
          <w:color w:val="111111"/>
          <w:sz w:val="28"/>
          <w:sz w:val="28"/>
          <w:szCs w:val="28"/>
          <w:rtl w:val="true"/>
          <w:lang w:bidi="ar-SA"/>
        </w:rPr>
        <w:t>صِدْقٍ و إدخالا حسنا ممدوحا وَ أَخْرِجْنِي من الصلاة مُخْرَجَ صِدْقٍ و إخراجا حسنا ممدوحا وَ اِجْعَلْ لِي في دعوتي إلى دينك و عبادتك مِنْ لَدُنْكَ و برحمتك سُلْطاناً نَصِيراً و بيّنة قاهرة تغلبني بها على من خالفني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لمّا بشّره بالبعث للمقام المحمود، أمره بأن يسأل حسن الحال عند دخوله في القبر و خروجه منه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أخبره بتصميم المشركين بإخراجه من مكة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كادُوا لَيَسْتَفِزُّونَكَ مِنَ اَلْأَرْضِ </w:t>
      </w:r>
      <w:r>
        <w:rPr>
          <w:rStyle w:val="FootnoteAnchor"/>
          <w:rtl w:val="true"/>
        </w:rPr>
        <w:footnoteReference w:id="353"/>
      </w:r>
      <w:r>
        <w:rPr>
          <w:rFonts w:ascii="Amiri" w:hAnsi="Amiri" w:eastAsia="Amiri" w:cs="Amiri"/>
          <w:color w:val="111111"/>
          <w:sz w:val="28"/>
          <w:sz w:val="28"/>
          <w:szCs w:val="28"/>
          <w:rtl w:val="true"/>
          <w:lang w:bidi="ar-SA"/>
        </w:rPr>
        <w:t xml:space="preserve">أمره بالهجرة، و أن يسأله أن يجعل دخوله في المدينة و خروجه من مكة، أو دخوله في مكة بعد الهجرة و العود إليها بعد فتحها، و خروجه منها و رجوعه إلى المدينة، دخولا و خروجا مرضيا، ملقى بالكرامة، و آمنا من كلّ مكروه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فتح مكة، لمّا أراد رسول اللّه صلّى اللّه عليه و آله دخولها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أَدْخِلْنِي مُدْخَلَ صِدْقٍ الآية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نزولها قبل الهجرة، و لا يبعد النزول ثانيا حين دخوله مكة و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ربّ ادخلني في القيام بمهمات أداء دينك و شريعتك، و أخرجني </w:t>
      </w:r>
      <w:r>
        <w:rPr>
          <w:rStyle w:val="FootnoteAnchor"/>
          <w:rtl w:val="true"/>
        </w:rPr>
        <w:footnoteReference w:id="356"/>
      </w:r>
      <w:r>
        <w:rPr>
          <w:rFonts w:ascii="Amiri" w:hAnsi="Amiri" w:eastAsia="Amiri" w:cs="Amiri"/>
          <w:color w:val="111111"/>
          <w:sz w:val="28"/>
          <w:sz w:val="28"/>
          <w:szCs w:val="28"/>
          <w:rtl w:val="true"/>
          <w:lang w:bidi="ar-SA"/>
        </w:rPr>
        <w:t xml:space="preserve">منها إخراجا لا يبقى عليّ منها تبعة و بقيّة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ربّ أدخلني في بحار دلائل توحيدك و تنزيهك و تقديسك </w:t>
      </w:r>
      <w:r>
        <w:rPr>
          <w:rStyle w:val="FootnoteAnchor"/>
          <w:rtl w:val="true"/>
        </w:rPr>
        <w:footnoteReference w:id="358"/>
      </w:r>
      <w:r>
        <w:rPr>
          <w:rFonts w:ascii="Amiri" w:hAnsi="Amiri" w:eastAsia="Amiri" w:cs="Amiri"/>
          <w:color w:val="111111"/>
          <w:sz w:val="28"/>
          <w:sz w:val="28"/>
          <w:szCs w:val="28"/>
          <w:rtl w:val="true"/>
          <w:lang w:bidi="ar-SA"/>
        </w:rPr>
        <w:t>، ثمّ أخرجني من الاشتغال بالدليل إلى ضياء معرفتك</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هذا المعنى مقام خاتميته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8571253_2142443653"/>
      <w:bookmarkStart w:id="154" w:name="_Toc55"/>
      <w:bookmarkEnd w:id="153"/>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81</w:t>
      </w:r>
      <w:bookmarkEnd w:id="154"/>
    </w:p>
    <w:p>
      <w:pPr>
        <w:pStyle w:val="BookText"/>
        <w:rPr/>
      </w:pPr>
      <w:r>
        <w:rPr>
          <w:rFonts w:ascii="Amiri" w:hAnsi="Amiri" w:eastAsia="Amiri" w:cs="Amiri"/>
          <w:color w:val="111111"/>
          <w:sz w:val="28"/>
          <w:sz w:val="28"/>
          <w:szCs w:val="28"/>
          <w:rtl w:val="true"/>
          <w:lang w:bidi="ar-SA"/>
        </w:rPr>
        <w:t>ثمّ لمّا سأل اللّه النّصرة على الأديان الباطلة، أمره سبحانه بالاعلان بدينه الحقّ و اضمحلال الأديان الباطلة، تبشيرا باستجابة دعائه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يا محمّد، للناس و كافّة أهل الأديان الباطلة جاءَ الدين اَلْحَقُّ و ملّة التوحيد و شريعة الاسلام من جانب اللّه وَ زَهَقَ و اضمحلّ الدين اَلْباطِلُ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جاءَ اَلْحَقُّ وَ زَهَقَ اَلْباطِلُ إِنَّ اَلْباطِلَ كانَ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155" w:name="pg15526_159945"/>
    </w:p>
    <w:p>
      <w:pPr>
        <w:pStyle w:val="BookText"/>
        <w:rPr/>
      </w:pPr>
      <w:bookmarkEnd w:id="155"/>
      <w:r>
        <w:rPr>
          <w:rFonts w:ascii="Amiri" w:hAnsi="Amiri" w:eastAsia="Amiri" w:cs="Amiri"/>
          <w:color w:val="111111"/>
          <w:sz w:val="28"/>
          <w:sz w:val="28"/>
          <w:szCs w:val="28"/>
          <w:rtl w:val="true"/>
          <w:lang w:bidi="ar-SA"/>
        </w:rPr>
        <w:t>و مذهب الشرك و البدع المخترعة بالأهواء الزائغة إِنَّ اَلْباطِلَ كائنا ما كان كانَ زَهُوقاً و مضمحلاّ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الفخر الرازي و غيره من العامة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دخل مكة يوم الفتح، و حول البيت ثلاثمائة و ستون صنما، فجعل ينكت بمخصرة كانت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واحد واحد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فينكبّ لوجهه حتّى ألقى جميعها، و بقي صنم خزاعة فوق الكعبة، و كان من 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ارم به، فصعد فرمى به فكسره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عن أبيه،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صلّى اللّه عليه و آله مكة و الأصنام حول الكعبة، و كانت ثلاثمائة و ستين صنما، فجعل يطعنها </w:t>
      </w:r>
      <w:r>
        <w:rPr>
          <w:rStyle w:val="FootnoteAnchor"/>
          <w:rtl w:val="true"/>
        </w:rPr>
        <w:footnoteReference w:id="361"/>
      </w:r>
      <w:r>
        <w:rPr>
          <w:rFonts w:ascii="Amiri" w:hAnsi="Amiri" w:eastAsia="Amiri" w:cs="Amiri"/>
          <w:color w:val="111111"/>
          <w:sz w:val="28"/>
          <w:sz w:val="28"/>
          <w:szCs w:val="28"/>
          <w:rtl w:val="true"/>
          <w:lang w:bidi="ar-SA"/>
        </w:rPr>
        <w:t>بمخصرة في 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إِنَّ اَلْباطِلَ كانَ زَهُوقاً و ما يبدي و ما يعيد، فجعلت تنكبّ لوجهها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ذهبت دولة الباطل</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8571255_2142443653"/>
      <w:bookmarkStart w:id="157" w:name="_Toc56"/>
      <w:bookmarkEnd w:id="156"/>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82</w:t>
      </w:r>
      <w:bookmarkEnd w:id="157"/>
    </w:p>
    <w:p>
      <w:pPr>
        <w:pStyle w:val="BookText"/>
        <w:rPr/>
      </w:pPr>
      <w:r>
        <w:rPr>
          <w:rFonts w:ascii="Amiri" w:hAnsi="Amiri" w:eastAsia="Amiri" w:cs="Amiri"/>
          <w:color w:val="111111"/>
          <w:sz w:val="28"/>
          <w:sz w:val="28"/>
          <w:szCs w:val="28"/>
          <w:rtl w:val="true"/>
          <w:lang w:bidi="ar-SA"/>
        </w:rPr>
        <w:t>ثمّ لمّا أمر سبحانه نبيه صلّى اللّه عليه و آله بتلاوة القرآن و التهجّد به، بيّن فضيلة القرآن و فوائده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السور و الآيات التي مِنَ اَلْقُرْآنِ ما هُوَ شِفاءٌ من الأمراض الجسمانية و الروحانية، كالشكّ و الزّيغ و الأخلاق الرذيلة وَ ما هو رَحْمَةٌ و هداية و رشاد إلى العقائد الحقّة و الأخلاق الفاضلة و الأعمال المحمودة لِلْمُؤْمِنِينَ به و المتمسّكين بما فيه و العاملين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لِلْمُؤْمِنِينَ وَ 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الشّفاء في علم القرآن،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لأهله لا شكّ فيه و لا مرية، و أهله أئمة الهدى</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اشتكى أحد من المؤمنين شكاية </w:t>
      </w:r>
      <w:r>
        <w:rPr>
          <w:rStyle w:val="FootnoteAnchor"/>
          <w:rtl w:val="true"/>
        </w:rPr>
        <w:footnoteReference w:id="365"/>
      </w:r>
      <w:r>
        <w:rPr>
          <w:rFonts w:ascii="Amiri" w:hAnsi="Amiri" w:eastAsia="Amiri" w:cs="Amiri"/>
          <w:color w:val="111111"/>
          <w:sz w:val="28"/>
          <w:sz w:val="28"/>
          <w:szCs w:val="28"/>
          <w:rtl w:val="true"/>
          <w:lang w:bidi="ar-SA"/>
        </w:rPr>
        <w:t>قطّ و قال بإخلاص نيّة و مسح موضع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 إلاّ عوفي من تلك العلّة أية علّة كانت، و مصداق ذلك في الآية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وَ رَحْمَةٌ لِلْمُؤْمِنِينَ</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بالّرقية و العوذة و النّشرة إذا كانت من القرآن، و من لم يشفه القرآن فلا شفاه اللّه، </w:t>
      </w:r>
      <w:bookmarkStart w:id="158" w:name="pg15526_159946"/>
    </w:p>
    <w:p>
      <w:pPr>
        <w:pStyle w:val="BookText"/>
        <w:rPr/>
      </w:pPr>
      <w:bookmarkEnd w:id="158"/>
      <w:r>
        <w:rPr>
          <w:rFonts w:ascii="Amiri" w:hAnsi="Amiri" w:eastAsia="Amiri" w:cs="Amiri"/>
          <w:color w:val="111111"/>
          <w:sz w:val="28"/>
          <w:sz w:val="28"/>
          <w:szCs w:val="28"/>
          <w:rtl w:val="true"/>
          <w:lang w:bidi="ar-SA"/>
        </w:rPr>
        <w:t xml:space="preserve">و هل شيء أبلغ من هذه الأشياء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يَزِيدُ اَلظّالِمِينَ على أنفسهم بالشرك و الكفر به إِلاّ خَساراً و هلاكا و كفرا باصرارهم على تكذيبه و الطعن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عليه السّلام على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الظالمين آل محمّد حقّهم إلاّ خسارا</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8571257_2142443653"/>
      <w:bookmarkStart w:id="160" w:name="_Toc57"/>
      <w:bookmarkEnd w:id="159"/>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83</w:t>
      </w:r>
      <w:bookmarkEnd w:id="160"/>
    </w:p>
    <w:p>
      <w:pPr>
        <w:pStyle w:val="BookText"/>
        <w:rPr/>
      </w:pPr>
      <w:r>
        <w:rPr>
          <w:rFonts w:ascii="Amiri" w:hAnsi="Amiri" w:eastAsia="Amiri" w:cs="Amiri"/>
          <w:color w:val="111111"/>
          <w:sz w:val="28"/>
          <w:sz w:val="28"/>
          <w:szCs w:val="28"/>
          <w:rtl w:val="true"/>
          <w:lang w:bidi="ar-SA"/>
        </w:rPr>
        <w:t>ثمّ بيّن سبحانه أنّ الظلم إنّما هو بكفران النعم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النّعم الدنيوية من الصحّة و المال و الجاه عَلَى نوع اَلْإِنْسانِ و بني آدم أَعْرَضَ و حوّل وجهه عن الحقّ، و لم يعتن بدعوة الرسول، و لم يقبل دين اللّه وَ نَأى و تباعد من الهدى بِجانِبِهِ و نفسه، أو لوى عنه عطفه و ولاّه ظهره استكبارا و تعظّما، و امتنع عن طاعة اللّه و رسوله حبا للدنيا و غفلة عن العقبى وَ إِذا مَسَّهُ و أصابه اَلشَّرُّ من المرض و الفقر و سائر الشدائد كانَ يَؤُساً و منقطع الرجاء من رحمة اللّه جهلا بسعة كرمه و فضله، فلا يذكر اللّه و لا يقبل إليه، و لا يقبل دعوة الرسول، و لا يطيعه في حال من الأحوال، و هذا غاية من هو في الضلال، و دونه من إذا مسّه الشّر فذو دعاء 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أَنْعَمْنا عَلَى اَلْإِنْسانِ أَعْرَضَ وَ نَأى بِجانِبِهِ وَ إِذا مَسَّهُ اَلشَّرُّ كانَ يَؤُساً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إسناد الإنعام إلى نفسه دون الشرّ إيذان بأنّ النعمة من فضله، دون الشرّ فانّه بذنوب الخلق، أو بأنّ الأول هو المقصود بالذات، و الثاني مقصود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بالانسان هنا الوليد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بعيد، بل المراد أنّ نوع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المراد أنّ مورده خاص، و إن كان موضوع الحكم عاما،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8571259_2142443653"/>
      <w:bookmarkStart w:id="162" w:name="_Toc58"/>
      <w:bookmarkEnd w:id="161"/>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84</w:t>
      </w:r>
      <w:r>
        <w:rPr>
          <w:rtl w:val="true"/>
        </w:rPr>
        <w:t xml:space="preserve"> </w:t>
      </w:r>
      <w:r>
        <w:rPr>
          <w:rtl w:val="true"/>
        </w:rPr>
        <w:t xml:space="preserve">الی </w:t>
      </w:r>
      <w:r>
        <w:rPr/>
        <w:t>85</w:t>
      </w:r>
      <w:bookmarkEnd w:id="16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أَمْرِ رَبِّي وَ ما أُوتِيتُمْ مِنَ اَلْعِلْمِ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أن اختلاف النفوس ناشيء عن اختلاف طيناتهم و قلوبهم المستلزمة لاختلاف نياتهم و قصورهم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كُلٌّ من المؤمن و الكافر يَعْمَلُ عمله عَلى شاكِلَتِهِ و سجيته و جبلته </w:t>
      </w:r>
      <w:r>
        <w:rPr>
          <w:rStyle w:val="FootnoteAnchor"/>
          <w:rtl w:val="true"/>
        </w:rPr>
        <w:footnoteReference w:id="370"/>
      </w:r>
      <w:r>
        <w:rPr>
          <w:rFonts w:ascii="Amiri" w:hAnsi="Amiri" w:eastAsia="Amiri" w:cs="Amiri"/>
          <w:color w:val="111111"/>
          <w:sz w:val="28"/>
          <w:sz w:val="28"/>
          <w:szCs w:val="28"/>
          <w:rtl w:val="true"/>
          <w:lang w:bidi="ar-SA"/>
        </w:rPr>
        <w:t>التي اختلافها يلازم اختلاف النية و الطريقة، فاستعمل اللازم في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أفضل من العمل، ألا و إن النيّة هي العمل،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 يعني على نيّته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 إنّما خلّد أهل الجنّة في الجنّة لأنّ نيّاتهم كانت في الدنيا أن لو بقوا فيها أن يطيعوا اللّه أبدا، فبالنيّات خلّد هؤلاء و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عن الصلاة في البيع و الكنائس،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فيها و إن كانوا يصلّون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تقرأ قُلْ كُلٌّ يَعْمَلُ عَلى شاكِلَتِهِ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بشّر سبحانه المهتدين و هدّد الضالين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فَرَبُّكُمْ أَعْلَمُ بِمَنْ هُوَ أَهْدى سَبِيلاً و أصوب طريقا، و بمن هو أضلّ سبيلا و أسوء منهجا، فيجازي كلا بطريقته و سيرته،</w:t>
      </w:r>
    </w:p>
    <w:p>
      <w:pPr>
        <w:pStyle w:val="BookText"/>
        <w:rPr/>
      </w:pPr>
      <w:r>
        <w:rPr>
          <w:rFonts w:ascii="Amiri" w:hAnsi="Amiri" w:eastAsia="Amiri" w:cs="Amiri"/>
          <w:color w:val="111111"/>
          <w:sz w:val="28"/>
          <w:sz w:val="28"/>
          <w:szCs w:val="28"/>
          <w:rtl w:val="true"/>
          <w:lang w:bidi="ar-SA"/>
        </w:rPr>
        <w:t>ثمّ لمّا كان اختلاف الطينات ملازما لاختلاف الأرواح المتعلّقة بها، حكى سبحانه سؤال الناس عن الروح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جوهرة شريفة قدسية مخلوقة مِنْ أَمْرِ رَبِّي و قدرته في عالم الملكوت، لا مادّة لها و لا مدّة، بل هي من الابداعيات الموجودة بصرف الإرادة المعبرة عنها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المجرّدات البسيطة، و يعبّر عن عالمها بعالم الأمر و البقاء، كما يعبّر عن عالم الماديات و الأجسام بعالم الخلق و الفناء، و عليه يكون الجواب بينا و مفصلا لا إبهام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الروح</w:t>
      </w:r>
    </w:p>
    <w:p>
      <w:pPr>
        <w:pStyle w:val="BookText"/>
        <w:rPr/>
      </w:pPr>
      <w:r>
        <w:rPr>
          <w:rFonts w:ascii="IRNazanin" w:hAnsi="IRNazanin" w:eastAsia="IRNazanin"/>
          <w:color w:val="111111"/>
          <w:sz w:val="28"/>
          <w:sz w:val="28"/>
          <w:szCs w:val="28"/>
          <w:rtl w:val="true"/>
          <w:lang w:bidi="fa-IR"/>
        </w:rPr>
        <w:t>و تجرده</w:t>
      </w:r>
    </w:p>
    <w:p>
      <w:pPr>
        <w:pStyle w:val="BookText"/>
        <w:rPr/>
      </w:pPr>
      <w:r>
        <w:rPr>
          <w:rFonts w:ascii="Amiri" w:hAnsi="Amiri" w:eastAsia="Amiri" w:cs="Amiri"/>
          <w:color w:val="111111"/>
          <w:sz w:val="28"/>
          <w:sz w:val="28"/>
          <w:szCs w:val="28"/>
          <w:rtl w:val="true"/>
          <w:lang w:bidi="ar-SA"/>
        </w:rPr>
        <w:t>عن الصادق عليه السّلام أنّه سئل عن الروح،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قدرته من الملكوت</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روح المؤمن و بدنه كجوهرة في صندوق، إذا أخرجت الجوهرة منه طرح الصندوق و لم يعبأ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الأرواح لا تمازج البدن و لا تداخله، إنّما هي كالكلل للبدن محيطة به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متعلّقة به تعلّق التدبير و التصرّف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لا يوصف بثقل و لا خفّة، و هي جسم رقيق ألبس قالبا كثيفا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بمنزلة الريح في الزّق </w:t>
      </w:r>
      <w:r>
        <w:rPr>
          <w:rStyle w:val="FootnoteAnchor"/>
          <w:rtl w:val="true"/>
        </w:rPr>
        <w:footnoteReference w:id="376"/>
      </w:r>
      <w:r>
        <w:rPr>
          <w:rFonts w:ascii="Amiri" w:hAnsi="Amiri" w:eastAsia="Amiri" w:cs="Amiri"/>
          <w:color w:val="111111"/>
          <w:sz w:val="28"/>
          <w:sz w:val="28"/>
          <w:szCs w:val="28"/>
          <w:rtl w:val="true"/>
          <w:lang w:bidi="ar-SA"/>
        </w:rPr>
        <w:t>، فاذا نفخت فيه امتلأ الزّقّ منها، فلا يزيد في وزن الزّق ولوجها، و لا ينقصه خروجها، و كذلك الروح ليس لها ثقل و لا وزن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افيتلاشى الروح بعد خروجه عن قالبه أم هو 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باق إلى يوم ينفخ في الصّور، فعند ذلك تبطل الأشياء و تفنى، فلا حسّ و لا محسوس، ثمّ اعيدت الأشياء كما بدأها مدبّرها، و ذلك أربعمائة سنة يسبت </w:t>
      </w:r>
      <w:r>
        <w:rPr>
          <w:rStyle w:val="FootnoteAnchor"/>
          <w:rtl w:val="true"/>
        </w:rPr>
        <w:footnoteReference w:id="377"/>
      </w:r>
      <w:r>
        <w:rPr>
          <w:rFonts w:ascii="Amiri" w:hAnsi="Amiri" w:eastAsia="Amiri" w:cs="Amiri"/>
          <w:color w:val="111111"/>
          <w:sz w:val="28"/>
          <w:sz w:val="28"/>
          <w:szCs w:val="28"/>
          <w:rtl w:val="true"/>
          <w:lang w:bidi="ar-SA"/>
        </w:rPr>
        <w:t>فيها الخلق، و ذلك بين النّفختين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الروح مقيمة في مكانها؛ روح المؤمن </w:t>
      </w:r>
      <w:r>
        <w:rPr>
          <w:rStyle w:val="FootnoteAnchor"/>
          <w:rtl w:val="true"/>
        </w:rPr>
        <w:footnoteReference w:id="378"/>
      </w:r>
      <w:r>
        <w:rPr>
          <w:rFonts w:ascii="Amiri" w:hAnsi="Amiri" w:eastAsia="Amiri" w:cs="Amiri"/>
          <w:color w:val="111111"/>
          <w:sz w:val="28"/>
          <w:sz w:val="28"/>
          <w:szCs w:val="28"/>
          <w:rtl w:val="true"/>
          <w:lang w:bidi="ar-SA"/>
        </w:rPr>
        <w:t>في ضياء و فسحة، و روح المسيء في ضيق و ظلمة، و البدن يصير ترابا</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مولانا أمير المؤمنين عليا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اريد أن تعرّفني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و أيّ الأنفس تريد أن اعرّفك؟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هي إلاّ نفس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إنّما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النامية النباتية، و الحسية الحيوانية، و الناطقة القدسية، و الكلية الالهية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الناطقة القدسية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 ذكر، و علم، و حلم، و نباهة، و ليس لها انبعاث، و هي أشبه الأشياء بالنفوس الفلكية،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الكلية الالهية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في فناء، و نعيم في شقاء، و عزّ في ذلّ، و فقر في غناء، و صبر في بلاء،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التسليم، و هذه هي التي مبدؤها من اللّه، و إليه تعود،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w:t>
      </w:r>
      <w:r>
        <w:rPr>
          <w:rStyle w:val="FootnoteAnchor"/>
          <w:rtl w:val="true"/>
        </w:rPr>
        <w:footnoteReference w:id="38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Style w:val="FootnoteAnchor"/>
          <w:rtl w:val="true"/>
        </w:rPr>
        <w:footnoteReference w:id="381"/>
      </w:r>
      <w:r>
        <w:rPr>
          <w:rFonts w:ascii="Amiri" w:hAnsi="Amiri" w:eastAsia="Amiri" w:cs="Amiri"/>
          <w:color w:val="111111"/>
          <w:sz w:val="28"/>
          <w:sz w:val="28"/>
          <w:szCs w:val="28"/>
          <w:rtl w:val="true"/>
          <w:lang w:bidi="ar-SA"/>
        </w:rPr>
        <w:t xml:space="preserve">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الكلّ</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 في هذه الآية، سئل ما الروح؟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في الدوابّ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الملكوت و القدرة</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الروح و حقيقته من الأسرار الخفية التي استأثر اللّه بعلمه لا يكاد يحوم حولها عقول البشر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أُوتِيتُمْ أيها الناس مِنَ اَلْعِلْمِ إِلاّ قَلِيلاً في جنب علم اللّه، و إن كان كثيرا بالنسبة إليكم، </w:t>
      </w:r>
    </w:p>
    <w:p>
      <w:pPr>
        <w:pStyle w:val="BookText"/>
        <w:rPr/>
      </w:pPr>
      <w:r>
        <w:rPr>
          <w:rFonts w:ascii="Amiri" w:hAnsi="Amiri" w:eastAsia="Amiri" w:cs="Amiri"/>
          <w:color w:val="111111"/>
          <w:sz w:val="28"/>
          <w:sz w:val="28"/>
          <w:szCs w:val="28"/>
          <w:rtl w:val="true"/>
          <w:lang w:bidi="ar-SA"/>
        </w:rPr>
        <w:t>فانّ كثيرا من الامور لا يمكنكم العلم بحقيقته و حدوده، و منها الروح، فانّه لا يعرف إلاّ بآثاره و عوارضه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رسول اللّه صلّى اللّه عليه و آله لمّا قال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مختصّون بهذا الخطاب أم أنت معنا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نحن و أنتم لم نؤت من العلم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شأنك، ساعة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Style w:val="FootnoteAnchor"/>
          <w:rtl w:val="true"/>
        </w:rPr>
        <w:footnoteReference w:id="385"/>
      </w:r>
      <w:r>
        <w:rPr>
          <w:rFonts w:ascii="Amiri" w:hAnsi="Amiri" w:eastAsia="Amiri" w:cs="Amiri"/>
          <w:color w:val="111111"/>
          <w:sz w:val="28"/>
          <w:sz w:val="28"/>
          <w:szCs w:val="28"/>
          <w:rtl w:val="true"/>
          <w:lang w:bidi="ar-SA"/>
        </w:rPr>
        <w:t>و ساعة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وَ لَوْ أَنَّ ما فِي اَلْأَرْضِ مِنْ شَجَرَةٍ أَقْلامٌ الآية</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سألوا رسول اللّه صلّى اللّه عليه و آله عن الروح،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مِنْ أَمْرِ رَبِّي وَ ما أُوتِيتُمْ مِنَ اَلْعِلْمِ إِلاّ قَلِيلاً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يجتمع هذان يا محمّد؛ تزعم أنّك لم تؤت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إلاّ قليلا، و قد اوتيت القرآن، و أوتينا التوراة، و قد قرأت وَ مَنْ يُؤْتَ اَلْحِكْمَةَ فَقَدْ أُوتِيَ خَيْراً كَثِيراً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إلى آخره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أكبر من ذلك، و ما أوتيتم كثير فيكم قليل عند اللّه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تفسيرها في الباطن أنه لم يؤت العلم إلا اناس يسير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أُوتِيتُمْ مِنَ اَلْعِلْمِ إِلاّ قَلِيلاً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وصف الذين لم يؤتوا من اللّه فوائد العلم، فوصفوا ربّهم بأدنى الأمثال، و شبّهوه بالمتشابه منهم فيما جهلوا به،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أُوتِيتُمْ مِنَ اَلْعِلْمِ إِلاّ قَلِيلاً فليس له شبه و لا مثل و لا عدل</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 السائلين إلى السؤال عن حقيقة الروح و قدمه و حدوثه، فأجاب عن كليهما بكون الروح خالية عن العلوم، ثمّ تحدث فيها العلوم قليلا قليلا، فلا تزال في التغيير من حال إلى حال، و من النقص إلى الكمال، و هو آية الحدوث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بالروح هنا هو القرآن، حيث إنه تعالى سمّاه في آيات عديدة روحا، لأنّ به تحصل حياة القلوب، و هو المناسب لما قبل الآية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w:t>
      </w:r>
      <w:r>
        <w:rPr>
          <w:rStyle w:val="FootnoteAnchor"/>
          <w:rtl w:val="true"/>
        </w:rPr>
        <w:footnoteReference w:id="391"/>
      </w:r>
      <w:r>
        <w:rPr>
          <w:rFonts w:ascii="Amiri" w:hAnsi="Amiri" w:eastAsia="Amiri" w:cs="Amiri"/>
          <w:color w:val="111111"/>
          <w:sz w:val="28"/>
          <w:sz w:val="28"/>
          <w:szCs w:val="28"/>
          <w:rtl w:val="true"/>
          <w:lang w:bidi="ar-SA"/>
        </w:rPr>
        <w:t>الآية، و لما بعده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w:t>
      </w:r>
      <w:r>
        <w:rPr>
          <w:rStyle w:val="FootnoteAnchor"/>
          <w:rtl w:val="true"/>
        </w:rPr>
        <w:footnoteReference w:id="392"/>
      </w:r>
      <w:r>
        <w:rPr>
          <w:rFonts w:ascii="Amiri" w:hAnsi="Amiri" w:eastAsia="Amiri" w:cs="Amiri"/>
          <w:color w:val="111111"/>
          <w:sz w:val="28"/>
          <w:sz w:val="28"/>
          <w:szCs w:val="28"/>
          <w:rtl w:val="true"/>
          <w:lang w:bidi="ar-SA"/>
        </w:rPr>
        <w:t>الآية،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w:t>
      </w:r>
      <w:r>
        <w:rPr>
          <w:rStyle w:val="FootnoteAnchor"/>
          <w:rtl w:val="true"/>
        </w:rPr>
        <w:footnoteReference w:id="393"/>
      </w:r>
      <w:r>
        <w:rPr>
          <w:rFonts w:ascii="Amiri" w:hAnsi="Amiri" w:eastAsia="Amiri" w:cs="Amiri"/>
          <w:color w:val="111111"/>
          <w:sz w:val="28"/>
          <w:sz w:val="28"/>
          <w:szCs w:val="28"/>
          <w:rtl w:val="true"/>
          <w:lang w:bidi="ar-SA"/>
        </w:rPr>
        <w:t xml:space="preserve">الآية، فيكون المراد أنّ القرآن هل هو سحر أو كهانة أو شعر أو نازل من اللّه؟ </w:t>
      </w:r>
      <w:r>
        <w:rPr>
          <w:rStyle w:val="FootnoteAnchor"/>
          <w:rtl w:val="true"/>
        </w:rPr>
        <w:footnoteReference w:id="394"/>
      </w:r>
      <w:bookmarkStart w:id="163" w:name="pg15526_159950"/>
    </w:p>
    <w:p>
      <w:pPr>
        <w:pStyle w:val="BookText"/>
        <w:rPr/>
      </w:pPr>
      <w:bookmarkEnd w:id="163"/>
      <w:r>
        <w:rPr>
          <w:rFonts w:ascii="Amiri" w:hAnsi="Amiri" w:eastAsia="Amiri" w:cs="Amiri"/>
          <w:color w:val="111111"/>
          <w:sz w:val="28"/>
          <w:sz w:val="28"/>
          <w:szCs w:val="28"/>
          <w:rtl w:val="true"/>
          <w:lang w:bidi="ar-SA"/>
        </w:rPr>
        <w:t>في وصف الملك</w:t>
      </w:r>
    </w:p>
    <w:p>
      <w:pPr>
        <w:pStyle w:val="BookText"/>
        <w:rPr/>
      </w:pPr>
      <w:r>
        <w:rPr>
          <w:rFonts w:ascii="IRNazanin" w:hAnsi="IRNazanin" w:eastAsia="IRNazanin"/>
          <w:color w:val="111111"/>
          <w:sz w:val="28"/>
          <w:sz w:val="28"/>
          <w:szCs w:val="28"/>
          <w:rtl w:val="true"/>
          <w:lang w:bidi="fa-IR"/>
        </w:rPr>
        <w:t>المسمى بالروح</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جبرئيل </w:t>
      </w:r>
      <w:r>
        <w:rPr>
          <w:rStyle w:val="FootnoteAnchor"/>
          <w:rtl w:val="true"/>
        </w:rPr>
        <w:footnoteReference w:id="39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الملك الذي هو أعظم من سائر الملائكة قدرا و قوة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الفخر الرازي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ملك له سبعون ألف وجه، لكل وجه سبعون ألف لسان، لكل لسان سبعون ألف لغة، يسبّح اللّه بتلك اللغات كلّها، و يخلق اللّه من كلّ تسبيحة ملكا يطير مع الملائكة إلى يوم القيامة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يخلق اللّه خلقا أعظم من الروح غير العرش، و لو شاء أن يبتلع السماوات السبع و الأرضين السبع و من فيهنّ بلقمة واحدة لفعل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اعترض الناصب عليه بوجوه لا يليق بالمؤمن العاقل نقلها و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Style w:val="FootnoteAnchor"/>
          <w:rtl w:val="true"/>
        </w:rPr>
        <w:footnoteReference w:id="399"/>
      </w:r>
      <w:r>
        <w:rPr>
          <w:rFonts w:ascii="Amiri" w:hAnsi="Amiri" w:eastAsia="Amiri" w:cs="Amiri"/>
          <w:color w:val="111111"/>
          <w:sz w:val="28"/>
          <w:sz w:val="28"/>
          <w:szCs w:val="28"/>
          <w:rtl w:val="true"/>
          <w:lang w:bidi="ar-SA"/>
        </w:rPr>
        <w:t>أعظم من جبرئيل و ميكائيل، كان مع رسول اللّه صلّى اللّه عليه و آله، و هو مع الأئمة، و هو من الملكوت</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أنّه سئل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عظيم، أعظم من جبرئيل و ميكائيل، لم يكن مع أحد ممّن مضى غير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الأئمة يسدّدهم، و ليس كلّما طلب وجد</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الروح خلق من خلقه، له بصر و قوة و تأييد يجعله في قلوب المؤمنين و الرّسل</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بذلك الملك النفس الكلية التي تتحرّك بها المتحرّكات من الأفلاك و الملائكة و الكواكب و الحيوانات، و المراد من رؤوسها الموجودات التي تعلّق بها، و من تكلّمه باللغات الكثيرة، نطق تلك الموجودات بالتسبيح و غيره، و من كونها مع النبي صلّى اللّه عليه و آله و الأئمة عليهم السّلام قوة ظهورها فيهم بحيث لم يكن في غيرهم هذا الظهور و الآثار</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8571261_2142443653"/>
      <w:bookmarkStart w:id="165" w:name="_Toc59"/>
      <w:bookmarkEnd w:id="164"/>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86</w:t>
      </w:r>
      <w:r>
        <w:rPr>
          <w:rtl w:val="true"/>
        </w:rPr>
        <w:t xml:space="preserve"> </w:t>
      </w:r>
      <w:r>
        <w:rPr>
          <w:rtl w:val="true"/>
        </w:rPr>
        <w:t xml:space="preserve">الی </w:t>
      </w:r>
      <w:r>
        <w:rPr/>
        <w:t>87</w:t>
      </w:r>
      <w:bookmarkEnd w:id="165"/>
    </w:p>
    <w:p>
      <w:pPr>
        <w:pStyle w:val="BookText"/>
        <w:rPr/>
      </w:pPr>
      <w:r>
        <w:rPr>
          <w:rFonts w:ascii="Amiri" w:hAnsi="Amiri" w:eastAsia="Amiri" w:cs="Amiri"/>
          <w:color w:val="111111"/>
          <w:sz w:val="28"/>
          <w:sz w:val="28"/>
          <w:szCs w:val="28"/>
          <w:rtl w:val="true"/>
          <w:lang w:bidi="ar-SA"/>
        </w:rPr>
        <w:t>ثمّ لمّا ذكر سبحانه قلّه علم الناس بالنسبة إلى علمه، نبّه على أنّ هذا القليل بفضل منه تعالى و إنعامه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شِئْنا لَنَذْهَبَنَّ بِالَّذِي أَوْحَيْنا إِلَيْكَ ثُمَّ لا تَجِدُ لَكَ بِهِ عَلَيْنا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رَبِّكَ إِنَّ فَضْلَهُ كانَ عَلَيْكَ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166" w:name="pg15526_159951"/>
    </w:p>
    <w:p>
      <w:pPr>
        <w:pStyle w:val="BookText"/>
        <w:rPr/>
      </w:pPr>
      <w:bookmarkEnd w:id="166"/>
      <w:r>
        <w:rPr>
          <w:rFonts w:ascii="Amiri" w:hAnsi="Amiri" w:eastAsia="Amiri" w:cs="Amiri"/>
          <w:color w:val="111111"/>
          <w:sz w:val="28"/>
          <w:sz w:val="28"/>
          <w:szCs w:val="28"/>
          <w:rtl w:val="true"/>
          <w:lang w:bidi="ar-SA"/>
        </w:rPr>
        <w:t>بتوسط إنزاله القرآن، و لو شاء لسلبه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بِالَّذِي أَوْحَيْنا إِلَيْكَ من القرآن العظيم الذي فيه تبيان كلّ شيء و نمحوه من صدورهم و صحفهم بحيث لا يبقى منه في العالم أثر ثُمَّ لا تَجِدُ لَكَ بعد ذهاب القرآن بِهِ عَلَيْنا وَكِيلاً و وليا يردّه إليك و يعيده في الصدور و الدفاتر إِلاّ رَحْمَةً كائنة مِنْ رَبِّكَ فانّها هي التي تردّه إليك، كما أنّها هي التي أبقته في حفظك و حفظ غيرك إِنَّ فَضْلَهُ و إحسانه كانَ عَلَيْكَ من بدو خلقك في العوالم إلى الآن كَبِيراً و عظيما حيث ختم بك الرسل، و أتاك بالقرآن، و أعطاك أفضل الأوصياء في الدنيا، و المقام المحمود في الآخرة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8571263_2142443653"/>
      <w:bookmarkStart w:id="168" w:name="_Toc60"/>
      <w:bookmarkEnd w:id="167"/>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88</w:t>
      </w:r>
      <w:bookmarkEnd w:id="168"/>
    </w:p>
    <w:p>
      <w:pPr>
        <w:pStyle w:val="BookText"/>
        <w:rPr/>
      </w:pPr>
      <w:r>
        <w:rPr>
          <w:rFonts w:ascii="Amiri" w:hAnsi="Amiri" w:eastAsia="Amiri" w:cs="Amiri"/>
          <w:color w:val="111111"/>
          <w:sz w:val="28"/>
          <w:sz w:val="28"/>
          <w:szCs w:val="28"/>
          <w:rtl w:val="true"/>
          <w:lang w:bidi="ar-SA"/>
        </w:rPr>
        <w:t>ثمّ لمّا بيّن تفضّله على النبي صلّى اللّه عليه و آله بإنزاله القرآن عليه، أمره بالتحدّي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للذين يقولون إنّه كلام البشرك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اِجْتَمَعَتِ اَلْإِنْسُ وَ اَلْجِنُّ و اتّفقوا عَلى أَنْ يَأْتُوا بِمِثْلِ هذَا اَلْقُرْآنِ في الفصاحة و البلاغة، و جزالة المعنى، و بداعة الاسلوب و كثرة العلوم لا يَأْتُونَ بِمِثْلِهِ و لا يقدرون على ترتيب مشابه وَ لَوْ فرض أنه كانَ بَعْضُهُمْ لِبَعْضٍ آخر منهم ظَهِيراً و معاضدا و معاونا في الاتيان بمثله مع أنّ فيهم الفصحاء و مهرة البيان و الخطباء و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نزّل هذا القرآن بهذه الحروف التي يتداولها جميع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الآية</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ابن أبي العوجاء و ثلاثة نفر من الدهرية </w:t>
      </w:r>
      <w:r>
        <w:rPr>
          <w:rStyle w:val="FootnoteAnchor"/>
          <w:rtl w:val="true"/>
        </w:rPr>
        <w:footnoteReference w:id="404"/>
      </w:r>
      <w:r>
        <w:rPr>
          <w:rFonts w:ascii="Amiri" w:hAnsi="Amiri" w:eastAsia="Amiri" w:cs="Amiri"/>
          <w:color w:val="111111"/>
          <w:sz w:val="28"/>
          <w:sz w:val="28"/>
          <w:szCs w:val="28"/>
          <w:rtl w:val="true"/>
          <w:lang w:bidi="ar-SA"/>
        </w:rPr>
        <w:t>اتفّقوا على أن يعارض كلّ واحد منهم ربع القرآن، و كانوا بمكة، و عاهدوا على أن يجيئوا بمعارضته في العام القابل، فلمّا حال الحول و اجتمعوا في مقام إبراهيم،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اِبْلَعِي ماءَكِ وَ يا سَماءُ أَقْلِعِي </w:t>
      </w:r>
      <w:r>
        <w:rPr>
          <w:rStyle w:val="FootnoteAnchor"/>
          <w:rtl w:val="true"/>
        </w:rPr>
        <w:footnoteReference w:id="405"/>
      </w:r>
      <w:r>
        <w:rPr>
          <w:rFonts w:ascii="Amiri" w:hAnsi="Amiri" w:eastAsia="Amiri" w:cs="Amiri"/>
          <w:color w:val="111111"/>
          <w:sz w:val="28"/>
          <w:sz w:val="28"/>
          <w:szCs w:val="28"/>
          <w:rtl w:val="true"/>
          <w:lang w:bidi="ar-SA"/>
        </w:rPr>
        <w:t>الآية، كففت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أنا لمّا وجدت قوله فَلَمَّا اِسْتَيْأَسُوا مِنْهُ خَلَصُوا نَجِيًّا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أيست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يسرّون ذلك، إذ مرّ عليهم الصادق عليه السّلام و قرأ عليهم قُلْ لَئِنِ اِجْتَمَعَتِ اَلْإِنْسُ وَ اَلْجِنُّ الآية، فبهتوا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ظهر عجز الإنس عن الاتيان بمثله، فمن أين يعلم عجز الجنّ عنه مع احتمال أن يكون </w:t>
      </w:r>
      <w:bookmarkStart w:id="169" w:name="pg15526_159952"/>
    </w:p>
    <w:p>
      <w:pPr>
        <w:pStyle w:val="BookText"/>
        <w:rPr/>
      </w:pPr>
      <w:bookmarkEnd w:id="169"/>
      <w:r>
        <w:rPr>
          <w:rFonts w:ascii="Amiri" w:hAnsi="Amiri" w:eastAsia="Amiri" w:cs="Amiri"/>
          <w:color w:val="111111"/>
          <w:sz w:val="28"/>
          <w:sz w:val="28"/>
          <w:szCs w:val="28"/>
          <w:rtl w:val="true"/>
          <w:lang w:bidi="ar-SA"/>
        </w:rPr>
        <w:t>القرآن من كلام الجنّ و نظمهم، و إنّما ألقوه إلى محمد صلّى اللّه عليه و آله لإضلال الناس،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أخبر بعجزهم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اللّطف مقتضية لاظهار معارضه بنحو من الانحاء، فلمّا لم يظهر علمنا أنّهم أيضا عاجزون عن إتيان مثله و أنّه من اللّه تعالى</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8571265_2142443653"/>
      <w:bookmarkStart w:id="171" w:name="_Toc61"/>
      <w:bookmarkEnd w:id="170"/>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89</w:t>
      </w:r>
      <w:bookmarkEnd w:id="171"/>
    </w:p>
    <w:p>
      <w:pPr>
        <w:pStyle w:val="BookText"/>
        <w:rPr/>
      </w:pPr>
      <w:r>
        <w:rPr>
          <w:rFonts w:ascii="Amiri" w:hAnsi="Amiri" w:eastAsia="Amiri" w:cs="Amiri"/>
          <w:color w:val="111111"/>
          <w:sz w:val="28"/>
          <w:sz w:val="28"/>
          <w:szCs w:val="28"/>
          <w:rtl w:val="true"/>
          <w:lang w:bidi="ar-SA"/>
        </w:rPr>
        <w:t>ثمّ وصف سبحانه القرآن بجامعية العلوم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و كرّرنا لِلنّاسِ فِي هذَا اَلْقُرْآنِ مِنْ كُلِّ نحو من أنحاء التحدّي، و برهان من براهين المبدأ و المعاد و صحّة النبوة و ردّ شبهات المشركين فيها، و كلّ صنف من أصناف العلوم و الأحكام و الوعد و الوعيد، و أحوال الأنبياء، و كيفية دعواهم و بيان معاجزهم، و معارضة اممهم و إصرارهم على التمرّد و العناد، و ابتلائهم بالعذاب، و ذكر الوعظ و النّصح و غيرها ممّا يحتاج إليه الناس ببيان يكون بمنزلة مَثَلٍ في الغرابة و الوقع في النفس فَأَبى أَكْثَرُ اَلنّاسِ من مشركي مكة إِلاّ كُفُوراً و جحودا للحقّ و إنكارا للنعمة العظيمة من القرآن و رسالة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صَرَّفْنا لِلنّاسِ فِي هذَا اَلْقُرْآنِ مِنْ كُلِّ مَثَلٍ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بهذه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أَكْثَرُ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كُفُوراً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8571267_2142443653"/>
      <w:bookmarkStart w:id="173" w:name="_Toc62"/>
      <w:bookmarkEnd w:id="172"/>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90</w:t>
      </w:r>
      <w:r>
        <w:rPr>
          <w:rtl w:val="true"/>
        </w:rPr>
        <w:t xml:space="preserve"> </w:t>
      </w:r>
      <w:r>
        <w:rPr>
          <w:rtl w:val="true"/>
        </w:rPr>
        <w:t xml:space="preserve">الی </w:t>
      </w:r>
      <w:r>
        <w:rPr/>
        <w:t>93</w:t>
      </w:r>
      <w:bookmarkEnd w:id="173"/>
    </w:p>
    <w:p>
      <w:pPr>
        <w:pStyle w:val="BookText"/>
        <w:rPr/>
      </w:pPr>
      <w:r>
        <w:rPr>
          <w:rFonts w:ascii="Amiri" w:hAnsi="Amiri" w:eastAsia="Amiri" w:cs="Amiri"/>
          <w:color w:val="111111"/>
          <w:sz w:val="28"/>
          <w:sz w:val="28"/>
          <w:szCs w:val="28"/>
          <w:rtl w:val="true"/>
          <w:lang w:bidi="ar-SA"/>
        </w:rPr>
        <w:t>ثمّ بيّن اللّه سبحانه كفران المشركين نعمة القرآن بعدم اكتفائهم به في الاعجاز و التماسهم المعجزات الاخر تعنّتا و لجاجا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يا محمّد لَنْ نُؤْمِنَ لَكَ و لا نعترف بنبوتك أبدا حَتّى تَفْجُرَ و تخرج لَنا مِنَ هذه اَلْأَرْضِ التي نسكنها يَنْبُوعاً و عينا كثيرة الماء أَوْ تَكُونَ لَكَ جَنَّةٌ و بستان كثير الأشجار، و كانت أشجارها مِنْ جنس نَخِيلٍ وَ عِنَبٍ فَتُفَجِّرَ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 عِنَبٍ فَتُفَجِّرَ اَلْأَنْهارَ خِلالَها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 اَلْمَلائِكَةِ قَبِيلاً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تَرْقى فِي اَلسَّماءِ وَ 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تجري اَلْأَنْهارَ العديدة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بين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إجراء كثيرا أَوْ تُسْقِطَ اَلسَّماءَ كَما زَعَمْتَ و مثلما توهّمت أنك نبيّ ذو معجزة، أو أن اللّه يفعل ما يشاء عَلَيْنا كِسَفاً و قطعا، أو كما قلت، أو يسقط عليهم كسفا من السماء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مركوم أَوْ تَأْتِيَ إلينا بِاللّهِ وَ اَلْمَلائِكَةِ قَبِيلاً و مقابلا لنا بحيث نراهم، أو فوجا كما عن ابن عباس </w:t>
      </w:r>
      <w:r>
        <w:rPr>
          <w:rStyle w:val="FootnoteAnchor"/>
          <w:rtl w:val="true"/>
        </w:rPr>
        <w:footnoteReference w:id="409"/>
      </w:r>
      <w:r>
        <w:rPr>
          <w:rFonts w:ascii="Amiri" w:hAnsi="Amiri" w:eastAsia="Amiri" w:cs="Amiri"/>
          <w:color w:val="111111"/>
          <w:sz w:val="28"/>
          <w:sz w:val="28"/>
          <w:szCs w:val="28"/>
          <w:rtl w:val="true"/>
          <w:lang w:bidi="ar-SA"/>
        </w:rPr>
        <w:t>، أو ضامنا أو كفيلا أَوْ يَكُونَ لَكَ بَيْتٌ مِنْ زُخْرُفٍ و ذهب تسكن فيه و تخلص من الفقراء أَوْ تَرْقى و تصعد فِي معارج اَلسَّماءِ و مدارجها و نحن ننظر إليك وَ لَنْ نُؤْمِنَ لِرُقِيِّكَ و لا نصدّق نبوتك أبدا لأجل عروجك في السماء حَتّى تُنَزِّلَ عَلَيْنا من السماء كِتاباً فيه تصديق نبوتك و نحن نَقْرَؤُهُ كي لا يبقى لنا فيه شبهة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لهؤلاء المقترحين تعجبا من اقتراحهم، أو تنزيها لساحة الربوبية من أن يكون محكوما بحكمهم، أو من ما لا يفيد في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و تنزّه عمّا لا ينبغي له من إجابتكم فيما تسألونه تعنّتا و لجاجا، و إن تسألوني أن أفعل تلك الامور بقوّة نفسي و قدرتي، فأخبروني هَلْ كُنْتُ إِلاّ بَشَراً عاجزا مثلكم؟ و إنّما أكون رَسُولاً و الرسول ليس فاعلا لما يشاء، و لا حاكما على اللّه، و إنّما عليه أن يأتي معجزة كافية في إثبات نبوته، و قد أتيتكم فوق ما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عتبة و شيبة و أبا سفيان و النّضر بن الحارث و أبا البختري و الوليد بن المغيرة و أبا جهل و عبد اللّه بن أبي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خلف و رؤساء قريش، اجتمعوا عند ظهر الكعبة،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محمّد فكلّموه و خاصموه حتّى تعذروا فيه، فبعثوا إليه أنّ أشراف قومك اجتمعوا لك ليكلّموك، فجاءهم سريعا و هو يظنّ أنّه بدا لهم في أمره بداء، و كان عليهم حريصا يحبّ رشدهم و يعزّ عليه عتبهم، حتّى جلس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إنا لا نعلم رجلا من العرب أدخل على قومه ما أدخلت على قومك، لقد شتمت الآباء، و عبت الدين، و سفّهت الأحلام، و شتمت الآلهة، و فرّقت الجماعة، و ما بقي أمر قبيح إلاّ و قد جئته فيما بيننا و بينك، فإن كنت إنّما جئت بهذا تطلب به مالا جعلنا لك من الأموال ما تكون به أكثرنا مالا، و إن كنت إنّما تطلب الشرف فينا سوّدناك علينا،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ملكا ملّكناك علينا، و إن كان هذا الرّئيّ </w:t>
      </w:r>
      <w:r>
        <w:rPr>
          <w:rStyle w:val="FootnoteAnchor"/>
          <w:rtl w:val="true"/>
        </w:rPr>
        <w:footnoteReference w:id="410"/>
      </w:r>
      <w:r>
        <w:rPr>
          <w:rFonts w:ascii="Amiri" w:hAnsi="Amiri" w:eastAsia="Amiri" w:cs="Amiri"/>
          <w:color w:val="111111"/>
          <w:sz w:val="28"/>
          <w:sz w:val="28"/>
          <w:szCs w:val="28"/>
          <w:rtl w:val="true"/>
          <w:lang w:bidi="ar-SA"/>
        </w:rPr>
        <w:t>الذي يأتيك قد غلب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يسمّون التابع من الجنّ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بذلنا أموالنا في طلب الطبّ لك حتى نبرئك منه أو نعذر فيك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 ما تقولون، ما جئتكم بما جئتكم به لطلب أموالكم، و لا للشرف فيكم، </w:t>
      </w:r>
    </w:p>
    <w:p>
      <w:pPr>
        <w:pStyle w:val="BookText"/>
        <w:rPr/>
      </w:pPr>
      <w:r>
        <w:rPr>
          <w:rFonts w:ascii="Amiri" w:hAnsi="Amiri" w:eastAsia="Amiri" w:cs="Amiri"/>
          <w:color w:val="111111"/>
          <w:sz w:val="28"/>
          <w:sz w:val="28"/>
          <w:szCs w:val="28"/>
          <w:rtl w:val="true"/>
          <w:lang w:bidi="ar-SA"/>
        </w:rPr>
        <w:t>و لا للملك عليكم، و لكنّ اللّه بعثني إليكم رسولا، و أنزل عليّ كتابا، و أمرني أن أكون لكم بشيرا و نذيرا، فبلّغتكم رسالة ربي و نصحت لكم، فان تقبلوا مني ما جئتكم به فهو حظّكم في الدنيا و الآخرة، و إن تردّوه عليّ أصبر لأمر اللّه حتّى يحكم اللّه بيني و بينكم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فان كنت غير قابل منّا ما عرضناه، فقد علمت أنه ليس من النّاس أحد أضيق بلادا و لا أقلّ مالا و لا أشدّ عيشا منّا، فسل لنا ربك الذي بعثك بما بعثك، فليسيّر عنا هذه الجبال التي قد ضيّقت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بلادنا، و ليجر فيها أنهارا كأنهار الشام و العراق، و ليبعث لنا من مضى من آبائنا، و ليكن فيمن يبعث لنا منهم قصيّ بن كلاب، فإنّه كان شيخا صدوقا، فنسألهم عمّا تقول أحقّ هو أم باطل، فإن فعلت ما سألناك صدّقناك و عرفنا به منزلتك عند اللّه و أنّه بعثك رسولا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بهذا بعثت، و إنّما جئتكم من عند اللّه بما بعثني به، فقد بلّغتكم ما ارسلت به، فإن تقبلوه فهو حظّكم في الدنيا و الآخرة، و إن تردّوه أصبر لأمر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هذا، فسل ربك أن يبعث ملكا يصدّقك، و سله أن يجعل لك جنّات و كنوزا و قصورا من ذهب و فضّة، و يغنيك بها عمّن سواك، فانك تقوم في الأسواق، و تلتمس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بالذي يسأل ربه هذا، و ما بعثت إليكم بهذا، و لكن اللّه بعثني بشيرا و نذيرا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أن يسقط علينا السماء، كما زعمت إنّ ربك إن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اللّه، إن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تأتينا باللّه و الملائكة قبيلا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عبد اللّه بن أبي امية بن المغيرة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عاتكة بنت عبد المطلب، ابن عمّة النبي، ثمّ أسلم بعد و حسن إسلامه،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اؤمن بك أبدا حتى تتّخذ إلى السماء سلّما و ترقى فيه، و أنا أنظر حتى تأتينا و تأتي بنسخة منشورة معك و نفر من الملائكة يشهدون لك أنّك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رسول اللّه صلّى اللّه عليه و آله إلى أهله حزينا لما فاته من متابعة قومه، و لما رأى من مباعدتهم عنه، فأنزل اللّه الآيات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تفسير الإمام عليه السّلام،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كان قاعدا ذات يوم بمكة بفناء الكعبة، إذ اجتمع جماعة من رؤساء قريش،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المخزومي، و أبو البختري بن هشام، و أبو جهل بن هشام، و العاص بن وائل السّهمي، و عبد اللّه بن أبي امية المخزومي، و كان معهم جمع ممّن يليهم كثير، و رسول اللّه صلّى اللّه عليه و آله في نفر من أصحابه يقرأ عليهم كتاب اللّه، و يؤدّي إليهم من اللّه أمره </w:t>
      </w:r>
    </w:p>
    <w:p>
      <w:pPr>
        <w:pStyle w:val="BookText"/>
        <w:rPr/>
      </w:pPr>
      <w:r>
        <w:rPr>
          <w:rFonts w:ascii="Amiri" w:hAnsi="Amiri" w:eastAsia="Amiri" w:cs="Amiri"/>
          <w:color w:val="111111"/>
          <w:sz w:val="28"/>
          <w:sz w:val="28"/>
          <w:szCs w:val="28"/>
          <w:rtl w:val="true"/>
          <w:lang w:bidi="ar-SA"/>
        </w:rPr>
        <w:t>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استفحل أمر محمّد، و عظم خطبه، فتعالوا نبدأ بتقريعه و تبكيته و توبيخه، و الاحتجاج عليه، و إبطال ما جاء به، ليهون خطبه على أصحابه، و يصغر قدره عندهم، و لعله ينزع عمّا هو فيه من غيّه و باطله و تمرّده و طغيانه، فإن انتهى و إلاّ عاملناه بالسيف الباتر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يلي كلامه و مجادلته؟ قال عبد اللّه بن أبي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إلى ذلك، أفما ترضاني له قرنا حسيبا و مجادلا كفيا؟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بأجمعهم، فابتدأ عبد اللّه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لقد ادّعيت دعوى عظيمة، و قلت مقالا هائلا، زعمت أنّك رسول رب العالمين، و ما ينبغي لربّ العالمين و خالق الخلق أجمعين أن يكون مثلك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 بشر مثلنا تأكل كما نأكل و تمشي في الأسواق كما نمشي، فهذا ملك الرّوم، و هذا ملك الفرس لا يبعثان رسولا إلاّ كثير المال عظيم الخطر </w:t>
      </w:r>
      <w:r>
        <w:rPr>
          <w:rStyle w:val="FootnoteAnchor"/>
          <w:rtl w:val="true"/>
        </w:rPr>
        <w:footnoteReference w:id="412"/>
      </w:r>
      <w:r>
        <w:rPr>
          <w:rFonts w:ascii="Amiri" w:hAnsi="Amiri" w:eastAsia="Amiri" w:cs="Amiri"/>
          <w:color w:val="111111"/>
          <w:sz w:val="28"/>
          <w:sz w:val="28"/>
          <w:szCs w:val="28"/>
          <w:rtl w:val="true"/>
          <w:lang w:bidi="ar-SA"/>
        </w:rPr>
        <w:t>له قصور و دور و فساطيط و خيام و عبيد و خدّام، و ربّ العالمين فوق هؤلاء كلهم فهم عبيده، و لو كنت نبيا لكان معك ملك يصدّقك و نشاهده، بل لو أراد اللّه أن يبعث إلينا نبيا، لكان يبعث إلينا ملكا لا بشرا مثلنا، ما أنت يا محمّد إلاّ مسحور و لست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لو أراد اللّه أن يبعث إلينا رسولا لبعث أجلّ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مالا و أحسنه حالا، فهلاّ نزل القرآن الذي تزعم أنّ اللّه أنزله عليك و بعثك به رسولا على رجل من القريتين عظيم؛ إمّا الوليد بن المغيرة بمكة، و إما عروة بن مسعود الثقفي بالطائف؟</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كلامك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لن نؤمن لك حتى تفجّر لنا من الأرض ينبوعا بمكة هذه، فإنّها ذات حجارة و عرة و جبال، تكسح أرضها و تحفرها و تجري فيها العيون، فإننا إلى ذلك محتاجون، أو تكون لك جنة من نخيل و عنب فتأكل منهما و تطعمنا، فتفجّر الأنهار خلالها تفجيرا، أو تسقط السماء كما زعمت علينا كسفا، فانّك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كِسْفاً مِنَ اَلسَّماءِ ساقِطاً يَقُولُوا سَحابٌ مَرْكُومٌ </w:t>
      </w:r>
      <w:r>
        <w:rPr>
          <w:rStyle w:val="FootnoteAnchor"/>
          <w:rtl w:val="true"/>
        </w:rPr>
        <w:footnoteReference w:id="413"/>
      </w:r>
      <w:r>
        <w:rPr>
          <w:rFonts w:ascii="Amiri" w:hAnsi="Amiri" w:eastAsia="Amiri" w:cs="Amiri"/>
          <w:color w:val="111111"/>
          <w:sz w:val="28"/>
          <w:sz w:val="28"/>
          <w:szCs w:val="28"/>
          <w:rtl w:val="true"/>
          <w:lang w:bidi="ar-SA"/>
        </w:rPr>
        <w:t>فلعلنا نقول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تأتي باللّه و الملائكة قبيلا، تأتي به و بهم و هم لنا مقابلون، أو يكون لك بيت من زخرف تعطينا منه و تغنينا به، فلعلنا نطغى، فأنّك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ترقى في السماء، أي تصعد في السماء، و لن نؤمن لرقيك، أي لصعودك، حتى تنزل علينا كتابا نقرأه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العزيز الحكيم إلى عبد اللّه بن أبي امية المخزومي و من معه، أن آمنوا بمحمد بن عبد اللّه بن عبد المطلب فانه رسولي و صدّقوه في مقاله فانه من عندي، ثمّ لا أدري يا </w:t>
      </w:r>
    </w:p>
    <w:p>
      <w:pPr>
        <w:pStyle w:val="BookText"/>
        <w:rPr/>
      </w:pPr>
      <w:r>
        <w:rPr>
          <w:rFonts w:ascii="Amiri" w:hAnsi="Amiri" w:eastAsia="Amiri" w:cs="Amiri"/>
          <w:color w:val="111111"/>
          <w:sz w:val="28"/>
          <w:sz w:val="28"/>
          <w:szCs w:val="28"/>
          <w:rtl w:val="true"/>
          <w:lang w:bidi="ar-SA"/>
        </w:rPr>
        <w:t>محمّد إذا فعلت هذا كلّه أؤمن بك أم لا أؤمن بك، و لو رفعتنا إلى السماء و فتحت أبوابها و أدخلتناها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سكّرت أبصارنا و سحرتنا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شيء من كلامك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فيما أوردته عليك كفاية و 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شيء، فقل ما بدا لك، و أفصح عن نفسك إن كانت لك حجّة، و آتنا بما سألناك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السامع لكلّ صوت، و العالم بكلّ شيء، تعلم ما قاله عبادك، فأنزل عليه وَ قالُوا ما لِهذَا اَلرَّسُولِ يَأْكُلُ اَلطَّعامَ وَ يَمْشِي فِي اَلْأَسْواقِ الآية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w:t>
      </w:r>
      <w:r>
        <w:rPr>
          <w:rStyle w:val="FootnoteAnchor"/>
          <w:rtl w:val="true"/>
        </w:rPr>
        <w:footnoteReference w:id="415"/>
      </w:r>
      <w:r>
        <w:rPr>
          <w:rFonts w:ascii="Amiri" w:hAnsi="Amiri" w:eastAsia="Amiri" w:cs="Amiri"/>
          <w:color w:val="111111"/>
          <w:sz w:val="28"/>
          <w:sz w:val="28"/>
          <w:szCs w:val="28"/>
          <w:rtl w:val="true"/>
          <w:lang w:bidi="ar-SA"/>
        </w:rPr>
        <w:t xml:space="preserve">، و انزل عليه فَلَعَلَّكَ تارِكٌ بَعْضَ ما يُوحى إِلَيْكَ وَ ضائِقٌ بِهِ صَدْرُكَ </w:t>
      </w:r>
      <w:r>
        <w:rPr>
          <w:rStyle w:val="FootnoteAnchor"/>
          <w:rtl w:val="true"/>
        </w:rPr>
        <w:footnoteReference w:id="416"/>
      </w:r>
      <w:r>
        <w:rPr>
          <w:rFonts w:ascii="Amiri" w:hAnsi="Amiri" w:eastAsia="Amiri" w:cs="Amiri"/>
          <w:color w:val="111111"/>
          <w:sz w:val="28"/>
          <w:sz w:val="28"/>
          <w:szCs w:val="28"/>
          <w:rtl w:val="true"/>
          <w:lang w:bidi="ar-SA"/>
        </w:rPr>
        <w:t xml:space="preserve">الآية، و أنزل عليه وَ قالُوا لَوْ لا أُنْزِلَ عَلَيْهِ مَلَكٌ وَ لَوْ أَنْزَلْنا مَلَكاً </w:t>
      </w:r>
      <w:r>
        <w:rPr>
          <w:rStyle w:val="FootnoteAnchor"/>
          <w:rtl w:val="true"/>
        </w:rPr>
        <w:footnoteReference w:id="41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أنّي آكل الطعام، إلى أن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لن نؤمن لك حتى تفجر لنا من الأرض ينبوعا، إلى آخر ما قلت، فانّك اقترحت على محمّد رسول ربّ العالمين أشياء منها ما لو جاءك به لم يكن برهانا على نبوته، و رسول اللّه يرتفع من أن يغتنم جهل الجاهلين و يحتجّ عليهم بما 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لو جاءك به لكان فيه هلاكك، و إنّما يؤتى بالحجج و البراهين ليلزم عباد اللّه الايمان لا بما يهلكون به، و إنّما اقترحت هلاكك، و ربّ العالمين أرحم بعباده و أعلم بمصالحهم من أن يهلكهم كما يقترحون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المحال الذي لا يصحّ و لا يجوز كونه، و رسول اللّه يعرّفك ذلك، و يقطع معاذيرك، و يضيّق عليك سبيل مخالفته، و يلجئك بحجج اللّه إلى تصديقه حتى لا يكون لك عنه محيد و لا 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قد اعترفت على نفسك أنّك فيه معاند متمرد، لا تقبل حجة، و لا تصغي إلى برهان، و من كان كذلك فداؤه عذاب النار النازل من سمائه أو في جحيمه، أو سيوف أوليائه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قولك يا عبد اللّه لن نؤمن لك حتى تفجر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ينبوعا بمكة هذه، فانّها ذات أحجار و صخور و جبال تكسح أرضها و تحفرها و تجري فيها العيون، فانّنا إلى ذلك محتاجون، فانّك سألت هذا و أنت جاهل بدلائل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 رأيت لو فعلت كنت من أجل ذلك نبيا، أ رأيت الطائف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بساتين، أما كان هناك مواضع فاسدة صعبة أصلحتها و ذلّلتها و كسحتها و أجريت فيها عيونا استنبطتها؟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لك في هذا نظراء؟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أفصرت بذلك أنت و هم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يصير هذا حجة لمحمّد لو فعله على نبوته، فما هو إلاّ كقولك لن نؤمن لك </w:t>
      </w:r>
    </w:p>
    <w:p>
      <w:pPr>
        <w:pStyle w:val="BookText"/>
        <w:rPr/>
      </w:pPr>
      <w:r>
        <w:rPr>
          <w:rFonts w:ascii="Amiri" w:hAnsi="Amiri" w:eastAsia="Amiri" w:cs="Amiri"/>
          <w:color w:val="111111"/>
          <w:sz w:val="28"/>
          <w:sz w:val="28"/>
          <w:szCs w:val="28"/>
          <w:rtl w:val="true"/>
          <w:lang w:bidi="ar-SA"/>
        </w:rPr>
        <w:t>حتى تقوم و تمشي على الأرض، أو حتى تأكل الطعام كما ياكل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لك جنّة من نخيل و عنب فتأكل منها و تطعمنا، فتفجر الأنهار خلالها تفجيرا، أو ليس لك و لأصحابك جنان من نخيل و عنب بالطائف تأكلون و تطعمون منها، و تفجّر الأنهار خلالها تفجيرا، أفصرتم بهذا 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اقتراحكم على رسول اللّه أشياء لو كانت كما تقترحون لما دلّت على صدقه، بل لو تعاطاها لدلّ تعاطيه على كذبه؛ لأنّه حينئذ يحتجّ بما لا حجّة فيه، و يخدع الضعفاء عن عقولهم و أديانهم، و رسول ربّ العالمين يجلّ و يرتفع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 فانّك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كِسْفاً مِنَ اَلسَّماءِ ساقِطاً يَقُولُوا سَحابٌ مَرْكُومٌ فإنّ في سقوط السماء عليكم هلاككم و موتكم، و إنما تريد بهذا أن تهلك، و رسول رب العالمين أرحم بك من ذلك و لا يهلكك، و لكنّه يقيم عليك حجج اللّه، و ليس حجج اللّه لنبيه على حسب اقتراح عباده؛ لأنّ العباد جهّال بما يجوز من الصلاح و بما لا يجوز منه من الفساد </w:t>
      </w:r>
      <w:r>
        <w:rPr>
          <w:rStyle w:val="FootnoteAnchor"/>
          <w:rtl w:val="true"/>
        </w:rPr>
        <w:footnoteReference w:id="418"/>
      </w:r>
      <w:r>
        <w:rPr>
          <w:rFonts w:ascii="Amiri" w:hAnsi="Amiri" w:eastAsia="Amiri" w:cs="Amiri"/>
          <w:color w:val="111111"/>
          <w:sz w:val="28"/>
          <w:sz w:val="28"/>
          <w:szCs w:val="28"/>
          <w:rtl w:val="true"/>
          <w:lang w:bidi="ar-SA"/>
        </w:rPr>
        <w:t xml:space="preserve">، و قد يختلف اقتراحهم و يتضادّ حتى يستحيل وقوعه، فإنّه لو كان إلى اقتراحاتهم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لجاز أن تقترح أنت أن تسقط السماء عليكم، و يقترح غيرك أن لا تسقط السماء عليكم، بل أن ترتفع الأرض إلى السماء و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 كان ذلك تضادّ و تنافي و يستحيل وقوعه، و اللّه لا يجري تدبيره على ما يلزمه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رأيت يا عبد اللّه طبيبا كان دواؤه للمرضى على حسب اقتراحاتهم، و إنّما يفعل به ما يعلم صلاحه فيه أحبّه العليل أو كرهه، فأنتم المرضى و اللّه طبيبكم، فان انقدتم لدوائه شفاكم، و إن تمردّتم عليه أسقمكم، و بعد فمتى رأيت يا عبد اللّه مدّعي حقّ من قبل رجل أوجب عليه حاكم من حكّامهم فيما مضى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دعواه على حسب اقتراح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ما كان يثبت لأحد على أحد دعوى و لا حقّ، و لا كان بين ظالم و مظلوم، و لا صادق و لا كاذب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 باللّه و الملائكة قبيلا يقابلوننا و نعاينهم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من المحال الذي لا خفاء به، إنّ ربي عز و جل ليس كالمخلوقين يجيئ و يذهب و يتحرّك و يقابل شيئا حتى يؤتى به، فقد سألتم بهذا المحال، و إنّما هذا الذي دعوت إليه صفة أصنامكم الضعيفة المنقوصة التي لا تسمع و لا تبصر، و لا تعلم و لا تغني عنك شيئا و لا عن أحد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أو ليس لك جنان و ضياع بالطائف و عقار بمكة و قوّام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أفتشاهد جميع أحوالها بنفسك أو بسفراء بينك و بين معامليك؟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قال معاملوك </w:t>
      </w:r>
    </w:p>
    <w:p>
      <w:pPr>
        <w:pStyle w:val="BookText"/>
        <w:rPr/>
      </w:pPr>
      <w:r>
        <w:rPr>
          <w:rFonts w:ascii="Amiri" w:hAnsi="Amiri" w:eastAsia="Amiri" w:cs="Amiri"/>
          <w:color w:val="111111"/>
          <w:sz w:val="28"/>
          <w:sz w:val="28"/>
          <w:szCs w:val="28"/>
          <w:rtl w:val="true"/>
          <w:lang w:bidi="ar-SA"/>
        </w:rPr>
        <w:t>و أكرتك و خدمك لسفرائك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نصدّقكم في هذه السفارة إلاّ أن تأتونا بعبد اللّه بن أبي امية لنشاهده و نسمع ما تقولون عنه شفاها، أكنت تسوّغهم هذا، أو كان يجوز لهم عندك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يجب على سفرائك؛ أ ليس عليهم أن يأتوهم عنك بعلامة صحيحة تدلّهم على صدقهم؟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رايت سفيرك لو أنّه لمّا سمع منهم هذا، عاد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فإنّهم قد اقترحوا عليّ مجيئك، أ ليس يكون هذا لك مخالفا، و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رسول لا مشير و لا آمر؟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صرت تقترح على رسول ربّ العالمين ما لا تسوّغ لأكرتك و معامليك أن يقترحوه على رسولك إليهم، فكيف أردت من رسول ربّ العالمين أن يستذمّ </w:t>
      </w:r>
      <w:r>
        <w:rPr>
          <w:rStyle w:val="FootnoteAnchor"/>
          <w:rtl w:val="true"/>
        </w:rPr>
        <w:footnoteReference w:id="419"/>
      </w:r>
      <w:r>
        <w:rPr>
          <w:rFonts w:ascii="Amiri" w:hAnsi="Amiri" w:eastAsia="Amiri" w:cs="Amiri"/>
          <w:color w:val="111111"/>
          <w:sz w:val="28"/>
          <w:sz w:val="28"/>
          <w:szCs w:val="28"/>
          <w:rtl w:val="true"/>
          <w:lang w:bidi="ar-SA"/>
        </w:rPr>
        <w:t xml:space="preserve">إلى ربّه بأن يأمر عليه و ينهى، و أنت لا تسوّغ مثل ذلك لرسول لك إلى أكرتك و قوّامك؟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حجّة قاطعة لابطال جميع ما ذكرت في كلّ ما اقترحته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 أن لعزيز مصر بيوتا من زخرف؟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أفصار بذلك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يوجب لمحمّد لو كان له نبوة، و محمّد لا يغتنم جهلك بحجج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أو ترقى في السماء،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نؤمن لرقيّك حتى تنزل علينا كتابا نقرؤه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الصعود إلى السماء أصعب من النزول عنها، و إذا اعترفت على نفسك بأنك لا تؤمن إذا صعدت فكذلك حكم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تنزل علينا كتابا نقرؤه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بعد ذلك لا أدري اؤمن بك أو لا أؤمن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يا عبد اللّه مقر بأنّك تعاند بعد حجّة اللّه عليك، فلا دواء لك إلاّ تأديبه على يد أوليائه من البشر أو ملائكته الزبانية، و قد أنزل اللّه عليّ كلمة </w:t>
      </w:r>
      <w:r>
        <w:rPr>
          <w:rStyle w:val="FootnoteAnchor"/>
          <w:rtl w:val="true"/>
        </w:rPr>
        <w:footnoteReference w:id="420"/>
      </w:r>
      <w:r>
        <w:rPr>
          <w:rFonts w:ascii="Amiri" w:hAnsi="Amiri" w:eastAsia="Amiri" w:cs="Amiri"/>
          <w:color w:val="111111"/>
          <w:sz w:val="28"/>
          <w:sz w:val="28"/>
          <w:szCs w:val="28"/>
          <w:rtl w:val="true"/>
          <w:lang w:bidi="ar-SA"/>
        </w:rPr>
        <w:t>جامعة لبطلان كلّ ما اقترحته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سُبْحانَ رَبِّي هَلْ كُنْتُ إِلاّ بَشَراً رَسُولاً ما أبعد ربّي من أن يفعل الأشياء على قدر ما يقترحه الجهّال بما يجوز و بما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كنت إلاّ بشرا رسولا، لا يلزمني إلاّ إقامة حجّة اللّه التي أعطاني، و ليس لي أن آمر على ربّي و لا أنهى و لا اشير، فأكون كالرسول الذي بعثه ملك إلى قوم من مخالفيه، فرجع إليه يأمره أن يفعل بهم ما أقترحوه عليه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عبارة عبد اللّه من مقترحاته لم تكن عبارة الآيات؛ لأنّه لو كانت عين عبارات </w:t>
      </w:r>
      <w:bookmarkStart w:id="174" w:name="pg15526_159959"/>
    </w:p>
    <w:p>
      <w:pPr>
        <w:pStyle w:val="BookText"/>
        <w:rPr/>
      </w:pPr>
      <w:bookmarkEnd w:id="174"/>
      <w:r>
        <w:rPr>
          <w:rFonts w:ascii="Amiri" w:hAnsi="Amiri" w:eastAsia="Amiri" w:cs="Amiri"/>
          <w:color w:val="111111"/>
          <w:sz w:val="28"/>
          <w:sz w:val="28"/>
          <w:szCs w:val="28"/>
          <w:rtl w:val="true"/>
          <w:lang w:bidi="ar-SA"/>
        </w:rPr>
        <w:t>الآيات لزم أنهم أتوا بمثل بعض القرآن، بل إنّما عبّر الامام عن مطالبهم بعبارات القرآن، و القول بأنّ العبارات قليلة، و القليل لا ينافي التحدّي، ضعيف غايته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8571269_2142443653"/>
      <w:bookmarkStart w:id="176" w:name="_Toc63"/>
      <w:bookmarkEnd w:id="175"/>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94</w:t>
      </w:r>
      <w:r>
        <w:rPr>
          <w:rtl w:val="true"/>
        </w:rPr>
        <w:t xml:space="preserve"> </w:t>
      </w:r>
      <w:r>
        <w:rPr>
          <w:rtl w:val="true"/>
        </w:rPr>
        <w:t xml:space="preserve">الی </w:t>
      </w:r>
      <w:r>
        <w:rPr/>
        <w:t>96</w:t>
      </w:r>
      <w:bookmarkEnd w:id="176"/>
    </w:p>
    <w:p>
      <w:pPr>
        <w:pStyle w:val="BookText"/>
        <w:rPr/>
      </w:pPr>
      <w:r>
        <w:rPr>
          <w:rFonts w:ascii="Amiri" w:hAnsi="Amiri" w:eastAsia="Amiri" w:cs="Amiri"/>
          <w:color w:val="111111"/>
          <w:sz w:val="28"/>
          <w:sz w:val="28"/>
          <w:szCs w:val="28"/>
          <w:rtl w:val="true"/>
          <w:lang w:bidi="ar-SA"/>
        </w:rPr>
        <w:t>ثمّ لمّا حكى سبحانه اقتراحات البشر على النبيّ صلّى اللّه عليه و آله، حكى بعض شبهاتهم في نبوته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من أَنْ يُؤْمِنُوا بالحقّ إِذْ جاءَهُمُ سبب اَلْهُدى و الرّشاد إليه من النبي و الكتاب، أو ما منعهم من الايمان بالرسول بعد ظهور دلائل صدقه و وفور معجزاته مانع إِلاّ أَنْ قالُوا تعجّبا و إنكارا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بَعَثَ اَللّهُ بَشَراً فينا رَسُولاً إلينا مع قدرته على بعث الملك، و كونه أقرب قبولا؟</w:t>
      </w:r>
    </w:p>
    <w:p>
      <w:pPr>
        <w:pStyle w:val="BookText"/>
        <w:rPr/>
      </w:pPr>
      <w:r>
        <w:rPr>
          <w:rFonts w:ascii="Amiri" w:hAnsi="Amiri" w:eastAsia="Amiri" w:cs="Amiri"/>
          <w:color w:val="111111"/>
          <w:sz w:val="28"/>
          <w:sz w:val="28"/>
          <w:szCs w:val="28"/>
          <w:rtl w:val="true"/>
          <w:lang w:bidi="ar-SA"/>
        </w:rPr>
        <w:t xml:space="preserve">وَ ما مَنَعَ اَلنّاسَ أَنْ يُؤْمِنُوا إِذْ جاءَهُمُ اَلْهُدى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فِي اَلْأَرْضِ مَلائِكَةٌ يَمْشُونَ مُطْمَئِنِّينَ لَنَزَّلْنا عَلَيْهِمْ مِنَ اَلسَّماءِ مَلَكاً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كنتم بشرا لا تقدرون على رؤية الملك على صورته، و لا تستأنسون به، وجب على اللّه بمقتضى حكمته البالغة أن يبعث الرسول إليكم من البشر حتى يمكنكم مجالسته و الاستفادة منه و لَوْ كانَ فِي اَلْأَرْضِ مكان البشر مَلائِكَةٌ يَمْشُونَ على أقدامهم و لا يطيرون بأجنحتهم إلى السماء، فيسمعوا من أهلها و يتعلّموا منهم ما يجب عليهم علمه، و كانوا مُطْمَئِنِّينَ و مستقرّين فيها لَنَزَّلْنا عَلَيْهِمْ مِنَ اَلسَّماءِ مَلَكاً ليكون رَسُولاً منّا إليهم يبلّغهم المعارف و الأحكام، و يهديهم إلى وظائف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تريدوا الشاهد و الدليل على صدق دعواي كَفى بِاللّهِ شَهِيداً و مصدّقا لدعواي بَيْنِي وَ بَيْنَكُمْ حيث أظهر المعجزات القاهرات الدالة على صدقي، بحيث لم يبق لأحد مجال الشكّ فيه إِنَّهُ كانَ بِعِبادِهِ ظواهرهم و بواطنهم خَبِيراً بَصِيراً فيجازي من صدقني و أطاعني بقلبه و لسانه و ظاهره و باطنه بأفضل الجزاء، و يعاقب من أنكرني أشدّ العقاب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8571271_2142443653"/>
      <w:bookmarkStart w:id="178" w:name="_Toc64"/>
      <w:bookmarkEnd w:id="177"/>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97</w:t>
      </w:r>
      <w:r>
        <w:rPr>
          <w:rtl w:val="true"/>
        </w:rPr>
        <w:t xml:space="preserve"> </w:t>
      </w:r>
      <w:r>
        <w:rPr>
          <w:rtl w:val="true"/>
        </w:rPr>
        <w:t xml:space="preserve">الی </w:t>
      </w:r>
      <w:r>
        <w:rPr/>
        <w:t>98</w:t>
      </w:r>
      <w:bookmarkEnd w:id="178"/>
    </w:p>
    <w:p>
      <w:pPr>
        <w:pStyle w:val="BookText"/>
        <w:rPr/>
      </w:pPr>
      <w:r>
        <w:rPr>
          <w:rFonts w:ascii="Amiri" w:hAnsi="Amiri" w:eastAsia="Amiri" w:cs="Amiri"/>
          <w:color w:val="111111"/>
          <w:sz w:val="28"/>
          <w:sz w:val="28"/>
          <w:szCs w:val="28"/>
          <w:rtl w:val="true"/>
          <w:lang w:bidi="ar-SA"/>
        </w:rPr>
        <w:t>ثمّ نبّه سبحانه على أنّ وفور الدلائل لا يوجب الايمان إلاّ مع توفيقه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يَهْدِ اَللّهُ و يوفّقه لتبعية الرسول فَهُوَ اَلْمُهْتَدِ بالخصوص وَ مَنْ يُضْلِلْ اللّه بسلب التوفيق منه و يخذله و يكله إلى نفسه فَلَنْ تَجِدَ يا محمّد لَهُمْ في الدنيا أَوْلِياءَ و أحبّاء مِنْ دُونِهِ تعالى يهدونهم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يَهْدِ اَللّهُ فَهُوَ اَلْمُهْتَدِ وَ مَنْ يُضْلِلْ فَلَنْ تَجِدَ لَهُمْ أَوْلِياءَ مِنْ دُونِهِ وَ نَحْشُرُهُمْ يَوْمَ اَلْقِيامَةِ عَلى وُجُوهِهِمْ عُمْياً وَ بُكْماً وَ صُمًّا مَأْواهُمْ جَهَنَّمُ كُلَّما خَبَتْ زِدْناهُمْ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جَزاؤُهُمْ بِأَنَّهُمْ كَفَرُوا بِآياتِنا وَ قالُوا أَ إِذا كُنّا عِظاماً وَ رُفاتاً أَ 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رسول، و ليس إليّ من الهداية شيء، و لو كانت الهداية إليّ لآمن كلّ من في الأرض، و إنّما إبليس مزيّن و ليس له من الضلالة شيء، و لو كانت الضلالة إليه لأضلّ كلّ من في الأرض، و لكن اللّه يضلّ من يشاء و يهدي من يشاء</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الضالين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نَحْشُرُهُمْ يَوْمَ اَلْقِيامَةِ ماشين عَلى وُجُوهِهِمْ بدلا من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كيف يحشر الكافر على وجهه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أمشاه على رجليه قادر على أن يمشيه على وجهه</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جباههم</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حال كونهم عُمْياً مكفوفي الأبصار وَ بُكْماً خرس الألسن وَ صُمًّا مسدودي الآذان، لأنّهم غضّوا أعينهم في الدنيا عن النظر في الآيات، و تصامموا عن استماع الحقّ و النّصح، و أبوا عن النّطق بما فيه رضا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ما يسرّهم، و لا ينطقون بما يقبل منهم، و لا يستمعون ما يلذّ مسامعهم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أنّ رجلا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اَلْمُجْرِمُونَ اَلنّارَ </w:t>
      </w:r>
      <w:r>
        <w:rPr>
          <w:rStyle w:val="FootnoteAnchor"/>
          <w:rtl w:val="true"/>
        </w:rPr>
        <w:footnoteReference w:id="42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سَمِعُوا لَها تَغَيُّظاً وَ زَفِيراً </w:t>
      </w:r>
      <w:r>
        <w:rPr>
          <w:rStyle w:val="FootnoteAnchor"/>
          <w:rtl w:val="true"/>
        </w:rPr>
        <w:footnoteReference w:id="42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هُنالِكَ ثُبُوراً </w:t>
      </w:r>
      <w:r>
        <w:rPr>
          <w:rStyle w:val="FootnoteAnchor"/>
          <w:rtl w:val="true"/>
        </w:rPr>
        <w:footnoteReference w:id="42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كُلُّ نَفْسٍ تُجادِلُ عَنْ نَفْسِها </w:t>
      </w:r>
      <w:r>
        <w:rPr>
          <w:rStyle w:val="FootnoteAnchor"/>
          <w:rtl w:val="true"/>
        </w:rPr>
        <w:footnoteReference w:id="429"/>
      </w:r>
      <w:r>
        <w:rPr>
          <w:rFonts w:ascii="Amiri" w:hAnsi="Amiri" w:eastAsia="Amiri" w:cs="Amiri"/>
          <w:color w:val="111111"/>
          <w:sz w:val="28"/>
          <w:sz w:val="28"/>
          <w:szCs w:val="28"/>
          <w:rtl w:val="true"/>
          <w:lang w:bidi="ar-SA"/>
        </w:rPr>
        <w:t>و قال حكاية عن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430"/>
      </w:r>
      <w:r>
        <w:rPr>
          <w:rFonts w:ascii="Amiri" w:hAnsi="Amiri" w:eastAsia="Amiri" w:cs="Amiri"/>
          <w:color w:val="111111"/>
          <w:sz w:val="28"/>
          <w:sz w:val="28"/>
          <w:szCs w:val="28"/>
          <w:rtl w:val="true"/>
          <w:lang w:bidi="ar-SA"/>
        </w:rPr>
        <w:t>فثبت بهذه الآيات أنهم يرون و يسمعون و يتكلّمون، فكيف قال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 و بكما و صما؟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عميا عن النظر إلى ما جعله اللّه لأوليائه، بكما عن مخاطبه اللّه و مخاطبة الملائكة المقربين، صمّا عن سماع ثناء اللّه تعالى على أوليائه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179" w:name="pg15526_159961"/>
    </w:p>
    <w:p>
      <w:pPr>
        <w:pStyle w:val="BookText"/>
        <w:rPr/>
      </w:pPr>
      <w:bookmarkEnd w:id="179"/>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اِخْسَؤُا فِيها وَ لا تُكَلِّمُونِ </w:t>
      </w:r>
      <w:r>
        <w:rPr>
          <w:rStyle w:val="FootnoteAnchor"/>
          <w:rtl w:val="true"/>
        </w:rPr>
        <w:footnoteReference w:id="432"/>
      </w:r>
      <w:r>
        <w:rPr>
          <w:rFonts w:ascii="Amiri" w:hAnsi="Amiri" w:eastAsia="Amiri" w:cs="Amiri"/>
          <w:color w:val="111111"/>
          <w:sz w:val="28"/>
          <w:sz w:val="28"/>
          <w:szCs w:val="28"/>
          <w:rtl w:val="true"/>
          <w:lang w:bidi="ar-SA"/>
        </w:rPr>
        <w:t xml:space="preserve">يصيرون عميا و بكما و صمّا، أمّا قبل ذلك فهم يرون و يسمعون و ينطقون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راؤون سامعون ناطقون في الموقف، فاذا أخذوا يذهبون من الموقف إلى النار، جعلهم اللّه عميا و بكما و صمّا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القول بأنهم حال حشرهم عمي و بكم و صمّ، ثمّ عند ظهور أهوال القيامة من ظهور لهب النار و تغيّظ جهنم و زفيرها، و عتاب اللّه لهم، يصيرون رائين سامعين ناطقين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مَأْواهُمْ و منزلهم جَهَنَّمُ فيستقرّون فيها أبدا كُلَّما خَبَتْ و سكنت بسكون لهبها، و هو حين أكلت جلودهم و لحومهم بحيث لم يبق ما تتعلق به النار زِدْناهُمْ سَعِيراً و لهيبا بتبديل جلودهم بجلود غيرها ذلِكَ العذاب ليس بسبب التشفّي بل جَزاؤُهُمْ بِأَنَّهُمْ كَفَرُوا بِآياتِنا و براهين توحيدنا و معجزات نبينا، وَ بأنهم قالُوا إنكارا للمعاد أَ إِذا متنا و كُنّا عِظاماً نخرة بالية وَ رُفاتاً و أجزاء متفرّقة أَ إِنّا لَمَبْعُوثُونَ من القبور إلى المحشر حال كوننا مخلوقين خَلْقاً جَدِيداً و محيون حياة ثانية</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8571273_2142443653"/>
      <w:bookmarkStart w:id="181" w:name="_Toc65"/>
      <w:bookmarkEnd w:id="180"/>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99</w:t>
      </w:r>
      <w:r>
        <w:rPr>
          <w:rtl w:val="true"/>
        </w:rPr>
        <w:t xml:space="preserve"> </w:t>
      </w:r>
      <w:r>
        <w:rPr>
          <w:rtl w:val="true"/>
        </w:rPr>
        <w:t xml:space="preserve">الی </w:t>
      </w:r>
      <w:r>
        <w:rPr/>
        <w:t>100</w:t>
      </w:r>
      <w:bookmarkEnd w:id="181"/>
    </w:p>
    <w:p>
      <w:pPr>
        <w:pStyle w:val="BookText"/>
        <w:rPr/>
      </w:pPr>
      <w:r>
        <w:rPr>
          <w:rFonts w:ascii="Amiri" w:hAnsi="Amiri" w:eastAsia="Amiri" w:cs="Amiri"/>
          <w:color w:val="111111"/>
          <w:sz w:val="28"/>
          <w:sz w:val="28"/>
          <w:szCs w:val="28"/>
          <w:rtl w:val="true"/>
          <w:lang w:bidi="ar-SA"/>
        </w:rPr>
        <w:t>ثمّ لمّا كان منشأ استبعادهم المعاد الجهل بقدرة اللّه، أنكر عليهم ترك التفكّر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ألم يتفكّروا، و لم يعلموا </w:t>
      </w:r>
      <w:r>
        <w:rPr>
          <w:rStyle w:val="FootnoteAnchor"/>
          <w:rtl w:val="true"/>
        </w:rPr>
        <w:footnoteReference w:id="435"/>
      </w:r>
      <w:r>
        <w:rPr>
          <w:rFonts w:ascii="Amiri" w:hAnsi="Amiri" w:eastAsia="Amiri" w:cs="Amiri"/>
          <w:color w:val="111111"/>
          <w:sz w:val="28"/>
          <w:sz w:val="28"/>
          <w:szCs w:val="28"/>
          <w:rtl w:val="true"/>
          <w:lang w:bidi="ar-SA"/>
        </w:rPr>
        <w:t>أَنَّ اَللّهَ القادر اَلَّذِي خَلَقَ اَلسَّماواتِ وَ اَلْأَرْضَ مع غاية عظمهما، و كون خلقهما أعجب من خلق الكفّار البتة قادِرٌ عَلى أَنْ يَخْلُقَ مِثْلَهُمْ و يوجدهم ثانيا بصورتهم الاولى بعد صيرورتهم رمما و رفاتا وَ لكن جَعَلَ اللّه بحكمته البالغة لا عادته لَهُمْ و بعثه إياهم أَجَلاً معينا و وقتا محققا لا رَيْبَ للعقلاء فِيهِ أنّه آت، و هو يوم القيامة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يَرَوْا أَنَّ اَللّهَ اَلَّذِي خَلَقَ اَلسَّماواتِ وَ اَلْأَرْضَ قادِرٌ عَلى أَنْ يَخْلُقَ مِثْلَهُمْ وَ جَعَلَ لَهُمْ أَجَلاً لا رَيْبَ فِيهِ فَأَبَى اَلظّالِمُونَ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تَمْلِكُونَ خَزائِنَ رَحْمَةِ رَبِّي إِذاً لَأَمْسَكْتُمْ خَشْيَةَ اَلْإِنْفاقِ وَ كانَ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بالأجل وقت الموت </w:t>
      </w:r>
      <w:r>
        <w:rPr>
          <w:rStyle w:val="FootnoteAnchor"/>
          <w:rtl w:val="true"/>
        </w:rPr>
        <w:footnoteReference w:id="436"/>
      </w:r>
      <w:r>
        <w:rPr>
          <w:rFonts w:ascii="Amiri" w:hAnsi="Amiri" w:eastAsia="Amiri" w:cs="Amiri"/>
          <w:color w:val="111111"/>
          <w:sz w:val="28"/>
          <w:sz w:val="28"/>
          <w:szCs w:val="28"/>
          <w:rtl w:val="true"/>
          <w:lang w:bidi="ar-SA"/>
        </w:rPr>
        <w:t>فَأَبَى اَلظّالِمُونَ و امتنع الكافرون عن الانقياد للحقّ، و لم يرضوا لأنفسهم إِلاّ كُفُوراً و نفورا عنه و جحودا به</w:t>
      </w:r>
      <w:r>
        <w:rPr>
          <w:rFonts w:eastAsia="Amiri" w:cs="Amiri" w:ascii="Amiri" w:hAnsi="Amiri"/>
          <w:color w:val="111111"/>
          <w:sz w:val="28"/>
          <w:szCs w:val="28"/>
          <w:rtl w:val="true"/>
          <w:lang w:bidi="ar-SA"/>
        </w:rPr>
        <w:t xml:space="preserve">. </w:t>
      </w:r>
      <w:bookmarkStart w:id="182" w:name="pg15526_159962"/>
    </w:p>
    <w:p>
      <w:pPr>
        <w:pStyle w:val="BookText"/>
        <w:rPr/>
      </w:pPr>
      <w:bookmarkEnd w:id="182"/>
      <w:r>
        <w:rPr>
          <w:rFonts w:ascii="Amiri" w:hAnsi="Amiri" w:eastAsia="Amiri" w:cs="Amiri"/>
          <w:color w:val="111111"/>
          <w:sz w:val="28"/>
          <w:sz w:val="28"/>
          <w:szCs w:val="28"/>
          <w:rtl w:val="true"/>
          <w:lang w:bidi="ar-SA"/>
        </w:rPr>
        <w:t>ثمّ لمّا سألوا النبي صلّى اللّه عليه و آله تفجير العيون لهم و تكثير أموالهم، ذمّهم سبحانه بأن كثرة الأموال لا تزيدهم إلاّ بخلا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المقترحين عليك المنكرين للمعاد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أَنْتُمْ تَمْلِكُونَ على سبيل الفرض خَزائِنَ رَحْمَةِ رَبِّي و رزقه الذي يقسمه بين الموجودات إِذاً و اللّه لَأَمْسَكْتُمْ عن بذل شيء منه و بخلتم خَشْيَةَ اَلْإِنْفاقِ و مخافة النّفاد لطول أملكم، و توهّم بقائكم و خلودكم في الدنيا و غفلتكم عن الموت وَ كانَ اَلْإِنْسانُ لجهله بفنائه و توهّم دوام حاجته قَتُوراً و مبالغا في البخل و الضّنّة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الامور </w:t>
      </w:r>
      <w:r>
        <w:rPr>
          <w:rStyle w:val="FootnoteAnchor"/>
          <w:rtl w:val="true"/>
        </w:rPr>
        <w:footnoteReference w:id="437"/>
      </w:r>
      <w:r>
        <w:rPr>
          <w:rFonts w:ascii="Amiri" w:hAnsi="Amiri" w:eastAsia="Amiri" w:cs="Amiri"/>
          <w:color w:val="111111"/>
          <w:sz w:val="28"/>
          <w:sz w:val="28"/>
          <w:szCs w:val="28"/>
          <w:rtl w:val="true"/>
          <w:lang w:bidi="ar-SA"/>
        </w:rPr>
        <w:t xml:space="preserve">بيد الناس، لما أعطوا شيئا مخافة الفناء </w:t>
      </w:r>
      <w:r>
        <w:rPr>
          <w:rStyle w:val="FootnoteAnchor"/>
          <w:rtl w:val="true"/>
        </w:rPr>
        <w:footnoteReference w:id="438"/>
      </w:r>
      <w:r>
        <w:rPr>
          <w:rFonts w:ascii="Amiri" w:hAnsi="Amiri" w:eastAsia="Amiri" w:cs="Amiri"/>
          <w:color w:val="111111"/>
          <w:sz w:val="28"/>
          <w:sz w:val="28"/>
          <w:szCs w:val="28"/>
          <w:rtl w:val="true"/>
          <w:lang w:bidi="ar-SA"/>
        </w:rPr>
        <w:t xml:space="preserve">وَ كانَ اَلْإِنْسانُ قَتُوراً أي بخيلا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8571275_2142443653"/>
      <w:bookmarkStart w:id="184" w:name="_Toc66"/>
      <w:bookmarkEnd w:id="183"/>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101</w:t>
      </w:r>
      <w:r>
        <w:rPr>
          <w:rtl w:val="true"/>
        </w:rPr>
        <w:t xml:space="preserve"> </w:t>
      </w:r>
      <w:r>
        <w:rPr>
          <w:rtl w:val="true"/>
        </w:rPr>
        <w:t xml:space="preserve">الی </w:t>
      </w:r>
      <w:r>
        <w:rPr/>
        <w:t>104</w:t>
      </w:r>
      <w:bookmarkEnd w:id="184"/>
    </w:p>
    <w:p>
      <w:pPr>
        <w:pStyle w:val="BookText"/>
        <w:rPr/>
      </w:pPr>
      <w:r>
        <w:rPr>
          <w:rFonts w:ascii="Amiri" w:hAnsi="Amiri" w:eastAsia="Amiri" w:cs="Amiri"/>
          <w:color w:val="111111"/>
          <w:sz w:val="28"/>
          <w:sz w:val="28"/>
          <w:szCs w:val="28"/>
          <w:rtl w:val="true"/>
          <w:lang w:bidi="ar-SA"/>
        </w:rPr>
        <w:t>ثمّ لما سأل المشركون من النبي صلّى اللّه عليه و آله معجزات عديدة اقتراحا و تعنّتا، سلّى نبيّه صلّى اللّه عليه و آله و بالغ في ردّ المشركين ببيان عدم إيمان معاندي موسى مع رؤيتهم المعجزات العظيمة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تِسْعَ آياتٍ بَيِّناتٍ و معجزات قاهرات فَسْئَلْ يا محمّد في حضور المشركين بَنِي إِسْرائِيلَ عن ذلك حتى يصدّقوك، و يعلم المشركون صدق قولك بتصديقهم إياك، و شهادتهم بصحة خبرك إِذْ من المعلوم أن موسى جاءَهُمْ بتلك الآيات و هم مطّلعون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تِسْعَ آياتٍ بَيِّناتٍ فَسْئَلْ بَنِي إِسْرائِيلَ إِذْ جاءَهُمْ فَقالَ لَهُ فِرْعَوْنُ إِنِّي لَأَظُنُّكَ يا مُوسى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إِنِّي لَأَظُنُّكَ يا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يَسْتَفِزَّهُمْ مِنَ اَلْأَرْضِ فَأَغْرَقْناهُ وَ مَنْ مَعَهُ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لِبَنِي إِسْرائِيلَ اُسْكُنُوا اَلْأَرْضَ فَإِذا جاءَ وَعْدُ اَلْآخِرَةِ جِئْنا بِكُمْ لَفِيفاً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 مؤمني بني إسرائيل كعبد اللّه بن سلاّم و أضرابه لتزداد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 و طمأنينة، أو ليظهر صدقك</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أو المراد فقلنا لموسى اسأل من فرعون أن يرسل معك بني إسرائيل </w:t>
      </w:r>
      <w:r>
        <w:rPr>
          <w:rStyle w:val="FootnoteAnchor"/>
          <w:rtl w:val="true"/>
        </w:rPr>
        <w:footnoteReference w:id="441"/>
      </w:r>
      <w:r>
        <w:rPr>
          <w:rFonts w:ascii="Amiri" w:hAnsi="Amiri" w:eastAsia="Amiri" w:cs="Amiri"/>
          <w:color w:val="111111"/>
          <w:sz w:val="28"/>
          <w:sz w:val="28"/>
          <w:szCs w:val="28"/>
          <w:rtl w:val="true"/>
          <w:lang w:bidi="ar-SA"/>
        </w:rPr>
        <w:t>، أو المراد فأسأل يا محمّد من بني إسرائيل عمّا جرى بين موسى و فرعون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صيرورة العصا ثعبانا، و اليد البيضاء، و الطوفان، و الضّفادع، و الجراد، و القمّل، و الدم، و الطّمس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و القمّل، و الضفادع، و الدم، و الطّوفان، و البحر، و الحجر، و العصا و يده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و قد سأله يهودي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العصا، و إخراج يده من جيبه بيضاء و الجراد، و القمّل، و الضفادع، و الدم، و رفع الطّور، و المنّ و السّلوى آية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فلق البحر</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الفخر الرازي عن صفوان بن عسال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بنا إلى هذا النبي نسأله عن تسع آيات، فذهبا إلى النبيّ صلّى اللّه عليه و آله، فسألاه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أن لا يشركوا باللّه شيئا، و لا يسرفوا، و لا يزنوا، و لا يقتلوا، و لا يسحروا، و لا يأكلوا الرّبا، و لا يقذفوا المحصنة، و لا يولّوا الفرار يوم الزحف، و عليكم يا يهود أن لا تعدوا في السبت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اليهوديان فقبّلا يديه و رجليه،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نبي، و لو لا نخاف القتل لاتبعناك، الخبر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ينفع في إيمان المعاندين، فانّه عليه السّلام لما أظهرها فَقالَ لَهُ فِرْعَوْنُ عنادا و لجاجا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و اتخيّل يا مُوسى أنّك صرت مَسْحُوراً و مجنونا، أو مختلّ العقل بسحر السّحرة، و لذا تتكلّم بمثل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أتوهّم أنك ذو السّحر </w:t>
      </w:r>
      <w:r>
        <w:rPr>
          <w:rStyle w:val="FootnoteAnchor"/>
          <w:rtl w:val="true"/>
        </w:rPr>
        <w:footnoteReference w:id="446"/>
      </w:r>
      <w:r>
        <w:rPr>
          <w:rFonts w:ascii="Amiri" w:hAnsi="Amiri" w:eastAsia="Amiri" w:cs="Amiri"/>
          <w:color w:val="111111"/>
          <w:sz w:val="28"/>
          <w:sz w:val="28"/>
          <w:szCs w:val="28"/>
          <w:rtl w:val="true"/>
          <w:lang w:bidi="ar-SA"/>
        </w:rPr>
        <w:t>، و إنّما تفعل هذه الأفاعيل بالسّحر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عَلِمْتَ أنّه ما أَنْزَلَ هؤُلاءِ الآيات التي أظهرتها إِلاّ رَبُّ اَلسَّماواتِ وَ اَلْأَرْضِ و مدبّرهما حال كونها، أو لتكون للناس بَصائِرَ و دلائل واضحّة على صدقي فيما أقول، و إنّما أنت معاند و مكابر وَ إِنِّي و اللّه لَأَظُنُّكَ و أعتقد أنّك يا فِرْعَوْنُ تصير مَثْبُوراً و هالكا،</w:t>
      </w:r>
    </w:p>
    <w:p>
      <w:pPr>
        <w:pStyle w:val="BookText"/>
        <w:rPr/>
      </w:pPr>
      <w:r>
        <w:rPr>
          <w:rFonts w:ascii="Amiri" w:hAnsi="Amiri" w:eastAsia="Amiri" w:cs="Amiri"/>
          <w:color w:val="111111"/>
          <w:sz w:val="28"/>
          <w:sz w:val="28"/>
          <w:szCs w:val="28"/>
          <w:rtl w:val="true"/>
          <w:lang w:bidi="ar-SA"/>
        </w:rPr>
        <w:t>أو تكون مصروفا من كلّ خير مطبوعا على الشرّ، أو غير بصير و ناقص العقل فَأَرادَ فرعون على حسب ظنّه الكاذب في حقّ موسى عليه السّلام و أتباعه من بني إسرائيل أَنْ يَسْتَفِزَّهُمْ و يزعجهم مِنَ وجه اَلْأَرْضِ بالقتل، أو يخرجهم من أرض مصر، كما أرادت قريش أن يخرجوك من مكة فَأَغْرَقْناهُ وَ مَنْ مَعَهُ و اتّبعه من القبط جَمِيعاً في البحر، و نجّينا موسى عليه السّلام و من معه جميعا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فرعون أن يخرجهم من الأرض، و قد علم فرعون و قومه ما أنزل تلك الآيات إلاّ اللّه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قُلْنا غب </w:t>
      </w:r>
      <w:r>
        <w:rPr>
          <w:rStyle w:val="FootnoteAnchor"/>
          <w:rtl w:val="true"/>
        </w:rPr>
        <w:footnoteReference w:id="448"/>
      </w:r>
      <w:r>
        <w:rPr>
          <w:rFonts w:ascii="Amiri" w:hAnsi="Amiri" w:eastAsia="Amiri" w:cs="Amiri"/>
          <w:color w:val="111111"/>
          <w:sz w:val="28"/>
          <w:sz w:val="28"/>
          <w:szCs w:val="28"/>
          <w:rtl w:val="true"/>
          <w:lang w:bidi="ar-SA"/>
        </w:rPr>
        <w:t xml:space="preserve">إغراق فرعون و قومه و إهلاكهم مِنْ بَعْدِهِ بتوسّط موسى لِبَنِي إِسْرائِيلَ التابعين لموسى اُسْكُنُوا اَلْأَرْضَ التي أراد أعداءكم أن يخرجوكم منها و تعيشوا فيها برفاه و سعة </w:t>
      </w:r>
      <w:bookmarkStart w:id="185" w:name="pg15526_159964"/>
    </w:p>
    <w:p>
      <w:pPr>
        <w:pStyle w:val="BookText"/>
        <w:rPr/>
      </w:pPr>
      <w:bookmarkEnd w:id="185"/>
      <w:r>
        <w:rPr>
          <w:rFonts w:ascii="Amiri" w:hAnsi="Amiri" w:eastAsia="Amiri" w:cs="Amiri"/>
          <w:color w:val="111111"/>
          <w:sz w:val="28"/>
          <w:sz w:val="28"/>
          <w:szCs w:val="28"/>
          <w:rtl w:val="true"/>
          <w:lang w:bidi="ar-SA"/>
        </w:rPr>
        <w:t>مدّة أعماركم في الدنيا فَإِذا جاءَ وَعْدُ اَلْآخِرَةِ و وقت قيام الساعة جِئْنا بِكُمْ في عرصة القيامة أنتم و أعداؤكم حال كونكم لَفِيفاً و مختلطا بعضكم ببعض، ثمّ يمتاز المؤمن من الكافر، فنحكم بينهم بما يستحقّون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لَفِيفاً يقول،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كلّ ناحية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8571277_2142443653"/>
      <w:bookmarkStart w:id="187" w:name="_Toc67"/>
      <w:bookmarkEnd w:id="186"/>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105</w:t>
      </w:r>
      <w:r>
        <w:rPr>
          <w:rtl w:val="true"/>
        </w:rPr>
        <w:t xml:space="preserve"> </w:t>
      </w:r>
      <w:r>
        <w:rPr>
          <w:rtl w:val="true"/>
        </w:rPr>
        <w:t xml:space="preserve">الی </w:t>
      </w:r>
      <w:r>
        <w:rPr/>
        <w:t>106</w:t>
      </w:r>
      <w:bookmarkEnd w:id="187"/>
    </w:p>
    <w:p>
      <w:pPr>
        <w:pStyle w:val="BookText"/>
        <w:rPr/>
      </w:pPr>
      <w:r>
        <w:rPr>
          <w:rFonts w:ascii="Amiri" w:hAnsi="Amiri" w:eastAsia="Amiri" w:cs="Amiri"/>
          <w:color w:val="111111"/>
          <w:sz w:val="28"/>
          <w:sz w:val="28"/>
          <w:szCs w:val="28"/>
          <w:rtl w:val="true"/>
          <w:lang w:bidi="ar-SA"/>
        </w:rPr>
        <w:t>ثمّ أنّه تعالى بعد ذكر معجزات موسى عليه السّلام و امتناع قومه من الايمان به، بيّن عظم شأن القرآن الذي هو أعظم معجزات حبيبه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و معه، أو بغرض إظهار الحقّ محضا أَنْزَلْناهُ عليك وَ بِالْحَقِّ و معه، أو على النبي الحقّ نَزَلَ من عندنا، و إنّ اقترح الكفّار المعاندين عليك غيره و تمرّدوا من الايمان بك، فليس عليك شيء، فانّما بعثناك وَ ما أَرْسَلْناكَ إلى الناس إِلاّ لتكون مُبَشِّراً للمؤمنين بالثواب وَ نَذِيراً للكافرين، و مخوفا لهم من العقاب وَ أنزلنا قُرْآناً عظيم الشان، و إنّما فَرَقْناهُ و جعلناه مميزا للحق عن الباطل، أو أقساما من الخبر و الأمر و النهي و الوعد و الوعيد و الأمثال و العبر، أو متفرّقا و متدرّجا في النزول لِتَقْرَأَهُ عَلَى اَلنّاسِ عَلى مُكْثٍ و مهل و تأنّ حتى يكون أيسر للحفظ و أعون للفهم وَ نَزَّلْناهُ عليك تَنْزِيلاً خاصا موافقا للحكمة و مناسبا للمقامات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بِالْحَقِّ أَنْزَلْناهُ وَ بِالْحَقِّ نَزَلَ وَ ما أَرْسَلْناكَ إِلاّ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8571279_2142443653"/>
      <w:bookmarkStart w:id="189" w:name="_Toc68"/>
      <w:bookmarkEnd w:id="188"/>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107</w:t>
      </w:r>
      <w:r>
        <w:rPr>
          <w:rtl w:val="true"/>
        </w:rPr>
        <w:t xml:space="preserve"> </w:t>
      </w:r>
      <w:r>
        <w:rPr>
          <w:rtl w:val="true"/>
        </w:rPr>
        <w:t xml:space="preserve">الی </w:t>
      </w:r>
      <w:r>
        <w:rPr/>
        <w:t>109</w:t>
      </w:r>
      <w:bookmarkEnd w:id="189"/>
    </w:p>
    <w:p>
      <w:pPr>
        <w:pStyle w:val="BookText"/>
        <w:rPr/>
      </w:pPr>
      <w:r>
        <w:rPr>
          <w:rFonts w:ascii="Amiri" w:hAnsi="Amiri" w:eastAsia="Amiri" w:cs="Amiri"/>
          <w:color w:val="111111"/>
          <w:sz w:val="28"/>
          <w:sz w:val="28"/>
          <w:szCs w:val="28"/>
          <w:rtl w:val="true"/>
          <w:lang w:bidi="ar-SA"/>
        </w:rPr>
        <w:t>ثمّ هدّد سبحانه المنكرين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للجاحدين للقرآن المقترحين عليك غيره من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أتمّ عليكم بنزوله الحجّة إن شئتم آمِنُوا بِهِ أَوْ لا تُؤْمِنُوا به لا يتفاوت في علوّ شأنه و عظم قدره و تمامية الحجّة 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آمِنُوا بِهِ أَوْ لا تُؤْمِنُوا إِنَّ اَلَّذِينَ أُوتُوا اَلْعِلْمَ مِنْ قَبْلِهِ إِذا يُتْلى عَلَيْهِمْ يَخِرُّونَ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يَخِرُّونَ لِلْأَذْقانِ يَبْكُونَ وَ يَزِيدُهُمْ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أُوتُوا اَلْعِلْمَ و المعرفة بمعنى النبوة و دلائلها </w:t>
      </w:r>
      <w:r>
        <w:rPr>
          <w:rStyle w:val="FootnoteAnchor"/>
          <w:rtl w:val="true"/>
        </w:rPr>
        <w:footnoteReference w:id="450"/>
      </w:r>
      <w:r>
        <w:rPr>
          <w:rFonts w:ascii="Amiri" w:hAnsi="Amiri" w:eastAsia="Amiri" w:cs="Amiri"/>
          <w:color w:val="111111"/>
          <w:sz w:val="28"/>
          <w:sz w:val="28"/>
          <w:szCs w:val="28"/>
          <w:rtl w:val="true"/>
          <w:lang w:bidi="ar-SA"/>
        </w:rPr>
        <w:t xml:space="preserve">بقرائتهم الكتب السماوية، و تمكّنوا من التمييز بين الحقّ و الباطل، و المعجز و السحر، و بشّروا ببعثة محمّد و نزول القرآن مِنْ قَبْلِهِ و هم </w:t>
      </w:r>
      <w:bookmarkStart w:id="190" w:name="pg15526_159965"/>
    </w:p>
    <w:p>
      <w:pPr>
        <w:pStyle w:val="BookText"/>
        <w:rPr/>
      </w:pPr>
      <w:bookmarkEnd w:id="190"/>
      <w:r>
        <w:rPr>
          <w:rFonts w:ascii="Amiri" w:hAnsi="Amiri" w:eastAsia="Amiri" w:cs="Amiri"/>
          <w:color w:val="111111"/>
          <w:sz w:val="28"/>
          <w:sz w:val="28"/>
          <w:szCs w:val="28"/>
          <w:rtl w:val="true"/>
          <w:lang w:bidi="ar-SA"/>
        </w:rPr>
        <w:t>الخصيصون من أهل الكتاب كعبد اللّه بن سلاّم و ورقة بن نوفل و أضرابهما إِذا يُتْلى عَلَيْهِمْ هذا القرآن الذي تستهزئون به و تقولون إنّه كلام البشر و أساطير الأولين يَخِرُّونَ على الأرض لِلْأَذْقانِ و يسقطون على الوجوه حال كونهم سُجَّداً للّه تشكّرا على إنجاز وعده و إتمام نعمته</w:t>
      </w:r>
    </w:p>
    <w:p>
      <w:pPr>
        <w:pStyle w:val="BookText"/>
        <w:rPr/>
      </w:pPr>
      <w:r>
        <w:rPr>
          <w:rFonts w:ascii="Amiri" w:hAnsi="Amiri" w:eastAsia="Amiri" w:cs="Amiri"/>
          <w:color w:val="111111"/>
          <w:sz w:val="28"/>
          <w:sz w:val="28"/>
          <w:szCs w:val="28"/>
          <w:rtl w:val="true"/>
          <w:lang w:bidi="ar-SA"/>
        </w:rPr>
        <w:t>وَ يَقُولُونَ في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رَبِّنا و تنزّه إلهنا اللطيف بنا عن الخلف في الوعد إِنْ الشأن كانَ وَعْدُ رَبِّنا ببعث محمّد صلّى اللّه عليه و آله في آخر الزمان، و إنزال الكتاب الذي هو أفضل الكتب عليه، أو وعده بالمعاد و الحشر للحساب كما قيل لَمَفْعُولاً و منجزا البتة و واقعا لا محالة، لاستحالة الخلف منه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يَخِرُّونَ لِلْأَذْقانِ عند استماع القرآن و هم يَبْكُونَ من خشية اللّه و مواعظه، وَ يَزِيدُهُمْ سماع القرآن خُشُوعاً و ضراعة، كما يزيدهم علما و عرفانا باللّه، و يقينا بصدق نبيه و جلالة كتابه، فاذا كان حال العلماء عند استماع القرآن و تلاوته هذا، فأيّ اعتناء بتكذيب هؤلاء السّفلة الحمقاء؟</w:t>
      </w:r>
    </w:p>
    <w:p>
      <w:pPr>
        <w:pStyle w:val="Heading3"/>
        <w:numPr>
          <w:ilvl w:val="2"/>
          <w:numId w:val="1"/>
        </w:numPr>
        <w:rPr/>
      </w:pPr>
      <w:bookmarkStart w:id="191" w:name="__RefHeading___Toc8571281_2142443653"/>
      <w:bookmarkStart w:id="192" w:name="_Toc69"/>
      <w:bookmarkEnd w:id="191"/>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110</w:t>
      </w:r>
      <w:bookmarkEnd w:id="192"/>
    </w:p>
    <w:p>
      <w:pPr>
        <w:pStyle w:val="BookText"/>
        <w:rPr/>
      </w:pPr>
      <w:r>
        <w:rPr>
          <w:rFonts w:ascii="Amiri" w:hAnsi="Amiri" w:eastAsia="Amiri" w:cs="Amiri"/>
          <w:color w:val="111111"/>
          <w:sz w:val="28"/>
          <w:sz w:val="28"/>
          <w:szCs w:val="28"/>
          <w:rtl w:val="true"/>
          <w:lang w:bidi="ar-SA"/>
        </w:rPr>
        <w:t>ثمّ لمّا ذكر سبحانه خضوع العلماء و تضرّعهم إليه، بيّن كيفية الدعاء و تسميته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لمن يدعو اللّه اُدْعُوا اَللّهَ أَوِ اُدْعُوا اَلرَّحْمنَ لا تفاوت بين الاسمين أَيًّا من الاسمين ما تَدْعُوا و تقولوا في دعائكم كان حسنا مرضيا عند اللّه، بل عليكم أن تخصّوه بهذين الاسمين فَلَهُ بالخصوص اَلْأَسْماءُ اَلْحُسْنى لأنّ له الصفات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 لا تَجْهَرْ بِصَلاتِكَ وَ لا تُخافِتْ بِها وَ اِبْتَغِ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اليهود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لتقلّ ذكر الرحمن، و قد أكثره اللّه في التوراة، فنزلت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حين سمع المشركون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ينهانا أن نعبد إلهين و هو يدعو إلها آخر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تعليم كيفية دعائه و تسميته، بيّن كيفية قراءة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 و لا تعل بصوتك بِصَلاتِكَ و قراءتك فيها وَ لا تُخافِتْ بِها بحيث لا تسمع نفسك وَ اِبْتَغِ و اطلب في كيفية القراءة بَيْنَ ذلِكَ المذكور من النحوين سَبِيلاً و طريقة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يرفع صوته بالقرآن </w:t>
      </w:r>
      <w:r>
        <w:rPr>
          <w:rStyle w:val="FootnoteAnchor"/>
          <w:rtl w:val="true"/>
        </w:rPr>
        <w:footnoteReference w:id="454"/>
      </w:r>
      <w:r>
        <w:rPr>
          <w:rFonts w:ascii="Amiri" w:hAnsi="Amiri" w:eastAsia="Amiri" w:cs="Amiri"/>
          <w:color w:val="111111"/>
          <w:sz w:val="28"/>
          <w:sz w:val="28"/>
          <w:szCs w:val="28"/>
          <w:rtl w:val="true"/>
          <w:lang w:bidi="ar-SA"/>
        </w:rPr>
        <w:t xml:space="preserve">، فاذا سمعه المشركون </w:t>
      </w:r>
    </w:p>
    <w:p>
      <w:pPr>
        <w:pStyle w:val="BookText"/>
        <w:rPr/>
      </w:pPr>
      <w:r>
        <w:rPr>
          <w:rFonts w:ascii="Amiri" w:hAnsi="Amiri" w:eastAsia="Amiri" w:cs="Amiri"/>
          <w:color w:val="111111"/>
          <w:sz w:val="28"/>
          <w:sz w:val="28"/>
          <w:szCs w:val="28"/>
          <w:rtl w:val="true"/>
          <w:lang w:bidi="ar-SA"/>
        </w:rPr>
        <w:t xml:space="preserve">سبّوه و سبّوا من جاء به، فأوحى اللّه إليه وَ لا تَجْهَرْ بِصَلاتِكَ فيسمع المشركون فيسبّوا اللّه عدوا بغير علم وَ لا تُخافِتْ بِها فلا تسمع أصحابك وَ اِبْتَغِ بَيْنَ ذلِكَ سَبِيلاً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النبي صلّى اللّه عليه و آله طاف بالليل على دور الصحابة، و كان أبو بكر يخفي صوته بالقرآن </w:t>
      </w:r>
      <w:r>
        <w:rPr>
          <w:rStyle w:val="FootnoteAnchor"/>
          <w:rtl w:val="true"/>
        </w:rPr>
        <w:footnoteReference w:id="456"/>
      </w:r>
      <w:r>
        <w:rPr>
          <w:rFonts w:ascii="Amiri" w:hAnsi="Amiri" w:eastAsia="Amiri" w:cs="Amiri"/>
          <w:color w:val="111111"/>
          <w:sz w:val="28"/>
          <w:sz w:val="28"/>
          <w:szCs w:val="28"/>
          <w:rtl w:val="true"/>
          <w:lang w:bidi="ar-SA"/>
        </w:rPr>
        <w:t>في صلاته، و كان عمر يرفع صوته، فلمّا جاء النهار و جاء أبو بكر و عمر، فقال رسول اللّه صلّى اللّه عليه و آله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تخفي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اناجي ربي، و قد علم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ترفع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أزجر الشيطان، و اوقظ الوسنان، فأمر النبي صلّى اللّه عليه و آله أبا بكر أن يرفع صوته قليلا، و أمر عمر أن يخفض صوته قليلا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كان بمكة جهر بصوته، فيعلم بمكانه المشركون، فكانوا يؤذونه، فأنزل اللّه الآية عند ذلك</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نسختها فَاصْدَعْ بِما تُؤْمَرُ</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عليك بالحسنة بين السيئتين تمحوهما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 الآية،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w:t>
      </w:r>
      <w:r>
        <w:rPr>
          <w:rStyle w:val="FootnoteAnchor"/>
          <w:rtl w:val="true"/>
        </w:rPr>
        <w:footnoteReference w:id="46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الامام أن يسمع من خلفه و إن كثروا؟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ليقرأ </w:t>
      </w:r>
      <w:r>
        <w:rPr>
          <w:rStyle w:val="FootnoteAnchor"/>
          <w:rtl w:val="true"/>
        </w:rPr>
        <w:footnoteReference w:id="462"/>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و لا تجهر بصلواتك كلّها، و لا تخافت بها كلّها، و ابتغ بين ذلك سبيلا، بأن تجهر بصلاة الليل و لا تخافت بصلاة النهار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بالصلاة الدعاء، روي عن النبيّ صلّى اللّه عليه و آله أنه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في الدعاء و المسألة، لا ترفع صوتك فتذكر ذنوبك فيسمع ذلك فتعيّر بها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 المخافتة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تسمع نفسك </w:t>
      </w:r>
      <w:r>
        <w:rPr>
          <w:rStyle w:val="FootnoteAnchor"/>
          <w:rtl w:val="true"/>
        </w:rPr>
        <w:footnoteReference w:id="466"/>
      </w:r>
      <w:r>
        <w:rPr>
          <w:rFonts w:ascii="Amiri" w:hAnsi="Amiri" w:eastAsia="Amiri" w:cs="Amiri"/>
          <w:color w:val="111111"/>
          <w:sz w:val="28"/>
          <w:sz w:val="28"/>
          <w:szCs w:val="28"/>
          <w:rtl w:val="true"/>
          <w:lang w:bidi="ar-SA"/>
        </w:rPr>
        <w:t>، و اقرأ ما بين ذلك</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ترفع صوتك تسمعه من بعد عنك، و الاخفات أن لا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193" w:name="pg15526_159967"/>
    </w:p>
    <w:p>
      <w:pPr>
        <w:pStyle w:val="BookText"/>
        <w:rPr/>
      </w:pPr>
      <w:bookmarkEnd w:id="193"/>
      <w:r>
        <w:rPr>
          <w:rFonts w:ascii="Amiri" w:hAnsi="Amiri" w:eastAsia="Amiri" w:cs="Amiri"/>
          <w:color w:val="111111"/>
          <w:sz w:val="28"/>
          <w:sz w:val="28"/>
          <w:szCs w:val="28"/>
          <w:rtl w:val="true"/>
          <w:lang w:bidi="ar-SA"/>
        </w:rPr>
        <w:t>معك إلاّ يسيرا</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 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تسمع اذناك، و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تسمع اذنيك</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سمعك، و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ترفع صوتك شديدا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تفسيرها لا تجهر بولاية علي و ما أكرمته به حتى آمرك بذلك وَ لا تُخافِتْ بِها يعني لا تكتمها عليا، و أعلمه بما أكرمته به وَ اِبْتَغِ بَيْنَ ذلِكَ سَبِيلاً يعني سلني أن آذن لك أن تجهر بأمر علي و بولايته، فأذن له باظهار ولايته يوم غدير خمّ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بالتفسير هنا هو التأويل</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8571283_2142443653"/>
      <w:bookmarkStart w:id="195" w:name="_Toc70"/>
      <w:bookmarkEnd w:id="194"/>
      <w:r>
        <w:rPr>
          <w:rtl w:val="true"/>
        </w:rPr>
        <w:t xml:space="preserve">سوره </w:t>
      </w:r>
      <w:r>
        <w:rPr/>
        <w:t>17</w:t>
      </w:r>
      <w:r>
        <w:rPr>
          <w:rtl w:val="true"/>
        </w:rPr>
        <w:t xml:space="preserve"> (</w:t>
      </w:r>
      <w:r>
        <w:rPr>
          <w:rtl w:val="true"/>
        </w:rPr>
        <w:t>الإسراء</w:t>
      </w:r>
      <w:r>
        <w:rPr>
          <w:rtl w:val="true"/>
        </w:rPr>
        <w:t xml:space="preserve">): </w:t>
      </w:r>
      <w:r>
        <w:rPr>
          <w:rtl w:val="true"/>
        </w:rPr>
        <w:t xml:space="preserve">آیه شماره </w:t>
      </w:r>
      <w:r>
        <w:rPr/>
        <w:t>111</w:t>
      </w:r>
      <w:bookmarkEnd w:id="195"/>
    </w:p>
    <w:p>
      <w:pPr>
        <w:pStyle w:val="BookText"/>
        <w:rPr/>
      </w:pPr>
      <w:r>
        <w:rPr>
          <w:rFonts w:ascii="Amiri" w:hAnsi="Amiri" w:eastAsia="Amiri" w:cs="Amiri"/>
          <w:color w:val="111111"/>
          <w:sz w:val="28"/>
          <w:sz w:val="28"/>
          <w:szCs w:val="28"/>
          <w:rtl w:val="true"/>
          <w:lang w:bidi="ar-SA"/>
        </w:rPr>
        <w:t>ثمّ أنّه تعالى بعد تعليم كيفية الدعاء و قراءة القرآن، علّم كيفية تحميده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يا محمّد، إذا أردت تحميد ربك على نعمه و إفضاله، فاحمده بصفاته التي فيها تنزيهه عن أعظم النقائص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و لم يختر لنفسه </w:t>
      </w:r>
      <w:r>
        <w:rPr>
          <w:rStyle w:val="FootnoteAnchor"/>
          <w:rtl w:val="true"/>
        </w:rPr>
        <w:footnoteReference w:id="472"/>
      </w:r>
      <w:r>
        <w:rPr>
          <w:rFonts w:ascii="Amiri" w:hAnsi="Amiri" w:eastAsia="Amiri" w:cs="Amiri"/>
          <w:color w:val="111111"/>
          <w:sz w:val="28"/>
          <w:sz w:val="28"/>
          <w:szCs w:val="28"/>
          <w:rtl w:val="true"/>
          <w:lang w:bidi="ar-SA"/>
        </w:rPr>
        <w:t>وَلَداً ذكورا أو إناثا، لأنّ إيجاد الولد من صفات الأجسام و من شؤون الحاجة، و هو تعالى خالق الاجسام و غنيّ بالذات، و فيه ردّ على اليهود القائلين بأن العزيز ابن اللّه، و على النصارى القائلين بأنّ المسيح ابن اللّه، على بني مدلج القائلين بأنّ الملائكة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 الأزل، و لا يكون إلى الأبد لَهُ شَرِيكٌ فِي اَلْمُلْكِ و السلطنة في عالم الوجود، لاستلزام وجود الشريك التعدّد و التحدّد في الذات، و يمتنع التعدّد و التحدّد في واجب الوجود، و فيه ردّ على النصارى القائلين بأنّ اللّه ثالث ثلاثة، و على عبدة الكواكب و الأصنام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لَهُ وَلِيٌّ و صديق و معاون مِنَ أجل دفع اَلذُّلِّ عن نفسه بموالاته، لأنّ له العزّة جميعا، و فيه ردّ على الصابئين القائلين بأنه لو لا أولياء اللّه لذلّ، فلمّا عرفته بكمال الذات و الصفات فعظّمه وَ كَبِّرْهُ من جميع النقائص تعظيما و تَكْبِيراً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الصادق عليه السّلام أنّه أمر من قرأ هذه الآية أن يكبّر ثلاثا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 رجل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من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أكبر من أن يوصف</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شيء فيكون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من أن يوصف</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إذا أفصح الغلام من بني عبد المطلب علّمه هذه الآية، و يسمّيها آية العزّة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بآية العزّة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اَلَّذِي إلى أخرها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أمان لامّتى من السّرق قُلِ اُدْعُوا اَللّهَ أَوِ اُدْعُوا اَلرَّحْمنَ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أخر السورة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بني إسرائيل في كلّ ليلة جمعة، لم يمت حتى يدرك القائم عجّل اللّه فرجه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من أصحابه</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منّ عليّ بالتوفيق لاتمام تفسير سورة الاسراء المباركة و أسأله أن يديمه عليّ</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5526_159970"/>
      <w:bookmarkStart w:id="197" w:name="pg15526_159970"/>
      <w:bookmarkEnd w:id="197"/>
    </w:p>
    <w:p>
      <w:pPr>
        <w:pStyle w:val="Heading2"/>
        <w:numPr>
          <w:ilvl w:val="1"/>
          <w:numId w:val="1"/>
        </w:numPr>
        <w:rPr/>
      </w:pPr>
      <w:bookmarkStart w:id="198" w:name="pg15526_159970"/>
      <w:bookmarkStart w:id="199" w:name="__RefHeading___Toc8571285_2142443653"/>
      <w:bookmarkStart w:id="200" w:name="_Toc71"/>
      <w:bookmarkEnd w:id="198"/>
      <w:bookmarkEnd w:id="199"/>
      <w:r>
        <w:rPr>
          <w:rtl w:val="true"/>
        </w:rPr>
        <w:t>في تفسير سورة الكهف</w:t>
      </w:r>
      <w:bookmarkEnd w:id="200"/>
    </w:p>
    <w:p>
      <w:pPr>
        <w:pStyle w:val="Heading3"/>
        <w:numPr>
          <w:ilvl w:val="2"/>
          <w:numId w:val="1"/>
        </w:numPr>
        <w:rPr/>
      </w:pPr>
      <w:bookmarkStart w:id="201" w:name="__RefHeading___Toc8571287_2142443653"/>
      <w:bookmarkStart w:id="202" w:name="_Toc72"/>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3" w:name="__RefHeading___Toc8571289_2142443653"/>
      <w:bookmarkStart w:id="204" w:name="_Toc73"/>
      <w:bookmarkEnd w:id="203"/>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1</w:t>
      </w:r>
      <w:r>
        <w:rPr>
          <w:rtl w:val="true"/>
        </w:rPr>
        <w:t xml:space="preserve"> </w:t>
      </w:r>
      <w:r>
        <w:rPr>
          <w:rtl w:val="true"/>
        </w:rPr>
        <w:t xml:space="preserve">الی </w:t>
      </w:r>
      <w:r>
        <w:rPr/>
        <w:t>5</w:t>
      </w:r>
      <w:bookmarkEnd w:id="204"/>
    </w:p>
    <w:p>
      <w:pPr>
        <w:pStyle w:val="BookText"/>
        <w:rPr/>
      </w:pPr>
      <w:r>
        <w:rPr>
          <w:rFonts w:ascii="Amiri" w:hAnsi="Amiri" w:eastAsia="Amiri" w:cs="Amiri"/>
          <w:color w:val="111111"/>
          <w:sz w:val="28"/>
          <w:sz w:val="28"/>
          <w:szCs w:val="28"/>
          <w:rtl w:val="true"/>
          <w:lang w:bidi="ar-SA"/>
        </w:rPr>
        <w:t>ثمّ لمّا ختم سبحانه السورة المباركة المبتدأة بثناء ذاته بقدرته على تكميل محمد صلّى اللّه عليه و آله و أسرائه إلى أعلى مراتب العبودية، و رفعه إلى مقام قاب قوسين أو أدنى، المختومة بحمد نفسه و ثنائها بالصفات الكمالية، و نزاهته من اتخاذ الولد و الشريك و الولي، أردفها بسورة الكهف المبدوءة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ذاته المقدسة على أعظم نعمائه، و هو بعث خاتم الانبياء صلّى اللّه عليه و آله لهداية الناس و إنزال أعظم الكتب إليه المختومة بأمر نبيه صلّى اللّه عليه و آله بدعوة الناس إلى توحيده و تنزيهه من الشريك، و القيام بوظائف العبودية و الأعمال الصالحة، فابتدأ فيها على حسب دأبه في الكتاب العزيز بذكر اسمائه المباركة،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أَنْزَلَ عَلى عَبْدِهِ اَلْكِتابَ وَ لَمْ يَجْعَلْ لَهُ عِوَجاً </w:t>
      </w:r>
      <w:r>
        <w:rPr>
          <w:rStyle w:val="FootnoteAnchor"/>
          <w:rtl w:val="true"/>
        </w:rPr>
        <w:footnoteReference w:id="481"/>
      </w:r>
      <w:r>
        <w:rPr>
          <w:rFonts w:ascii="Amiri" w:hAnsi="Amiri" w:eastAsia="Amiri" w:cs="Amiri"/>
          <w:color w:val="111111"/>
          <w:sz w:val="28"/>
          <w:sz w:val="28"/>
          <w:szCs w:val="28"/>
          <w:rtl w:val="true"/>
          <w:lang w:bidi="ar-SA"/>
        </w:rPr>
        <w:t xml:space="preserve">قَيِّماً لِيُنْذِرَ بَأْساً شَدِيداً مِنْ لَدُنْهُ وَ يُبَشِّرَ اَلْمُؤْمِنِينَ اَلَّذِينَ يَعْمَلُونَ اَلصّالِحاتِ أَنَّ لَهُمْ أَجْراً حَسَناً </w:t>
      </w:r>
      <w:r>
        <w:rPr>
          <w:rStyle w:val="FootnoteAnchor"/>
          <w:rtl w:val="true"/>
        </w:rPr>
        <w:footnoteReference w:id="482"/>
      </w: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يُنْذِرَ اَلَّذِينَ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كَبُرَتْ كَلِمَةً تَخْرُجُ مِنْ أَفْواهِهِمْ إِنْ يَقُولُونَ إِلاّ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بحمد ذاته على أعظم النّعم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أَنْزَلَ عَلى عَبْدِهِ محمّد صلّى اللّه عليه و آله، بتوسّط جبرئيل اَلْكِتابَ الّذي هو أفضل الكتب وَ لَمْ يَجْعَلْ لَهُ عِوَجاً و اختلالا في اللّفظ، و تناقضا في الآيات، و اختلافا في المطالب، و انحرافا عن الحقّ،</w:t>
      </w:r>
    </w:p>
    <w:p>
      <w:pPr>
        <w:pStyle w:val="BookText"/>
        <w:rPr/>
      </w:pPr>
      <w:r>
        <w:rPr>
          <w:rFonts w:ascii="Amiri" w:hAnsi="Amiri" w:eastAsia="Amiri" w:cs="Amiri"/>
          <w:color w:val="111111"/>
          <w:sz w:val="28"/>
          <w:sz w:val="28"/>
          <w:szCs w:val="28"/>
          <w:rtl w:val="true"/>
          <w:lang w:bidi="ar-SA"/>
        </w:rPr>
        <w:t xml:space="preserve">و جعله قَيِّماً و مستقيما، كما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كافلا لمصالح الخلق إلى يوم القيامة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مقدّم و مؤخّر،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أنزل على عبده الكتاب قيّما و لم يجعل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5" w:name="pg15526_159971"/>
    </w:p>
    <w:p>
      <w:pPr>
        <w:pStyle w:val="BookText"/>
        <w:rPr/>
      </w:pPr>
      <w:bookmarkEnd w:id="2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الواحدي هذا القول إلى جميع المفسّرين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لَهُ عِوَجاً أنّه كامل في نفسه،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أنّه قائم بامور غيره و مكمّل للناس، و من المعلوم أنّ كماله في نفسه مقدّم بالطبع على مكمّليته لغيره، فالترتيب المذكورة موافق للعقل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يجعل لعبده عوجا و توجّها إلى غير ذاته المقدّسة، بل جعله مستقيما في جميع أحواله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الغرض من إنزاله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الذّين كفروا و عملوا السيّئات بَأْساً و عذابا شَدِيداً صادرا مِنْ لَدُنْهُ تعالى من عذاب الاستئصال في الدنيا، أو العقوبة بالنّار في الآخرة وَ يُبَشِّرَ اَلْمُؤْمِنِينَ بوحدانيّة اللّه و رسالة رسوله و صدق كتابه اَلَّذِينَ يَعْمَلُونَ الأعمال اَلصّالِحاتِ و العبادات الخالصات لوجه اللّه أَنَّ لَهُمْ في مقابل إيمانهم و أعمالهم أَجْراً حَسَناً من الجنّة و النّعيم الدّائمة حال كونهم مقيمين في ذلك الأجر</w:t>
      </w:r>
    </w:p>
    <w:p>
      <w:pPr>
        <w:pStyle w:val="BookText"/>
        <w:rPr/>
      </w:pPr>
      <w:r>
        <w:rPr>
          <w:rFonts w:ascii="Amiri" w:hAnsi="Amiri" w:eastAsia="Amiri" w:cs="Amiri"/>
          <w:color w:val="111111"/>
          <w:sz w:val="28"/>
          <w:sz w:val="28"/>
          <w:szCs w:val="28"/>
          <w:rtl w:val="true"/>
          <w:lang w:bidi="ar-SA"/>
        </w:rPr>
        <w:t>ماكِثِينَ و باقين فِيهِ أَبَداً لا زوال له و لا نفاد له</w:t>
      </w:r>
    </w:p>
    <w:p>
      <w:pPr>
        <w:pStyle w:val="BookText"/>
        <w:rPr/>
      </w:pPr>
      <w:r>
        <w:rPr>
          <w:rFonts w:ascii="Amiri" w:hAnsi="Amiri" w:eastAsia="Amiri" w:cs="Amiri"/>
          <w:color w:val="111111"/>
          <w:sz w:val="28"/>
          <w:sz w:val="28"/>
          <w:szCs w:val="28"/>
          <w:rtl w:val="true"/>
          <w:lang w:bidi="ar-SA"/>
        </w:rPr>
        <w:t>وَ يُنْذِرَ بالخصوص، أكفر الكفرة و أجهلهم؛ و هم المشركون اَلَّذِينَ قالُوا و اعتقدوا أنّه اِتَّخَذَ اَللّهُ و اختار لنفسه وَلَداً ذكورا، كاليهود القائلين بأنّ العزيز ابن اللّه، و النّصارى القائلين بأنّ المسيح ابن اللّه، أو إناثا، كبني مدلج القائلين بأنّ الملائكة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 القائلين بهذا القول السخيف ما لَهُمْ بِهِ أقلّ مرتبة مِنْ عِلْمٍ وَ لا لِآبائِهِمْ الذين قلّدوهم في ذلك، بل قالوا به بمحض الجهل، و هوى النفس، و عدم التفكّر في كونه ما لا يحتمله العاقل كَبُرَتْ و عظمت تلك المقالة من حيث كونها كَلِمَةً باطلة و مقالة فاسدة في غاية القباحة و الشّناعة تَخْرُجُ مِنْ أَفْواهِهِمْ جرأة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معنى التعجّب،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أكبرها كلمة </w:t>
      </w:r>
      <w:r>
        <w:rPr>
          <w:rStyle w:val="FootnoteAnchor"/>
          <w:rtl w:val="true"/>
        </w:rPr>
        <w:footnoteReference w:id="486"/>
      </w:r>
      <w:r>
        <w:rPr>
          <w:rFonts w:ascii="Amiri" w:hAnsi="Amiri" w:eastAsia="Amiri" w:cs="Amiri"/>
          <w:color w:val="111111"/>
          <w:sz w:val="28"/>
          <w:sz w:val="28"/>
          <w:szCs w:val="28"/>
          <w:rtl w:val="true"/>
          <w:lang w:bidi="ar-SA"/>
        </w:rPr>
        <w:t>و 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يَقُولُونَ إِلاّ كَذِباً فظيعا</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8571291_2142443653"/>
      <w:bookmarkStart w:id="207" w:name="_Toc74"/>
      <w:bookmarkEnd w:id="206"/>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6</w:t>
      </w:r>
      <w:r>
        <w:rPr>
          <w:rtl w:val="true"/>
        </w:rPr>
        <w:t xml:space="preserve"> </w:t>
      </w:r>
      <w:r>
        <w:rPr>
          <w:rtl w:val="true"/>
        </w:rPr>
        <w:t xml:space="preserve">الی </w:t>
      </w:r>
      <w:r>
        <w:rPr/>
        <w:t>8</w:t>
      </w:r>
      <w:bookmarkEnd w:id="207"/>
    </w:p>
    <w:p>
      <w:pPr>
        <w:pStyle w:val="BookText"/>
        <w:rPr/>
      </w:pPr>
      <w:r>
        <w:rPr>
          <w:rFonts w:ascii="Amiri" w:hAnsi="Amiri" w:eastAsia="Amiri" w:cs="Amiri"/>
          <w:color w:val="111111"/>
          <w:sz w:val="28"/>
          <w:sz w:val="28"/>
          <w:szCs w:val="28"/>
          <w:rtl w:val="true"/>
          <w:lang w:bidi="ar-SA"/>
        </w:rPr>
        <w:t>ثمّ لمّا بيّن سبحانه فضيلة القرآن، و غاية جهل المشركين و شدّة حمقهم الموجبة لتأثّر قلب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عَلَيْها صَعِيداً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08" w:name="pg15526_159972"/>
    </w:p>
    <w:p>
      <w:pPr>
        <w:pStyle w:val="BookText"/>
        <w:rPr/>
      </w:pPr>
      <w:bookmarkEnd w:id="208"/>
      <w:r>
        <w:rPr>
          <w:rFonts w:ascii="Amiri" w:hAnsi="Amiri" w:eastAsia="Amiri" w:cs="Amiri"/>
          <w:color w:val="111111"/>
          <w:sz w:val="28"/>
          <w:sz w:val="28"/>
          <w:szCs w:val="28"/>
          <w:rtl w:val="true"/>
          <w:lang w:bidi="ar-SA"/>
        </w:rPr>
        <w:t>النبيّ صلّى اللّه عليه و آله و حزنه، سلاّه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و قاتل أو متعب نَفْسَكَ الشريفة عَلى آثارِهِمْ و مفارقتهم حين فارقوك، أو للتحسّر عليهم إِنْ لَمْ يُؤْمِنُوا بِهذَا القرآن الّذي هو أحسن اَلْحَدِيثِ و أفضل الكتب، لأجل أنّك تأسف أَسَفاً و تحزن حزنا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المراد أنّه تعالى شبّه حال نبيه صلّى اللّه عليه و آله في شفقته و رحمته على الأمّة بمن يتوقّع منه إهلاك نفسه من شدّة الحزن على مفارقة الأحبّة، فسلاّه بأنّه لا يعظم حزنك بسبب كفرهم، فإنّه ليس عليك إلاّ الإنذار و التبشير، لا إيجاد الإيمان في قلوبهم، و إنّما المقصود من إرسال الرسل، و جعل التكاليف، و الإنذار و التبشير، امتحان الخلق و تميّز النفوس الطيّبة من النفوس الخبيثة، فعامل معهم بالمداراة و الإمتحان كما نعامل معهم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جَعَلْنا و خلقنا ما عَلَى اَلْأَرْضِ من المعادن، و النباتات، و الحيوانات، لأجل أن يكون زِينَةً لَها و لأهلها لِنَبْلُوَهُمْ و نمتحنهم أَيُّهُمْ أَحْسَنُ عَمَلاً و أخلص عبادة، و أزهد في الدنيا، و أقنع بالكفاف منها، و أيّهم أقبح عملا، و أرغب في الدنيا، و أحرص على جمع 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أنّهم يكفرون و يتمرّدون، و مع ذلك لا أقطع عنهم النّعم، و أداري بهم </w:t>
      </w:r>
      <w:r>
        <w:rPr>
          <w:rStyle w:val="FootnoteAnchor"/>
          <w:rtl w:val="true"/>
        </w:rPr>
        <w:footnoteReference w:id="488"/>
      </w:r>
      <w:r>
        <w:rPr>
          <w:rFonts w:ascii="Amiri" w:hAnsi="Amiri" w:eastAsia="Amiri" w:cs="Amiri"/>
          <w:color w:val="111111"/>
          <w:sz w:val="28"/>
          <w:sz w:val="28"/>
          <w:szCs w:val="28"/>
          <w:rtl w:val="true"/>
          <w:lang w:bidi="ar-SA"/>
        </w:rPr>
        <w:t>، فأنت يا محمّد أيضا دار بهم و لا تترك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لحزنك على كفرهم و لجاجهم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دعوتهم إلى الحقّ وَ إِنّا بعد انقضاء الدنيا و اللّه لَجاعِلُونَ ما عَلَيْها صَعِيداً جُرُزاً و أرضا بلا نبات، كما عن الباقر عليه السّلام، أو خرابا، كما عن القمي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لم يحبّ زهرة الدنيا و عاجلها لأحد من أوليائه، و لم يرغّبهم فيها و في عاجل زهرتها و ظاهر بهجتها، و إنّما خلق الدنيا و أهلها ليبلوهم أيّهم أحسن عملا</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8571293_2142443653"/>
      <w:bookmarkStart w:id="210" w:name="_Toc75"/>
      <w:bookmarkEnd w:id="209"/>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9</w:t>
      </w:r>
      <w:bookmarkEnd w:id="210"/>
    </w:p>
    <w:p>
      <w:pPr>
        <w:pStyle w:val="BookText"/>
        <w:rPr/>
      </w:pPr>
      <w:r>
        <w:rPr>
          <w:rFonts w:ascii="Amiri" w:hAnsi="Amiri" w:eastAsia="Amiri" w:cs="Amiri"/>
          <w:color w:val="111111"/>
          <w:sz w:val="28"/>
          <w:sz w:val="28"/>
          <w:szCs w:val="28"/>
          <w:rtl w:val="true"/>
          <w:lang w:bidi="ar-SA"/>
        </w:rPr>
        <w:t>ذكر أصحاب الرقيم</w:t>
      </w:r>
    </w:p>
    <w:p>
      <w:pPr>
        <w:pStyle w:val="BookText"/>
        <w:rPr/>
      </w:pPr>
      <w:r>
        <w:rPr>
          <w:rFonts w:ascii="Amiri" w:hAnsi="Amiri" w:eastAsia="Amiri" w:cs="Amiri"/>
          <w:color w:val="111111"/>
          <w:sz w:val="28"/>
          <w:sz w:val="28"/>
          <w:szCs w:val="28"/>
          <w:rtl w:val="true"/>
          <w:lang w:bidi="ar-SA"/>
        </w:rPr>
        <w:t>ثمّ استشهد على غاية لطفه بالمؤمنين المعرضين عن الدنيا طلبا للآخرة بقصّة أصحاب الكهف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 ساكني الغار الواسع في الجبل وَ اَلرَّقِيمِ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كلبهم، أو اسم قريتهم، أو جبلهم، أو الوادي الذي كان الجبل فيه، أو اللّوح الذي كتب فيه أسماؤهم و نسبهم و ترجمة أحوالهم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قوم فقدوا، و كتب ملك تلك الديار بأسمائهم و أسماء آبائهم و عشائرهم في </w:t>
      </w:r>
    </w:p>
    <w:p>
      <w:pPr>
        <w:pStyle w:val="BookText"/>
        <w:rPr/>
      </w:pPr>
      <w:r>
        <w:rPr>
          <w:rFonts w:ascii="IRNazanin" w:hAnsi="IRNazanin" w:eastAsia="IRNazanin"/>
          <w:color w:val="111111"/>
          <w:sz w:val="28"/>
          <w:sz w:val="28"/>
          <w:szCs w:val="28"/>
          <w:rtl w:val="true"/>
          <w:lang w:bidi="fa-IR"/>
        </w:rPr>
        <w:t>صحف من رصاص</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أصحاب الرّقيم كانوا ثلاثة نفر غير أصحاب الكهف، خرجوا من بلدهم لحاجة فأخذهم المطر، فالتجأوا إلى غار، فلمّا دخلوا فيه سقط حجر عظيم من الجبل، فسّد باب الغار بحيث لم يمكنهم الخروج منه، فيأسوا من الحياة، فتضرّعوا إلى اللّه، فتوسّل كلّ منهم إلى عمل خالص للّه صدر منه، فشفّعوه عند اللّه فنجّاهم اللّه به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كانُوا مِنْ آياتِنا أمرا عَجَباً لا تحسب ذلك، فإنّ واقعتهم في جنب عجائب 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السماوات و الأرض و تزيينها بالمعادن و النباتات و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عجب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قد آتيناك من الآيات ما هو أعجب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تعجبوا من قصة أصحاب الكهف فسألوا عنها رسول اللّه صلّى اللّه عليه و آله امتحانا، فنزلت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النّضر بن الحارث كان من شياطين قريش، و كان يؤذي رسول اللّه صلّى اللّه عليه و آله و ينصب له العداوة، و كان قد قدم الحيرة و تعلّم بها أحاديث رستم و إسفنديار، و كان رسول اللّه صلّى اللّه عليه و آله إذا جلس مجلسا ذكر فيه اللّه و حدّث قومه ما أصاب من كان قبلهم من الأمم، و كان النّضر يخلفه في مجلسه إذا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حديثا منه، فهلمّوا فأنا احدّثكم بأحسن من حديثه؛ ثمّ يحدّثهم عن ملوك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قريشا بعثوه و بعثوا معه عتبة بن أبي معيط إلى أحبار اليهود بالمدينة، و 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سلوهم عن محمّد و صفته، فأخبروهم بقوله، فإنّهم من أهل الكتاب الأول، و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ما ليس عندنا من علم الأنبياء، فخرجا حتى قدما إلى المدينة، فسألوا أحبار اليهود عن أحوال محمّد صلّى اللّه عليه و آله، فقال أحبار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فتية ذهبوا في الدّهر الأوّل، ما كان من أمرهم؟ فإنّ حديثهم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طوّاف قد بلغ مشارق الأرض و مغاربها ما كان نبؤه؟ و سلوه عن الروح ما هو؟ فإن أخبركم فهو نبيّ، و إلاّ فهو متقوّل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النّضر و صاحبه مكّة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جئناكم بفصل ما بيننا و بين محمّد، و أخبروا بما قاله اليهود، فجاءوا رسول اللّه صلّى اللّه عليه و آله و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أخبركم بما شئتم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يستثن </w:t>
      </w:r>
      <w:r>
        <w:rPr>
          <w:rStyle w:val="FootnoteAnchor"/>
          <w:rtl w:val="true"/>
        </w:rPr>
        <w:footnoteReference w:id="496"/>
      </w:r>
      <w:r>
        <w:rPr>
          <w:rFonts w:ascii="Amiri" w:hAnsi="Amiri" w:eastAsia="Amiri" w:cs="Amiri"/>
          <w:color w:val="111111"/>
          <w:sz w:val="28"/>
          <w:sz w:val="28"/>
          <w:szCs w:val="28"/>
          <w:rtl w:val="true"/>
          <w:lang w:bidi="ar-SA"/>
        </w:rPr>
        <w:t>، فانصرفوا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رسول اللّه صلّى اللّه عليه و آله فيما يذكرون خمس عشرة ليلة حتى أرجف أهل مكّة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محمّد </w:t>
      </w:r>
      <w:bookmarkStart w:id="211" w:name="pg15526_159974"/>
    </w:p>
    <w:p>
      <w:pPr>
        <w:pStyle w:val="BookText"/>
        <w:rPr/>
      </w:pPr>
      <w:bookmarkEnd w:id="211"/>
      <w:r>
        <w:rPr>
          <w:rFonts w:ascii="Amiri" w:hAnsi="Amiri" w:eastAsia="Amiri" w:cs="Amiri"/>
          <w:color w:val="111111"/>
          <w:sz w:val="28"/>
          <w:sz w:val="28"/>
          <w:szCs w:val="28"/>
          <w:rtl w:val="true"/>
          <w:lang w:bidi="ar-SA"/>
        </w:rPr>
        <w:t xml:space="preserve">غدا، و اليوم خمس عشرة ليلة، فشقّ ذلك عليه صلّى اللّه عليه و آله، ثمّ جاء جبرئيل من عند اللّه بسورة أصحاب الكهف، و فيها معاتبة اللّه إيّاه على حزنه عليهم، و خبر أولئك الفتية، و خبر الرجل الطوّاف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سبب نزول سورة كهف أنّ قريشا بعثوا ثلاثة نفر إلى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كلدة، و عقبة بن أبي معيط، و العاص بن وائل السّهمي، ليتعلّموا من اليهود و النصارى مسائل يسألونها رسول اللّه صلّى اللّه عليه و آله، فخرجوا إلى نجران، إلى علماء اليهود، فسألوهم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ثلاث مسائل، فإن أجابكم فيها على ما عندنا فهو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سلوه عن مسألة واحدة، فإن ادّعى علمها فهو كاذب،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المسائل؟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فتية كانوا في الزّمن الأوّل، فخرجوا و غابوا و ناموا، كم بقوا في نومهم حتى انتبهوا؟ و كم كان عددهم؟ و أيّ شيء كان معهم من غيرهم؟ و ما كان قصّتهم؟ و اسألوه عن موسى حين أمره اللّه تعالى أن يتّبع العالم و يتعلّم منه من هو؟ و كيف تبعه؟ و ما كان قصّته معه؟ و اسألوه عن طائف طاف مغرب الشّمس و مطلعها حتى بلغ سدّ يأجوج و مأجوج، من هو؟ و كيف كان قصّته؟ ثمّ أملوا عليهم أخبار هذه الثلاث مسائل،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أجابكم بما أملينا عليكم فهو صادق، و إن أخبركم بخلاف ذلك فلا تصدّقوه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المسألة الرابعة؟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متى تقوم الساعة؟ فإن ادّعى علمها فهو كاذب، فإنّ قيام الساعة لا يعلمه إلاّ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إلى مكة، و اجتمعوا إلى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ابن أخيك يدّعي أنّ خبر السماء يأتيه، و نحن نسأله عن مسائل، فإن أجابنا عنها علمنا أنّه صادق، و أن لم يخبرنا علمنا أنّه كاذب،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الثلاث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أخبركم، و لم يستثن، فاحتبس الوحي عليه أربعين يوما حتى اغتمّ النبي صلّى اللّه عليه و آله و شكّ أصحابه الذين كانوا آمنوا به، و فرحت قريش و استزؤوا به و آذوه، و حزن أبو طالب، فلمّا كان بعد أربعين يوما نزل عليه جبرئيل بسورة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لقد أبطأت؟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نقدر أن ننزل إلاّ بإذن اللّه تعالى،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8571295_2142443653"/>
      <w:bookmarkStart w:id="213" w:name="_Toc76"/>
      <w:bookmarkEnd w:id="212"/>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10</w:t>
      </w:r>
      <w:r>
        <w:rPr>
          <w:rtl w:val="true"/>
        </w:rPr>
        <w:t xml:space="preserve"> </w:t>
      </w:r>
      <w:r>
        <w:rPr>
          <w:rtl w:val="true"/>
        </w:rPr>
        <w:t xml:space="preserve">الی </w:t>
      </w:r>
      <w:r>
        <w:rPr/>
        <w:t>13</w:t>
      </w:r>
      <w:bookmarkEnd w:id="2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أَوَى اَلْفِتْيَةُ إِلَى اَلْكَهْفِ فَقالُوا رَبَّنا آتِنا مِنْ لَدُنْكَ رَحْمَةً وَ هَيِّئْ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نَبَأَهُمْ بِالْحَقِّ إِنَّهُمْ فِتْيَةٌ آمَنُوا بِرَبِّهِمْ وَ زِدْناهُمْ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أصحاب</w:t>
      </w:r>
    </w:p>
    <w:p>
      <w:pPr>
        <w:pStyle w:val="BookText"/>
        <w:rPr/>
      </w:pPr>
      <w:r>
        <w:rPr>
          <w:rFonts w:ascii="Amiri" w:hAnsi="Amiri" w:eastAsia="Amiri" w:cs="Amiri"/>
          <w:color w:val="111111"/>
          <w:sz w:val="28"/>
          <w:sz w:val="28"/>
          <w:szCs w:val="28"/>
          <w:rtl w:val="true"/>
          <w:lang w:bidi="ar-SA"/>
        </w:rPr>
        <w:t>الكهف</w:t>
      </w:r>
    </w:p>
    <w:p>
      <w:pPr>
        <w:pStyle w:val="BookText"/>
        <w:rPr/>
      </w:pPr>
      <w:r>
        <w:rPr>
          <w:rFonts w:ascii="Amiri" w:hAnsi="Amiri" w:eastAsia="Amiri" w:cs="Amiri"/>
          <w:color w:val="111111"/>
          <w:sz w:val="28"/>
          <w:sz w:val="28"/>
          <w:szCs w:val="28"/>
          <w:rtl w:val="true"/>
          <w:lang w:bidi="ar-SA"/>
        </w:rPr>
        <w:t>ثمّ حكى سبحانه قصّتهم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أَوَى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إذ أوى و التجأ اَلْفِتْيَةُ الذين كانوا من أشراف بلدة أفسوس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أبناء أشرافها بعدما أكرههم دقيانوس أو طغيانوس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الشّرك و عبادة الأصنام، فأبوا عن ذلك و هربوا منه إِلَى اَلْكَهْفِ و الغار الواسع الذي كان في جبل كان بنواحي بلدتهم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ينجلوس </w:t>
      </w:r>
      <w:r>
        <w:rPr>
          <w:rStyle w:val="FootnoteAnchor"/>
          <w:rtl w:val="true"/>
        </w:rPr>
        <w:footnoteReference w:id="499"/>
      </w:r>
      <w:r>
        <w:rPr>
          <w:rFonts w:ascii="Amiri" w:hAnsi="Amiri" w:eastAsia="Amiri" w:cs="Amiri"/>
          <w:color w:val="111111"/>
          <w:sz w:val="28"/>
          <w:sz w:val="28"/>
          <w:szCs w:val="28"/>
          <w:rtl w:val="true"/>
          <w:lang w:bidi="ar-SA"/>
        </w:rPr>
        <w:t xml:space="preserve">على ما قيل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فاختفوا من خوف القتل فيه، فاشتغلوا فيه بالعبادة و المناجاة فَقالُوا تضرّعا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أي مليك أمرنا آتِنا و أعطنا مِنْ لَدُنْكَ و من خزائن رحمتك الواسعة العامة رَحْمَةً خاصّة من المغفرة، و الأمن من الأعداء، و السلامة في الدين، و السّعة في الرّزق وَ هَيِّئْ و أصلح و أتمم لَنا بلطفك مِنْ أَمْرِنا الذي نحن فيه من هجر الوطن المألوف، و الفرار من الكفّار، و القيام لطاعتك، و الاهتمام بتحصيل رضاك رَشَداً و وصولا إلى أعلى المقاصد، من الاهتداء إليك و التقرّب لديك، فاستجبنا دعاءهم فَضَرَبْنا حجابا من النوم عَلَى آذانِهِمْ يمنعها من سماع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فناموا جميعا فِي ذلك اَلْكَهْفِ و استراحوا فيه سِنِينَ كثيرة، كانت تعدّ عَدَداً معينا ثُمَّ بَعَثْناهُمْ و أيقظناهم من نومهم المشابه للموت لِنَعْلَمَ و نختبر أَيُّ اَلْحِزْبَيْنِ و الفريقين المختلفين في مدّة لبثهم في النوم أَحْصى و أضبط لِما لَبِثُوا و بقوا في النوم أَمَداً و زمانا، أو غاية لزمان بعثهم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بالحزبين الملوك الذين تداولوا المدينة ملكا بعد ملك، فالملوك حزب، و أصحاب الكهف حزب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الحزبان من الفتية، لأنهم اختلفوا بعد انتباههم في أنّهم كم ناموا؟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المسلمون، فإنّهم اختلفوا </w:t>
      </w:r>
      <w:r>
        <w:rPr>
          <w:rStyle w:val="FootnoteAnchor"/>
          <w:rtl w:val="true"/>
        </w:rPr>
        <w:footnoteReference w:id="501"/>
      </w:r>
      <w:r>
        <w:rPr>
          <w:rFonts w:ascii="Amiri" w:hAnsi="Amiri" w:eastAsia="Amiri" w:cs="Amiri"/>
          <w:color w:val="111111"/>
          <w:sz w:val="28"/>
          <w:sz w:val="28"/>
          <w:szCs w:val="28"/>
          <w:rtl w:val="true"/>
          <w:lang w:bidi="ar-SA"/>
        </w:rPr>
        <w:t xml:space="preserve">في مدّة لبث أصحاب الكهف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سبب التجائهم إلى الكهف، و سؤالهم الرشد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و نبيّن لك خبر أصحاب الكهف و نَبَأَهُمْ حال كون ذلك النبأ مقرونا بِالْحَقِّ و دلائل الصدق، من إعجاز البيان، و مطابقته للكتب، أو متلبّسا بالمطابقة للواقع من غير زيادة و نقصان إِنَّهُمْ فِتْيَةٌ و شبّان </w:t>
      </w:r>
      <w:bookmarkStart w:id="214" w:name="pg15526_159976"/>
    </w:p>
    <w:p>
      <w:pPr>
        <w:pStyle w:val="BookText"/>
        <w:rPr/>
      </w:pPr>
      <w:bookmarkEnd w:id="214"/>
      <w:r>
        <w:rPr>
          <w:rFonts w:ascii="Amiri" w:hAnsi="Amiri" w:eastAsia="Amiri" w:cs="Amiri"/>
          <w:color w:val="111111"/>
          <w:sz w:val="28"/>
          <w:sz w:val="28"/>
          <w:szCs w:val="28"/>
          <w:rtl w:val="true"/>
          <w:lang w:bidi="ar-SA"/>
        </w:rPr>
        <w:t>آمَنُوا بِرَبِّهِمْ و رفضوا عبادة الأصنام، و اهتدوا إلى الحقّ بالنظر و الاستدلال وَ زِدْناهُمْ هُدىً على هدى و يقينا على يقين، و نورا في القلب على نور، و ثباتا على ثبات، برؤية آثار توحيد اللّه و قدرته، و العلم بنتائج الإيمان و حسن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إيمانهم أنّ حواريّا من حواريي عيسى أراد أن يدخل مدينتهم،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بابها صنما لا يدخلها أحد إلاّ سجد له، فامتنع من خولها، و أتى حمّاما كان قريبا من المدينة، فآجر نفسه فيه، فكان يعمل فيه، فتعلّق به فتية من أهل المدينة، فجعل يخبر خبر السّماء و خبر الآخرة حتى آمنوا به و 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الملك أراد دخول الحمّام بامرأة، فنهاه الحواري فانتهره ابن الملك، فلمّا دخل مع المرأة ماتا في الحمّام، فقيل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في الحمّام قتله، فهرب الحواري فطلبه الملك و لم يجده،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يصحبه؟ فسمّوا الفتية، فهربوا إلى الكهف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دقيانوس سخّر ممالك الرّوم، ثمّ جاء إلى بلد يقال له أفسوس فاتّخذه دار سلطنته و بنى فيه مذبحا للأصنام، و أمر أهل البلد بعبادتها، و كان يقتل كلّ من تمرّد عن طاعته، و كان في المدينة ستّة شبّان كلّهم من عظماء البلد و من أولاد العظماء، و كانوا مؤمنين باللّه، فاعتزلوا عن الناس، و اشتغلوا بعبادة اللّه، و سألوا اللّه أن يحفظهم من فتنة الملك الجبّار و أن يأمنهم من شرّه، فأخبر دقيانوس بدينهم و اعتزالهم، فأمر بإحضارهم و أصرّ في انصرافهم عن التوحيد و التزامهم بعبادة الأصنام، فامتنعوا عن طاعته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8571297_2142443653"/>
      <w:bookmarkStart w:id="216" w:name="_Toc77"/>
      <w:bookmarkEnd w:id="215"/>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14</w:t>
      </w:r>
      <w:r>
        <w:rPr>
          <w:rtl w:val="true"/>
        </w:rPr>
        <w:t xml:space="preserve"> </w:t>
      </w:r>
      <w:r>
        <w:rPr>
          <w:rtl w:val="true"/>
        </w:rPr>
        <w:t xml:space="preserve">الی </w:t>
      </w:r>
      <w:r>
        <w:rPr/>
        <w:t>16</w:t>
      </w:r>
      <w:bookmarkEnd w:id="216"/>
    </w:p>
    <w:p>
      <w:pPr>
        <w:pStyle w:val="BookText"/>
        <w:rPr/>
      </w:pPr>
      <w:r>
        <w:rPr>
          <w:rFonts w:ascii="Amiri" w:hAnsi="Amiri" w:eastAsia="Amiri" w:cs="Amiri"/>
          <w:color w:val="111111"/>
          <w:sz w:val="28"/>
          <w:sz w:val="28"/>
          <w:szCs w:val="28"/>
          <w:rtl w:val="true"/>
          <w:lang w:bidi="ar-SA"/>
        </w:rPr>
        <w:t>فأخبر اللّه عن تأييده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رَبَطْنا عَلى قُلُوبِهِمْ و ثبّتناهم على الدين و ألهمناهم الصبر، و شرحنا صدورهم للإيمان حتى اقتحموا مضايق الصبر على القتل، أو هجر الأقارب و الأهل، و تركوا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رَبَطْنا عَلى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يَأْتُونَ عَلَيْهِمْ بِسُلْطانٍ بَيِّنٍ فَمَنْ أَظْلَمُ مِمَّنِ اِفْتَرى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يَعْبُدُونَ إِلاَّ اَللّهَ فَأْوُوا إِلَى اَلْكَهْفِ يَنْشُرْ لَكُمْ رَبُّكُمْ مِنْ رَحْمَتِهِ وَ يُهَيِّئْ لَكُمْ مِنْ أَمْرِكُمْ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الجاه و النّعم، و اجترأوا على الصدع بالحقّ من غير خوف و حذر </w:t>
      </w:r>
      <w:r>
        <w:rPr>
          <w:rStyle w:val="FootnoteAnchor"/>
          <w:rtl w:val="true"/>
        </w:rPr>
        <w:footnoteReference w:id="505"/>
      </w:r>
      <w:r>
        <w:rPr>
          <w:rFonts w:ascii="Amiri" w:hAnsi="Amiri" w:eastAsia="Amiri" w:cs="Amiri"/>
          <w:color w:val="111111"/>
          <w:sz w:val="28"/>
          <w:sz w:val="28"/>
          <w:szCs w:val="28"/>
          <w:rtl w:val="true"/>
          <w:lang w:bidi="ar-SA"/>
        </w:rPr>
        <w:t>من بأس دقيانوس الجبّار إِذْ قامُوا بين يديه فَقالُوا رَبُّنا رَبُّ اَلسَّماواتِ وَ اَلْأَرْضِ وحده لَنْ نَدْعُوَا أو لا نعبد أبدا مِنْ دُونِهِ إِلهاً و معبودا آخر، لا استقلالا و لا اشتراكا، فأمّا إن قلنا بألوهية غيره لَقَدْ قُلْنا إِذاً شَطَطاً و قولا متجاوزا عن حدود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دقيانوس لمّا رأى تمرّدهم أمر أن ينزع منهم الحلل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شبّان ليس لكم كثير سنّ و لا تجربة، و إنّي أمهلكم أيّاما قلائل لكي تتفكّروا في صلاحكم من طاعتي و مخالفتي، فخرج الملك من البلد فاغتنم الفتية الفرصة </w:t>
      </w:r>
      <w:r>
        <w:rPr>
          <w:rStyle w:val="FootnoteAnchor"/>
          <w:rtl w:val="true"/>
        </w:rPr>
        <w:footnoteReference w:id="506"/>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قَوْمُنَا و أهل بلدنا أعرضوا عن اللّه و اِتَّخَذُوا لأنفسهم مِنْ دُونِهِ آلِهَةً و عبدوا الأصنام لفرط جهلهم و غاية ضلالهم، مع أنّ الألوهيّة لا بدّ لها من دليل قاطع، و هؤلاء القوم الذين يعبدون الأصنام لَوْ لا يَأْتُونَ عَلَيْهِمْ بِسُلْطانٍ بَيِّنٍ و لم لا يقيمون على صحّة عبادتهم حجّة واضحة؟ فَمَنْ أَظْلَمُ مِمَّنِ اِفْتَرى عَلَى اَللّهِ كَذِباً بنسبة الشّرك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عظماء مدينتهم، فخرجو فاجتمعوا وراء المدينة من غير ميعاد، فقال رجل منهم أكبر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في نفسي شيئا ما أظنّ أحدا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في نفسي أنّ ربّي ربّ السماوات و الأرض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ذلك عند قيامهم من النوم في الكهف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أصحاب الكهف و الرّقيم كانوا في زمان ملك جبّار عات، و كان يدعو أهل مملكته إلى عبادة الأصنام، و كانوا هؤلاء قوما مؤمنين يعبدون اللّه عزّ و جلّ و وكّل الملك بباب المدينة وكلاء، و لم يدع أحدا يخرج حتى يسجد للأصنام، فخرج هؤلاء بعلّة الصيد</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أصحاب الكهف على غير معرفة و لا ميعاد، فلمّا صاروا في الصحراء أخذ بعضهم على بعض العهود و المواثيق، فأخذ هذا على هذا، و هذا على هذا،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أمركم، فأظهروه فإذا هم على أمر واحد</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بلغت تقيّة أحد تقيّة أصحاب الكهف، إنّهم كانوا يشهدون الأعياد، و يشدو الزنانير </w:t>
      </w:r>
      <w:r>
        <w:rPr>
          <w:rStyle w:val="FootnoteAnchor"/>
          <w:rtl w:val="true"/>
        </w:rPr>
        <w:footnoteReference w:id="511"/>
      </w:r>
      <w:r>
        <w:rPr>
          <w:rFonts w:ascii="Amiri" w:hAnsi="Amiri" w:eastAsia="Amiri" w:cs="Amiri"/>
          <w:color w:val="111111"/>
          <w:sz w:val="28"/>
          <w:sz w:val="28"/>
          <w:szCs w:val="28"/>
          <w:rtl w:val="true"/>
          <w:lang w:bidi="ar-SA"/>
        </w:rPr>
        <w:t>، فأعطاهم اللّه أجرهم مّرتين</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217" w:name="pg15526_159978"/>
    </w:p>
    <w:p>
      <w:pPr>
        <w:pStyle w:val="BookText"/>
        <w:rPr/>
      </w:pPr>
      <w:bookmarkEnd w:id="217"/>
      <w:r>
        <w:rPr>
          <w:rFonts w:ascii="Amiri" w:hAnsi="Amiri" w:eastAsia="Amiri" w:cs="Amiri"/>
          <w:color w:val="111111"/>
          <w:sz w:val="28"/>
          <w:sz w:val="28"/>
          <w:szCs w:val="28"/>
          <w:rtl w:val="true"/>
          <w:lang w:bidi="ar-SA"/>
        </w:rPr>
        <w:t>و عنه عليه السّلام أنّه ذكر أصحاب الكهف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كلّفكم قومكم ما كلّفهم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كلّفهم قومهم؟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كلّفوهم الشّرك باللّه العظيم، فأظهروا لهم الشّرك و أسروّا الإيمان حتى جاءهم الفرج</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مثل أبي طالب مثل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أسرّوا الإيمان و أظهروا الشّرك، فآتاهم اللّه أجرهم مرّتين</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هذه الروايات أنّهم لم يظهروا إيمانهم في بلدهم، لا عند دقيانوس و لا عند القوم، فلا بدّ من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إقدامهم على إظهار التّوحيد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مرّوا في طريقهم براع، فدعوه إلى أمرهم فلم يجبهم،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الرّاعي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الكلب و خرج معهم</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أنّ الراعي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منّي فإنّي أحبّ اللّه، فوافقهم و صاحبهم في الطّريق مع كلبه، فذهبوا حتى قربوا من جبل قريب من بلدهم يقال له ينجلوس، فقال له تمليخا كبيرهم حين أمنوا من كيد قومهم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فارقتم قومكم و اِعْتَزَلْتُمُوهُمْ و جانبتموهم و اعتزلتم وَ ما يَعْبُدُونَ من الأصنام إِلاَّ اَللّهَ فَأْوُوا و التجأوا إِلَى اَلْكَهْفِ الذي يكون في هذا الجبل، و اتّخذوه مأوى و مسكنا، و اعبدوا ربّكم فيه يَنْشُرْ و يبسط لَكُمْ و يوسّع عليكم رَبُّكُمْ و مالك أمركم اللطيف بكم بعضا مِنْ رَحْمَتِهِ الواسعة في الدارين، وَ يُهَيِّئْ و يسهّل لَكُمْ موافقا لصلاحكم مِنْ أَمْرِكُمْ الذي أنتم عليه من الفرار بدينكم مِرفَقاً و مستراحا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قربوا من الجبل قال لهم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الجبل كهفا فأووا إليه، فتوجّهوا الى الغار، و لمّا سكنوا فيه أنطق اللّه الكلب فقال لهم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من أحبّ اللّه، فناموا أنتم و أنا أحرسكم، فسلّط اللّه عليهم النّوم فناموا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دقيانوس رجع إلى بلد أفسوس بعد أيّام، فسأل عن الشّبّان فأخبروه بفرارهم، فأحضر آباءهم و كلّفهم أن يحضروا أبناءهم،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أخذوا أموالنا و هربوا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8571299_2142443653"/>
      <w:bookmarkStart w:id="219" w:name="_Toc78"/>
      <w:bookmarkEnd w:id="218"/>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17</w:t>
      </w:r>
      <w:bookmarkEnd w:id="2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تَرَى اَلشَّمْسَ إِذا طَلَعَتْ تَّزوَرُ عَنْ كَهْفِهِمْ ذاتَ اَلْيَمِينِ وَ إِذا غَرَبَتْ تَقْرِضُهُمْ ذاتَ اَلشِّمالِ وَ هُمْ فِي فَجْوَةٍ مِنْهُ ذلِكَ مِنْ آياتِ اَللّهِ مَنْ يَهْدِ اَللّهُ فَهُوَ اَلْمُهْتَدِ وَ مَنْ يُضْلِلْ فَلَنْ تَجِدَ لَهُ وَلِيًّا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20" w:name="pg15526_159979"/>
    </w:p>
    <w:p>
      <w:pPr>
        <w:pStyle w:val="BookText"/>
        <w:rPr/>
      </w:pPr>
      <w:bookmarkEnd w:id="220"/>
      <w:r>
        <w:rPr>
          <w:rFonts w:ascii="Amiri" w:hAnsi="Amiri" w:eastAsia="Amiri" w:cs="Amiri"/>
          <w:color w:val="111111"/>
          <w:sz w:val="28"/>
          <w:sz w:val="28"/>
          <w:szCs w:val="28"/>
          <w:rtl w:val="true"/>
          <w:lang w:bidi="ar-SA"/>
        </w:rPr>
        <w:t xml:space="preserve">ثمّ بيّن اللّه كيفية حفظهم أحياء </w:t>
      </w:r>
      <w:r>
        <w:rPr>
          <w:rStyle w:val="FootnoteAnchor"/>
          <w:rtl w:val="true"/>
        </w:rPr>
        <w:footnoteReference w:id="519"/>
      </w:r>
      <w:r>
        <w:rPr>
          <w:rFonts w:ascii="Amiri" w:hAnsi="Amiri" w:eastAsia="Amiri" w:cs="Amiri"/>
          <w:color w:val="111111"/>
          <w:sz w:val="28"/>
          <w:sz w:val="28"/>
          <w:szCs w:val="28"/>
          <w:rtl w:val="true"/>
          <w:lang w:bidi="ar-SA"/>
        </w:rPr>
        <w:t>في الغار مدّة طويلة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اَلشَّمْسَ يا محمّد لو رأيتهم إِذا طَلَعَتْ من افق المشرق تَتَزاوَرُ و تميل عَنْ كَهْفِهِمْ الذي يكونون فيه ذاتَ اَلْيَمِينِ و جهته من الكهف، فلا يقع عليهم شعاعها فيؤذيهم وَ إِذا غَرَبَتْ الشّمس و مالت إلى افق المغرب تراها تَقْرِضُهُمْ و تعدل من سمت رؤوسهم ذاتَ اَلشِّمالِ و جانبه من الكهف وَ هُمْ فِي فَجْوَةٍ و متّسع مِنْهُ، فصان اللّه أجسادهم من الفساد بعدم وصول حرّ الشّمس إليهم في حال من الأحوال، و وصول الهواء الطيّب و النّسيم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لأجل أنّ باب الكهف كان في طرف الجنوب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بقدرة اللّه و خرقه للعادة كرامة لهم </w:t>
      </w:r>
      <w:r>
        <w:rPr>
          <w:rStyle w:val="FootnoteAnchor"/>
          <w:rtl w:val="true"/>
        </w:rPr>
        <w:footnoteReference w:id="521"/>
      </w:r>
      <w:r>
        <w:rPr>
          <w:rFonts w:ascii="Amiri" w:hAnsi="Amiri" w:eastAsia="Amiri" w:cs="Amiri"/>
          <w:color w:val="111111"/>
          <w:sz w:val="28"/>
          <w:sz w:val="28"/>
          <w:szCs w:val="28"/>
          <w:rtl w:val="true"/>
          <w:lang w:bidi="ar-SA"/>
        </w:rPr>
        <w:t>، و إليه أشار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الصّنع الذي صنع اللّه بهم من تزاور الشّمس و قرضها حالتي الطّلوع و الغروب مع كونهم في معرض شعاعها آية مِنْ آياتِ اَللّهِ العجيبة الدالة على كمال علمه تعالى و قدرته و إكرامه المؤمنين به الموحّدين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حسن نتائج التوحيد و الإيمان ترغيبا إليه، و سوء تبعات الشّرك زجرا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و يوفّقه لقبول توحيده و معارفه فَهُوَ بالخصوص اَلْمُهْتَدِ إلى كلّ فلاح و نجاح و خير و سعادة في الدارين وَ مَنْ يُضْلِلْ عن الحقّ و يحرفه إلى الطريق الباطل بخذلانه فَلَنْ تَجِدَ يا محمّد لَهُ أبدا وَلِيًّا و ناصرا و مُرْشِداً و هاديا يهديه إلى الحقّ و طريق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التّنبيه على أنّ إيمانهم حدوثا و بقاء بلطف اللّه و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تبارك و تعالى يضلّ الظالمين يوم القيامة عن دار كرامته و يهدي أهل الإيمان و العمل الصالح إلى جنّته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8571301_2142443653"/>
      <w:bookmarkStart w:id="222" w:name="_Toc79"/>
      <w:bookmarkEnd w:id="221"/>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18</w:t>
      </w:r>
      <w:r>
        <w:rPr>
          <w:rtl w:val="true"/>
        </w:rPr>
        <w:t xml:space="preserve"> </w:t>
      </w:r>
      <w:r>
        <w:rPr>
          <w:rtl w:val="true"/>
        </w:rPr>
        <w:t xml:space="preserve">الی </w:t>
      </w:r>
      <w:r>
        <w:rPr/>
        <w:t>20</w:t>
      </w:r>
      <w:bookmarkEnd w:id="2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تَحْسَبُهُمْ أَيْقاظاً وَ هُمْ رُقُودٌ وَ نُقَلِّبُهُمْ ذاتَ اَلْيَمِينِ وَ ذاتَ اَلشِّمالِ وَ كَلْبُهُمْ باسِطٌ ذِراعَيْهِ بِالْوَصِيدِ لَوِ اِطَّلَعْتَ عَلَيْهِمْ لَوَلَّيْتَ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بَعَثْناهُمْ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 لْيَتَلَطَّفْ وَ لا يُشْعِرَنَّ بِكُمْ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يَظْهَرُوا عَلَيْكُمْ يَرْجُمُوكُمْ أَوْ يُعِيدُوكُمْ فِي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 بيان كيفيّة حفظهم بيّن سبحانه حالهم في الكهف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لو رأيتهم يا محمّد فيه أَيْقاظاً منتبهين لانفتاح عيونهم كأنّهم ناضرين وَ هُمْ رُقُودٌ و نيام وَ نُقَلِّبُهُمْ و نحوّل أجسادهم ذاتَ اَلْيَمِينِ و جانبه تارة وَ ذاتَ اَلشِّمالِ و ناحيته اخرى في كلّ سنة، كما قال أبو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كلّ تسع سنين، كما عن مجاهد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تأكل الأرض لحومهم و لا تبليهم، كما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كَلْبُهُمْ باسِطٌ و مفترش ذِراعَيْهِ و يديه بِالْوَصِيدِ و فناء الكهف، أو بابه كأنّه يحرسهم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القول بأنّه كلب الرّاعي،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كلب صيدهم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كلب نبح عليهم في الطريق فطردوه مرارا، فقال لهم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تخشوا منّي فإنّي احبّ أحبّاء اللّه، فناموا حتى أحرسكم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بعض العامة أنّه كان أسدا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البهائم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بلعم بن باعورا، و ذئب يوسف، و كلب أصحاب الكهف</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أنّه يدخل مع المؤمنين في الجنّة عشرة من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صالح، و عجل إبراهيم، و كبش إسماعيل، و بقرة موسى، و حوت يونس، و حمار عزير، و نملة سليمان، و هدهد بلقيس، و كلب أصحاب الكهف، و ناقة محمّد صلّى اللّه عليه و آله، فكلّهم يصيرون على صورة كبش و يدخلون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الثعلبي أنّ من سلّم على نوح كلّ يوم و ليلة أمن من لدغ العقرب، و من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كَلْبُهُمْ باسِطٌ ذِراعَيْهِ بِالْوَصِيدِ و جعله معه، أمن من ضرر 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هيبتهم الحافظة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اِطَّلَعْتَ يا محمّد و أشرفت عَلَيْهِمْ بالمعاينة لَوَلَّيْتَ و فررت مِنْهُمْ فِراراً من هيبة صورتهم وَ لَمُلِئْتَ و امتلأ صدرك مِنْهُمْ رُعْباً و خوفا، لطول شعورهم و أظفارهم، و فتح أعينهم كاليقظان الذي يريد أن يتكلّم، كما قيل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نقل أنّ معاويّة مرّ بالكهف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عن هؤلاء فنظرنا إليهم، فقال ابن عبّاس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 قد منع اللّه من هو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اِطَّلَعْتَ عَلَيْهِمْ الآية،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أنتهي حتى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أناسا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فانظروا، فلمّا دخلوا الكهف جاءت ريح فأخرجتهم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دقيانوس و انقضى ملكه، و تعاقبت ملوك كثيرة بعده إلى أن وصل الملك إلى رجل يقال له تندروس، و كان مؤمنا صالحا، و اختلف أهل مملكته في صحة الحشر، و أنكره أكثرهم، كلّما نصحهم الملك لم يقبلوا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اللّه أن يقيم لهم دليلا على الحشر، فايقظ أصحاب الكهف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فحكى اللّه سبحانه ذلك لأمّة محمّد صلّى اللّه عليه و آله تأكيدا للحجّة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الإنامة لأصحاب الكهف في المدّة الطويلة، مع حفظ أجساهدهم و ثيابهم من البلى بَعَثْناهُمْ و أيقظناهم من نومهم لِيَتَسائَلُوا فيما بَيْنَهُمْ و كان تساؤلهم أن قالَ قائِلٌ مِنْهُمْ و هو رئيسهم يقال له مكشلينا أو مكسلمينا، أو تمليخا، كما عن ابن عباس </w:t>
      </w:r>
      <w:r>
        <w:rPr>
          <w:rStyle w:val="FootnoteAnchor"/>
          <w:rtl w:val="true"/>
        </w:rPr>
        <w:footnoteReference w:id="528"/>
      </w:r>
      <w:r>
        <w:rPr>
          <w:rFonts w:ascii="Amiri" w:hAnsi="Amiri" w:eastAsia="Amiri" w:cs="Amiri"/>
          <w:color w:val="111111"/>
          <w:sz w:val="28"/>
          <w:sz w:val="28"/>
          <w:szCs w:val="28"/>
          <w:rtl w:val="true"/>
          <w:lang w:bidi="ar-SA"/>
        </w:rPr>
        <w:t>للفتية لما رأى من طول شعورهم و أظفارهم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لَبِثْتُمْ في النوم يا أصحابي؟ فأجاب الآخرون و قالُوا نظرا إلى أنّ دخولهم في الكهف كان أوّل النّهار و حسبانهم الوقت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لَبِثْنا يَوْماً فلمّا رأوا أنّ الشمس لم تغرب بعد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يَوْمٍ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انتبهوا حين ارتفاع الشمس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نمنا أمس كانت مدّة نومنا يوما، و إن نمنا في اليوم كانت مدّته بعض يوم، فلمّا رأى بعضهم أمارات طول المدّة، من طول الشعر و الأظفار و لا يمكنهم تعيينها </w:t>
      </w:r>
      <w:r>
        <w:rPr>
          <w:rStyle w:val="FootnoteAnchor"/>
          <w:rtl w:val="true"/>
        </w:rPr>
        <w:footnoteReference w:id="529"/>
      </w:r>
      <w:r>
        <w:rPr>
          <w:rFonts w:ascii="Amiri" w:hAnsi="Amiri" w:eastAsia="Amiri" w:cs="Amiri"/>
          <w:color w:val="111111"/>
          <w:sz w:val="28"/>
          <w:sz w:val="28"/>
          <w:szCs w:val="28"/>
          <w:rtl w:val="true"/>
          <w:lang w:bidi="ar-SA"/>
        </w:rPr>
        <w:t>قالُوا أعرضوا عن البحث رَبُّكُمْ أَعْلَمُ بِما لَبِثْتُمْ و اشتغلوا بما يهمّكم، فإن تريدون قوت اليوم فَابْعَثُوا و أرسلوا أَحَدَكُمْ بِوَرِقِكُمْ و الفضّة المضروبة هذِهِ التي عندكم إِلَى اَلْمَدِينَةِ التي كنّا فيها فَلْيَنْظُرْ المبعوث في أهل المدينة من بائعي الطّعام أَيُّها و من يكون فيها أَزْكى و أطيب و أجلّ طَعاماً و مأكولا فَلْيَأْتِكُمْ بِرِزْقٍ و قوت تقومون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زمان كون الفتية في المدينة جماعة مؤمنون يكتمون إيمانهم، و كانت ذبيحتهم محلّلة </w:t>
      </w:r>
      <w:r>
        <w:rPr>
          <w:rStyle w:val="FootnoteAnchor"/>
          <w:rtl w:val="true"/>
        </w:rPr>
        <w:footnoteReference w:id="530"/>
      </w:r>
      <w:r>
        <w:rPr>
          <w:rFonts w:ascii="Amiri" w:hAnsi="Amiri" w:eastAsia="Amiri" w:cs="Amiri"/>
          <w:color w:val="111111"/>
          <w:sz w:val="28"/>
          <w:sz w:val="28"/>
          <w:szCs w:val="28"/>
          <w:rtl w:val="true"/>
          <w:lang w:bidi="ar-SA"/>
        </w:rPr>
        <w:t>، و كان غرضهم الشراء منهم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لْيَتَلَطَّفْ و ليبالغ في الاختفاء و عدم التعرّف، من حين الدخول في المدينة إلى الخروج منها وَ لا يُشْعِرَنَّ البتة بِكُمْ ذلك المبعوث أَحَداً من أهل المدينة؛ لأنّه إن عرفكم واحد منهم شاع خبركم فيها</w:t>
      </w:r>
      <w:r>
        <w:rPr>
          <w:rFonts w:eastAsia="Amiri" w:cs="Amiri" w:ascii="Amiri" w:hAnsi="Amiri"/>
          <w:color w:val="111111"/>
          <w:sz w:val="28"/>
          <w:szCs w:val="28"/>
          <w:rtl w:val="true"/>
          <w:lang w:bidi="ar-SA"/>
        </w:rPr>
        <w:t xml:space="preserve">. </w:t>
      </w:r>
      <w:bookmarkStart w:id="223" w:name="pg15526_159982"/>
    </w:p>
    <w:p>
      <w:pPr>
        <w:pStyle w:val="BookText"/>
        <w:rPr/>
      </w:pPr>
      <w:bookmarkEnd w:id="223"/>
      <w:r>
        <w:rPr>
          <w:rFonts w:ascii="Amiri" w:hAnsi="Amiri" w:eastAsia="Amiri" w:cs="Amiri"/>
          <w:color w:val="111111"/>
          <w:sz w:val="28"/>
          <w:sz w:val="28"/>
          <w:szCs w:val="28"/>
          <w:rtl w:val="true"/>
          <w:lang w:bidi="ar-SA"/>
        </w:rPr>
        <w:t>ثمّ حكى سبحانه مبالغتهم في الاختفاء بذكر علّته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 يَظْهَرُوا و يطّلعوا عَلَيْكُمْ و يظفروا بكم يَرْجُمُوكُمْ و يقتلوكم بالرّمي بالأحجار إن ثبتّم على دينكم أَوْ يُعِيدُوكُمْ فِي مِلَّتِهِمْ من عبادة الأصنام، و يدخلوكم فيها إن لم توطّنوا أنفسكم على القتل وَ لَنْ تُفْلِحُوا إِذاً أَبَداً لا في الدنيا و 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الإجابة الظّاهريّة قد تؤدّى إلى الإجابة الحقيقيّة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بعثوا تمليخا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كمال عقل و فطانة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 فلمّا وصل إليها رأى بابها متغيّرا، فلمّا دخلها رأى أسواقها و سككها و أوضاع أهلها على غير النحو الذي رآها سابقا، فغلبت الحيرة عليه، فجاء إلى دكّة الخبّاز فأعطاه درهما ليشتري به الخبز، و كان عليه اسم دقيانوس أو صورته، فتخيّل أنّه وجد كنزا فأراه أهل السوق، فانتشر الخبر فيه حتى اتّصل الخبر بحاكم المدينة، فطلب تمليخا و هدّده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ببقيّة الكنز، فقال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وجدنا كنزا، إنّما أخذت هذا الدّرهم من دار أبي بالأمس، و جئت اليوم لأشتري به من السوق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اسم أبيه و حليته فأخبرهم، فلم يعرفه أحد فكذّبوه، فأخذته الدهشة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أذهبوا بي إلى دقيانوس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عارف بي و بأبي فاستهزءوا به </w:t>
      </w:r>
      <w:r>
        <w:rPr>
          <w:rStyle w:val="FootnoteAnchor"/>
          <w:rtl w:val="true"/>
        </w:rPr>
        <w:footnoteReference w:id="531"/>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دقيانوس مات قريبا من ثلاثمائة سنة، فقال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جماعة من أصحابي فررنا منه بالأمس إلى جبل قريب من هذا البلد، و اليوم بعثني أصحابي لأشتري لهم الطعام، لا أعلم غير هذا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الحاكم به إلى الملك، فاستخبره الحال، فأخبره تمليخا بمثل ما أخبر به غيره، فتوجّه الملك و أشراف البلد مع تمليخا إلى الغار، فتقدّمهم تمليخا، و أخبر أصحابه بالقضيّة، فلمّا وصل الملك إلى الكهف رأى لوحا منصوبا على بابه، مكتوب فيه أسامي أصحاب الكهف و قصّتهم، فقرءوه و أطّلعوا على أحوالهم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8571303_2142443653"/>
      <w:bookmarkStart w:id="225" w:name="_Toc80"/>
      <w:bookmarkEnd w:id="224"/>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21</w:t>
      </w:r>
      <w:bookmarkEnd w:id="225"/>
    </w:p>
    <w:p>
      <w:pPr>
        <w:pStyle w:val="BookText"/>
        <w:rPr/>
      </w:pPr>
      <w:r>
        <w:rPr>
          <w:rFonts w:ascii="Amiri" w:hAnsi="Amiri" w:eastAsia="Amiri" w:cs="Amiri"/>
          <w:color w:val="111111"/>
          <w:sz w:val="28"/>
          <w:sz w:val="28"/>
          <w:szCs w:val="28"/>
          <w:rtl w:val="true"/>
          <w:lang w:bidi="ar-SA"/>
        </w:rPr>
        <w:t>ثمّ بيّن سبحانه علّة إطّلاع النّاس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الإنامة، و البعث الدالّين على كمال قدرتنا و حكمتنا أَعْثَرْنا النّاس و اطّلعناهم عَلَيْهِمْ لِيَعْلَمُوا بتلك الإنامة و البعث أَنَّ وَعْدَ اَللّهِ بالإحياء بعد الموت للحساب حَقٌّ و صدق، لا خلف فيه لوقوع نظيره في الفتية وَ أَنَّ اَلسّاعَةَ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القيامة آتية لا رَيْبَ فِيها و لا مجال للشّك في وقوعها، اذكر يا محمّد إِذْ الناس يَتَنازَعُونَ فيما بَيْنَهُمْ أَمْرَهُمْ و في تدبير إخفاء مكانهم فَقالُوا اِبْنُوا عَلَيْهِمْ و على باب كهفهم بُنْياناً و جدارا يمنع من تطرّق الناس إليهم، و من إطّلاع النّاس على مكانهم رَبُّهُمْ أَعْلَمُ بِهِمْ و بشأنهم، لا حاجة إلى إطّلاع الغير بمكانهم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منّا فابنوا عليهم صومعة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أَعْلَمُ بِهِمْ منهم، فتكون الجملة 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 و المؤمنون اَلَّذِينَ غَلَبُوا و اطّلعوا عَلى أَمْرِهِمْ و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لَنَتَّخِذَنَّ عَلَيْهِمْ و نبنينّ على باب كهفهم مَسْجِداً يصلّي فيه المسلمون، و يتبرّكون بمكانهم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بأعثرنا،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أعثرنا عليهم حين يتنازعون في أمر البعث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ملك ذلك الوقت كان ينكر البعث إلاّ أنّه مع كفره كان منصفا، فجعل اللّه أمر الفتية دليلا للملك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اختلفت الأمّة في ذلك الزمان،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و الروح يبعثان،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تبعث، و أمّا الجسد فتأكله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قوم تندروس لمّا اختلفوا في البعث مقرّين و جاحدين، دخل الملك بيته و أغلق بابه، و لبس مسحا </w:t>
      </w:r>
      <w:r>
        <w:rPr>
          <w:rStyle w:val="FootnoteAnchor"/>
          <w:rtl w:val="true"/>
        </w:rPr>
        <w:footnoteReference w:id="533"/>
      </w:r>
      <w:r>
        <w:rPr>
          <w:rFonts w:ascii="Amiri" w:hAnsi="Amiri" w:eastAsia="Amiri" w:cs="Amiri"/>
          <w:color w:val="111111"/>
          <w:sz w:val="28"/>
          <w:sz w:val="28"/>
          <w:szCs w:val="28"/>
          <w:rtl w:val="true"/>
          <w:lang w:bidi="ar-SA"/>
        </w:rPr>
        <w:t>، و جلس على رماد، و سأل ربّه أن يظهر الحقّ، فألقى اللّه في قلب رجل من الرّعاة، فهدّ السدّ الذي بناه دقيانوس على باب الكهف لإهلاك الفتية ليتّخذ حظيرة لغنمه، فعند ذلك بعثهم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انتشر خبرهم و اطّلع عليهم الملك و أهل المدينة مسلمهم و كافرهم، كلّموهم و حمدوا اللّه على الآية الدالّة على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الفتية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نستودعك اللّه و نعيذك به من شرّ الجن و الإنس، ثمّ رجعوا إلى مضاجعهم فناموا و ماتوا، فألقى الملك عليهم ثيابه، و أمر فجعل لكلّ واحد تابوتا من ذهب، فرآهم في المنام كارهين للذّهب فجعلها من الساج، و بنى على باب الكهف مسجدا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يتنازعون في أنّ أصحاب الكهف ماتوا بعد العود إلى الكهف، أو ناموا كنومهم السابق؟ </w:t>
      </w:r>
      <w:r>
        <w:rPr>
          <w:rStyle w:val="FootnoteAnchor"/>
          <w:rtl w:val="true"/>
        </w:rPr>
        <w:footnoteReference w:id="53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يتنازعون في أنّهم على أيّ دين؟ قال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على ديننا، فنبني عليهم بنيانا، و 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على ديننا و نتّخذ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التنازع كان في مدّة لبثهم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عددهم، و أسمائهم، و أحوالهم، و مدّة لبثهم، فلمّا لم يهتدوا إلى شيء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bookmarkStart w:id="226" w:name="pg15526_159984"/>
    </w:p>
    <w:p>
      <w:pPr>
        <w:pStyle w:val="BookText"/>
        <w:rPr/>
      </w:pPr>
      <w:bookmarkEnd w:id="226"/>
      <w:r>
        <w:rPr>
          <w:rFonts w:ascii="Amiri" w:hAnsi="Amiri" w:eastAsia="Amiri" w:cs="Amiri"/>
          <w:color w:val="111111"/>
          <w:sz w:val="28"/>
          <w:sz w:val="28"/>
          <w:szCs w:val="28"/>
          <w:rtl w:val="true"/>
          <w:lang w:bidi="ar-SA"/>
        </w:rPr>
        <w:t xml:space="preserve">إنّ هذا اعتراض و كلام من اللّه، ردّا للخائضين في حديثهم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8571305_2142443653"/>
      <w:bookmarkStart w:id="228" w:name="_Toc81"/>
      <w:bookmarkEnd w:id="227"/>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22</w:t>
      </w:r>
      <w:bookmarkEnd w:id="228"/>
    </w:p>
    <w:p>
      <w:pPr>
        <w:pStyle w:val="BookText"/>
        <w:rPr/>
      </w:pPr>
      <w:r>
        <w:rPr>
          <w:rFonts w:ascii="Amiri" w:hAnsi="Amiri" w:eastAsia="Amiri" w:cs="Amiri"/>
          <w:color w:val="111111"/>
          <w:sz w:val="28"/>
          <w:sz w:val="28"/>
          <w:szCs w:val="28"/>
          <w:rtl w:val="true"/>
          <w:lang w:bidi="ar-SA"/>
        </w:rPr>
        <w:t>ثمّ حكى سبحانه التنازع في عددهم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إنّ أصحاب الكهف عددهم ثَلاثَةٌ لا أزيد و رابِعُهُمْ كَلْبُهُمْ و ظاهر الآية أنّ هذا التنازع كان في عهد النبيّ صلّى اللّه عليه و آله، كما روي أنّ السيّد و العاقب و أصحابهما من أهل نجران كانوا عند النبيّ صلّى اللّه عليه و آله، فجرى ذكر أصحاب الكهف،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يعقوبيّا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 رابعهم كلبهم، و قال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نسطوريّا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خمسة سادسهم كلبهم، و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سبعة و ثامنهم كلبهم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ثَلاثَةٌ رابِعُهُمْ كَلْبُهُمْ وَ يَقُولُونَ خَمْسَةٌ سادِسُهُمْ كَلْبُهُمْ و هذان القولان يكونان رَجْماً بِالْغَيْبِ و رميا بما يخفى على الناس، و كلاما من غير دليل، أو ظنّا به وَ يَقُولُونَ سَبْعَةٌ وَ ثامِنُهُمْ كَلْبُهُمْ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سَيَقُولُونَ ثَلاثَةٌ رابِعُهُمْ كَلْبُهُمْ وَ يَقُولُونَ خَمْسَةٌ سادِسُهُمْ كَلْبُهُمْ رَجْماً بِالْغَيْبِ وَ يَقُولُونَ سَبْعَةٌ وَ ثامِنُهُمْ كَلْبُهُمْ قُلْ رَبِّي أَعْلَمُ بِعِدَّتِهِمْ ما يَعْلَمُهُمْ إِلاّ قَلِيلٌ فَلا تُمارِ فِيهِمْ إِلاّ مِراءً ظاهِراً وَ لا تَسْتَفْتِ فِيهِمْ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القولين الأوّلين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رَجْماً بِالْغَيْبِ دلالة على أنّ القول الثالث ليس كذلك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الواو هنا دالّ على إثبات هذا القول و تصحيحه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وقعت الواو انقطعت العدّة، يعني لم يبق بعدها عدّة عادّ يعتدّ بها، و ثبت أنّهم سبعة و ثامنهم كلبهم قطعا و جزما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يا محمّد تحقيقا للحقّ و ردّا على القولين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أَعْلَمُ من أهل الكتاب، من اليهود و النصارى بِعِدَّتِهِمْ و عددهم، و بعده تعالى ما يَعْلَمُهُمْ إِلاّ قَلِيلٌ من النّاس كالنبيّ و الوصيّ و الذين وفّقهم اللّه للاستشهاد بالقرائن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ذلك القليل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الفخر الرازي و بعض العامة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سبعة نفر و أسماؤهم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يمليخا، و مكسلمينا، و مسلثينا، و هؤلاء الثلاثة كانوا أصحاب يمين الملك، و كان عن يساره مرنوس، و دبرنوس، و سادنوس، و كان الملك يستشير هؤلاء الستّة في مهمّاته، و السابع هو الراعي الذي وافقهم لما هربوا من ملكهم، و اسمه كفشططيوش أو كفيشيططيوش، و اسم كلبهم قطمير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229" w:name="pg15526_159985"/>
    </w:p>
    <w:p>
      <w:pPr>
        <w:pStyle w:val="BookText"/>
        <w:rPr/>
      </w:pPr>
      <w:bookmarkEnd w:id="229"/>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مكسلمينا، تمليخا، و مرطولس، و نينونس، و سارينونس، و دربرنس، و كشوطبنونس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مكشلينا، و تمليخا، و مثلنيا، و دبرنوش، و مرنوش، و شادنوش، و مرطونس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مكشلينا، و نملسا، و تمليخا، و مرطونس، أوبسوطولس، و نيورس أوبسرطوس، و بكريوس، و بطيوس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 أصحاب الكهف تصلح للطلب، و الهرب، و إطفاء الحريق، تكتب في خرقة و يرمى بها في وسط النار، و لبكاء الطفل تكتب و توضع تحت رأسه في المهد، و للحرث تكتب في قرطاس و ترفع على خشب منصوب في وسط الزرع، و للضربان و للحمّى المثلّثة </w:t>
      </w:r>
      <w:r>
        <w:rPr>
          <w:rStyle w:val="FootnoteAnchor"/>
          <w:rtl w:val="true"/>
        </w:rPr>
        <w:footnoteReference w:id="542"/>
      </w:r>
      <w:r>
        <w:rPr>
          <w:rFonts w:ascii="Amiri" w:hAnsi="Amiri" w:eastAsia="Amiri" w:cs="Amiri"/>
          <w:color w:val="111111"/>
          <w:sz w:val="28"/>
          <w:sz w:val="28"/>
          <w:szCs w:val="28"/>
          <w:rtl w:val="true"/>
          <w:lang w:bidi="ar-SA"/>
        </w:rPr>
        <w:t xml:space="preserve">، و الصّداع، و الغنى، و الجاه، و الدخول على السلاطين تشدّ على الفخذ اليمنى، و لعسر الولادة تشدّ على الفخذ اليسرى، و لحفظ المال، و الركوب في البحر، و النجاة من القتل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يخرج مع القائم عليه السّلام من ظهر الكعبة سبعة و عشرون رجلا، خمسة عشر من قوم موسى الذين كانوا يهدون بالحقّ و به يعدلون، و سبعة من أهل الكهف، و يوشع بن نون، و سلمان، و أبو دجانة الأنصاري، و المقداد، و مالك الاشتر، فيكونون بين يديه أنصارا و حكّاما</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أخبر اللّه نبيّه بعدد أصحاب الكهف، نهاه عن مناظرة أهل الكتاب فيهم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تُمارِ و لا تجادل يا محمّد أهل الكتاب فِيهِمْ و في شأنهم إِلاّ مِراءً و جدالا ظاهِراً غير متعمّق فيه، بأن تخبرهم بما اوحي إليك من غير تجهيل لهم و الردّ عليهم، لظهور جهلهم به، فإنّ الجدال مع وضوح بطلان قول الخصم مناف لمكارم الأخلاق وَ لا تَسْتَفْتِ فِيهِمْ و لا تسأل شأنهم مِنْهُمْ و من غيرهم من الخائضين فيه أَحَداً بعد ما علّمك اللّه أحوالهم بالوحي، فلا حاجة لك إلى الاستفتاء و السؤال، خصوصا مع جهل غيرك</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8571307_2142443653"/>
      <w:bookmarkStart w:id="231" w:name="_Toc82"/>
      <w:bookmarkEnd w:id="230"/>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23</w:t>
      </w:r>
      <w:r>
        <w:rPr>
          <w:rtl w:val="true"/>
        </w:rPr>
        <w:t xml:space="preserve"> </w:t>
      </w:r>
      <w:r>
        <w:rPr>
          <w:rtl w:val="true"/>
        </w:rPr>
        <w:t xml:space="preserve">الی </w:t>
      </w:r>
      <w:r>
        <w:rPr/>
        <w:t>26</w:t>
      </w:r>
      <w:bookmarkEnd w:id="23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 اُذْكُرْ رَبَّكَ إِذا نَسِيتَ وَ قُلْ عَسى أَنْ يَهْدِيَنِ رَبِّي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فِي كَهْفِهِمْ ثَلاثَ مِائَةٍ سِنِينَ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غَيْبُ اَلسَّماواتِ وَ اَلْأَرْضِ أَبْصِرْ بِهِ وَ أَسْمِعْ ما لَهُمْ مِنْ دُونِهِ مِنْ وَلِيٍّ وَ لا يُشْرِكُ فِي حُكْمِهِ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إظهار لطفه بنبيّه صلّى اللّه عليه و آله بنهيه عن المجادله و السؤال، نهاه عن الاعتماد على نفسه في الامور المستلزمة لأمره بالاعتماد على مشيئته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لِشَيْءٍ من الأشياء و أمر من الامور إِنِّي فاعِلٌ ذلِكَ الشيء غَداً اعتمادا على استقلالك في فعله في حال من الأحوال إِلاّ أَنْ يَشاءَ اَللّهُ ذلك الشّيء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ينقطع الكلام</w:t>
      </w:r>
      <w:r>
        <w:rPr>
          <w:rFonts w:eastAsia="Amiri" w:cs="Amiri" w:ascii="Amiri" w:hAnsi="Amiri"/>
          <w:color w:val="111111"/>
          <w:sz w:val="28"/>
          <w:szCs w:val="28"/>
          <w:rtl w:val="true"/>
          <w:lang w:bidi="ar-SA"/>
        </w:rPr>
        <w:t xml:space="preserve">» .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 قد مرّت رواية العامة و الخاصة في أنّه احتبس الوحي عنه صلّى اللّه عليه و آله لعدم تعليقه الوعد بالجواب على مشيئة اللّه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3:90/2639</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أتاه ناس من اليهود فسألوه عن أشياء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غدا احدّثكم، و لم يستثن، فاحتبس جبرئيل أربعين يوما،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لِشَيْءٍ الآية</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أمره اللّه بذكره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إِذا نَسِيتَ و تركت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اليمين، إذ قلت و اللّه لأفعل كذا، فإذا ذكرت أنّك لم تستثن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في اليمين متى ما ذكر، و إن كان بعد أربعين صباحا، ثمّ تلا هذه الآية</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للعبد أن يستثن ما بينه و بين أربعين يوما إذا نسي</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اللّه لنبيّه صلّى اللّه عليه و آله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لِشَيْءٍ إِنِّي فاعِلٌ ذلِكَ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أن لا أفعله، فان سبقت </w:t>
      </w:r>
      <w:r>
        <w:rPr>
          <w:rStyle w:val="FootnoteAnchor"/>
          <w:rtl w:val="true"/>
        </w:rPr>
        <w:footnoteReference w:id="552"/>
      </w:r>
      <w:r>
        <w:rPr>
          <w:rFonts w:ascii="Amiri" w:hAnsi="Amiri" w:eastAsia="Amiri" w:cs="Amiri"/>
          <w:color w:val="111111"/>
          <w:sz w:val="28"/>
          <w:sz w:val="28"/>
          <w:szCs w:val="28"/>
          <w:rtl w:val="true"/>
          <w:lang w:bidi="ar-SA"/>
        </w:rPr>
        <w:t>مشيئة اللّه في أن لا افعله فلا أقدر على أن أفعله، فلذلك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إِذا نَسِيتَ أي استثن مشيئة اللّه في فعلك</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لمّا أسكنه اللّه الجنّه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لم يستثن، فأمر اللّه نبيّه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لِشَيْءٍ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و لو بعد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أمر بكتاب في حاجة فكتب، ثمّ عرض عليه و لم يكن فيه استثناء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رجوتم أن يتمّ هذا و ليس فيه استثناء؟ انظروا كلّ موضع لا يكون فيه استثناء فاستثنوا فيه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21:111</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اذكر ربّك بالتسبيح و الاستغفار إذا نسيت كلمة 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اذكر ربّك إذا نسيت شيئا، فإنّ ذكر اللّه يذكّر المنسي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شيئا فلا تنسينّ ذكر اللّه، بل اذكره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ذكر اللّه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صلّ الصلاة المنسيّة إذا ذكرتها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أعطاه اللّه آية عظيمة دالة على نبوّته، و هو إخباره بقصة أصحاب الكهف، أمره سبحانه بسؤال </w:t>
      </w:r>
      <w:r>
        <w:rPr>
          <w:rStyle w:val="FootnoteAnchor"/>
          <w:rtl w:val="true"/>
        </w:rPr>
        <w:footnoteReference w:id="555"/>
      </w:r>
      <w:r>
        <w:rPr>
          <w:rFonts w:ascii="Amiri" w:hAnsi="Amiri" w:eastAsia="Amiri" w:cs="Amiri"/>
          <w:color w:val="111111"/>
          <w:sz w:val="28"/>
          <w:sz w:val="28"/>
          <w:szCs w:val="28"/>
          <w:rtl w:val="true"/>
          <w:lang w:bidi="ar-SA"/>
        </w:rPr>
        <w:t>آيات أعظم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عَسى أَنْ يَهْدِيَنِ رَبِّي لِأَقْرَبَ مِنْ هذا النبأ المعجب، من الآيات الدالّة على نبوّتي رَشَداً و دلالة للنّاس على صدقي، و قد فعل ذلك سبحانه حيث أعطاه من الآيات ما هو أعظم من ذلك كإخباره بقصص الأنبياء المتباعدة أيّامهم، و الحوادث النازلة في الأعصار الآتية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 اليهود حكاية أصحاب الكهف دليلا على نبوّته، هوّن اللّه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عَسى الآية، كما هوّن أمر أصحاب الكهف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الآية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إذا وعدت بشيء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يهديني ربّي لشيء أحسن و أكمل ممّا وعدتكم به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ذكر ربّك عند نسيان شيء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ربّي أن يهديني لشيء آخر بدل هذا المنسي أقرب منه رشدا أو أدنى خيرا و منفعة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الإخبار بعدد الفتية أخبر بمدّة لبثهم في الكهف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في النوم فِي كَهْفِهِمْ ثَلاثَ مِائَةٍ كانت من سِنِينَ شمسيّة وَ العرب اِزْدَادُوا عليها تِسْعاً لأنّ سنتهم قمريّة، و كلّ مائة سنة قمريّة تزيد على مائة سنة شمسيّة بثلاث سنين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الواقع في مدّة لبثهم، فإن نازعوك فيها فلا تجادلهم و قُلِ اَللّهُ أَعْلَمُ منكم و من كلّ أحد بِما لَبِثُوا من المدّة إذ لَهُ غَيْبُ اَلسَّماواتِ وَ اَلْأَرْضِ و العلم بخفياتهما لا يشركه فيه أحد من الملائكة و الرسل فضلا عن غيرهم</w:t>
      </w:r>
      <w:r>
        <w:rPr>
          <w:rFonts w:eastAsia="Amiri" w:cs="Amiri" w:ascii="Amiri" w:hAnsi="Amiri"/>
          <w:color w:val="111111"/>
          <w:sz w:val="28"/>
          <w:szCs w:val="28"/>
          <w:rtl w:val="true"/>
          <w:lang w:bidi="ar-SA"/>
        </w:rPr>
        <w:t xml:space="preserve">. </w:t>
      </w:r>
      <w:bookmarkStart w:id="232" w:name="pg15526_159988"/>
    </w:p>
    <w:p>
      <w:pPr>
        <w:pStyle w:val="BookText"/>
        <w:rPr/>
      </w:pPr>
      <w:bookmarkEnd w:id="232"/>
      <w:r>
        <w:rPr>
          <w:rFonts w:ascii="Amiri" w:hAnsi="Amiri" w:eastAsia="Amiri" w:cs="Amiri"/>
          <w:color w:val="111111"/>
          <w:sz w:val="28"/>
          <w:sz w:val="28"/>
          <w:szCs w:val="28"/>
          <w:rtl w:val="true"/>
          <w:lang w:bidi="ar-SA"/>
        </w:rPr>
        <w:t>روي أنّ يهوديّا سأل عليّا عليه السّلام عن مدّة لبثهم، فأخبره بما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كتابنا ثلاثمائة،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بسنيّ الشمس، و هذا بسنيّ القمر</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 و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من قول القائلين بأنّهم ثلاثة أو خمسة،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لبثوا في كهفهم، 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الآية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محيط بجميع الموجودات، و مدبّر للعالم، فاذا كان كذلك كان عالما بهذه الواقعة لا محالة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بيان إحاطته على الخلق علما، بيّن إحاطته على الناس قدرة و تدبيرا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مِنْ دُونِهِ مِنْ وَلِيٍّ و مدبّر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ما لأصحاب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وليّ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لا يعلم أحد واقعتهم إلاّ بإعلامه، فاذا حكم بأنّ مدّة لبثهم مقدارا معيّنا، فإنّه مستقلّ في الحكم وَ لا يُشْرِكُ فِي حُكْمِهِ أَحَداً فليس لغيره الحكم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زمان أصحاب الكهف،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موسى لذكر خبرهم في التوراة، و لذا سأل اليهود رسول اللّه صلّى اللّه عليه و آله عن قصّتهم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دخلوا الكهف قبل المسيح، و أخبر المسيح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بعثوا بعد رفع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دخلوا الكهف بعد المسيح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8571309_2142443653"/>
      <w:bookmarkStart w:id="234" w:name="_Toc83"/>
      <w:bookmarkEnd w:id="233"/>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27</w:t>
      </w:r>
      <w:bookmarkEnd w:id="234"/>
    </w:p>
    <w:p>
      <w:pPr>
        <w:pStyle w:val="BookText"/>
        <w:rPr/>
      </w:pPr>
      <w:r>
        <w:rPr>
          <w:rFonts w:ascii="Amiri" w:hAnsi="Amiri" w:eastAsia="Amiri" w:cs="Amiri"/>
          <w:color w:val="111111"/>
          <w:sz w:val="28"/>
          <w:sz w:val="28"/>
          <w:szCs w:val="28"/>
          <w:rtl w:val="true"/>
          <w:lang w:bidi="ar-SA"/>
        </w:rPr>
        <w:t>ثمّ أنّه تعالى بعد الجواب عن سؤال قريش و اليهود عنهم امتحانا و اقتراحا، أمر نبيّه صلّى اللّه عليه و آله بتلاوة كتابه المتضمّن لكلّ شيء و عدم الاعتناء باقتراحات القوم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يا محمّد ما أُوحِيَ إِلَيْكَ مِنْ كِتابِ رَبِّكَ الذي هو أحسن الحديث و أفضل الكتب، و أستأنس به، و لا تلتفت إلى اقتراحات المشركين و ترّهاتهم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بقرآن غير هذا أو بدّله، فإنّه لا مُبَدِّلَ لِكَلِماتِهِ و لا مغيّر لآياته من الجنّ و الإنس، و إن تظاهروا على ذلك، لأنّا له لحافظون وَ لَنْ تَجِدَ أبدا و إن أجهدت نفسك في الطلب أحدا مِنْ دُونِهِ تعالى يكون لك مُلْتَحَداً و ملجأ يلتجئ إليه في مهمّاتك، و في البليّات التي تنزل عليك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ما أُوحِيَ إِلَيْكَ مِنْ كِتابِ رَبِّكَ لا مُبَدِّلَ لِكَلِماتِهِ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35" w:name="pg15526_159989"/>
    </w:p>
    <w:p>
      <w:pPr>
        <w:pStyle w:val="Heading3"/>
        <w:numPr>
          <w:ilvl w:val="2"/>
          <w:numId w:val="1"/>
        </w:numPr>
        <w:rPr/>
      </w:pPr>
      <w:bookmarkStart w:id="236" w:name="__RefHeading___Toc8571311_2142443653"/>
      <w:bookmarkStart w:id="237" w:name="_Toc84"/>
      <w:bookmarkEnd w:id="235"/>
      <w:bookmarkEnd w:id="236"/>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28</w:t>
      </w:r>
      <w:bookmarkEnd w:id="237"/>
    </w:p>
    <w:p>
      <w:pPr>
        <w:pStyle w:val="BookText"/>
        <w:rPr/>
      </w:pPr>
      <w:r>
        <w:rPr>
          <w:rFonts w:ascii="Amiri" w:hAnsi="Amiri" w:eastAsia="Amiri" w:cs="Amiri"/>
          <w:color w:val="111111"/>
          <w:sz w:val="28"/>
          <w:sz w:val="28"/>
          <w:szCs w:val="28"/>
          <w:rtl w:val="true"/>
          <w:lang w:bidi="ar-SA"/>
        </w:rPr>
        <w:t>ثمّ لمّا كان من أباطيل الكفّار و ترّهاتهم التماسهم من النبيّ صلّى اللّه عليه و آله طرد المؤمنين الخلّصين من مجلسه، أمره سبحانه بمجالستهم و صحبتهم و عدم الاعتناء بقول أعدائهم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نَفْسَكَ و احبسها على المجالسة و المصاحبة مَعَ المؤمنين اَلَّذِينَ يَدْعُونَ رَبَّهُمْ و يتضرّعون إليه بِالْغَداةِ وَ اَلْعَشِيِّ و أوّل النهار و آخره لطلب التوفيق و التيسير و العفو عن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الغداة و العشيّ كناية عن جميع الأوقات و المداومة على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بالدعاء في الغداة صلاة الصبح، و بالدعاء بالعشيّ صلاة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بهما الصلاة</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كونهم يُرِيدُونَ بدعائهم أو صلاتهم وَجْهَهُ تعالى و رضاه وَ لا تَعْدُ و لا تجاوز عَيْناكَ عَنْهُمْ إلى غيرهم من أهل الدنيا و طالبي زخارفها حال كونك تُرِيدُ من النظر إلى غيرهم من المترفين و المجالسة معهم زِينَةَ اَلْحَياةِ اَلدُّنْيا و حطامها وَ لا تُطِعْ في طرد الفقراء عن مجلسك مَنْ أَغْفَلْنا قَلْبَهُ عَنْ ذِكْرِنا بالخذلان و الطّبع وَ اِتَّبَعَ هَواهُ و أطاع تسويلات نفسه و انهمك في شهواته وَ كانَ أَمْرُهُ و فعله أو شأنه فُرُطاً و ظلما على النفس و تجاوزا عن الحدّ و نبذا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رؤساء الكفّار طلبوا من النبيّ صلّى اللّه عليه و آله طرد فقراء المسلمين من مجلسه، كعمّار، و صهيب، و خبّاب و غيرهم،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اطرد هؤلاء الذين ريحهم ريح الصّنان حتى نجالسك، فإن أسلمنا أسلم النّاس، و ما يمنعنا من اتّباعك إلاّ هؤلاء، فإنّهم قوم أرذلون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سلمان الفارسي، كان عليه كساء من صوف، فدخل عيينة بن حصين على النبيّ صلّى اللّه عليه و آله و سلمان عنده، فتأذّى عيينة بريح كساء سلمان، و كان عرق فيه، و كان يوم شديد الحرّ، فعرق في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نحن دخلنا عليك فاخرج هذا و أضرابه من عندك، فإذا نحن خرجنا فادخل من شئت، فأنزل اللّه وَ لا تُطِعْ مَنْ أَغْفَلْنا قَلْبَهُ عَنْ ذِكْرِنا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عيينة بن حصين بن حذيفة بن بدر الفزاري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سلمان و أبي ذرّ و صهيب و خبّاب و غيرهم من فقراء أصحاب </w:t>
      </w:r>
      <w:bookmarkStart w:id="238" w:name="pg15526_159990"/>
    </w:p>
    <w:p>
      <w:pPr>
        <w:pStyle w:val="BookText"/>
        <w:rPr/>
      </w:pPr>
      <w:bookmarkEnd w:id="238"/>
      <w:r>
        <w:rPr>
          <w:rFonts w:ascii="Amiri" w:hAnsi="Amiri" w:eastAsia="Amiri" w:cs="Amiri"/>
          <w:color w:val="111111"/>
          <w:sz w:val="28"/>
          <w:sz w:val="28"/>
          <w:szCs w:val="28"/>
          <w:rtl w:val="true"/>
          <w:lang w:bidi="ar-SA"/>
        </w:rPr>
        <w:t>النبيّ صلّى اللّه عليه و آله، و ذلك أنّ المؤلّفة قلوبهم جاءوا إلى رسول اللّه صلّى اللّه عليه و آله؛ عيينة بن حصين و الأقرع بن حابس و ذووهم،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جلست في صدر المجلس و نحّيت عنّا هؤلاء و روائح صنانهم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عليهم جباب الصّوف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جلسنا نحن إليك، و أخذنا عنك، و لا يمنعنا من الدخول عليك إلاّ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الآية قام النبيّ صلّى اللّه عليه و آله، يلتمسهم، فأصابهم في مؤخّر المسجد يذكرون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حتى أمرني أن أصبر نفسي مع رجال من أمتي معهم المحيا و معهم الممات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عصابة من ضعفاء المهاجرين، و إنّ بعضهم ليستر بعضا من العري، و قارئ يقرأ القرآن، فجاء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كنتم تصنعون؟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واحد يقرأ من كتاب اللّه و نحن نستمع،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من أمّتي من امرت أن أصبر نفسي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وسطنا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يا صعاليك </w:t>
      </w:r>
      <w:r>
        <w:rPr>
          <w:rStyle w:val="FootnoteAnchor"/>
          <w:rtl w:val="true"/>
        </w:rPr>
        <w:footnoteReference w:id="569"/>
      </w:r>
      <w:r>
        <w:rPr>
          <w:rFonts w:ascii="Amiri" w:hAnsi="Amiri" w:eastAsia="Amiri" w:cs="Amiri"/>
          <w:color w:val="111111"/>
          <w:sz w:val="28"/>
          <w:sz w:val="28"/>
          <w:szCs w:val="28"/>
          <w:rtl w:val="true"/>
          <w:lang w:bidi="ar-SA"/>
        </w:rPr>
        <w:t xml:space="preserve">المهاجرين بالنور التامّ يوم القيامة، تدخلون الجنّة قبل الأغنياء بمقدار خمسين ألف سنة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8571313_2142443653"/>
      <w:bookmarkStart w:id="240" w:name="_Toc85"/>
      <w:bookmarkEnd w:id="239"/>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29</w:t>
      </w:r>
      <w:bookmarkEnd w:id="240"/>
    </w:p>
    <w:p>
      <w:pPr>
        <w:pStyle w:val="BookText"/>
        <w:rPr/>
      </w:pPr>
      <w:r>
        <w:rPr>
          <w:rFonts w:ascii="Amiri" w:hAnsi="Amiri" w:eastAsia="Amiri" w:cs="Amiri"/>
          <w:color w:val="111111"/>
          <w:sz w:val="28"/>
          <w:sz w:val="28"/>
          <w:szCs w:val="28"/>
          <w:rtl w:val="true"/>
          <w:lang w:bidi="ar-SA"/>
        </w:rPr>
        <w:t>ثمّ لمّا علّق الكفّار إيمانهم على طرد فقراء المسلمين، أمر اللّه نبيّه صلّى اللّه عليه و آله بالإعلان بعدم اعتنائه بإيمانهم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يا محمّد لهؤلاء المتكبّرين الغافلين اَلْحَقُّ الذي جئتكم به يكون مِنْ رَبِّكُمْ لا منّي، و نفعه و ضرره راجع إليكم، لا إليّ و لا إلى آخر، و أنا لا أدعوكم إليه لأنتفع من إيمانكم حتى اطيعكم فيما تحبّون فَمَنْ كان من أهل السّعادة و شاءَ الإيمان و خير الدّارين فَلْيُؤْمِنْ بالدّين الحقّ، لتماميّة الحجّة، و وضوح البراهين وَ مَنْ كان من أهل الشّقاوة و شاءَ الكفر و الضّرر على نفسه فَلْيَكْفُرْ فإنّي لا ابالي بإيمان من آمن، و كفر من كفر، و لا أطلب إيمانكم بطرد أولياء اللّه من مجلسي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هدّدهم اللّه بضرر كفرهم و وخامة عاقبتهم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و هيّئنا لِلظّالِمِينَ على أنفسهم بالكفر في الآخرة ناراً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حرّها عن الوصف، مشتملة عليهم و محيطة بهم </w:t>
      </w:r>
      <w:bookmarkStart w:id="241" w:name="pg15526_159991"/>
    </w:p>
    <w:p>
      <w:pPr>
        <w:pStyle w:val="BookText"/>
        <w:rPr/>
      </w:pPr>
      <w:bookmarkEnd w:id="241"/>
      <w:r>
        <w:rPr>
          <w:rFonts w:ascii="Amiri" w:hAnsi="Amiri" w:eastAsia="Amiri" w:cs="Amiri"/>
          <w:color w:val="111111"/>
          <w:sz w:val="28"/>
          <w:sz w:val="28"/>
          <w:szCs w:val="28"/>
          <w:rtl w:val="true"/>
          <w:lang w:bidi="ar-SA"/>
        </w:rPr>
        <w:t>كأنها سرادق و أَحاطَ بِهِمْ سُرادِقُها و فساطيطها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سرادق ستر يدار به حول الخيمة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سرادق النار أربعة جدر كثف، كلّ جدار مسيرة أربعين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الدّخان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ذِي ثَلاثِ شُعَبٍ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يَسْتَغِيثُوا و يطلبوا الماء من العطش يُغاثُوا و يؤتوا بعد استغاثتهم بِماءٍ جار كَالْمُهْلِ و الحديد المذاب، أو النحاس، أو الذهب المذاب، أو الصّديد و قيح أهل جهنّم، أو القطران، أو درديّ </w:t>
      </w:r>
      <w:r>
        <w:rPr>
          <w:rStyle w:val="FootnoteAnchor"/>
          <w:rtl w:val="true"/>
        </w:rPr>
        <w:footnoteReference w:id="572"/>
      </w:r>
      <w:r>
        <w:rPr>
          <w:rFonts w:ascii="Amiri" w:hAnsi="Amiri" w:eastAsia="Amiri" w:cs="Amiri"/>
          <w:color w:val="111111"/>
          <w:sz w:val="28"/>
          <w:sz w:val="28"/>
          <w:szCs w:val="28"/>
          <w:rtl w:val="true"/>
          <w:lang w:bidi="ar-SA"/>
        </w:rPr>
        <w:t>الزيت المغلي، يعني يجعل المهل لهم مكان الماء الذي طلبوه، و إطلاق الماء عليه من باب التهكّم، فإذا قدّم إليهم ليشربوه يَشْوِي و يحرق اَلْوُجُوهَ من فرط حرارته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قرّب إليه سقطت فروة وجهه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اَلشَّرابُ ذلك الماء المحرق وَ ساءَتْ النّار من حيث كونها مُرْتَفَقاً و متّكأ، أو منزلا، أو مستراحا</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8571315_2142443653"/>
      <w:bookmarkStart w:id="243" w:name="_Toc86"/>
      <w:bookmarkEnd w:id="242"/>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30</w:t>
      </w:r>
      <w:r>
        <w:rPr>
          <w:rtl w:val="true"/>
        </w:rPr>
        <w:t xml:space="preserve"> </w:t>
      </w:r>
      <w:r>
        <w:rPr>
          <w:rtl w:val="true"/>
        </w:rPr>
        <w:t xml:space="preserve">الی </w:t>
      </w:r>
      <w:r>
        <w:rPr/>
        <w:t>31</w:t>
      </w:r>
      <w:bookmarkEnd w:id="243"/>
    </w:p>
    <w:p>
      <w:pPr>
        <w:pStyle w:val="BookText"/>
        <w:rPr/>
      </w:pPr>
      <w:r>
        <w:rPr>
          <w:rFonts w:ascii="Amiri" w:hAnsi="Amiri" w:eastAsia="Amiri" w:cs="Amiri"/>
          <w:color w:val="111111"/>
          <w:sz w:val="28"/>
          <w:sz w:val="28"/>
          <w:szCs w:val="28"/>
          <w:rtl w:val="true"/>
          <w:lang w:bidi="ar-SA"/>
        </w:rPr>
        <w:t>ثمّ أنّه تعالى بعد تهديد الكفّار بسوء عاقبة الكفر بشّر المؤمنين بحسن عاقبة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باللّه و رسله و الدّار الآخرة وَ عَمِلُوا اَلصّالِحاتِ و فعلوا العبادات الخالصات، نؤتيهم أجرا عظيما إِنّا لا نُضِيعُ و لا نبطل أَجْرَ كلّ مَنْ أَحْسَنَ و أخلص عَمَلاً لمنافاته الحكمة المقتضية لإعطاء كلّ مستحقّ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جَنّاتُ عَدْنٍ تَجْرِي مِنْ تَحْتِهِمُ اَلْأَنْهارُ يُحَلَّوْنَ فِيها مِنْ أَساوِرَ مِنْ ذَهَبٍ وَ يَلْبَسُونَ ثِياباً خُضْراً مِنْ سُنْدُسٍ وَ إِسْتَبْرَقٍ مُتَّكِئِينَ فِيها عَلَى اَلْأَرائِكِ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شرح الأجر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المؤمنون الصالحون لَهُمْ بالاستحقاق جَنّاتُ عَدْنٍ و خلد تَجْرِي مِنْ تَحْتِهِمُ و تحت غرفهم و قصورهم اَلْأَنْهارُ الكثيرة، أو الأربعة المعهودة يُحَلَّوْنَ و يزيّنون فِيها بأنواع مِنْ أَساوِرَ جنسها مِنْ ذَهَبٍ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يحلّى </w:t>
      </w:r>
      <w:bookmarkStart w:id="244" w:name="pg15526_159992"/>
    </w:p>
    <w:p>
      <w:pPr>
        <w:pStyle w:val="BookText"/>
        <w:rPr/>
      </w:pPr>
      <w:bookmarkEnd w:id="244"/>
      <w:r>
        <w:rPr>
          <w:rFonts w:ascii="Amiri" w:hAnsi="Amiri" w:eastAsia="Amiri" w:cs="Amiri"/>
          <w:color w:val="111111"/>
          <w:sz w:val="28"/>
          <w:sz w:val="28"/>
          <w:szCs w:val="28"/>
          <w:rtl w:val="true"/>
          <w:lang w:bidi="ar-SA"/>
        </w:rPr>
        <w:t xml:space="preserve">كلّ واحد منهم ثلاثة أساور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كلّ سوار له شكل خاصّ، و هو ما يلبس في الذّراع وَ يَلْبَسُونَ ثِياباً خُضْراً لأنّ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الألوان و أكثرها طراوة </w:t>
      </w:r>
      <w:r>
        <w:rPr>
          <w:rStyle w:val="FootnoteAnchor"/>
          <w:rtl w:val="true"/>
        </w:rPr>
        <w:footnoteReference w:id="575"/>
      </w:r>
      <w:r>
        <w:rPr>
          <w:rFonts w:ascii="Amiri" w:hAnsi="Amiri" w:eastAsia="Amiri" w:cs="Amiri"/>
          <w:color w:val="111111"/>
          <w:sz w:val="28"/>
          <w:sz w:val="28"/>
          <w:szCs w:val="28"/>
          <w:rtl w:val="true"/>
          <w:lang w:bidi="ar-SA"/>
        </w:rPr>
        <w:t>، و جنس الثياب مِنْ سُنْدُسٍ و حرير رقيق وَ من إِسْتَبْرَقٍ و ديباج غليظ حال كونهم مُتَّكِئِينَ كالملوك فِيها عَلَى اَلْأَرائِكِ و السّرر الموضوعة في البيوت المزيّنة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الأرائك، السّرر، عليها الحجال</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مدح سبحانه ذلك الأجر العظيم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اَلثَّوابُ تلك الجنّات و نعمها وَ حَسُنَتْ تلك الأرائك من حيث كونها مُرْتَفَقاً و متّكأ، أو مقرّا للاستراحة، و قد قال سبحانه ما قال في حقّ الكفّار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اَلشَّرابُ وَ ساءَتْ مُرْتَفَقاً بهذا التذييل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المبنّي للمفعول،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المبني للفاعل؛ لأنّ العروس يلبس ثيابه بنفسه، و أمّا تحليته فغالبا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بيد الغير، أو للاشارة إلى أنّ لبس الثياب يكون بسبب أعمالهم، و أمّا التّحلية فإنّها من كرامات اللّه الزائدة تفضّلا به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8571317_2142443653"/>
      <w:bookmarkStart w:id="246" w:name="_Toc87"/>
      <w:bookmarkEnd w:id="245"/>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32</w:t>
      </w:r>
      <w:r>
        <w:rPr>
          <w:rtl w:val="true"/>
        </w:rPr>
        <w:t xml:space="preserve"> </w:t>
      </w:r>
      <w:r>
        <w:rPr>
          <w:rtl w:val="true"/>
        </w:rPr>
        <w:t xml:space="preserve">الی </w:t>
      </w:r>
      <w:r>
        <w:rPr/>
        <w:t>33</w:t>
      </w:r>
      <w:bookmarkEnd w:id="246"/>
    </w:p>
    <w:p>
      <w:pPr>
        <w:pStyle w:val="BookText"/>
        <w:rPr/>
      </w:pPr>
      <w:r>
        <w:rPr>
          <w:rFonts w:ascii="Amiri" w:hAnsi="Amiri" w:eastAsia="Amiri" w:cs="Amiri"/>
          <w:color w:val="111111"/>
          <w:sz w:val="28"/>
          <w:sz w:val="28"/>
          <w:szCs w:val="28"/>
          <w:rtl w:val="true"/>
          <w:lang w:bidi="ar-SA"/>
        </w:rPr>
        <w:t>ثمّ لمّا كان الكفار المتنفّرون من فقراء المؤمنين مفتخرين عليهم بكثرة أموالهم و أتباعهم، بيّن اللّه سبحانه زوال الغنى و الثروة في الدنيا و دوام المعارف و الأعمال الصالحة للمؤمنين في الدّارين، للكافر الغنيّ و المؤمن الفقير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يا محمّد لَهُمْ مَثَلاً بديعا، و بيّن لهم بهذا المثل حالهم بيانا واضحا، و هو أنّ رَجُلَيْنِ كان واحد منهما مؤمنا و الآخر كافرا و جَعَلْنا لِأَحَدِهِما الكافر جَنَّتَيْنِ و بستانين كانت أشجارهما مِنْ أَعْنابٍ متنوّعة و كروم مختلفة و أحطنا بالجنّتين وَ حَفَفْناهُما بِنَخْلٍ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اِضْرِبْ لَهُمْ مَثَلاً رَجُلَيْنِ جَعَلْنا لِأَحَدِهِما جَنَّتَيْنِ مِنْ أَعْنابٍ وَ حَفَفْناهُما بِنَخْلٍ وَ جَعَلْنا بَيْنَهُما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وَ لَمْ تَظْلِمْ مِنْهُ شَيْئاً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الصفة ممّا يؤثرها الدهاقين في كرومهم، فإنّهم يجعلونها محفوفة بالأشجار المثمرة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بَيْنَهُما زَرْعاً كثيرا من أنواع الحبوبات، و في ذكر الصفات دلالة على اتّساعها </w:t>
      </w:r>
      <w:bookmarkStart w:id="247" w:name="pg15526_159993"/>
    </w:p>
    <w:p>
      <w:pPr>
        <w:pStyle w:val="BookText"/>
        <w:rPr/>
      </w:pPr>
      <w:bookmarkEnd w:id="247"/>
      <w:r>
        <w:rPr>
          <w:rFonts w:ascii="Amiri" w:hAnsi="Amiri" w:eastAsia="Amiri" w:cs="Amiri"/>
          <w:color w:val="111111"/>
          <w:sz w:val="28"/>
          <w:sz w:val="28"/>
          <w:szCs w:val="28"/>
          <w:rtl w:val="true"/>
          <w:lang w:bidi="ar-SA"/>
        </w:rPr>
        <w:t>و استجماعها لأنواع الأقوات و الفواكة الفائقة كِلْتَا اَلْجَنَّتَيْنِ آتَتْ أُكُلَها و ثمرها المترقّب منها في جميع الأوقات وَ لَمْ تَظْلِمْ و لم تنقص مِنْهُ شَيْئاً و لو يسيرا، مع أنّ المعهود من سائر البساتين إتمام الثمر في عام و تنقيصه في عام وَ فَجَّرْنا و شققنا، أو أجرينا فيما بين كلّ من الجنّتين و خِلالَهُما نَهَراً على حدة، ليدوم شربهما و يكثر بهاؤهما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 إيتاء الأكل على تفجير النهر للدّلالة على استقلال كلّ منهما في حسن الجنّتين، و للدّلالة على أنّ إتيان الأكل لم يكن متوقّفا على السقي، كقوله يَكادُ زَيْتُها يُضِيءُ وَ لَوْ لَمْ تَمْسَسْهُ نارٌ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8571319_2142443653"/>
      <w:bookmarkStart w:id="249" w:name="_Toc88"/>
      <w:bookmarkEnd w:id="248"/>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34</w:t>
      </w:r>
      <w:r>
        <w:rPr>
          <w:rtl w:val="true"/>
        </w:rPr>
        <w:t xml:space="preserve"> </w:t>
      </w:r>
      <w:r>
        <w:rPr>
          <w:rtl w:val="true"/>
        </w:rPr>
        <w:t xml:space="preserve">الی </w:t>
      </w:r>
      <w:r>
        <w:rPr/>
        <w:t>38</w:t>
      </w:r>
      <w:bookmarkEnd w:id="249"/>
    </w:p>
    <w:p>
      <w:pPr>
        <w:pStyle w:val="BookText"/>
        <w:rPr/>
      </w:pPr>
      <w:r>
        <w:rPr>
          <w:rFonts w:ascii="Amiri" w:hAnsi="Amiri" w:eastAsia="Amiri" w:cs="Amiri"/>
          <w:color w:val="111111"/>
          <w:sz w:val="28"/>
          <w:sz w:val="28"/>
          <w:szCs w:val="28"/>
          <w:rtl w:val="true"/>
          <w:lang w:bidi="ar-SA"/>
        </w:rPr>
        <w:t>ثمّ أنّه تعالى بعد توصيف الجنّتين ذكر حال الكافر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ثَمَرٌ و مال كثير غير الجنّتين، من الذّهب و الفضّة، أو فواكه اخر غير العنب و الرّطب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 ثَمَرٌ فَقالَ لِصاحِبِهِ وَ هُوَ يُحاوِرُهُ أَنَا أَكْثَرُ مِنْكَ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تَبِيدَ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إِلى رَبِّي لَأَجِدَنَّ خَيْراً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يُحاوِرُهُ أَ كَفَرْتَ بِالَّذِي خَلَقَكَ مِنْ تُرابٍ ثُمَّ مِنْ نُطْفَةٍ ثُمَّ سَوّاكَ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 لا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الرّجلين كانا ابني ملك في بني إسرائيل، اسم أحدهما يهودا و كان مؤمنا، و اسم الآخر قطروس و كان كافرا، مات أبوهما فورثا منه ثمانية آلاف دينارا، فتقاسماها بينهما، فاشترى الكافر أرضا بألف دينار و بنى دارا بألف دينار، و تزوّج امرأة بألف دينار، و اشترى خدما و متاعا بألف دينار، فقال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اشترى أرضا بألف دينار، و أنا اشتري منك أرضا في الجنّة، فتصدّق بألف دينار، و إنّ أخي بنى دارا بألف دينار، و أنا أشترى منك دارا في الجنّة فتصدّق به، و إنّ أخي تزوّج امرأة بألف دينار و أنا أجعل ألفا صداقا للحور، فتصدّق به، و إنّ أخي اشترى خدما و متاعا بألف دينار، و أنا أشتري منك ولدانا مخلّدين بألف، فتصدّق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أصابته الحاجة، فجلس لأخيه على طريقه، فمرّ به أخوه في حشمه، فقام إليه فنظر أخوه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حاجة، فأتيت لتصيبني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فعلت بمالك و قد اقتسمنا مالا و أخذت شطره؟ فقصّ عليه </w:t>
      </w:r>
      <w:bookmarkStart w:id="250" w:name="pg15526_159994"/>
    </w:p>
    <w:p>
      <w:pPr>
        <w:pStyle w:val="BookText"/>
        <w:rPr/>
      </w:pPr>
      <w:bookmarkEnd w:id="250"/>
      <w:r>
        <w:rPr>
          <w:rFonts w:ascii="Amiri" w:hAnsi="Amiri" w:eastAsia="Amiri" w:cs="Amiri"/>
          <w:color w:val="111111"/>
          <w:sz w:val="28"/>
          <w:sz w:val="28"/>
          <w:szCs w:val="28"/>
          <w:rtl w:val="true"/>
          <w:lang w:bidi="ar-SA"/>
        </w:rPr>
        <w:t>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لمن المتصدّقين بهذا، إذهب لا أعطيك شيئا، فطرده و وبّخه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الكافر لِصاحِبِهِ و أخيه وَ هُوَ يُحاوِرُهُ و يكالمه مفتخرا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أَكْثَرُ مِنْكَ مالاً و ثروة وَ أَعَزُّ نَفَراً من البنين و الخدم و الأعوان وَ دَخَلَ يوما جَنَّتَهُ مع أخيه المؤمن وَ هُوَ بكفره ظالِمٌ و ضارّ لِنَفْسِهِ و معجب بماله قالَ ما أَظُنُّ و لا احتمل أَنْ تَبِيدَ و تفنى هذِهِ الجنّة أَبَداً و ما دمت حيّا وَ ما أَظُنُّ اَلسّاعَةَ التي يبعث من في القبور قائِمَةً و آتية فيما بعد وَ لَئِنْ رُدِدْتُ و رجعت بعد الموت إِلى رَبِّي بالبعث على الفرض و زعمك، و اللّه لَأَجِدَنَّ يومئذ بعد انقطاعي من هذه الجنّة خَيْراً مِنْها في الآخرة مُنْقَلَباً و مرجعا قالَ لَهُ صاحِبُهُ و أخوه المؤمن وَ هُوَ يُحاوِرُهُ و يكالمه و يجادله منكرا عليه، و متعجّبا من مقالاته الفاسدة أَ كَفَرْتَ يا أخي بِالَّذِي خَلَقَكَ من أصل مخلوق مِنْ تُرابٍ بقدرته الكاملة و حكمته البالغة ثُمَّ بعد خلق أصلك منه خلقك مِنْ نُطْفَةٍ أمشاج و منيّ دافق في الرّحم ثُمَّ سَوّاكَ و خلقك معتدلا في الخلق و القامة، و جعلك رَجُلاً و إنسانا ذكرا بالغا، فمن كان له القدرة و الحكمة و النّعمة هل يساويه غيره في الصفات؟ و هل يعجز عن إعادة خلقك مع اقتضائها الحكمة؟ حاشا وكلاّ لكِنَّا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لكن أنا </w:t>
      </w:r>
      <w:r>
        <w:rPr>
          <w:rStyle w:val="FootnoteAnchor"/>
          <w:rtl w:val="true"/>
        </w:rPr>
        <w:footnoteReference w:id="580"/>
      </w:r>
      <w:r>
        <w:rPr>
          <w:rFonts w:ascii="Amiri" w:hAnsi="Amiri" w:eastAsia="Amiri" w:cs="Amiri"/>
          <w:color w:val="111111"/>
          <w:sz w:val="28"/>
          <w:sz w:val="28"/>
          <w:szCs w:val="28"/>
          <w:rtl w:val="true"/>
          <w:lang w:bidi="ar-SA"/>
        </w:rPr>
        <w:t>مؤمن موحّد معتقد و قائل بأنّه هُوَ اَللّهُ تعالى رَبِّي و مالك أمري وَ لا أُشْرِكُ بِرَبِّي في الألوهيّة و الربوبيّة أَحَداً من خلقه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8571321_2142443653"/>
      <w:bookmarkStart w:id="252" w:name="_Toc89"/>
      <w:bookmarkEnd w:id="251"/>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39</w:t>
      </w:r>
      <w:r>
        <w:rPr>
          <w:rtl w:val="true"/>
        </w:rPr>
        <w:t xml:space="preserve"> </w:t>
      </w:r>
      <w:r>
        <w:rPr>
          <w:rtl w:val="true"/>
        </w:rPr>
        <w:t xml:space="preserve">الی </w:t>
      </w:r>
      <w:r>
        <w:rPr/>
        <w:t>41</w:t>
      </w:r>
      <w:bookmarkEnd w:id="252"/>
    </w:p>
    <w:p>
      <w:pPr>
        <w:pStyle w:val="BookText"/>
        <w:rPr/>
      </w:pPr>
      <w:r>
        <w:rPr>
          <w:rFonts w:ascii="Amiri" w:hAnsi="Amiri" w:eastAsia="Amiri" w:cs="Amiri"/>
          <w:color w:val="111111"/>
          <w:sz w:val="28"/>
          <w:sz w:val="28"/>
          <w:szCs w:val="28"/>
          <w:rtl w:val="true"/>
          <w:lang w:bidi="ar-SA"/>
        </w:rPr>
        <w:t>ثمّ لامه على كفرانه النعمة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جَنَّتَكَ و هلاّ حين وردت في بستانك قُلْتَ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إبقاء الجنّة و إفنائها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هلاّ قلت حين رأيت جنّتك في غاية الحسن و البهاء و كثرة المنفعة اعترافا بعجزك عن تعميرها و أنّه بقدرة اللّه و معونته، و أنّ ما فيها من الأشجار و الثّمار و العمارة بمشيّة اللّه لا قُوَّةَ بشيء من الحيوانات و النباتات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إِذْ دَخَلْتَ جَنَّتَكَ قُلْتَ ما شاءَ اَللّهُ لا قُوَّةَ إِلاّ بِاللّهِ إِنْ تَرَنِ أَنَا أَقَلَّ مِنْكَ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رَبِّي أَنْ يُؤْتِيَنِ خَيْراً مِنْ جَنَّتِكَ وَ يُرْسِلَ عَلَيْها حُسْباناً مِنَ اَلسَّماءِ فَتُصْبِحَ صَعِيداً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شيئا 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لم تضرّه العين</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أحدا اعطي خيرا من أهل أو مال، فقال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bookmarkStart w:id="253" w:name="pg15526_159995"/>
    </w:p>
    <w:p>
      <w:pPr>
        <w:pStyle w:val="BookText"/>
        <w:rPr/>
      </w:pPr>
      <w:bookmarkEnd w:id="253"/>
      <w:r>
        <w:rPr>
          <w:rFonts w:ascii="Amiri" w:hAnsi="Amiri" w:eastAsia="Amiri" w:cs="Amiri"/>
          <w:color w:val="111111"/>
          <w:sz w:val="28"/>
          <w:sz w:val="28"/>
          <w:szCs w:val="28"/>
          <w:rtl w:val="true"/>
          <w:lang w:bidi="ar-SA"/>
        </w:rPr>
        <w:t>لم ير فيه مكروها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أنّها دواء من تسعة و تسعين داء أيسرها الهمّ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المؤمن بعد إنكاره على الكفر و لومه على كفرانه النعمة، أجابه عن فخره عليه بالمال و النّفر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تَرَنِ أَنَا أَقَلَّ مِنْكَ مالاً وَ وَلَداً الآن، فلا تغترّ بحسن حالك و كثرة مالك و لا تشمت </w:t>
      </w:r>
      <w:r>
        <w:rPr>
          <w:rStyle w:val="FootnoteAnchor"/>
          <w:rtl w:val="true"/>
        </w:rPr>
        <w:footnoteReference w:id="583"/>
      </w:r>
      <w:r>
        <w:rPr>
          <w:rFonts w:ascii="Amiri" w:hAnsi="Amiri" w:eastAsia="Amiri" w:cs="Amiri"/>
          <w:color w:val="111111"/>
          <w:sz w:val="28"/>
          <w:sz w:val="28"/>
          <w:szCs w:val="28"/>
          <w:rtl w:val="true"/>
          <w:lang w:bidi="ar-SA"/>
        </w:rPr>
        <w:t>بسوء حالي و شدّة فقري فَعَسى رَبِّي أَنْ يُؤْتِيَنِ و يعطيني في الدنيا أو في الآخرة جنّة خَيْراً و أفضل مِنْ جَنَّتِكَ التي تفتخر بها وَ يُرْسِلَ عَلَيْها عقوبة على كفرك و كفرانك حُسْباناً و عذابا مِنَ اَلسَّماءِ من برد أو صاعقة فَتُصْبِحَ و تصير جنّتك بذلك البلاء صَعِيداً زَلَقاً و أرضا لا نبات فيها أَوْ يُصْبِحَ و يصير ماؤُها الذي يجري فيها غَوْراً و ذاهبا في الأرض بحيث لا تناله الأيدي و الدلاء، بل لا يبقى منه أثر فَلَنْ تَسْتَطِيعَ لَهُ طَلَباً بوجه من الوجوه فضلا عن وجدانه و ردّه</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8571323_2142443653"/>
      <w:bookmarkStart w:id="255" w:name="_Toc90"/>
      <w:bookmarkEnd w:id="254"/>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42</w:t>
      </w:r>
      <w:r>
        <w:rPr>
          <w:rtl w:val="true"/>
        </w:rPr>
        <w:t xml:space="preserve"> </w:t>
      </w:r>
      <w:r>
        <w:rPr>
          <w:rtl w:val="true"/>
        </w:rPr>
        <w:t xml:space="preserve">الی </w:t>
      </w:r>
      <w:r>
        <w:rPr/>
        <w:t>44</w:t>
      </w:r>
      <w:bookmarkEnd w:id="255"/>
    </w:p>
    <w:p>
      <w:pPr>
        <w:pStyle w:val="BookText"/>
        <w:rPr/>
      </w:pPr>
      <w:r>
        <w:rPr>
          <w:rFonts w:ascii="Amiri" w:hAnsi="Amiri" w:eastAsia="Amiri" w:cs="Amiri"/>
          <w:color w:val="111111"/>
          <w:sz w:val="28"/>
          <w:sz w:val="28"/>
          <w:szCs w:val="28"/>
          <w:rtl w:val="true"/>
          <w:lang w:bidi="ar-SA"/>
        </w:rPr>
        <w:t>ثمّ أخبر سبحانه بوقوع بعض ما توقّعه المؤمن في أموال الكافر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أُحِيطَ بِثَمَرِهِ و أهلك أمواله بأن أرسل اللّه عليها النار فأهلكتها و غار ماؤها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فَأَصْبَحَ الكافر و صار يُقَلِّبُ كَفَّيْهِ ظهرا لبطن تأسّفا و تحسّرا عَلى ما أَنْفَقَ و صرف فِيها و في تعميرها من الأموال حيث رأى الجنّة وَ هِيَ خاوِيَةٌ و ساقطة عَلى عُرُوشِها و دعائمها المصنوعة لكرومها، لمّا رأى الكافر صدق أخيه فيما هدّده على شركه و غروره، و كان يتمنّى التوحيد وَ يَقُولُ يا لَيْتَنِي لَمْ أُشْرِكْ بِرَبِّي أَحَداً و لم ينفعه النّدم و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أُحِيطَ بِثَمَرِهِ فَأَصْبَحَ يُقَلِّبُ كَفَّيْهِ عَلى ما أَنْفَقَ فِيها وَ هِيَ خاوِيَةٌ عَلى عُرُوشِها وَ يَقُولُ يا لَيْتَنِي لَمْ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لَهُ فِئَةٌ يَنْصُرُونَهُ مِنْ دُونِ اَللّهِ وَ ما كانَ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هُوَ خَيْرٌ ثَواباً وَ خَيْرٌ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كثرة أعوانه بسبب كثرة ماله، تفرّق عنه أعوانه و خدمه وَ لَمْ تَكُنْ لَهُ فِئَةٌ و جماعة يَنْصُرُونَهُ بدفع الهلاك عن ماله، أو إعطائه مثله مِنْ دُونِ اَللّهِ لأنّه القادر على نصره، و هو لم ينصره لاستحقاقه العذاب و الخذلان وَ ما كانَ بنفسه مُنْتَصِراً و مدافعا عن ماله بقدرته و قوّته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بيّن سبحانه نصرته للمؤمن على أخيه الكافر المفتخر عليه، بيّن أنّ دأبه تعالى كذلك في كلّ مورد يكون الكافر بصدد إذلال المؤمن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و في ذلك الوقت الذي يكون الكافر بصدد </w:t>
      </w:r>
      <w:bookmarkStart w:id="256" w:name="pg15526_159996"/>
    </w:p>
    <w:p>
      <w:pPr>
        <w:pStyle w:val="BookText"/>
        <w:rPr/>
      </w:pPr>
      <w:bookmarkEnd w:id="256"/>
      <w:r>
        <w:rPr>
          <w:rFonts w:ascii="Amiri" w:hAnsi="Amiri" w:eastAsia="Amiri" w:cs="Amiri"/>
          <w:color w:val="111111"/>
          <w:sz w:val="28"/>
          <w:sz w:val="28"/>
          <w:szCs w:val="28"/>
          <w:rtl w:val="true"/>
          <w:lang w:bidi="ar-SA"/>
        </w:rPr>
        <w:t>إذلال المؤمن تكون اَلْوَلايَةُ و نصرة المؤمن لِلّهِ اَلْحَقِّ و المعبود الصدق، فيوالي أولياءه و يغلبهم على أعدائة في الدنيا، و أمّا في الآخرة هُوَ تعالى خَيْرٌ ثَواباً و أفضل أجرا لأوليائه وَ خَيْرٌ عُقْباً و مآلا لهم، و أسوأ عقوبة و عاقبة لأعدائه و أعدائهم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8571325_2142443653"/>
      <w:bookmarkStart w:id="258" w:name="_Toc91"/>
      <w:bookmarkEnd w:id="257"/>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45</w:t>
      </w:r>
      <w:r>
        <w:rPr>
          <w:rtl w:val="true"/>
        </w:rPr>
        <w:t xml:space="preserve"> </w:t>
      </w:r>
      <w:r>
        <w:rPr>
          <w:rtl w:val="true"/>
        </w:rPr>
        <w:t xml:space="preserve">الی </w:t>
      </w:r>
      <w:r>
        <w:rPr/>
        <w:t>46</w:t>
      </w:r>
      <w:bookmarkEnd w:id="258"/>
    </w:p>
    <w:p>
      <w:pPr>
        <w:pStyle w:val="BookText"/>
        <w:rPr/>
      </w:pPr>
      <w:r>
        <w:rPr>
          <w:rFonts w:ascii="Amiri" w:hAnsi="Amiri" w:eastAsia="Amiri" w:cs="Amiri"/>
          <w:color w:val="111111"/>
          <w:sz w:val="28"/>
          <w:sz w:val="28"/>
          <w:szCs w:val="28"/>
          <w:rtl w:val="true"/>
          <w:lang w:bidi="ar-SA"/>
        </w:rPr>
        <w:t>ثمّ ضرب اللّه مثلا آخر لحقارة الدنيا و سرعة زوالها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يا محمّد، لقومك و اذكر لَهُمْ مَثَلَ اَلْحَياةِ اَلدُّنْيا و نظيرها في زهرتها و نضارتها و سرعة زوالها لئلاّ يطمئنّوا بها، و لا يعكفوا عليها، فإنّها كَماءٍ أَنْزَلْناهُ مِنَ اَلسَّماءِ فَاخْتَلَطَ بسبب ذلك الماء، و التفّ و تكاثف بِهِ نَباتُ اَلْأَرْضِ من رياحينها، و زرعها، و غيرهما فَأَصْبَحَ ذلك النبات، و صار بعد غاية بهجته و نضارته هَشِيماً و مكسورا ليبسه، بحيث تَذْرُوهُ و تفرّقه اَلرِّياحُ الخفيفة حتّى لا يبقى منه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الإنسان ينمو و يشبّ و يقوى، فإذا انقضى أجله أتاه صرصر الموت، فجعله كأن لم يكن شيئا مذكورا وَ كانَ اَللّهُ عَلى كُلِّ شَيْءٍ من الإيجاد و الإبقاء و الإفناء مُقْتَدِراً</w:t>
      </w:r>
    </w:p>
    <w:p>
      <w:pPr>
        <w:pStyle w:val="BookText"/>
        <w:rPr/>
      </w:pPr>
      <w:r>
        <w:rPr>
          <w:rFonts w:ascii="Amiri" w:hAnsi="Amiri" w:eastAsia="Amiri" w:cs="Amiri"/>
          <w:color w:val="111111"/>
          <w:sz w:val="28"/>
          <w:sz w:val="28"/>
          <w:szCs w:val="28"/>
          <w:rtl w:val="true"/>
          <w:lang w:bidi="ar-SA"/>
        </w:rPr>
        <w:t xml:space="preserve">وَ اِضْرِبْ لَهُمْ مَثَلَ اَلْحَياةِ اَلدُّنْيا كَماءٍ أَنْزَلْناهُ مِنَ اَلسَّماءِ فَاخْتَلَطَ بِهِ نَباتُ اَلْأَرْضِ فَأَصْبَحَ هَشِيماً تَذْرُوهُ اَلرِّياحُ وَ كانَ اَللّهُ عَلى كُلِّ شَيْءٍ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زِينَةُ اَلْحَياةِ اَلدُّنْيا وَ اَلْباقِياتُ اَلصّالِحاتُ خَيْرٌ عِنْدَ رَبِّكَ ثَواباً وَ 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زوال حياة الدنيا، بيّن زوال المال و الأولاد الذين هما أعظم زينتها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اللّذان يفتخرون بهما ممّا به زِينَةُ اَلْحَياةِ اَلدُّنْيا ينقطعان عنكم بانقضائها وَ اَلْباقِياتُ معكم في جميع العوالم من البرزخ و المعاد، هي الأعمال اَلصّالِحاتُ و العبادات الخالصات من الصّوم و الحجّ و الصلاة و غيرهما خَيْرٌ من الفانيات الفاسدات التي منها المال و الأولاد عِنْدَ رَبِّكَ ثَواباً و أجرا و عائدة وَ خَيْرٌ أَمَلاً و مأمولا؛ لأنّ صاحبها ينال بها في الآخرة ما كان يأمل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 إنّ الثماني ركعات يصلّيها العبد آخر اللّيل زينة الآخرة</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الباقيات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لصلاة الليل</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الصلوات الخمس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259" w:name="pg15526_159997"/>
    </w:p>
    <w:p>
      <w:pPr>
        <w:pStyle w:val="BookText"/>
        <w:rPr/>
      </w:pPr>
      <w:bookmarkEnd w:id="259"/>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الباقيات الصالحات هي الصلوات، فحافظوا عليها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الصلوات الخمس</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جمع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التسبيحات الأربع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جنّتكم </w:t>
      </w:r>
      <w:r>
        <w:rPr>
          <w:rStyle w:val="FootnoteAnchor"/>
          <w:rtl w:val="true"/>
        </w:rPr>
        <w:footnoteReference w:id="591"/>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عدّو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خذوا جنّتكم من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نأخذ جنّتنا،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فإنّهنّ يأتين يوم القيامة و لهنّ مقدّمات و مؤخّرات، و هنّ الباقيات الصالحات</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صلّى اللّه عليه و آله برجل يغرس غرسا في حائط له، فوقف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غرس أثبت أصلا، و أسرع إيناعا، و أطيب ثمرا و أبقى؟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فدلّني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فإنّ لك إن قلته بكلّ تسبيحة عشر شجرات في الجنّة من أنواع الفاكهة، و هنّ من الباقيات الصالحات</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قال للحصين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تستصغر مودّتنا، فإنّها من الباقيات الصالحات</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الأخبار أنّ كلّ عمل و اعتقاد فيه رضا اللّه، فهو من الباقيات الصالحات</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571327_2142443653"/>
      <w:bookmarkStart w:id="261" w:name="_Toc92"/>
      <w:bookmarkEnd w:id="260"/>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47</w:t>
      </w:r>
      <w:r>
        <w:rPr>
          <w:rtl w:val="true"/>
        </w:rPr>
        <w:t xml:space="preserve"> </w:t>
      </w:r>
      <w:r>
        <w:rPr>
          <w:rtl w:val="true"/>
        </w:rPr>
        <w:t xml:space="preserve">الی </w:t>
      </w:r>
      <w:r>
        <w:rPr/>
        <w:t>48</w:t>
      </w:r>
      <w:bookmarkEnd w:id="261"/>
    </w:p>
    <w:p>
      <w:pPr>
        <w:pStyle w:val="BookText"/>
        <w:rPr/>
      </w:pPr>
      <w:r>
        <w:rPr>
          <w:rFonts w:ascii="Amiri" w:hAnsi="Amiri" w:eastAsia="Amiri" w:cs="Amiri"/>
          <w:color w:val="111111"/>
          <w:sz w:val="28"/>
          <w:sz w:val="28"/>
          <w:szCs w:val="28"/>
          <w:rtl w:val="true"/>
          <w:lang w:bidi="ar-SA"/>
        </w:rPr>
        <w:t>ثمّ أنّه تعالى بعد بيان خساسة الدنيا، و ذكر ما يوجب التزهيد منها و ترغيبهم في الصالحات، ذكر بعض أهوال القيامة تنبيها على كثرة الحاجة بها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في الهواء و الجوّ على هيئتها بعد قلعها من الأرض،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أجزاءها بعد جعلها هباء منبثّا وَ تَرَى اَلْأَرْضَ يا محمّد بارِزَةً و ظاهرة من تحت الجبال، و العمارات، و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بارزة الجوف لا يبقى في بطنها شيء من الموتى و الكنوز، و بعثنا الناس من القبور وَ حَشَرْناهُمْ و جمعناهم إلى عرصة القيامة و موقف الحساب، مؤمنيهم و كفّارهم فَلَمْ نُغادِرْ و لم نترك مِنْهُمْ تحت الأرض أَحَداً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نُسَيِّرُ اَلْجِبالَ وَ تَرَى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عَلى رَبِّكَ صَفًّا لَقَدْ جِئْتُمُونا كَما خَلَقْناكُمْ أَوَّلَ مَرَّةٍ بَلْ زَعَمْتُمْ أَلَّنْ نَجْعَلَ لَكُمْ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262" w:name="pg15526_159998"/>
    </w:p>
    <w:p>
      <w:pPr>
        <w:pStyle w:val="BookText"/>
        <w:rPr/>
      </w:pPr>
      <w:bookmarkEnd w:id="262"/>
      <w:r>
        <w:rPr>
          <w:rFonts w:ascii="Amiri" w:hAnsi="Amiri" w:eastAsia="Amiri" w:cs="Amiri"/>
          <w:color w:val="111111"/>
          <w:sz w:val="28"/>
          <w:sz w:val="28"/>
          <w:szCs w:val="28"/>
          <w:rtl w:val="true"/>
          <w:lang w:bidi="ar-SA"/>
        </w:rPr>
        <w:t>ثمّ بيّن سبحانه كيفيّة حشر الخلق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عُرِضُوا بعد حشرهم عَلى رَبِّكَ كما يعرض الجند على الملك حال كونهم صَفًّا صفّا، و مجتمعين غير متفرّقين و لا مختلطين يرى جميعهم كما يرى واحدهم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يومئذ عشرون و مائة ألف صفّ في عرض الأرض</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جِئْتُمُونا من الدنيا بلا مال و أولاد و أعوان حفاة عراة كَما خَلَقْناكُمْ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يحشر النّاس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عراة 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الأمر أشدّ من ذلك، لن يهمّهم أن ينظر بعضهم إلى بعض</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يخاطب المنكرين للبعث و يقول سبحانه لهم توبيخا و تقريعا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زَعَمْتُمْ و ادّعيتهم بالكذب في الدنيا أَلَّنْ نَجْعَلَ لَكُمْ أبدا مَوْعِداً و وقتا ننجز فيه ما وعدناه على ألسنة الرّسل من البعث و تبعاته، فاليوم قد تعيّن لكم صدق ما أخبروكم، و شاهدتم أنّ السّاعة حقّ، و البعث صدق، و تركتم في الدنيا ما كنتم تفتخرون به من الأموال و الأولاد و الأعوان</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8571329_2142443653"/>
      <w:bookmarkStart w:id="264" w:name="_Toc93"/>
      <w:bookmarkEnd w:id="263"/>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49</w:t>
      </w:r>
      <w:bookmarkEnd w:id="264"/>
    </w:p>
    <w:p>
      <w:pPr>
        <w:pStyle w:val="BookText"/>
        <w:rPr/>
      </w:pPr>
      <w:r>
        <w:rPr>
          <w:rFonts w:ascii="Amiri" w:hAnsi="Amiri" w:eastAsia="Amiri" w:cs="Amiri"/>
          <w:color w:val="111111"/>
          <w:sz w:val="28"/>
          <w:sz w:val="28"/>
          <w:szCs w:val="28"/>
          <w:rtl w:val="true"/>
          <w:lang w:bidi="ar-SA"/>
        </w:rPr>
        <w:t>ثمّ بيّن سبحانه كيفيّة المحاسبة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اَلْكِتابُ الذي فيه أعمال الخلق في أيديهم فَتَرَى يا محمّد، أو أيّها الرائي اَلْمُجْرِمِينَ و العصاة مُشْفِقِينَ و خائفين مِمّا هو مكتوب فِيهِ من العقائد الفاسدة، و الأعمال السيّئة، و الذنوب الصغيرة و الكبيرة، فينادون وَ يَقُولُونَ حين اطّلاعهم على أعمالهم المكتوبة فيه نقيرها </w:t>
      </w:r>
      <w:r>
        <w:rPr>
          <w:rStyle w:val="FootnoteAnchor"/>
          <w:rtl w:val="true"/>
        </w:rPr>
        <w:footnoteReference w:id="597"/>
      </w:r>
      <w:r>
        <w:rPr>
          <w:rFonts w:ascii="Amiri" w:hAnsi="Amiri" w:eastAsia="Amiri" w:cs="Amiri"/>
          <w:color w:val="111111"/>
          <w:sz w:val="28"/>
          <w:sz w:val="28"/>
          <w:szCs w:val="28"/>
          <w:rtl w:val="true"/>
          <w:lang w:bidi="ar-SA"/>
        </w:rPr>
        <w:t xml:space="preserve">و قطميرها </w:t>
      </w:r>
      <w:r>
        <w:rPr>
          <w:rStyle w:val="FootnoteAnchor"/>
          <w:rtl w:val="true"/>
        </w:rPr>
        <w:footnoteReference w:id="598"/>
      </w:r>
      <w:r>
        <w:rPr>
          <w:rFonts w:ascii="Amiri" w:hAnsi="Amiri" w:eastAsia="Amiri" w:cs="Amiri"/>
          <w:color w:val="111111"/>
          <w:sz w:val="28"/>
          <w:sz w:val="28"/>
          <w:szCs w:val="28"/>
          <w:rtl w:val="true"/>
          <w:lang w:bidi="ar-SA"/>
        </w:rPr>
        <w:t>تعجّبا و تحسّرا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وَيْلَتَنا و هلكتنا احضري فهذا أوانك ما لِهذَا اَلْكِتابِ و أيّ شيء له، فإنّه لا يُغادِرُ و لا يترك فعلة صَغِيرَةً وَ لا كَبِيرَةً إِلاّ أَحْصاها و ضبطها وَ وَجَدُوا جميع ما عَمِلُوا في الدنيا حاضِراً و مثبوتا فيه، و إنّما يعترفون به لأنّهم يجدونه مطابقا لما كتبوه في صحائف نفوسهم بقلم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وُضِعَ اَلْكِتابُ فَتَرَى اَلْمُجْرِمِينَ مُشْفِقِينَ مِمّا فِيهِ وَ يَقُولُونَ يا وَيْلَتَنا ما لِهذَا اَلْكِتابِ لا يُغادِرُ صَغِيرَةً وَ لا كَبِيرَةً إِلاّ أَحْصاها وَ وَجَدُوا ما عَمِلُوا حاضِراً وَ لا يَظْلِمُ رَبُّكَ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265" w:name="pg15526_159999"/>
    </w:p>
    <w:p>
      <w:pPr>
        <w:pStyle w:val="BookText"/>
        <w:rPr/>
      </w:pPr>
      <w:bookmarkEnd w:id="265"/>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 ذكر الصغيرة لكونها جارّة إلى الكبيرة </w:t>
      </w:r>
      <w:r>
        <w:rPr>
          <w:rStyle w:val="FootnoteAnchor"/>
          <w:rtl w:val="true"/>
        </w:rPr>
        <w:footnoteReference w:id="599"/>
      </w:r>
      <w:r>
        <w:rPr>
          <w:rFonts w:ascii="Amiri" w:hAnsi="Amiri" w:eastAsia="Amiri" w:cs="Amiri"/>
          <w:color w:val="111111"/>
          <w:sz w:val="28"/>
          <w:sz w:val="28"/>
          <w:szCs w:val="28"/>
          <w:rtl w:val="true"/>
          <w:lang w:bidi="ar-SA"/>
        </w:rPr>
        <w:t xml:space="preserve">، و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حضور الأعمال تجسّمها في نظرهم مضافا إلى رؤيتها في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رؤية جزائها و شهوده وَ لا يَظْلِمُ رَبُّكَ أَحَداً بكتابة ما لم يعمل، أو العقوبة زائدا على الاستحقاق</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8571331_2142443653"/>
      <w:bookmarkStart w:id="267" w:name="_Toc94"/>
      <w:bookmarkEnd w:id="266"/>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50</w:t>
      </w:r>
      <w:r>
        <w:rPr>
          <w:rtl w:val="true"/>
        </w:rPr>
        <w:t xml:space="preserve"> </w:t>
      </w:r>
      <w:r>
        <w:rPr>
          <w:rtl w:val="true"/>
        </w:rPr>
        <w:t xml:space="preserve">الی </w:t>
      </w:r>
      <w:r>
        <w:rPr/>
        <w:t>51</w:t>
      </w:r>
      <w:bookmarkEnd w:id="267"/>
    </w:p>
    <w:p>
      <w:pPr>
        <w:pStyle w:val="BookText"/>
        <w:rPr/>
      </w:pPr>
      <w:r>
        <w:rPr>
          <w:rFonts w:ascii="Amiri" w:hAnsi="Amiri" w:eastAsia="Amiri" w:cs="Amiri"/>
          <w:color w:val="111111"/>
          <w:sz w:val="28"/>
          <w:sz w:val="28"/>
          <w:szCs w:val="28"/>
          <w:rtl w:val="true"/>
          <w:lang w:bidi="ar-SA"/>
        </w:rPr>
        <w:t>ثمّ أنّه تعالى بعد ذكر افتخار المشركين على فقراء المؤمنين و تكبّرهم عليهم، ذكر تكبّر إبليس عن السجود لآدم ردعا لهم و بيانا لسوء عاقبة الكبر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له إِلاّ إِبْلِيسَ فانّه أبى و استكبر؛ لأنّه كانَ مِنَ اَلْجِنِّ المخلوق من النار المجبول على الترفّع، و لم يكن من الملائكة المخلوقين من النّور فَفَسَقَ عَنْ أَمْرِ رَبِّهِ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فَفَسَقَ عَنْ أَمْرِ رَبِّهِ أَ فَتَتَّخِذُونَهُ وَ ذُرِّيَّتَهُ أَوْلِياءَ مِنْ دُونِي وَ هُمْ لَكُمْ عَدُوٌّ بِئْسَ لِلظّالِمِينَ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كُنْتُ مُتَّخِذَ اَلْمُضِلِّينَ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وبّخ اللّه سبحانه المتكبّرين على اتّباعه ما غاية عداوته لآدم و ذريّته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فَتَتَّخِذُونَهُ وَ ذُرِّيَّتَهُ لأنفسكم أَوْلِياءَ و أحبّاء متبوعين مِنْ دُونِي و بدلا منّي وَ هُمْ لَكُمْ عَدُوٌّ مبغض، و حقّهم أن تعادوهم و تبغضوهم لا أن توالوهم، و أن تخالفوهم لا أن تطيعوهم بِئْسَ لِلظّالِمِينَ و الكافرين المتكبّرين بَدَلاً من اللّه إبليس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تعالى فقدانهم لما يوجب التكبّر على غيرهم، و هو كونهم أعوان اللّه و شركاءه في الخلق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 اَلسَّماواتِ وَ اَلْأَرْضِ و ما أحضرتهم حينئذ لأستعين بهم في خلقهما، أو أشاورهم في إيجادهما وَ لا خَلْقَ أَنْفُسِهِمْ مع كمال حقارتهم بأن يعيننا بعضهم في خلق بعض آخر، و ما شاورتهم في تدبير العالم وَ ما كُنْتُ من قبل خلق الموجودات إلى الأبد مُتَّخِذَ اَلْمُضِلِّينَ من الشيطان و ذرّيته و أتباعه من الجنّ و الإنس لنفسي في الخلق و التدبير عَضُداً و عونا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ما أشهدت الذين اتّخذتموهم أولياء خلق السماوات و الأرض، و لا أشهدت بعضهم </w:t>
      </w:r>
      <w:bookmarkStart w:id="268" w:name="pg15526_160000"/>
    </w:p>
    <w:p>
      <w:pPr>
        <w:pStyle w:val="BookText"/>
        <w:rPr/>
      </w:pPr>
      <w:bookmarkEnd w:id="268"/>
      <w:r>
        <w:rPr>
          <w:rFonts w:ascii="IRNazanin" w:hAnsi="IRNazanin" w:eastAsia="IRNazanin"/>
          <w:color w:val="111111"/>
          <w:sz w:val="28"/>
          <w:sz w:val="28"/>
          <w:szCs w:val="28"/>
          <w:rtl w:val="true"/>
          <w:lang w:bidi="fa-IR"/>
        </w:rPr>
        <w:t xml:space="preserve">خلق بعض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 ليس لهم العلم بالمغيبات و لا بخلق أنفسهم، فكيف تعبدونهم و تدّعون أنّهم شركائي في العبادة </w:t>
      </w:r>
      <w:r>
        <w:rPr>
          <w:rStyle w:val="FootnoteAnchor"/>
          <w:rtl w:val="true"/>
        </w:rPr>
        <w:footnoteReference w:id="602"/>
      </w:r>
      <w:r>
        <w:rPr>
          <w:rFonts w:ascii="IRNazanin" w:hAnsi="IRNazanin" w:eastAsia="IRNazanin"/>
          <w:color w:val="111111"/>
          <w:sz w:val="28"/>
          <w:sz w:val="28"/>
          <w:szCs w:val="28"/>
          <w:rtl w:val="true"/>
          <w:lang w:bidi="fa-IR"/>
        </w:rPr>
        <w:t>؟</w:t>
      </w:r>
    </w:p>
    <w:p>
      <w:pPr>
        <w:pStyle w:val="Heading3"/>
        <w:numPr>
          <w:ilvl w:val="2"/>
          <w:numId w:val="1"/>
        </w:numPr>
        <w:rPr/>
      </w:pPr>
      <w:bookmarkStart w:id="269" w:name="__RefHeading___Toc8571333_2142443653"/>
      <w:bookmarkStart w:id="270" w:name="_Toc95"/>
      <w:bookmarkEnd w:id="269"/>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52</w:t>
      </w:r>
      <w:r>
        <w:rPr>
          <w:rtl w:val="true"/>
        </w:rPr>
        <w:t xml:space="preserve"> </w:t>
      </w:r>
      <w:r>
        <w:rPr>
          <w:rtl w:val="true"/>
        </w:rPr>
        <w:t xml:space="preserve">الی </w:t>
      </w:r>
      <w:r>
        <w:rPr/>
        <w:t>53</w:t>
      </w:r>
      <w:bookmarkEnd w:id="270"/>
    </w:p>
    <w:p>
      <w:pPr>
        <w:pStyle w:val="BookText"/>
        <w:rPr/>
      </w:pPr>
      <w:r>
        <w:rPr>
          <w:rFonts w:ascii="Amiri" w:hAnsi="Amiri" w:eastAsia="Amiri" w:cs="Amiri"/>
          <w:color w:val="111111"/>
          <w:sz w:val="28"/>
          <w:sz w:val="28"/>
          <w:szCs w:val="28"/>
          <w:rtl w:val="true"/>
          <w:lang w:bidi="ar-SA"/>
        </w:rPr>
        <w:t>ثمّ أنّه تعالى بعد توبيخ المشركين المتكبّرين على اتّباعهم الشيطان و نفي أهليّة التكبّر عنهم، عاد إلى تهويلهم بأهوال القيامة و تقريعهم على الشّرك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يَقُولُ اللّه للمشركين تقريعا و تهكّما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المشركون نادُوا شُرَكائِيَ اَلَّذِينَ زَعَمْتُمْ أنّهم شركائي في الالوهيّة و العبادة، و أنّهم شفعاؤكم في هذا اليوم، كي ينجوكم من العذاب بالقهر، أو يشفعوا لكم </w:t>
      </w:r>
      <w:r>
        <w:rPr>
          <w:rStyle w:val="FootnoteAnchor"/>
          <w:rtl w:val="true"/>
        </w:rPr>
        <w:footnoteReference w:id="603"/>
      </w:r>
      <w:r>
        <w:rPr>
          <w:rFonts w:ascii="Amiri" w:hAnsi="Amiri" w:eastAsia="Amiri" w:cs="Amiri"/>
          <w:color w:val="111111"/>
          <w:sz w:val="28"/>
          <w:sz w:val="28"/>
          <w:szCs w:val="28"/>
          <w:rtl w:val="true"/>
          <w:lang w:bidi="ar-SA"/>
        </w:rPr>
        <w:t>فَدَعَوْهُمْ و نادوهم فَلَمْ يَسْتَجِيبُوا لَهُمْ و استغاثوا بهم فلم يغيثوهم وَ جَعَلْنا بَيْنَهُمْ من الداعين و المدعوّين مَوْبِقاً و مهلكا و هو النار، أو واديا من جهنّم، أو برزخا بعيدا يهلك فيه السائر، أو عداوة شديدة 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يَقُولُ نادُوا شُرَكائِيَ اَلَّذِينَ زَعَمْتُمْ فَدَعَوْهُمْ فَلَمْ يَسْتَجِيبُوا لَهُمْ وَ جَعَلْنا بَيْنَهُمْ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اَلْمُجْرِمُونَ اَلنّارَ فَظَنُّوا أَنَّهُمْ مُواقِعُوها وَ لَمْ يَجِدُوا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البين بمعنى المواصلة،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مواصلتهم في الدنيا هلاكهم في الآخرة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رَأَى اَلْمُجْرِمُونَ و المشركون بعد يأسهم من آلهتهم اَلنّارَ التي اعدّت لهم فَظَنُّوا و أيقنوا أَنَّهُمْ مُواقِعُوها و مخالطوها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أيقنوا أنّهم داخلوها</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يكون بعض ظنّ الكافر يقينا،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اَلْمُجْرِمُونَ اَلنّارَ الآية،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أيقنوا أنّهم مواقعوها</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يَجِدُوا لأنفسهم عَنْها مَصْرِفاً و معدلا إلى غيرها أو مهربا؛ لأنّ الملائكة يسوقونهم إليها، أو لأنّها محيطة بهم من كلّ جانب</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8571335_2142443653"/>
      <w:bookmarkStart w:id="272" w:name="_Toc96"/>
      <w:bookmarkEnd w:id="271"/>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54</w:t>
      </w:r>
      <w:bookmarkEnd w:id="27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صَرَّفْنا فِي هذَا اَلْقُرْآنِ لِلنّاسِ مِنْ كُلِّ مَثَلٍ وَ كانَ اَلْإِنْسانُ أَكْثَرَ شَيْءٍ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273" w:name="pg15526_160001"/>
    </w:p>
    <w:p>
      <w:pPr>
        <w:pStyle w:val="BookText"/>
        <w:rPr/>
      </w:pPr>
      <w:bookmarkEnd w:id="273"/>
      <w:r>
        <w:rPr>
          <w:rFonts w:ascii="Amiri" w:hAnsi="Amiri" w:eastAsia="Amiri" w:cs="Amiri"/>
          <w:color w:val="111111"/>
          <w:sz w:val="28"/>
          <w:sz w:val="28"/>
          <w:szCs w:val="28"/>
          <w:rtl w:val="true"/>
          <w:lang w:bidi="ar-SA"/>
        </w:rPr>
        <w:t>ثمّ أنّه تعالى بعد ردع الكفّار المفتخرين على فقراء المؤمنين بكثرة المال و الولد بالبيانات التي كلّها كالمثل في الغرابة و الحسن، و ذكر المثلين المتقدّمين، بيّن سبحانه شدّة شقاوتهم و قساوتهم و عدم تأثّرهم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و كرّرنا أو أوردنا على وجوه كثيرة من النظم فِي هذَا اَلْقُرْآنِ صلاحا و نفعا لِلنّاسِ كافة الى يوم القيامة مِنْ كُلِّ مَثَلٍ بديع و معنى عجيب و شبيه و نظير و عبر و دلائل على الحقّ وَ مع ذلك كانَ اَلْإِنْسانُ بجنسه و طبعه أَكْثَرَ شَيْءٍ جَدَلاً و أشدّه خصومة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طبيعة الإنسان المجادلة و المخاصمة، و بها يقطعون الطريق على أنفسهم، فتارة يجادلون الأنبياء و لا يقبلون النبوّة و الرسالة حتى يقاتلوهم، و تارة يجادلون في الكتب المنزلة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على بشر من شيء، و تارة يجادلون في محكماتها، و تارة يجادلون في متشابهاتها، و تارة يجادلون في ناسخها و منسوخها، و تارة يجادلون في تفسيرها و تأويلها، و تارة يجادلون في أسباب نزولها، و تارة يجادلون في قراءتها، و تارة يجادلون في قدمها و حدوثها، إلى غير ذلك حتى لم يفرغوا من المجادلة إلى المجاهدة، و من المخاصمة إلى المعاملة، و من المنازعة إلى المطاوعة، فلهذا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اَلْإِنْسانُ أَكْثَرَ شَيْءٍ جَدَلاً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8571337_2142443653"/>
      <w:bookmarkStart w:id="275" w:name="_Toc97"/>
      <w:bookmarkEnd w:id="274"/>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55</w:t>
      </w:r>
      <w:r>
        <w:rPr>
          <w:rtl w:val="true"/>
        </w:rPr>
        <w:t xml:space="preserve"> </w:t>
      </w:r>
      <w:r>
        <w:rPr>
          <w:rtl w:val="true"/>
        </w:rPr>
        <w:t xml:space="preserve">الی </w:t>
      </w:r>
      <w:r>
        <w:rPr/>
        <w:t>56</w:t>
      </w:r>
      <w:bookmarkEnd w:id="275"/>
    </w:p>
    <w:p>
      <w:pPr>
        <w:pStyle w:val="BookText"/>
        <w:rPr/>
      </w:pPr>
      <w:r>
        <w:rPr>
          <w:rFonts w:ascii="Amiri" w:hAnsi="Amiri" w:eastAsia="Amiri" w:cs="Amiri"/>
          <w:color w:val="111111"/>
          <w:sz w:val="28"/>
          <w:sz w:val="28"/>
          <w:szCs w:val="28"/>
          <w:rtl w:val="true"/>
          <w:lang w:bidi="ar-SA"/>
        </w:rPr>
        <w:t>ثمّ أنّه تعالى بعد بيان أنّ القرآن جامع لجميع الدلائل و العبر و العلوم، بيّن تمامية الحجّة على النّاس به، و عدم تصوّر العذر لهم في ترك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من أَنْ يُؤْمِنُوا باللّه و رسوله و دينه الحقّ إِذْ جاءَهُمُ اَلْهُدى و حين أتاهم الرسول، و قرّر لهم دلائل التوحيد و رسالته، و جميع ما يجب الإيمان به بما لا مزيد عليه وَ من أن يَسْتَغْفِرُوا رَبَّهُمْ و يتوبوا إليه من شركهم و معاصيهم إِلاّ انتظار أَنْ تَأْتِيَهُمْ العقوبة الدنيويّة التي هي سُنَّةُ اللّه و دأبه في القرون اَلْأَوَّلِينَ و الامم الماضين الجاحدين لكلّ حقّ، المعارضين للرسل أَوْ أن يَأْتِيَهُمُ اَلْعَذابُ الاخروي قُبُلاً و عيانا، أو أنواعا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مَنَعَ اَلنّاسَ أَنْ يُؤْمِنُوا إِذْ جاءَهُمُ اَلْهُدى وَ يَسْتَغْفِرُوا رَبَّهُمْ إِلاّ أَنْ تَأْتِيَهُمْ سُنَّةُ اَلْأَوَّلِينَ أَوْ يَأْتِيَهُمُ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اَلْمُرْسَلِينَ إِلاّ مُبَشِّرِينَ وَ مُنْذِرِينَ وَ يُجادِلُ اَلَّذِينَ كَفَرُوا بِالْباطِلِ لِيُدْحِضُوا بِهِ اَلْحَقَّ وَ اِتَّخَذُوا آياتِي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276" w:name="pg15526_160002"/>
    </w:p>
    <w:p>
      <w:pPr>
        <w:pStyle w:val="BookText"/>
        <w:rPr/>
      </w:pPr>
      <w:bookmarkEnd w:id="276"/>
      <w:r>
        <w:rPr>
          <w:rFonts w:ascii="Amiri" w:hAnsi="Amiri" w:eastAsia="Amiri" w:cs="Amiri"/>
          <w:color w:val="111111"/>
          <w:sz w:val="28"/>
          <w:sz w:val="28"/>
          <w:szCs w:val="28"/>
          <w:rtl w:val="true"/>
          <w:lang w:bidi="ar-SA"/>
        </w:rPr>
        <w:t>و حاصل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يؤمنون إلاّ عند نزول عذاب الاستئصال، أو حين تواصل عذاب الدنيا عليهم بعذاب الآخرة، و حينئذ لا ينفعهم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اللّه أنّ جبلّة الإنسان على الجدال بيّن أنّهم يجادلون و يقترحون على الرسل مع أنّ وظيفتهم التبشير و الإنذار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اَلْمُرْسَلِينَ إلى الناس لغرض من الأغراض إِلاّ لغرض واحد و هو أن يكونوا مُبَشِّرِينَ للمؤمنين المطيعين بالثواب وَ مُنْذِرِينَ للكافرين و العصاة بالعذاب، لا لموافقتهم أهواء النّاس و إتيانهم بمقترحاتهم و عملهم بمتوقّعاتهم، من طرد الفقراء، و مجالسة المتكبّرين وَ يُجادِلُ اَلَّذِينَ كَفَرُوا رسلهم بِالْباطِلِ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الرسول إلاّ ملكا، أو من يكون له بيت من زخرف، إلى غير ذلك لِيُدْحِضُوا بجدالهم و يزيلوا بِهِ اَلْحَقَّ الذي جاءهم به الرسول عن مقرّه و يبطلوه و يطفئوا نوره وَ اِتَّخَذُوا آياتِي الدالّة على الحقّ و معجزات الرسول وَ ما أُنْذِرُوا و خوّفوا به من العذاب على الكفر هُزُواً و سخريّة</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8571339_2142443653"/>
      <w:bookmarkStart w:id="278" w:name="_Toc98"/>
      <w:bookmarkEnd w:id="277"/>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57</w:t>
      </w:r>
      <w:bookmarkEnd w:id="278"/>
    </w:p>
    <w:p>
      <w:pPr>
        <w:pStyle w:val="BookText"/>
        <w:rPr/>
      </w:pPr>
      <w:r>
        <w:rPr>
          <w:rFonts w:ascii="Amiri" w:hAnsi="Amiri" w:eastAsia="Amiri" w:cs="Amiri"/>
          <w:color w:val="111111"/>
          <w:sz w:val="28"/>
          <w:sz w:val="28"/>
          <w:szCs w:val="28"/>
          <w:rtl w:val="true"/>
          <w:lang w:bidi="ar-SA"/>
        </w:rPr>
        <w:t>ثمّ ذمّهم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و هل يكون أحد، أكثر إساءة على نفسه مِمَّنْ ذُكِّرَ بِآياتِ رَبِّهِ و تليت عليه حجج اللّه و مواعظه بالعبارات التي تكون في أعلى درجة الإعجاز فَأَعْرَضَ و لوى رأسه عَنْها و ألقاها وراء ظهره و لم يتدبّرها و لم يتفكّر فيها وَ مع ذلك نَسِيَ ما قَدَّمَتْ يَداهُ و تغافل عمّا أرتكبه من السيّئات و عن سوء عاقبتها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ذُكِّرَ بِآياتِ رَبِّهِ فَأَعْرَضَ عَنْها وَ نَسِيَ ما قَدَّمَتْ يَداهُ إِنّا جَعَلْنا عَلى قُلُوبِهِمْ أَكِنَّةً أَنْ يَفْقَهُوهُ وَ فِي آذانِهِمْ وَقْراً وَ إِنْ تَدْعُهُمْ إِلَى اَلْهُدى فَلَنْ يَهْتَدُوا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علّة إعراضهم و تناسيهم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بسبب كفرهم و عصيانهم عَلى قُلُوبِهِمْ الخبيثة المظلمة أَكِنَّةً و أغطية حين تلاوة القرآن عليهم كراهة أَنْ يَفْقَهُوهُ و يفهموا ما فيه من الأعجاز و الحكم و المعارف و الأحكام وَ جعلنا فِي آذانِهِمْ وَقْراً و ثقلا و صمما وَ كراهة أن يستمعوه حقّ الاستماع وَ لذا إِنْ تَدْعُهُمْ يا محمّد إِلَى اَلْهُدى الذي هو دين الإسلام فَلَنْ يَهْتَدُوا إِذاً أَبَداً لعدم تأثّر قلوبهم بقولك، كعدم تأثّرهم بالقرآن، فلا تتعب في دعوتهم و لا تحزن على ضلالتهم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8571341_2142443653"/>
      <w:bookmarkStart w:id="280" w:name="_Toc99"/>
      <w:bookmarkEnd w:id="279"/>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58</w:t>
      </w:r>
      <w:r>
        <w:rPr>
          <w:rtl w:val="true"/>
        </w:rPr>
        <w:t xml:space="preserve"> </w:t>
      </w:r>
      <w:r>
        <w:rPr>
          <w:rtl w:val="true"/>
        </w:rPr>
        <w:t xml:space="preserve">الی </w:t>
      </w:r>
      <w:r>
        <w:rPr/>
        <w:t>59</w:t>
      </w:r>
      <w:bookmarkStart w:id="281" w:name="pg15526_160003"/>
      <w:bookmarkEnd w:id="280"/>
    </w:p>
    <w:p>
      <w:pPr>
        <w:pStyle w:val="BookText"/>
        <w:rPr/>
      </w:pPr>
      <w:bookmarkEnd w:id="281"/>
      <w:r>
        <w:rPr>
          <w:rFonts w:ascii="Amiri" w:hAnsi="Amiri" w:eastAsia="Amiri" w:cs="Amiri"/>
          <w:color w:val="111111"/>
          <w:sz w:val="28"/>
          <w:sz w:val="28"/>
          <w:szCs w:val="28"/>
          <w:rtl w:val="true"/>
          <w:lang w:bidi="ar-SA"/>
        </w:rPr>
        <w:t>ثمّ ذكر سبحانه علّة إمهالهم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اَلْغَفُورُ للذّنوب و ذُو اَلرَّحْمَةِ على العباد يحلم و يرحم و لَوْ يُؤاخِذُهُمْ بِما كَسَبُوا و لا يحلم عنهم لَعَجَّلَ لَهُمُ اَلْعَذابَ بالصّاعقة، أو الخسف، أو غيرهما ممّا يهلكهم بالاستئصال في الدنيا، أو بإماتتهم و إحراقهم بالنّار في الآخرة بَلْ لَهُمْ مَوْعِدٌ و وقت معيّن لمؤاخذتهم فيه لَنْ يَجِدُوا حين مجيئ ذلك الموعد مِنْ دُونِهِ و ممّا سواه تعالى مَوْئِلاً و ملجأ يلتجئون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رَبُّكَ اَلْغَفُورُ ذُو اَلرَّحْمَةِ لَوْ يُؤاخِذُهُمْ بِما كَسَبُوا لَعَجَّلَ لَهُمُ اَلْعَذابَ بَلْ لَهُمْ مَوْعِدٌ لَنْ يَجِدُوا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اَلْقُرى أَهْلَكْناهُمْ لَمّا ظَلَمُوا وَ جَعَلْنا لِمَهْلِكِهِمْ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على إمهاله الكفّار و أخذهم في موعده بالقرى المهلكة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اَلْقُرى المهلكة من قرى عاد و ثمود و أضرابهما أَهْلَكْناهُمْ بعذاب الاستئصال لَمّا ظَلَمُوا أنفسهم بالكفر و الطغيان و تكذيب الرسل و الإعراض عن الآيات، و لكن لم نعاجلهم، بل قرّرنا وَ جَعَلْنا لِمَهْلِكِهِمْ و إنزال العذاب عليهم مَوْعِداً و وقتا معيّنا ممتدّا لم يتقدّم إهلاكهم عليه و لم يتأخّر عنه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8571343_2142443653"/>
      <w:bookmarkStart w:id="283" w:name="_Toc100"/>
      <w:bookmarkEnd w:id="282"/>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60</w:t>
      </w:r>
      <w:r>
        <w:rPr>
          <w:rtl w:val="true"/>
        </w:rPr>
        <w:t xml:space="preserve"> </w:t>
      </w:r>
      <w:r>
        <w:rPr>
          <w:rtl w:val="true"/>
        </w:rPr>
        <w:t xml:space="preserve">الی </w:t>
      </w:r>
      <w:r>
        <w:rPr/>
        <w:t>61</w:t>
      </w:r>
      <w:bookmarkEnd w:id="283"/>
    </w:p>
    <w:p>
      <w:pPr>
        <w:pStyle w:val="BookText"/>
        <w:rPr/>
      </w:pPr>
      <w:r>
        <w:rPr>
          <w:rFonts w:ascii="Amiri" w:hAnsi="Amiri" w:eastAsia="Amiri" w:cs="Amiri"/>
          <w:color w:val="111111"/>
          <w:sz w:val="28"/>
          <w:sz w:val="28"/>
          <w:szCs w:val="28"/>
          <w:rtl w:val="true"/>
          <w:lang w:bidi="ar-SA"/>
        </w:rPr>
        <w:t>ثمّ أنّه تعالى بعد بيان أنّ الفخر و الكبر خلق الشّيطان، بيّن أنّ صفة التواضع و تبعيّة العالم من كرائم أوليائه و رسله، بذكر قصّة موسى عليه السّلام و تبيعته الخضر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بن عمران بن يصهر لِفَتاهُ و خادمه يوشع بن نون، أو أخي يوشع، أو عبده لا أَبْرَحُ و لا أزال أسير و أذهب حَتّى أَبْلُغَ مَجْمَعَ اَلْبَحْرَيْنِ بحر فارس و بحر روم و ملتقاهما على ما قيل </w:t>
      </w:r>
      <w:r>
        <w:rPr>
          <w:rStyle w:val="FootnoteAnchor"/>
          <w:rtl w:val="true"/>
        </w:rPr>
        <w:footnoteReference w:id="608"/>
      </w:r>
      <w:r>
        <w:rPr>
          <w:rFonts w:ascii="Amiri" w:hAnsi="Amiri" w:eastAsia="Amiri" w:cs="Amiri"/>
          <w:color w:val="111111"/>
          <w:sz w:val="28"/>
          <w:sz w:val="28"/>
          <w:szCs w:val="28"/>
          <w:rtl w:val="true"/>
          <w:lang w:bidi="ar-SA"/>
        </w:rPr>
        <w:t>، و هو الموضع الذي وعده اللّه بلقاء الخضر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مجمع موسى و الخضر، فإنّ موسى بحر العلم الظاهر، و الخضر بحر العلم الباطن أَوْ أَمْضِيَ و أسير في الأرض حُقُباً و مدّة طويلة، أو ثمانون سنة على ما قيل </w:t>
      </w:r>
      <w:r>
        <w:rPr>
          <w:rStyle w:val="FootnoteAnchor"/>
          <w:rtl w:val="true"/>
        </w:rPr>
        <w:footnoteReference w:id="609"/>
      </w:r>
      <w:r>
        <w:rPr>
          <w:rFonts w:ascii="Amiri" w:hAnsi="Amiri" w:eastAsia="Amiri" w:cs="Amiri"/>
          <w:color w:val="111111"/>
          <w:sz w:val="28"/>
          <w:sz w:val="28"/>
          <w:szCs w:val="28"/>
          <w:rtl w:val="true"/>
          <w:lang w:bidi="ar-SA"/>
        </w:rPr>
        <w:t xml:space="preserve">، و رواه القمي عن الباقر عليه السّلام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مُوسى لِفَتاهُ لا أَبْرَحُ حَتّى أَبْلُغَ مَجْمَعَ اَلْبَحْرَيْنِ أَوْ أَمْضِيَ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بَيْنِهِما نَسِيا حُوتَهُما فَاتَّخَذَ سَبِيلَهُ فِي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رسول اللّه صلّى اللّه عليه و آله قريشا بخبر أصحاب الكهف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العالم الذي أمر اللّه موسى أن يتّبعه و ما قصّته؟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لِفَتاهُ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قصة موسى</w:t>
      </w:r>
    </w:p>
    <w:p>
      <w:pPr>
        <w:pStyle w:val="BookText"/>
        <w:rPr/>
      </w:pPr>
      <w:r>
        <w:rPr>
          <w:rFonts w:ascii="IRNazanin" w:hAnsi="IRNazanin" w:eastAsia="IRNazanin"/>
          <w:color w:val="111111"/>
          <w:sz w:val="28"/>
          <w:sz w:val="28"/>
          <w:szCs w:val="28"/>
          <w:rtl w:val="true"/>
          <w:lang w:bidi="fa-IR"/>
        </w:rPr>
        <w:t>و الخضر</w:t>
      </w:r>
    </w:p>
    <w:p>
      <w:pPr>
        <w:pStyle w:val="BookText"/>
        <w:rPr/>
      </w:pPr>
      <w:r>
        <w:rPr>
          <w:rFonts w:ascii="Amiri" w:hAnsi="Amiri" w:eastAsia="Amiri" w:cs="Amiri"/>
          <w:color w:val="111111"/>
          <w:sz w:val="28"/>
          <w:sz w:val="28"/>
          <w:szCs w:val="28"/>
          <w:rtl w:val="true"/>
          <w:lang w:bidi="ar-SA"/>
        </w:rPr>
        <w:t>و روى بعض العامة أنّه لمّا ظهر موسى عليه السّلام على مصر مع بني إسرائيل بعد هلاك القبط، أمره اللّه أن يذكّر قومه أنعام اللّه عليهم، فخطب خطبة بليغة رقّت بها القلوب، و ذرفت العيون، فقال واحد من علماء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من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فعتب اللّه عليه إذ لم يردّ العلم إلى اللّه تعالى، 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أعلم منك عبد لي عند مجمع البحرين، و هو الخضر، و كان في أيّام أفريدون الملك العادل العاقل قبل موسى عليه السّلام، و كان على مقدّمة ذي القرنين الأكبر، و بقي إلى أيّام موسى عليه السّلام، و قد بعث هو في أيّام كشتاسب بن لهراسب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أين أطلبه، و كيف يتيسّر لي الظّفر به و الاجتماع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على ساحل البحر عند الصخرة، و خذ حوتا مملوحا في مكتل يكون زادا لك، فحيث فقدته فهو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حوتا فجعله في مكتل فقال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 الحوت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أهل التوراة أنّ موسى هذا هو موسى بن ميشاء بن يوسف، و كان نبيّا قبل موسى بن عمران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لمّا أعطى الألواح و كلّمة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أفضل منّي و أعلم؟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للّه يسكن جزائر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عامية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لمّا اوتي من العلم ما اوتي، ظنّ أنّه لا أحد مثله، فأتاه جبرئيل و هو بساحل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انظر إلى هذا الطير الصغير يهوي إلى البحر يضرب بمنقاره فيه ثمّ يرتفع، فأنت فيما اوتيت من العلم دون قدر ما يحمل هذا الطير بمنقاره من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سأل ربه أيّ عبادك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يذكرني و لا ينساني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يقضي بالحقّ و لا يتّبع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يبتغي علم الناس إلى علمه، عسى أن يصيب كلمة تدلّه على هدى، أو تردّه عن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عبادك أعلم منّي فادللني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منك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الساحل عند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حوتا في مكتل فحيث فقدته فهو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فقدت الحوت فأخبرني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القمي رحمه اللّه لمّا كلّم اللّه موسى عليه السّلام تكليما، فأنزل اللّه الألواح عليه، و فيها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w:t>
      </w:r>
      <w:r>
        <w:rPr>
          <w:rStyle w:val="FootnoteAnchor"/>
          <w:rtl w:val="true"/>
        </w:rPr>
        <w:footnoteReference w:id="614"/>
      </w:r>
      <w:r>
        <w:rPr>
          <w:rFonts w:ascii="Amiri" w:hAnsi="Amiri" w:eastAsia="Amiri" w:cs="Amiri"/>
          <w:color w:val="111111"/>
          <w:sz w:val="28"/>
          <w:sz w:val="28"/>
          <w:szCs w:val="28"/>
          <w:rtl w:val="true"/>
          <w:lang w:bidi="ar-SA"/>
        </w:rPr>
        <w:t>رجع موسى عليه السّلام إلى بني إسرائيل، فصعد المنبر، فأخبرهم أنّ اللّه قد أنزل عليه التوراة و كلّمه،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أعلم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جبرئيل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أدرك موسى فقد هلك، و أعلمه أنّ عند ملتقى البحرين عند الصخرة رجل أعلم منك، فسر إليه و تعلّم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إلى موسى فأخبره، و ذلّ موسى في نفسه، و علم أنّه أخطأ و دخله الرّعب، و قال لوصيّه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أمرني أن أتبع رجلا عند ملتقى البحرين و أتعلّم منه، فتزوّد يوشع حوتا مملوحا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موسى عليه السّلام قاعد في ملأ من بني إسرائيل، إذ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باللّه منك،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عبدي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السبيل إليه، فكان له آية الحوت إن افتقده، و كان من شأنه ما قصّ اللّه</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فذهب موسى و يوشع عليهما السّلام حتى بلغا مجمع البحرين فَلَمّا بَلَغا مَجْمَعَ بَيْنِهِما و مكانا يلتقي وسط ما امتدّ من البحرين، أو الموضع الذي يجتمع فيه موسى و الخضر الذي كان في طلبه، جلس هو و فتاه على الصخرة التي كانت قريبة من عين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نام موسى عليه السّلام، و توضّأ يوشع من العين، فوقعت قطرة من ماء العين على الحوت المملوح فحيي، فذهب في البحر، فتحيّر يوشع من هذا الأمر، فقام موسى عليه السّلام من النوم، و توجّه إلى الطريق، و أسرع في السير و تبعه يوشع و نَسِيا حُوتَهُما الذي جعل فقدانه أمارة وجدان المطلوب، أمّا موسى عليه السّلام فنسى تذكّر الحوت لصاحبه، و أمّا صاحبه فنسي الإخبار بأمر الحوت فَاتَّخَذَ الحوت سَبِيلَهُ فِي اَلْبَحْرِ سَرَباً و مسلكا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خرجا و بلغا ذلك المكان، وجدا رجلا مستلقيا على قفاه فلم يعرفاه، فأخرج وصيّ موسى الحوت و غسله بالماء، و وضعه على الصخرة و مضيا و نسيا الحوت، و كان ذلك الماء ماء الحيوان، فحيي الحوت و دخل في الماء، فمضى موسى و يوشع معه حتى عييا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اليهود و قد سأله عن مسأئل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قولك أوّل عين نبعت على وجه الأرض، فإنّ اليهود يزعمون أنّها العين التي ببيت المقدس تحت الحجر و كذبوا، هي عين الحيوان التي انتهى موسى عليه السّلام و فتاه إليها، فغسل فيها السمكة المالحة فحييت، و ليس من ميت يصيبه ذلك الماء إلاّ حيي، و كان الخضر في مقدّمة ذي القرنين يطلب عين الحياة فوجدها و شرب منها، و لم يجدها ذو القرنين</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و يوشع عليهما السّلام انطلقا يمشيان، فانتهيا إلى شيخ مستلق معه عصاه موضوعة إلى </w:t>
      </w:r>
      <w:bookmarkStart w:id="284" w:name="pg15526_160006"/>
    </w:p>
    <w:p>
      <w:pPr>
        <w:pStyle w:val="BookText"/>
        <w:rPr/>
      </w:pPr>
      <w:bookmarkEnd w:id="284"/>
      <w:r>
        <w:rPr>
          <w:rFonts w:ascii="Amiri" w:hAnsi="Amiri" w:eastAsia="Amiri" w:cs="Amiri"/>
          <w:color w:val="111111"/>
          <w:sz w:val="28"/>
          <w:sz w:val="28"/>
          <w:szCs w:val="28"/>
          <w:rtl w:val="true"/>
          <w:lang w:bidi="ar-SA"/>
        </w:rPr>
        <w:t>جانبه عليه كساء، إذا قنّع رأسه خرجت رجلاه، و إذا غطّى رجليه خرج رأسه، فقام موسى يصلّي و قال ليوشع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احفظه </w:t>
      </w:r>
      <w:r>
        <w:rPr>
          <w:rStyle w:val="FootnoteAnchor"/>
          <w:rtl w:val="true"/>
        </w:rPr>
        <w:footnoteReference w:id="619"/>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فقطرت قطرة من السماء في المكتل فاضطرب الحوت، ثمّ جعل يثب من المكتل إلى البحر،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سَبِيلَهُ فِي اَلْبَحْرِ سَرَباً ثمّ جاء طير فوقع في </w:t>
      </w:r>
      <w:r>
        <w:rPr>
          <w:rStyle w:val="FootnoteAnchor"/>
          <w:rtl w:val="true"/>
        </w:rPr>
        <w:footnoteReference w:id="620"/>
      </w:r>
      <w:r>
        <w:rPr>
          <w:rFonts w:ascii="Amiri" w:hAnsi="Amiri" w:eastAsia="Amiri" w:cs="Amiri"/>
          <w:color w:val="111111"/>
          <w:sz w:val="28"/>
          <w:sz w:val="28"/>
          <w:szCs w:val="28"/>
          <w:rtl w:val="true"/>
          <w:lang w:bidi="ar-SA"/>
        </w:rPr>
        <w:t>ساحل البحر، ثمّ أدخل منقاره في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ما أخذت من علم ربّك 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منقاري من جميع ماء البحر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من أمر موسى عليه السّلام ما كان، اعطي مكتلا فيه حوت مملّح،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يدلّك على صاحبك عند مجمع البحرين صخرة عندها عين </w:t>
      </w:r>
      <w:r>
        <w:rPr>
          <w:rStyle w:val="FootnoteAnchor"/>
          <w:rtl w:val="true"/>
        </w:rPr>
        <w:footnoteReference w:id="622"/>
      </w:r>
      <w:r>
        <w:rPr>
          <w:rFonts w:ascii="Amiri" w:hAnsi="Amiri" w:eastAsia="Amiri" w:cs="Amiri"/>
          <w:color w:val="111111"/>
          <w:sz w:val="28"/>
          <w:sz w:val="28"/>
          <w:szCs w:val="28"/>
          <w:rtl w:val="true"/>
          <w:lang w:bidi="ar-SA"/>
        </w:rPr>
        <w:t>لا يصيب منها شيء ميّتا إلاّ حيي، يقال لها عين الحياة، فانطلقا حتى بلغا الصخرة، فانطلق الفتى يغسل الحوت في العين، فاضطرب في يده فخدشه و تفلّت منه و نسيه الفتى</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8571345_2142443653"/>
      <w:bookmarkStart w:id="286" w:name="_Toc101"/>
      <w:bookmarkEnd w:id="285"/>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62</w:t>
      </w:r>
      <w:r>
        <w:rPr>
          <w:rtl w:val="true"/>
        </w:rPr>
        <w:t xml:space="preserve"> </w:t>
      </w:r>
      <w:r>
        <w:rPr>
          <w:rtl w:val="true"/>
        </w:rPr>
        <w:t xml:space="preserve">الی </w:t>
      </w:r>
      <w:r>
        <w:rPr/>
        <w:t>65</w:t>
      </w:r>
      <w:bookmarkEnd w:id="286"/>
    </w:p>
    <w:p>
      <w:pPr>
        <w:pStyle w:val="BookText"/>
        <w:rPr/>
      </w:pPr>
      <w:r>
        <w:rPr>
          <w:rFonts w:ascii="Amiri" w:hAnsi="Amiri" w:eastAsia="Amiri" w:cs="Amiri"/>
          <w:color w:val="111111"/>
          <w:sz w:val="28"/>
          <w:sz w:val="28"/>
          <w:szCs w:val="28"/>
          <w:rtl w:val="true"/>
          <w:lang w:bidi="ar-SA"/>
        </w:rPr>
        <w:t>فَلَمّا جاوَزا مجمع البحرين قالَ موسى لِفَتاهُ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آتِنا غَداءَنا و الحوت الذي أعددناه لأكلنا أوّل النهار، باللّه لَقَدْ لَقِينا و أصبنا مِنْ سَفَرِنا هذا الذي نحن فيه نَصَباً و تعبا شديدا و عيّا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رَأَيْتَ إِذْ أَوَيْنا إِلَى اَلصَّخْرَةِ فَإِنِّي نَسِيتُ اَلْحُوتَ وَ ما أَنْسانِيهُ إِلاَّ اَلشَّيْطانُ أَنْ أَذْكُرَهُ وَ اِتَّخَذَ سَبِيلَهُ فِي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ما كُنّا نَبْغِ فَارْتَدّا عَلى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يجد موسى النّصب حتى جاوزا </w:t>
      </w:r>
      <w:r>
        <w:rPr>
          <w:rStyle w:val="FootnoteAnchor"/>
          <w:rtl w:val="true"/>
        </w:rPr>
        <w:footnoteReference w:id="624"/>
      </w:r>
      <w:r>
        <w:rPr>
          <w:rFonts w:ascii="Amiri" w:hAnsi="Amiri" w:eastAsia="Amiri" w:cs="Amiri"/>
          <w:color w:val="111111"/>
          <w:sz w:val="28"/>
          <w:sz w:val="28"/>
          <w:szCs w:val="28"/>
          <w:rtl w:val="true"/>
          <w:lang w:bidi="ar-SA"/>
        </w:rPr>
        <w:t>المكان الذي أمره به</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أعيى حيث جاوزا </w:t>
      </w:r>
      <w:r>
        <w:rPr>
          <w:rStyle w:val="FootnoteAnchor"/>
          <w:rtl w:val="true"/>
        </w:rPr>
        <w:footnoteReference w:id="626"/>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يوشع بالسفرة تذكّر قصّة الحوت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 رَأَيْتَ و هل اطّلعت على الأمر العجيب، فإنّا إِذْ أَوَيْنا و وصلنا إِلَى اَلصَّخْرَةِ و نزلنا عندها فَإِنِّي نَسِيتُ و تركت </w:t>
      </w:r>
    </w:p>
    <w:p>
      <w:pPr>
        <w:pStyle w:val="BookText"/>
        <w:rPr/>
      </w:pPr>
      <w:r>
        <w:rPr>
          <w:rFonts w:ascii="Amiri" w:hAnsi="Amiri" w:eastAsia="Amiri" w:cs="Amiri"/>
          <w:color w:val="111111"/>
          <w:sz w:val="28"/>
          <w:sz w:val="28"/>
          <w:szCs w:val="28"/>
          <w:rtl w:val="true"/>
          <w:lang w:bidi="ar-SA"/>
        </w:rPr>
        <w:t>اَلْحُوتَ على الصخرة، أو نسيت أن أذكر لك أمره و ما شاهدت من العجب، و هو أنّه حيي و اضطرب و وقع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نسيانه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أمره من شدّة غرابته ممّا لا ينسى اعتياده مشاهدة أمثال ذلك من موسى عليه السّلام، فقلّ اهتمامه به، أو استغراقه في أنوار جمال الالوهيّة و انجذاب شراشره </w:t>
      </w:r>
      <w:r>
        <w:rPr>
          <w:rStyle w:val="FootnoteAnchor"/>
          <w:rtl w:val="true"/>
        </w:rPr>
        <w:footnoteReference w:id="628"/>
      </w:r>
      <w:r>
        <w:rPr>
          <w:rFonts w:ascii="Amiri" w:hAnsi="Amiri" w:eastAsia="Amiri" w:cs="Amiri"/>
          <w:color w:val="111111"/>
          <w:sz w:val="28"/>
          <w:sz w:val="28"/>
          <w:szCs w:val="28"/>
          <w:rtl w:val="true"/>
          <w:lang w:bidi="ar-SA"/>
        </w:rPr>
        <w:t xml:space="preserve">إلى جناب قدس الربوبية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نسيانه ذلك سببا لتجاوز موسى عليه السّلام من ذلك المكان و ارتفاعه في التعب، اعتذر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أَنْسانِيهُ شيء إِلاَّ اَلشَّيْطانُ أَنْ أَذْكُرَهُ لك و اخبرك به وَ اِتَّخَذَ الحوت سَبِيلَهُ فِي اَلْبَحْرِ سبيلا أو اتخاذا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التعجّب حياته بعد الموت و التّشويه، و انقلابه من المكتل، و إلقاء نفسه في البحر، و جعل اللّه تعالى الماء على الحوت كالطاق و السّرب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نسب يوشع النسيان إلى الشيطان لكونه نقصا أو لإظهار هضم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إخبار يوشع بأمر الحوت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ذلِكَ الذي ذكرت من أمر الحوت </w:t>
      </w:r>
      <w:r>
        <w:rPr>
          <w:rStyle w:val="FootnoteAnchor"/>
          <w:rtl w:val="true"/>
        </w:rPr>
        <w:footnoteReference w:id="631"/>
      </w:r>
      <w:r>
        <w:rPr>
          <w:rFonts w:ascii="Amiri" w:hAnsi="Amiri" w:eastAsia="Amiri" w:cs="Amiri"/>
          <w:color w:val="111111"/>
          <w:sz w:val="28"/>
          <w:sz w:val="28"/>
          <w:szCs w:val="28"/>
          <w:rtl w:val="true"/>
          <w:lang w:bidi="ar-SA"/>
        </w:rPr>
        <w:t>ما كُنّا نَبْغِ و نطلب لكونه أمارة الفوز بالمقصود من لقاء الخضر فَارْتَدّا و رجعا من مكانهما إلى مكان الصخرة عَلى آثارِهِما و طريقهما الذي جاءا منه، و هما يقصّان قَصَصاً و يتفحّصان تفحّصا عن أثرهما و طريقهما إلى المكان الذي نسيا فيه الحوت،</w:t>
      </w:r>
    </w:p>
    <w:p>
      <w:pPr>
        <w:pStyle w:val="BookText"/>
        <w:rPr/>
      </w:pPr>
      <w:r>
        <w:rPr>
          <w:rFonts w:ascii="Amiri" w:hAnsi="Amiri" w:eastAsia="Amiri" w:cs="Amiri"/>
          <w:color w:val="111111"/>
          <w:sz w:val="28"/>
          <w:sz w:val="28"/>
          <w:szCs w:val="28"/>
          <w:rtl w:val="true"/>
          <w:lang w:bidi="ar-SA"/>
        </w:rPr>
        <w:t>فأتيا الصخرة فَوَجَدا عندها عَبْداً عظيم الشّأن مِنْ عِبادِنا آتَيْناهُ الوحي و النبوّة اللّتين تكونان رَحْمَةً و تفضّلا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الرحمة طول العمر لا النبوّة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نبيّا و لم يكن مرسلا </w:t>
      </w:r>
      <w:r>
        <w:rPr>
          <w:rStyle w:val="FootnoteAnchor"/>
          <w:rtl w:val="true"/>
        </w:rPr>
        <w:footnoteReference w:id="633"/>
      </w:r>
      <w:r>
        <w:rPr>
          <w:rFonts w:ascii="Amiri" w:hAnsi="Amiri" w:eastAsia="Amiri" w:cs="Amiri"/>
          <w:color w:val="111111"/>
          <w:sz w:val="28"/>
          <w:sz w:val="28"/>
          <w:szCs w:val="28"/>
          <w:rtl w:val="true"/>
          <w:lang w:bidi="ar-SA"/>
        </w:rPr>
        <w:t>وَ عَلَّمْناهُ مِنْ لَدُنّا عِلْماً خاصّا بنا و هو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الأكثرون إلى أنّه الخضر، كما في الروايات السابقة؛ و إنّما سمّي خضرا لأنّه لا يقف موقفا إلاّ اخضرّ ذلك الموضع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الخضر كان نبيّا مرسلا، بعثه اللّه إلى قومه، فدعاهم إلى توحيده، و الإقرار </w:t>
      </w:r>
    </w:p>
    <w:p>
      <w:pPr>
        <w:pStyle w:val="BookText"/>
        <w:rPr/>
      </w:pPr>
      <w:r>
        <w:rPr>
          <w:rFonts w:ascii="Amiri" w:hAnsi="Amiri" w:eastAsia="Amiri" w:cs="Amiri"/>
          <w:color w:val="111111"/>
          <w:sz w:val="28"/>
          <w:sz w:val="28"/>
          <w:szCs w:val="28"/>
          <w:rtl w:val="true"/>
          <w:lang w:bidi="ar-SA"/>
        </w:rPr>
        <w:t xml:space="preserve">بأنبيائه و رسله و كتبه، و كانت آيته أنّه كان لا يجلس على خشبة يابسة و لا أرض بيضاء إلاّ اهتزّت خضراء، و إنّما سمّي الخضر لذلك، و كان اسمه بليا بن ملكا بن عامر </w:t>
      </w:r>
      <w:r>
        <w:rPr>
          <w:rStyle w:val="FootnoteAnchor"/>
          <w:rtl w:val="true"/>
        </w:rPr>
        <w:footnoteReference w:id="635"/>
      </w:r>
      <w:r>
        <w:rPr>
          <w:rFonts w:ascii="IRNazanin" w:hAnsi="IRNazanin" w:eastAsia="IRNazanin"/>
          <w:color w:val="111111"/>
          <w:sz w:val="28"/>
          <w:sz w:val="28"/>
          <w:szCs w:val="28"/>
          <w:rtl w:val="true"/>
          <w:lang w:bidi="fa-IR"/>
        </w:rPr>
        <w:t xml:space="preserve">بن أرفخشد بن سام بن نوح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بليا بن ملكان بن فالغ بن عابر بن شالح </w:t>
      </w:r>
      <w:r>
        <w:rPr>
          <w:rStyle w:val="FootnoteAnchor"/>
          <w:rtl w:val="true"/>
        </w:rPr>
        <w:footnoteReference w:id="637"/>
      </w:r>
      <w:r>
        <w:rPr>
          <w:rFonts w:ascii="IRNazanin" w:hAnsi="IRNazanin" w:eastAsia="IRNazanin"/>
          <w:color w:val="111111"/>
          <w:sz w:val="28"/>
          <w:sz w:val="28"/>
          <w:szCs w:val="28"/>
          <w:rtl w:val="true"/>
          <w:lang w:bidi="fa-IR"/>
        </w:rPr>
        <w:t xml:space="preserve">بن أرفخشد بن سام بن نوح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الليث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ابن ملك من الملوك، فأراد أبوه أن يستخلفه من بعده، فلم يقبل و هرب منه، و لحق بجزائر البحر</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كان ملكا، و أمّه كانت بنت فارس، و اسمها الها، و أنّها ولدته في مغارة، و أنّه ترك هنالك و شاة ترضعه في كلّ يوم من غنم رجل من القرية، فأخذه الرجل فربّاه، فلمّا شبّ طلب الملك أبوه كاتبا، فجمع أهل المعرفة و النبالة ليكتب الصحف التي نزلت على إبراهيم و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الخضر فيمن قدم عليه من الكتّاب، فلمّا استحسن خطّه و معرفته و نجابته سأله عن جليّة أمره، فعرف أنّه ابنه، فضمّه لنفسه و ولاّه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 الخضر من الملك و زهد في الدنيا، و سار إلى أن وجد عين ماء الحياة فشرب منها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الخضر بن آدم لصلبه، و نسئ له في أجله حتّى يكذّب الدجّال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لمّا حضره الموت أوصى بنيه أن يكون جسده معهم في غار، فكان جسده في مغارة معهم، فلمّا بعث اللّه نوحا ضمّ ذلك الجسد في السفينة بوصيّة آدم، فلمّا خرج منها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دعا بطول العمر لمن يدفنه من أولاده إلى يوم القيامة، فذهب أولاده إلى الغار ليدفنوه، و كان فيهم الخضر، فكان هو الذي تولّى دفن آدم، فأنجز اللّه ما وعده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خالة ذي القرنين، و كان في سفره معه، و شرب من ماء الحياة، فمدّ اللّه عمره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ذريّة إسحاق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الأنبياء أحياء إلى يوم القيامة، اثنان في الأرض و هما الخضر و إلياس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إثنان في السماء إدريس و عيسى عليهما السّلام</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عمر إمام الحديث في وقته روى أنّ رسول اللّه صلّى اللّه عليه و آله حين غسّل و كفّن سمعوا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إنّ في اللّه خلفا من كلّ هالك، و عوضا من كلّ تالف، و عزاء من كلّ مصيبة، فعليكم بالصّبر فاصبروا و احتسبوا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لهم، و لا يرون شخصه، فكانوا يرون </w:t>
      </w:r>
      <w:bookmarkStart w:id="287" w:name="pg15526_160009"/>
    </w:p>
    <w:p>
      <w:pPr>
        <w:pStyle w:val="BookText"/>
        <w:rPr/>
      </w:pPr>
      <w:bookmarkEnd w:id="287"/>
      <w:r>
        <w:rPr>
          <w:rFonts w:ascii="Amiri" w:hAnsi="Amiri" w:eastAsia="Amiri" w:cs="Amiri"/>
          <w:color w:val="111111"/>
          <w:sz w:val="28"/>
          <w:sz w:val="28"/>
          <w:szCs w:val="28"/>
          <w:rtl w:val="true"/>
          <w:lang w:bidi="ar-SA"/>
        </w:rPr>
        <w:t xml:space="preserve">أنّه الخضر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لقي الخضر و علّمه الدعاء، و ذكر فيه ثوابا عظيما، و مغفرة لمن قاله في أثر كلّ صلاة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يشغله سمع عن سمع، و يا من لا تغلّطه المسائل، و يا من لا يتبرّم من إلحاح الملحّين، أذقني برد عفوك و حلاوة مغفرتك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بعض أكابر العامة أنّ الخضر يظهر مع أصحاب الكهف عند ظهور المهدي عليه السّلام و يستشهد، و يكون من أفضل شهداء عسكر المهدي عليه السّلام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الحديث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موسى عليه السّلام فقصّ أثره حتى انتهى إليه و هو على حاله مستلق، 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عالم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فأخذ عصاه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8571347_2142443653"/>
      <w:bookmarkStart w:id="289" w:name="_Toc102"/>
      <w:bookmarkEnd w:id="288"/>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66</w:t>
      </w:r>
      <w:r>
        <w:rPr>
          <w:rtl w:val="true"/>
        </w:rPr>
        <w:t xml:space="preserve"> </w:t>
      </w:r>
      <w:r>
        <w:rPr>
          <w:rtl w:val="true"/>
        </w:rPr>
        <w:t xml:space="preserve">الی </w:t>
      </w:r>
      <w:r>
        <w:rPr/>
        <w:t>70</w:t>
      </w:r>
      <w:bookmarkEnd w:id="289"/>
    </w:p>
    <w:p>
      <w:pPr>
        <w:pStyle w:val="BookText"/>
        <w:rPr/>
      </w:pPr>
      <w:r>
        <w:rPr>
          <w:rFonts w:ascii="Amiri" w:hAnsi="Amiri" w:eastAsia="Amiri" w:cs="Amiri"/>
          <w:color w:val="111111"/>
          <w:sz w:val="28"/>
          <w:sz w:val="28"/>
          <w:szCs w:val="28"/>
          <w:rtl w:val="true"/>
          <w:lang w:bidi="ar-SA"/>
        </w:rPr>
        <w:t>قالَ لَهُ مُوسى هَلْ أَتَّبِعُكَ عَلى شرط، أو بانيا على أَنْ تُعَلِّمَنِ مِمّا عُلِّمْتَ علما يكون هو رُشْداً لي في ديني، و دلالة لي إلى خيري، أو علّمت و ارشدت به 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إِنَّكَ لَنْ تَسْتَطِيعَ مَعِيَ صَبْراً لأنّي وكّلت بأمر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تطيقه، و وكّلت بأمر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الصادق عليه السّلام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سَتَجِدُنِي إِنْ شاءَ اَللّهُ صابِراً وَ لا أَعْصِي 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اِتَّبَعْتَنِي فَلا تَسْئَلْنِي عَنْ شَيْءٍ حَتّى أُحْدِثَ لَكَ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بالغ في صرفه عن مصاحبته باستبعاد الصّبر على ما يرى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 و علما، و لم تقف على حقيقته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صابِراً معك غير معترض عليك وَ لا أَعْصِي لَكَ أَمْراً و لا اخالفك فيما تطلب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استثنى المشيئة قبله</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سأل العالم علم العالم أنّ موسى عليه السّلام لا يستطيع صحبته و لا </w:t>
      </w:r>
      <w:bookmarkStart w:id="290" w:name="pg15526_160010"/>
    </w:p>
    <w:p>
      <w:pPr>
        <w:pStyle w:val="BookText"/>
        <w:rPr/>
      </w:pPr>
      <w:bookmarkEnd w:id="290"/>
      <w:r>
        <w:rPr>
          <w:rFonts w:ascii="Amiri" w:hAnsi="Amiri" w:eastAsia="Amiri" w:cs="Amiri"/>
          <w:color w:val="111111"/>
          <w:sz w:val="28"/>
          <w:sz w:val="28"/>
          <w:szCs w:val="28"/>
          <w:rtl w:val="true"/>
          <w:lang w:bidi="ar-SA"/>
        </w:rPr>
        <w:t>يحتمل علمه و لا يصبر معه،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تصبر على ما لم تحط به خبرا؟ فقال له موسى عليه السّلام و هو خاضع يستلطفه </w:t>
      </w:r>
      <w:r>
        <w:rPr>
          <w:rStyle w:val="FootnoteAnchor"/>
          <w:rtl w:val="true"/>
        </w:rPr>
        <w:footnoteReference w:id="650"/>
      </w:r>
      <w:r>
        <w:rPr>
          <w:rFonts w:ascii="Amiri" w:hAnsi="Amiri" w:eastAsia="Amiri" w:cs="Amiri"/>
          <w:color w:val="111111"/>
          <w:sz w:val="28"/>
          <w:sz w:val="28"/>
          <w:szCs w:val="28"/>
          <w:rtl w:val="true"/>
          <w:lang w:bidi="ar-SA"/>
        </w:rPr>
        <w:t>على نفسه كي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صابِراً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موسى عليه السّلام أعلم من الخضر</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الخضر إيذانا للرّضا بصحبته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اِتَّبَعْتَنِي و صحبتني فَلا تَسْئَلْنِي عَنْ حكمة شَيْءٍ و فعل تشاهده من أفعالي و تنكره في نفسك منّي حَتّى أُحْدِثَ لَكَ و أبتدؤك مِنْهُ ذِكْراً و بيانا، فإنّ كلّما أفعله له مصلحة تامّة و غاية حميدة أطلعك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عن شيء أفعله و لا تنكره عليّ حتى اخبرك بخبره،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عليه السّلام صرف يوشع إلى بني إسرائيل، و بقي هو مع الخضر </w:t>
      </w:r>
      <w:r>
        <w:rPr>
          <w:rStyle w:val="FootnoteAnchor"/>
          <w:rtl w:val="true"/>
        </w:rPr>
        <w:footnoteReference w:id="6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8571349_2142443653"/>
      <w:bookmarkStart w:id="292" w:name="_Toc103"/>
      <w:bookmarkEnd w:id="291"/>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71</w:t>
      </w:r>
      <w:r>
        <w:rPr>
          <w:rtl w:val="true"/>
        </w:rPr>
        <w:t xml:space="preserve"> </w:t>
      </w:r>
      <w:r>
        <w:rPr>
          <w:rtl w:val="true"/>
        </w:rPr>
        <w:t xml:space="preserve">الی </w:t>
      </w:r>
      <w:r>
        <w:rPr/>
        <w:t>77</w:t>
      </w:r>
      <w:bookmarkEnd w:id="292"/>
    </w:p>
    <w:p>
      <w:pPr>
        <w:pStyle w:val="BookText"/>
        <w:rPr/>
      </w:pPr>
      <w:r>
        <w:rPr>
          <w:rFonts w:ascii="Amiri" w:hAnsi="Amiri" w:eastAsia="Amiri" w:cs="Amiri"/>
          <w:color w:val="111111"/>
          <w:sz w:val="28"/>
          <w:sz w:val="28"/>
          <w:szCs w:val="28"/>
          <w:rtl w:val="true"/>
          <w:lang w:bidi="ar-SA"/>
        </w:rPr>
        <w:t>فَانْطَلَقا و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تبعهما يوشع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رَكِبا البحر فِي اَلسَّفِينَةِ روي أنّهما مرّا بالسفينة فاستحملا ملاحيّها، فعرفوا الخضر، فحملوهما بغير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تسير السفينة قام الخضر و خَرَقَها و شقّها لمّا بلغوا وسط البحر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فَانْطَلَقا حَتّى إِذا رَكِبا فِي اَلسَّفِينَةِ خَرَقَها قالَ أَ خَرَقْتَها لِتُغْرِقَ أَهْلَها لَقَدْ جِئْتَ شَيْئاً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تُؤاخِذْنِي بِما نَسِيتُ وَ لا تُرْهِقْنِي مِنْ أَمْرِي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لَقِيا غُلاماً فَقَتَلَهُ قالَ أَ قَتَلْتَ نَفْساً زَكِيَّةً بِغَيْرِ نَفْسٍ لَقَدْ جِئْتَ شَيْئاً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لَكَ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شَيْءٍ بَعْدَها فَلا تُصاحِبْنِي قَدْ بَلَغْتَ مِنْ لَدُنِّي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فَأَقامَهُ قالَ لَوْ شِئْتَ لاَتَّخَذْتَ عَلَيْهِ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فمرّوا ثلاثتهم حتّى انتهوا إلى ساحل البحر، و قد شحنت سفينة و هي تريد أن تعبر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أرباب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 هؤلاء الثلاثة نفر فإنّهم قوم صالحون فحملوهم، فلمّا </w:t>
      </w:r>
    </w:p>
    <w:p>
      <w:pPr>
        <w:pStyle w:val="BookText"/>
        <w:rPr/>
      </w:pPr>
      <w:r>
        <w:rPr>
          <w:rFonts w:ascii="Amiri" w:hAnsi="Amiri" w:eastAsia="Amiri" w:cs="Amiri"/>
          <w:color w:val="111111"/>
          <w:sz w:val="28"/>
          <w:sz w:val="28"/>
          <w:szCs w:val="28"/>
          <w:rtl w:val="true"/>
          <w:lang w:bidi="ar-SA"/>
        </w:rPr>
        <w:t xml:space="preserve">جنحت السفينة في البحر قام الخضر إلى جوانب السفينة فكسرها فحشاها بالخرق </w:t>
      </w:r>
      <w:r>
        <w:rPr>
          <w:rStyle w:val="FootnoteAnchor"/>
          <w:rtl w:val="true"/>
        </w:rPr>
        <w:footnoteReference w:id="655"/>
      </w:r>
      <w:r>
        <w:rPr>
          <w:rFonts w:ascii="Amiri" w:hAnsi="Amiri" w:eastAsia="Amiri" w:cs="Amiri"/>
          <w:color w:val="111111"/>
          <w:sz w:val="28"/>
          <w:sz w:val="28"/>
          <w:szCs w:val="28"/>
          <w:rtl w:val="true"/>
          <w:lang w:bidi="ar-SA"/>
        </w:rPr>
        <w:t>و الطين، فغضب موسى عليه السّلام غضبا شديدا و قالَ للخضر معترضا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خَرَقْتَها و شققتها لِتُغْرِقَ أَهْلَها </w:t>
      </w:r>
      <w:r>
        <w:rPr>
          <w:rStyle w:val="FootnoteAnchor"/>
          <w:rtl w:val="true"/>
        </w:rPr>
        <w:footnoteReference w:id="656"/>
      </w:r>
      <w:r>
        <w:rPr>
          <w:rFonts w:ascii="Amiri" w:hAnsi="Amiri" w:eastAsia="Amiri" w:cs="Amiri"/>
          <w:color w:val="111111"/>
          <w:sz w:val="28"/>
          <w:sz w:val="28"/>
          <w:szCs w:val="28"/>
          <w:rtl w:val="true"/>
          <w:lang w:bidi="ar-SA"/>
        </w:rPr>
        <w:t xml:space="preserve">مع أنّهم محسنون بنا حيث حملونا بلا 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لَقَدْ جِئْتَ و فعلت شَيْئاً و فعلا إِمْراً و شنيعا، أو عظيما، أو عجيبا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المنكر، و كان موسى ينكر الظلم فأعظم ما رأى </w:t>
      </w:r>
      <w:r>
        <w:rPr>
          <w:rStyle w:val="FootnoteAnchor"/>
          <w:rtl w:val="true"/>
        </w:rPr>
        <w:footnoteReference w:id="657"/>
      </w:r>
      <w:r>
        <w:rPr>
          <w:rFonts w:ascii="Amiri" w:hAnsi="Amiri" w:eastAsia="Amiri" w:cs="Amiri"/>
          <w:color w:val="111111"/>
          <w:sz w:val="28"/>
          <w:sz w:val="28"/>
          <w:szCs w:val="28"/>
          <w:rtl w:val="true"/>
          <w:lang w:bidi="ar-SA"/>
        </w:rPr>
        <w:t>قالَ الخضر لموسى عليه السّلام إنكارا عليه، أو تقريرا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إِنَّكَ لَنْ تَسْتَطِيعَ مَعِيَ صَبْراً و أنت وعدتني الصبر، فلم خالفت؟</w:t>
      </w:r>
    </w:p>
    <w:p>
      <w:pPr>
        <w:pStyle w:val="BookText"/>
        <w:rPr/>
      </w:pPr>
      <w:r>
        <w:rPr>
          <w:rFonts w:ascii="Amiri" w:hAnsi="Amiri" w:eastAsia="Amiri" w:cs="Amiri"/>
          <w:color w:val="111111"/>
          <w:sz w:val="28"/>
          <w:sz w:val="28"/>
          <w:szCs w:val="28"/>
          <w:rtl w:val="true"/>
          <w:lang w:bidi="ar-SA"/>
        </w:rPr>
        <w:t>قالَ موسى معتذرا إلى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تُؤاخِذْنِي بِما نَسِيتُ وصيّتك بترك السؤال من شدّة الغضب، و لا مؤاخذة على الناسي وَ لا تُرْهِقْنِي و لا تعنتني مِنْ أَمْرِي الذي أنا عليه من متابعتك عُسْراً و مشقّة، بل يسّر متابعتك عليّ بالإغضاء و ترك المناقشة، فإنّي مشتاق إلى صحبتك، و لا يمكنني ذلك إلاّ بأن ترفق بي و تسامحني فيما يصدر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الخضر عذر موسى، و خرجا من السفينة فَانْطَلَقا و ذهبا معا حَتّى إِذا مرّا بقرية و لَقِيا في خارجها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صبيحا، فأخذه الخضر و ذهب به خلف الجدار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ابيّ بن كعب،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خرجا من السفينة، فبينما هما يمشيان على الساحل إذ أبصر الخضر غلاما يلعب مع الغلمان، فأخذ الخضر برأسه فاقتلعه بيده</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في الحديث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من السفينة، فنظر الخضر إلى غلام يلعب بين الصبيان حسن الوجه، كأنّه قطعة قمر، و في اذنيه درّتان، فتأمّله الخضر ثمّ أخذه و قتله، فوثب موسى عليه السّلام على الخضر و جلد به الأرض</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انكارا لفعله أَ قَتَلْتَ يا خضر نَفْساً زَكِيَّةً طاهرة من الذنوب بِغَيْرِ قتل نَفْسٍ محترمة يوجب القصاص؟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الغلام كان بالغا، لأنّ الصغير لو قتل أحدا لا يقتصّ منه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بيان إنحصار مجوّز القتل في الحدود و القصاص، و إن لم يكن في الصغير أحد موجباته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الصغير كان يقاد في شرع موسى، كما أنّ الصغار كانوا مكلّفين قبل الهجرة، و في عام </w:t>
      </w:r>
    </w:p>
    <w:p>
      <w:pPr>
        <w:pStyle w:val="BookText"/>
        <w:rPr/>
      </w:pPr>
      <w:r>
        <w:rPr>
          <w:rFonts w:ascii="Amiri" w:hAnsi="Amiri" w:eastAsia="Amiri" w:cs="Amiri"/>
          <w:color w:val="111111"/>
          <w:sz w:val="28"/>
          <w:sz w:val="28"/>
          <w:szCs w:val="28"/>
          <w:rtl w:val="true"/>
          <w:lang w:bidi="ar-SA"/>
        </w:rPr>
        <w:t xml:space="preserve">خيبر رفع القلم عنهم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روت العامّة أنّ عليا عليه السّلام أسلم و هو ابن ثماني سنين، و قد أجمعوا على صحّة إسلامه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موسى عليه السّلام في توبيخ الخضر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و فعلت يا خضر شَيْئاً و فعلا نُكْراً و قبيحا غايته، و منكرا أنكر من الفعل الأوّل، لأنّ خرق السفينة و إن كان تعريضا للتلف إلاّ أنّه قابل للتّدارك، بخلاف قتل الغلام فإنّه إتلاف غير قابل للتدارك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الخضر توبيخا لموسى على عدم وفائه بالعهد و تركه العمل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 لَمْ أَقُلْ لَكَ مرارا إِنَّكَ لَنْ تَسْتَطِيعَ مَعِيَ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العقول لا تحكم على أمر اللّه، بل أمر اللّه يحكم عليها، فسلّم لما ترى منّي و اصبر عليه، فقد كنت علمت أنّك لن تستطيع معي صبرا</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 يا خضر عن خطئي في هذه المرّة إِنْ سَأَلْتُكَ عَنْ شَيْءٍ بَعْدَها و خالفتك مّرة ثالثة فَلا تُصاحِبْنِي و إن سألت صحبتك، و أبعدني و إن التمست قربك قَدْ بَلَغْتَ و وجدت في تبعيدي و عدم قبول التماسي مِنْ لَدُنِّي و من قبلي عُذْراً مقبولا لا أقدر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أخي موسى استحيا فقال ذلك، و لو لبث مع صاحبه لأبصر أعجب الأعاجيب</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فَانْطَلَقا و ذهبا معا بعد ما شرطا ذلك حَتّى إِذا أَتَيا أَهْلَ قَرْيَةٍ يقال لها أنطاكية، و كانت ذات أعين و سور عظيم من صخر داخلة خمسة أجبل، و دورها اثنا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أيلة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جردان من أرمينية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برقة من الروم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و الرضا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الناصرة، و إليها تنسب النصارى</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عادة أهل البلد أنهم يسدّون أبوابها في أوّل الليل و لا يفتحونها لأحد، فجاء موسى و الخضر حتّى وصلا إلى القرية عند العشاء، فوجدا أبوابها مسدودة، فسألوا أهلها أن يفتحوا لهما الباب فأبوا ذلك </w:t>
      </w:r>
      <w:r>
        <w:rPr>
          <w:rStyle w:val="FootnoteAnchor"/>
          <w:rtl w:val="true"/>
        </w:rPr>
        <w:footnoteReference w:id="672"/>
      </w:r>
      <w:r>
        <w:rPr>
          <w:rFonts w:ascii="Amiri" w:hAnsi="Amiri" w:eastAsia="Amiri" w:cs="Amiri"/>
          <w:color w:val="111111"/>
          <w:sz w:val="28"/>
          <w:sz w:val="28"/>
          <w:szCs w:val="28"/>
          <w:rtl w:val="true"/>
          <w:lang w:bidi="ar-SA"/>
        </w:rPr>
        <w:t xml:space="preserve">، و لمّا كانا جائعين اِسْتَطْعَما أَهْلَها و طلبا منهم الضيافة فَأَبَوْا أَنْ يُضَيِّفُوهُما </w:t>
      </w:r>
      <w:bookmarkStart w:id="293" w:name="pg15526_160013"/>
    </w:p>
    <w:p>
      <w:pPr>
        <w:pStyle w:val="BookText"/>
        <w:rPr/>
      </w:pPr>
      <w:bookmarkEnd w:id="293"/>
      <w:r>
        <w:rPr>
          <w:rFonts w:ascii="Amiri" w:hAnsi="Amiri" w:eastAsia="Amiri" w:cs="Amiri"/>
          <w:color w:val="111111"/>
          <w:sz w:val="28"/>
          <w:sz w:val="28"/>
          <w:szCs w:val="28"/>
          <w:rtl w:val="true"/>
          <w:lang w:bidi="ar-SA"/>
        </w:rPr>
        <w:t>و يطعموهما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أهلها في موضع ضمير الجمع، للدلالة على التأكيد و زيادة التشنيع على سوء صنيعهم، فإنّ الإباء عن الإطعام و الضيافة مع كونهم أهل القرية و قادرين عليها أقبح و أشنع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لم يسألا، و إنّما كان نزولهما عليهم بمنزلة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باتو خارج القرية إلى الصباح، فلمّا فتحوا في النهار أبوابها، دخلوها و ساروا في سككها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فيها جِداراً يُرِيدُ و يشرف أَنْ يَنْقَضَّ و يسقط لزيادة ميله فَأَقامَهُ الخضر و سوّاه بالاشارة بيده، كما عن النبي صلّى اللّه عليه و آله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بوضع يده عليه، كما عنه صلّى اللّه عليه و آله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الجدار في السماء مائة ذراع </w:t>
      </w:r>
      <w:r>
        <w:rPr>
          <w:rStyle w:val="FootnoteAnchor"/>
          <w:rtl w:val="true"/>
        </w:rPr>
        <w:footnoteReference w:id="676"/>
      </w:r>
      <w:r>
        <w:rPr>
          <w:rFonts w:ascii="Amiri" w:hAnsi="Amiri" w:eastAsia="Amiri" w:cs="Amiri"/>
          <w:color w:val="111111"/>
          <w:sz w:val="28"/>
          <w:sz w:val="28"/>
          <w:szCs w:val="28"/>
          <w:rtl w:val="true"/>
          <w:lang w:bidi="ar-SA"/>
        </w:rPr>
        <w:t>، فلمّا رأى موسى عليه السّلام هذا الإحسان من الخضر إلى أهل القرية مع غاية لآمتهم و شدّة ضرورتهما إلى الطعام، اعترض على الخضر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عملت هذا العمل مجانا؟ إنّك لَوْ شِئْتَ و اللّه لاَتَّخَذْتَ من أهل القرية عَلَيْهِ أَجْراً حتى نشتري به طعاما نسدّ به الرمق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في الحديث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أتيا بالعشيّ قرية تسمّى الناصرة، و لم يضيّفوا أحدا قطّ، و لم يطعموا غريبا، فاستطعموهم فلم يطعموهم و لم يضيّفوهم</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يضيّفوا أحدا بعدهما حتى تقوم الساعة</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فنظر الخضر إلى حائط قد مال </w:t>
      </w:r>
      <w:r>
        <w:rPr>
          <w:rStyle w:val="FootnoteAnchor"/>
          <w:rtl w:val="true"/>
        </w:rPr>
        <w:footnoteReference w:id="679"/>
      </w:r>
      <w:r>
        <w:rPr>
          <w:rFonts w:ascii="Amiri" w:hAnsi="Amiri" w:eastAsia="Amiri" w:cs="Amiri"/>
          <w:color w:val="111111"/>
          <w:sz w:val="28"/>
          <w:sz w:val="28"/>
          <w:szCs w:val="28"/>
          <w:rtl w:val="true"/>
          <w:lang w:bidi="ar-SA"/>
        </w:rPr>
        <w:t>لينهدم، فوضع يده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فقام،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ينبغ أن تقيم الجدار حتى يطعمونا و يأوونا،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لاَتَّخَذْتَ عَلَيْهِ أَجْراً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موسى عليه السّلام أَ خَرَقْتَها لِتُغْرِقَ أَهْلَها </w:t>
      </w:r>
      <w:r>
        <w:rPr>
          <w:rStyle w:val="FootnoteAnchor"/>
          <w:rtl w:val="true"/>
        </w:rPr>
        <w:footnoteReference w:id="6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كنت في البحر و لم تغرق من غير سفينة؟ 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قَتَلْتَ نَفْساً زَكِيَّةً بِغَيْرِ نَفْسٍ </w:t>
      </w:r>
      <w:r>
        <w:rPr>
          <w:rStyle w:val="FootnoteAnchor"/>
          <w:rtl w:val="true"/>
        </w:rPr>
        <w:footnoteReference w:id="682"/>
      </w:r>
      <w:r>
        <w:rPr>
          <w:rFonts w:ascii="Amiri" w:hAnsi="Amiri" w:eastAsia="Amiri" w:cs="Amiri"/>
          <w:color w:val="111111"/>
          <w:sz w:val="28"/>
          <w:sz w:val="28"/>
          <w:szCs w:val="28"/>
          <w:rtl w:val="true"/>
          <w:lang w:bidi="ar-SA"/>
        </w:rPr>
        <w:t>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قتلت القبطيّ بغير ذنب؟ 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لاَتَّخَذْتَ عَلَيْهِ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سقياك لبنات شعيب من غير اجرة؟ </w:t>
      </w:r>
      <w:r>
        <w:rPr>
          <w:rStyle w:val="FootnoteAnchor"/>
          <w:rtl w:val="true"/>
        </w:rPr>
        <w:footnoteReference w:id="683"/>
      </w:r>
    </w:p>
    <w:p>
      <w:pPr>
        <w:pStyle w:val="Heading3"/>
        <w:numPr>
          <w:ilvl w:val="2"/>
          <w:numId w:val="1"/>
        </w:numPr>
        <w:rPr/>
      </w:pPr>
      <w:bookmarkStart w:id="294" w:name="__RefHeading___Toc8571351_2142443653"/>
      <w:bookmarkStart w:id="295" w:name="_Toc104"/>
      <w:bookmarkEnd w:id="294"/>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78</w:t>
      </w:r>
      <w:r>
        <w:rPr>
          <w:rtl w:val="true"/>
        </w:rPr>
        <w:t xml:space="preserve"> </w:t>
      </w:r>
      <w:r>
        <w:rPr>
          <w:rtl w:val="true"/>
        </w:rPr>
        <w:t xml:space="preserve">الی </w:t>
      </w:r>
      <w:r>
        <w:rPr/>
        <w:t>79</w:t>
      </w:r>
      <w:bookmarkEnd w:id="2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فِراقُ بَيْنِي وَ بَيْنِكَ سَأُنَبِّئُكَ بِتَأْوِيلِ ما لَمْ تَسْتَطِعْ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 كانَ وَراءَهُمْ مَلِكٌ يَأْخُذُ كُلَّ سَفِينَةٍ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296" w:name="pg15526_160014"/>
    </w:p>
    <w:p>
      <w:pPr>
        <w:pStyle w:val="BookText"/>
        <w:rPr/>
      </w:pPr>
      <w:bookmarkEnd w:id="296"/>
      <w:r>
        <w:rPr>
          <w:rFonts w:ascii="Amiri" w:hAnsi="Amiri" w:eastAsia="Amiri" w:cs="Amiri"/>
          <w:color w:val="111111"/>
          <w:sz w:val="28"/>
          <w:sz w:val="28"/>
          <w:szCs w:val="28"/>
          <w:rtl w:val="true"/>
          <w:lang w:bidi="ar-SA"/>
        </w:rPr>
        <w:t>ثمّ لمّا خالف موسى عليه السّلام العهد مرّة ثالثة 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الفراق فِراقُ أو هذا السؤال موجب للفراق بَيْنِي وَ بَيْنِكَ و سبب انقطاع وصلي و وصلك سَأُنَبِّئُكَ و اخبرك بِتَأْوِيلِ ما لَمْ تَسْتَطِعْ عَلَيْهِ صَبْراً و حكمة الامور المسؤول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موسى كان صبر حتى يقصّ علينا من خبرهما</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شرع الخضر في بيان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التي خرقتها فَكانَتْ ملكا لِمَساكِينَ و عدّة ضعفاء عجزة عن دفع الظلم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عشرة إخوة، خمسة منهم زمنى </w:t>
      </w:r>
      <w:r>
        <w:rPr>
          <w:rStyle w:val="FootnoteAnchor"/>
          <w:rtl w:val="true"/>
        </w:rPr>
        <w:footnoteReference w:id="685"/>
      </w:r>
      <w:r>
        <w:rPr>
          <w:rFonts w:ascii="Amiri" w:hAnsi="Amiri" w:eastAsia="Amiri" w:cs="Amiri"/>
          <w:color w:val="111111"/>
          <w:sz w:val="28"/>
          <w:sz w:val="28"/>
          <w:szCs w:val="28"/>
          <w:rtl w:val="true"/>
          <w:lang w:bidi="ar-SA"/>
        </w:rPr>
        <w:t xml:space="preserve">، و خمسة منهم يَعْمَلُونَ بها فِي اَلْبَحْرِ مؤاجرة، للكسب </w:t>
      </w:r>
      <w:r>
        <w:rPr>
          <w:rStyle w:val="FootnoteAnchor"/>
          <w:rtl w:val="true"/>
        </w:rPr>
        <w:footnoteReference w:id="686"/>
      </w:r>
      <w:r>
        <w:rPr>
          <w:rFonts w:ascii="Amiri" w:hAnsi="Amiri" w:eastAsia="Amiri" w:cs="Amiri"/>
          <w:color w:val="111111"/>
          <w:sz w:val="28"/>
          <w:sz w:val="28"/>
          <w:szCs w:val="28"/>
          <w:rtl w:val="true"/>
          <w:lang w:bidi="ar-SA"/>
        </w:rPr>
        <w:t xml:space="preserve">و المعيشة فَأَرَدْتُ بأمر اللّه أَنْ أَعِيبَها و أنقضها </w:t>
      </w:r>
      <w:r>
        <w:rPr>
          <w:rStyle w:val="FootnoteAnchor"/>
          <w:rtl w:val="true"/>
        </w:rPr>
        <w:footnoteReference w:id="687"/>
      </w:r>
      <w:r>
        <w:rPr>
          <w:rFonts w:ascii="Amiri" w:hAnsi="Amiri" w:eastAsia="Amiri" w:cs="Amiri"/>
          <w:color w:val="111111"/>
          <w:sz w:val="28"/>
          <w:sz w:val="28"/>
          <w:szCs w:val="28"/>
          <w:rtl w:val="true"/>
          <w:lang w:bidi="ar-SA"/>
        </w:rPr>
        <w:t>بالكسر وَ كانَ وَراءَهُمْ و خلفهم، أو أمامهم مَلِكٌ كافر يقال له جلندى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بجزيرة الأندلس ببلدة قرطبة على ما قيل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يَأْخُذُ كُلَّ سَفِينَةٍ صحيحة جيّدة وجد غَصْباً و ظلما، من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الخرق بقصد التعييب لتسلم السفينة من الغصب لا بقصد الإغراق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كان من وراء الموضع الذي ركبوا في السفينة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الخضر اعتذر إلى القوم، و ذكر لهم شأن الملك، و لم يكونوا يعلمون بخبره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استقبلتهم سفينة فيها جنود الملك،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يريد أن يأخذ سفينتكم إن لم يكن بها عيب، ثمّ صعدوا إليها و كشفوها، فوجدوا موضع اللّوح مفتوحا فانصرفوا، فلمّا بعدوا عنهم أخذ الخضر ذلك اللّوح و ردّه إلى مكانه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مناف لما ذكره اللّه من إطّلاع موسى عليه السّلام على الحكمة حين إرادة الخضر مفارقته</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8571353_2142443653"/>
      <w:bookmarkStart w:id="298" w:name="_Toc105"/>
      <w:bookmarkEnd w:id="297"/>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80</w:t>
      </w:r>
      <w:r>
        <w:rPr>
          <w:rtl w:val="true"/>
        </w:rPr>
        <w:t xml:space="preserve"> </w:t>
      </w:r>
      <w:r>
        <w:rPr>
          <w:rtl w:val="true"/>
        </w:rPr>
        <w:t xml:space="preserve">الی </w:t>
      </w:r>
      <w:r>
        <w:rPr/>
        <w:t>82</w:t>
      </w:r>
      <w:bookmarkEnd w:id="29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اَلْغُلامُ فَكانَ أَبَواهُ مُؤْمِنَيْنِ فَخَشِينا أَنْ يُرْهِقَهُما طُغْياناً وَ كُفْراً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يُبْدِلَهُما رَبُّهُما خَيْراً مِنْهُ زَكاةً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اَلْغُلامُ الذي قتلته فَكانَ أَبَواهُ مُؤْمِنَيْنِ موحّدين فَخَشِينا و خفنا من أَنْ يُرْهِقَهُما و يغشيهما أو يكلّفهما طُغْياناً على اللّه وَ كُفْراً بوحدانيّته فيتّبعانه فيكفران و يطغيان لشدّة حبّهما إيّاه فَأَرَدْنا أَنْ يُبْدِلَهُما رَبُّهُما اللّه و يعوّضهما عنه ولدا خَيْراً مِنْهُ زَكاةً و طهارة من الذّنوب، و دينا و صلاحا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ذلك في مقابل قول موسى عليه السّلام، قتلت نفسا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منه رُحْماً و أكثر عطفا و أوصل بولديه و أبويهما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جارية، تزوّجها نبيّ من الأنبياء، فولدت سبعين نبيّا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ابدلا بالغلام المقتول ابنة، فولد منها سبعون نبيّا</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اَلْجِدارُ المائل الذي أقمته فَكانَ لِغُلامَيْنِ يَتِيمَيْنِ فِي اَلْمَدِينَةِ اسمهما أصرم و صريم على ما قيل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تَحْتَهُ كَنْزٌ لَهُما من الذهب و الفضّة على قول،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لوحا من ذهب أو من رخام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عجبت لمن يؤمن بالقدر كيف يحزن، و عجبت لمن يؤمن بالرّزق كيف ينصب، و عجبت لمن يؤمن بالموت كيف يفرح، و عجبت لمن يؤمن بالحساب كيف يغفل، و عجبت لمن يعرف الدنيا و تقلّبها بأهلها كيف يطمئنّ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عجبت لم يؤمن بالنار كيف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الجانب الآخر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وحدي لا شريك لي، خلقت الخير و الشرّ، فطوبى لمن خلقته للخير و أجريته على يديه، و الويل لمن خلقته للشرّ و أجريته على يديه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الكنز لوحا من ذهب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إله إلاّ اللّه محمّد رسول اللّه، عجبت لمن يعلم أنّ الموت حقّ كيف يفرح، عجبت لمن أيقن بالقدر كيف يحزن، عجبت لمن يذكر النار كيف يضحك، عجبت لم يرى الدنيا و تصرّف أهلها حالا بعد حال كيف يطمئنّ إليها</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 أنّه سئل عن هذا الكنز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ما كان ذهبا و لا فضّة، و إنّما كان 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من أيقن بالموت لم يضحك سنّه، و من أيقن بالحساب لم يفرح قلبه، و من أيقن بالقدر لم يخش إلاّ اللّه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الكنز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تَحْتَهُ كَنْزٌ لَهُما لوح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أيقن بالموت كيف يفرح قلبه، و عجبت لمن أيقن بالقدر كيف يحزن، و عجبت لمن رأى الدنيا و تقلّبها بأهلها كيف يركن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لمن عقل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يتّهم اللّه في قضائه و لا يستبطئه في زرقه</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أَبُوهُما المسمّى بكاشح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تقيّا أمينا، يضع الناس ودائعهم عنده فيردّها إليهم 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فحفظا بصلاح أبيهما في أنفسهما و 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بصلاح أبيهما </w:t>
      </w:r>
      <w:r>
        <w:rPr>
          <w:rStyle w:val="FootnoteAnchor"/>
          <w:rtl w:val="true"/>
        </w:rPr>
        <w:footnoteReference w:id="701"/>
      </w:r>
      <w:r>
        <w:rPr>
          <w:rFonts w:ascii="Amiri" w:hAnsi="Amiri" w:eastAsia="Amiri" w:cs="Amiri"/>
          <w:color w:val="111111"/>
          <w:sz w:val="28"/>
          <w:sz w:val="28"/>
          <w:szCs w:val="28"/>
          <w:rtl w:val="true"/>
          <w:lang w:bidi="ar-SA"/>
        </w:rPr>
        <w:t>و ما ذكر منهما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العامّة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بينهما و بين الأب الصالح سبعة آباء</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العياشي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ليحفظ ولد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ألف سنة، و إنّ الغلامين كان بينهما و بين أبيهما سبعمائة سنة</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ليصلح بصلاح الرّجل المؤمن ولده و ولد ولده، و يحفظه في دويرته و دويرات حوله، فلا يزالون في حفظ اللّه؛ لكرامته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الغلامين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شكر صلاح أبويهما لهما</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بسيّد الأنبياء بالنسبة إلى قرابته الطّاهرة الطيّبة المطهّرة؟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 غصب فدك، الذي كان كنزا لهم، و لم يرع رسول اللّه صلّى اللّه عليه و آله فيهم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همّ بقتل بعض العلوية، فلمّا دخل عليه العلوي أكرمه و خلّى سبيله،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دعوت حتى أنجاك اللّه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حفظ الكنز على الصبيّين بصلاح أبيهما، احفظني لصلاح آبائي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فَأَرادَ رَبُّكَ بأمره بتسوية جدار الغلامين أَنْ يَبْلُغا أَشُدَّهُما و يصلا إلى حدّ كمالهما من البلوغ و كمال العقل و حسن التدبير في المال وَ يَسْتَخْرِجا من تحت الجدار كَنزَهُما بسهولة، و لو لا إقامته لخرب و خرج الكنز و ظهر قبل اقتدارهما عليه وضاع بالكليّة، و إنّما كانت تلك الإرادة منه تعالى رَحْمَةً عظيمة لهما مِنْ رَبِّكَ و لذا فعلت ما رأيت وَ ما فَعَلْتُهُ أو ما فعلت جميع ما رأيت من خرق السفينة و غيره عَنْ أَمْرِي و رأيي، بل فعلته بأمر اللّه تعالى و وحيه ذلِكَ المذكور تَأْوِيلُ ما لَمْ تَسْطِعْ عَلَيْهِ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في تأويل خرق السفينة نسب إرادة التعييب إلى نفسه، لكون التعييب ظاهر القبح، و في تأويل القتل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الكفر ممّا يجب أن يخشاه كلّ أحد، و في تأويل إقامة الجدار إلى الربّ لكون بلوغ الأشدّ ليس إلاّ بإرادته تعالى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أسند الخضر الإرادة إلى نفسه أوّلا، ألهم بأنّه من أنت حتى تكون لك الإرادة؟ ثمّ جمع في الثانية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فألهم بأنّه من أنت و موسى حتى تكون لكما الإرادة؟ فخصّ في الثالثة الإرادة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خرق السفينة ذكر العيب فأضافه إلى نفسه، و في قتل الغلام عبّر عن نفسه بضمير الجمع تنبيها على عظمته في العلم و الحكمة، و لذا لم يقدم على القتل إلاّ لحكمة بالغة، و لمّا ذكر في الغلامين رعاية صلاحهما أضاف الإرادة إلى اللّه تنبيها على أنّ المراعي لصلاح الخلق هو اللّه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أَعِيبَها </w:t>
      </w:r>
      <w:r>
        <w:rPr>
          <w:rStyle w:val="FootnoteAnchor"/>
          <w:rtl w:val="true"/>
        </w:rPr>
        <w:footnoteReference w:id="7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الإرادة إلى نفسه لعلّة ذكر العيب</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فَخَشِينا إنّما اشترك في الأنانيّة، لأنّه خشي و اللّه لا يخشى؛ لأنّه لا يفوته شيء، و لا يمتنع عليه أمر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خشي الخضر من أن يحال بينه و بين ما أمر به، فلا يدرك ثواب الإمضاء فيه، و وقع في نفسه أنّ اللّه جعله سببا لرحمة أبوي الغلام، فعمل فيه وسط الأمرين من البشرية مثل ما كان عمل في موسى عليه السّلام لأنّه صار في الوقت مخبرا، و كليم اللّه مخبرا</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فهم الرواية في غاية الإشكال تركت نقل بقيّتها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موسى عليه السّلام لمّا أراد أن يفارق الخضر 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لأتيت ألف عجيبة، كلّ عجيبة أعجب ممّا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موسى عليه السّلام على فراقه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w:t>
      </w:r>
      <w:bookmarkStart w:id="299" w:name="pg15526_160018"/>
    </w:p>
    <w:p>
      <w:pPr>
        <w:pStyle w:val="BookText"/>
        <w:rPr/>
      </w:pPr>
      <w:bookmarkEnd w:id="299"/>
      <w:r>
        <w:rPr>
          <w:rFonts w:ascii="Amiri" w:hAnsi="Amiri" w:eastAsia="Amiri" w:cs="Amiri"/>
          <w:color w:val="111111"/>
          <w:sz w:val="28"/>
          <w:sz w:val="28"/>
          <w:szCs w:val="28"/>
          <w:rtl w:val="true"/>
          <w:lang w:bidi="ar-SA"/>
        </w:rPr>
        <w:t>العلم لتحدّث به الناس و اطلبه لتعمل به، و كن نفّاعا و لا تكن ضرّارا، و كن بشّاشا و لا تكن عبوسا غضابا، و إيّاك و اللّجاجة، و لا تمش في غير حاجة، و لا تضحك من غير عجب، و لا تعيّر المذنبين لعلّ اللّه يغفر خطاياهم بعد الندم، وابك على خطيئتك ما دمت حيّا، و لا تؤخّر عمل اليوم إلى الغد، و اجعل همّك في معادك، و لا تخض في ما لا يعنيك، و تدبّر الأمور في علانيتك، و لا تذر الإحسان في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أنت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الغضب إلاّ في اللّه، و لا تحبّ الدنيا، فإنّها تخرجك من الإيمان إلى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أبلغت في الوصيّة، الخبر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القصّة فوائد من شرف العلم و حسن طلبه، و تبعيّة العالم و التذلّل له و عدم المبادرة في الاعتراض عليه، و معرفة لطف اللّه بعباده، و رعايته تعالى حقوقهم في ذريّتهم و أموالهم، و حسن الاعتذار من المقصّر و قبول عذره، و مداراة المعلّم مع المتعلّم، إلى غير ذلك ممّا يعرفه المتأمّل فيها</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8571355_2142443653"/>
      <w:bookmarkStart w:id="301" w:name="_Toc106"/>
      <w:bookmarkEnd w:id="300"/>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83</w:t>
      </w:r>
      <w:bookmarkEnd w:id="301"/>
    </w:p>
    <w:p>
      <w:pPr>
        <w:pStyle w:val="BookText"/>
        <w:rPr/>
      </w:pPr>
      <w:r>
        <w:rPr>
          <w:rFonts w:ascii="Amiri" w:hAnsi="Amiri" w:eastAsia="Amiri" w:cs="Amiri"/>
          <w:color w:val="111111"/>
          <w:sz w:val="28"/>
          <w:sz w:val="28"/>
          <w:szCs w:val="28"/>
          <w:rtl w:val="true"/>
          <w:lang w:bidi="ar-SA"/>
        </w:rPr>
        <w:t>ثمّ ذكر سبحانه القصّة الثالثة التي سأل اليهود النبيّ صلّى اللّه عليه و آله عنها امتحانا لنبوّته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ذِي اَلْقَرْنَيْنِ الأكبر الذي ملك الدنيا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إسكندر بن فيلقوس اليوناني قُلْ يا محمّد سَأَتْلُوا و أقرأ من القرآن عَلَيْكُمْ مِنْهُ ذِكْراً و خبرا، أو المعنى سأتلو ما في شأنه من قبل اللّه قرآنا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نمرود في عهد إبراهيم، و عاش ألفا و ستّمائة سنة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يَسْئَلُونَكَ عَنْ ذِي اَلْقَرْنَيْنِ قُلْ سَأَتْلُوا عَلَيْكُمْ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العيّاشي،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اسمه عيّاش، اختاره اللّه و بعثه إلى قرن من قرون الأولى في ناحية المغرب، و ذلك بعد طوفان نوح</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زمان إبراهيم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كان بمكّة، فأقبل إليها ذو القرنين، فلمّا كان بالأبطح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البلد إبراهيم خليل الرحمن، فقال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لي أن أركب في بلدة فيها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 مشى إليه، فسلّم عليه إبراهيم و اعتنقه، و هو أوّل من عانق بعد السّلام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إسكندر الرومي، و كان وزيره و استاذه أرسطاطاليس، و كان بعد إسكندر إبراهيم بأكثر من </w:t>
      </w:r>
    </w:p>
    <w:p>
      <w:pPr>
        <w:pStyle w:val="BookText"/>
        <w:rPr/>
      </w:pPr>
      <w:r>
        <w:rPr>
          <w:rFonts w:ascii="Amiri" w:hAnsi="Amiri" w:eastAsia="Amiri" w:cs="Amiri"/>
          <w:color w:val="111111"/>
          <w:sz w:val="28"/>
          <w:sz w:val="28"/>
          <w:szCs w:val="28"/>
          <w:rtl w:val="true"/>
          <w:lang w:bidi="ar-SA"/>
        </w:rPr>
        <w:t xml:space="preserve">ألفي سنة، و قبل المسيح بما يقرب من ثلاثمائة سنة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نفرا من اليهود أتوا النبيّ صلّى اللّه عليه و آله فقالوا لأبي الحسن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 على ابن عمّك نسأله،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أتسألوني عمّا جئتم له، أم أنبّئكم؟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جئتم تسألوني عن ذى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غلاما من أهل الروم، ثمّ ملك و أتى مطلع الشمس و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ثمود، و كان الخضر على مقدّمة جيشه و وزيره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نكتة تسمية</w:t>
      </w:r>
    </w:p>
    <w:p>
      <w:pPr>
        <w:pStyle w:val="BookText"/>
        <w:rPr/>
      </w:pPr>
      <w:r>
        <w:rPr>
          <w:rFonts w:ascii="Amiri" w:hAnsi="Amiri" w:eastAsia="Amiri" w:cs="Amiri"/>
          <w:color w:val="111111"/>
          <w:sz w:val="28"/>
          <w:sz w:val="28"/>
          <w:szCs w:val="28"/>
          <w:rtl w:val="true"/>
          <w:lang w:bidi="ar-SA"/>
        </w:rPr>
        <w:t>إسكندر بذي</w:t>
      </w:r>
    </w:p>
    <w:p>
      <w:pPr>
        <w:pStyle w:val="BookText"/>
        <w:rPr/>
      </w:pPr>
      <w:r>
        <w:rPr>
          <w:rFonts w:ascii="Amiri" w:hAnsi="Amiri" w:eastAsia="Amiri" w:cs="Amiri"/>
          <w:color w:val="111111"/>
          <w:sz w:val="28"/>
          <w:sz w:val="28"/>
          <w:szCs w:val="28"/>
          <w:rtl w:val="true"/>
          <w:lang w:bidi="ar-SA"/>
        </w:rPr>
        <w:t>القرنين</w:t>
      </w:r>
    </w:p>
    <w:p>
      <w:pPr>
        <w:pStyle w:val="BookText"/>
        <w:rPr/>
      </w:pPr>
      <w:r>
        <w:rPr>
          <w:rFonts w:ascii="Amiri" w:hAnsi="Amiri" w:eastAsia="Amiri" w:cs="Amiri"/>
          <w:color w:val="111111"/>
          <w:sz w:val="28"/>
          <w:sz w:val="28"/>
          <w:szCs w:val="28"/>
          <w:rtl w:val="true"/>
          <w:lang w:bidi="ar-SA"/>
        </w:rPr>
        <w:t>و إنّما لقّب بذي القرنين؛ لأنّه بلغ قرني الشمس و جانبيها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مشرقها و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مرويّ عن النبي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لأنّه رأى في المنام كأنّه دنا من الشمس حتى أخذ بقرنيها في شرقها و غربها، فقصّ رؤياه على قومه فلقّبوه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مرويّ عن الباقر عليه السّلام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لأنّه كان في رأسه قرنان كالظّلفين يتحرّكان، فلبس العمامة لذلك، و هو أوّل من لبسها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انقرض في زمانة قرنان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كان لتاجه قرنان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اللّه سخّر له النور و الظلمة، فكان إذا سرى يهديه النور من أمامه، و تمدّه الظلمة من ورائه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دخل في النور و الظلمة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جمع بين علم الظاهر و علم الباطن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له ذؤابتان </w:t>
      </w:r>
      <w:r>
        <w:rPr>
          <w:rStyle w:val="FootnoteAnchor"/>
          <w:rtl w:val="true"/>
        </w:rPr>
        <w:footnoteReference w:id="727"/>
      </w:r>
      <w:r>
        <w:rPr>
          <w:rFonts w:ascii="Amiri" w:hAnsi="Amiri" w:eastAsia="Amiri" w:cs="Amiri"/>
          <w:color w:val="111111"/>
          <w:sz w:val="28"/>
          <w:sz w:val="28"/>
          <w:szCs w:val="28"/>
          <w:rtl w:val="true"/>
          <w:lang w:bidi="ar-SA"/>
        </w:rPr>
        <w:t>من يمين رأسه و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كان كريم الطرفين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يقاتل بيده و ركابه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ضرب على قرنه الأيمن في طاعة اللّه فمات، ثمّ بعثه اللّه بعد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 اللّه إلى قرن من القرون الأولى في ناحية المشرق، فضربوه ضربة على قرنه الأيسر فمات، ثمّ أحياه اللّه بعد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أمير المؤمنين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قومه ضربوه على قرنه الأيمن فغاب عنهم ما شاء اللّه أن يغيب، ثمّ بعثه اللّه الثانية فضربوه على قرنه الأيسر، فغاب عنهم ما شاء اللّه أن يغيب، ثمّ بعثه اللّه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bookmarkStart w:id="302" w:name="pg15526_160020"/>
    </w:p>
    <w:p>
      <w:pPr>
        <w:pStyle w:val="BookText"/>
        <w:rPr/>
      </w:pPr>
      <w:bookmarkEnd w:id="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فيكم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نفسه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لقّب بذي القرنين لما كانت شجّتان في رأسه، أحدهما عن عمرو بن عبدودّ لعنه اللّه، و الآخر من ابن ملجم لعنه اللّه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ملك الدنيا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مات أبوه جمع ملوك الروم بعد أن كانوا طوائف، ثمّ جمع ملوك المغرب و قهرهم، و أمعن حتى انتهى إلى البحر الأخضر، ثمّ عاد إلى مصر، فبنى الإسكندرية، و سمّاها باسم نفسه، ثمّ دخل الشام، و قصد بني إسرائيل، و ورد بيت المقدس، و ذبح في مذبحه، ثمّ انعطف إلى أرمينية، و باب الأبواب </w:t>
      </w:r>
      <w:r>
        <w:rPr>
          <w:rStyle w:val="FootnoteAnchor"/>
          <w:rtl w:val="true"/>
        </w:rPr>
        <w:footnoteReference w:id="734"/>
      </w:r>
      <w:r>
        <w:rPr>
          <w:rFonts w:ascii="Amiri" w:hAnsi="Amiri" w:eastAsia="Amiri" w:cs="Amiri"/>
          <w:color w:val="111111"/>
          <w:sz w:val="28"/>
          <w:sz w:val="28"/>
          <w:szCs w:val="28"/>
          <w:rtl w:val="true"/>
          <w:lang w:bidi="ar-SA"/>
        </w:rPr>
        <w:t xml:space="preserve">، و دانت له العراقيون و القبط و البربر، ثمّ توجّه إلى دار ابن دارا و هزمه مرّات إلى أن قتله صاحب حرسه، فاستولى الإسكندر على ممالك الفرس، ثمّ قصد الهند و الصين، و غزا الامم البعيدة، و رجع إلى خراسان، و بنى المدن الكثيرة، و رجع إلى العراق، و مرض بشهرزور و مات بها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نبيّا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لم يبعث أنبياء ملوكا إلاّ أربعة بعد نوح؛ أوّلهم ذو القرنين، و اسمه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عيّاش فإنّه ملك ما بين المشرق و المغرب</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الضربتين اللتين على رأسه قرنين في موضع الضّربتين أجوفين، فجعل عزّ ملكه و آيه نبوّته في قرنه</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نبيّا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نبيّا، و لكنّه كان عبدا صالحا أحبّ اللّه فأحبّه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ذي القرنين، أ نبيّا كان، أم ملكا؟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و لا ملك، بل عبد أحبّ اللّه فأحبّه</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8571357_2142443653"/>
      <w:bookmarkStart w:id="304" w:name="_Toc107"/>
      <w:bookmarkEnd w:id="303"/>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84</w:t>
      </w:r>
      <w:r>
        <w:rPr>
          <w:rtl w:val="true"/>
        </w:rPr>
        <w:t xml:space="preserve"> </w:t>
      </w:r>
      <w:r>
        <w:rPr>
          <w:rtl w:val="true"/>
        </w:rPr>
        <w:t xml:space="preserve">الی </w:t>
      </w:r>
      <w:r>
        <w:rPr/>
        <w:t>90</w:t>
      </w:r>
      <w:bookmarkEnd w:id="30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مَكَّنّا لَهُ فِي اَلْأَرْضِ وَ آتَيْناهُ مِنْ كُلِّ شَيْءٍ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مَغْرِبَ اَلشَّمْسِ وَجَدَها تَغْرُبُ فِي عَيْنٍ حَمِئَةٍ وَ وَجَدَ عِنْدَها قَوْماً قُلْنا يا ذَا اَلْقَرْنَيْنِ إِمّا أَنْ تُعَذِّبَ وَ إِمّا أَنْ تَتَّخِذَ فِيهِمْ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يُرَدُّ إِلى رَبِّهِ فَيُعَذِّبُهُ عَذاباً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اَلْحُسْنى وَ سَنَقُولُ لَهُ مِنْ أَمْرِنا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مَطْلِعَ اَلشَّمْسِ وَجَدَها تَطْلُعُ عَلى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شرع سبحانه في ذكر قصته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و أقدرنا لَهُ من حيث القوى و الأسباب فِي اَلْأَرْضِ كلّها مشرقها و مغربها وَ آتَيْناهُ مِنْ كُلِّ شَيْءٍ من الأشياء، و كلّ أمر من الأمور التيّ لها دخل في قدرته و سلطانه سَبَباً و وسيلة توصله إليه من العلم و التدبير و الرأي و المال و الجند،</w:t>
      </w:r>
    </w:p>
    <w:p>
      <w:pPr>
        <w:pStyle w:val="BookText"/>
        <w:rPr/>
      </w:pPr>
      <w:r>
        <w:rPr>
          <w:rFonts w:ascii="Amiri" w:hAnsi="Amiri" w:eastAsia="Amiri" w:cs="Amiri"/>
          <w:color w:val="111111"/>
          <w:sz w:val="28"/>
          <w:sz w:val="28"/>
          <w:szCs w:val="28"/>
          <w:rtl w:val="true"/>
          <w:lang w:bidi="ar-SA"/>
        </w:rPr>
        <w:t>فإذا أراد شيئا فَأَتْبَعَ و اتّخذ له سَبَباً و طريقا يوصله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رفعه اللّه إلى السماء الدنيا، فكشط له عن الأرض كلّها جبالها و سهولها و فجاجها حتى أبصر ما بين المشرق و المغرب، و آتاه اللّه من كلّ شيء فعرف به الحقّ و الباطل، و أيّده في قرنه بكسف من السماء فيه ظلمات و رعد و برق، ثمّ أهبطه إلى الأرض، و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 في ناحية غرب الأرض و شرقها، فقد طويت لك البلاد، و ذلّلت لك العباد، فأرهبتهم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إلى ناحية المغرب، فكان إذا مرّ بقرية يزأر فيها كما يزأر الأسد المغضب، فينبعث من قرنيه ظلمات و رعد و برق و صواعق تهلك من ناواه و خالفه</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ما تواضع لإبراهيم و عانقه، سخّر له السّحاب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السّحاب تحمله و عساكره و جميع آلاتهم إذا أرادوا غزوة قوم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سخّر له السّحاب، و بسط له النور، و كان الليل و النهار عليه سواء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له النور و الظلمة، فكان إذا سرى يهديه النّور من أمامه، و تمدّه الظلمة من ورائه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أنّه سئل عن ذي القرنين،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له السّحاب، و قرّبت له الأسباب، و بسط له النور،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يضيء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 كما يضيء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طلبا لماء الحياة حَتّى إِذا بَلَغَ مَغْرِبَ اَلشَّمْسِ و منتهى الأرض من جهتها المتّصلة </w:t>
      </w:r>
      <w:r>
        <w:rPr>
          <w:rStyle w:val="FootnoteAnchor"/>
          <w:rtl w:val="true"/>
        </w:rPr>
        <w:footnoteReference w:id="749"/>
      </w:r>
      <w:r>
        <w:rPr>
          <w:rFonts w:ascii="Amiri" w:hAnsi="Amiri" w:eastAsia="Amiri" w:cs="Amiri"/>
          <w:color w:val="111111"/>
          <w:sz w:val="28"/>
          <w:sz w:val="28"/>
          <w:szCs w:val="28"/>
          <w:rtl w:val="true"/>
          <w:lang w:bidi="ar-SA"/>
        </w:rPr>
        <w:t xml:space="preserve">بالبحر المحيط بحيث إذا نظر إلى </w:t>
      </w:r>
    </w:p>
    <w:p>
      <w:pPr>
        <w:pStyle w:val="BookText"/>
        <w:rPr/>
      </w:pPr>
      <w:r>
        <w:rPr>
          <w:rFonts w:ascii="Amiri" w:hAnsi="Amiri" w:eastAsia="Amiri" w:cs="Amiri"/>
          <w:color w:val="111111"/>
          <w:sz w:val="28"/>
          <w:sz w:val="28"/>
          <w:szCs w:val="28"/>
          <w:rtl w:val="true"/>
          <w:lang w:bidi="ar-SA"/>
        </w:rPr>
        <w:t>الشمس وَجَدَها حين غروبها تَغْرُبُ و تغيب فِي عَيْنٍ ذات حَمِئَةٍ و طين أسود و ماء 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موضعا لم يبق بعده عمارة في جانب المغرب، وجد الشّمس كأنّها تغرب في وهدة مظلمة، كما أنّ الراكب في البحر يراها كأنّها تغرب في البحر إذا لم ير الساحل، و في الحقيقة تغرب وراء البحر، و إلاّ فإنّه كان من علماء النّجوم، و كان معلوما عنده أنّ الأرض كرويّة، و السماء محيطة بها، و الشمس في الفلك الرّابع، و لا يمكن جلوس قوم عند الشّمس كما حكاه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عِنْدَها قَوْماً مع أنّ الشّمس أعظم من الأرض مرّات كثيرة، فكيف يمكن دخولها في عين من الأرض؟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عين حامية، في بحر دون المدينة التي تلي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جابلقا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انتهى مع الشّمس إلى العين الحامية، وجدها تغرب فيها، و معها سبعون ألف ملك يجرّونها بسلاسل الحديد و الكلاليب، يجرّونها من </w:t>
      </w:r>
      <w:r>
        <w:rPr>
          <w:rStyle w:val="FootnoteAnchor"/>
          <w:rtl w:val="true"/>
        </w:rPr>
        <w:footnoteReference w:id="752"/>
      </w:r>
      <w:r>
        <w:rPr>
          <w:rFonts w:ascii="Amiri" w:hAnsi="Amiri" w:eastAsia="Amiri" w:cs="Amiri"/>
          <w:color w:val="111111"/>
          <w:sz w:val="28"/>
          <w:sz w:val="28"/>
          <w:szCs w:val="28"/>
          <w:rtl w:val="true"/>
          <w:lang w:bidi="ar-SA"/>
        </w:rPr>
        <w:t>قعر البحر في قطر الأرض الأيمن، كما تجري السفينة على ظهر الماء</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الأخبار في صفة ذلك الموضع أشياء عجيبة،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مدينة لها اثنا عشر ألف باب، لو لا أصوات أهلها سمع النّاس وجبة الشّمس حين تغيب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جابلص، و هي مدينة يقال لها بالسريانية جرجليسا </w:t>
      </w:r>
      <w:r>
        <w:rPr>
          <w:rStyle w:val="FootnoteAnchor"/>
          <w:rtl w:val="true"/>
        </w:rPr>
        <w:footnoteReference w:id="755"/>
      </w:r>
      <w:r>
        <w:rPr>
          <w:rFonts w:ascii="Amiri" w:hAnsi="Amiri" w:eastAsia="Amiri" w:cs="Amiri"/>
          <w:color w:val="111111"/>
          <w:sz w:val="28"/>
          <w:sz w:val="28"/>
          <w:szCs w:val="28"/>
          <w:rtl w:val="true"/>
          <w:lang w:bidi="ar-SA"/>
        </w:rPr>
        <w:t xml:space="preserve">، لها عشرة آلاف باب، بين كلّ بابين فرسخ، يسكنها قوم من بقية ثمود الذين آمنوا بصالح و آمنوا بالنبيّ صلّى اللّه عليه و آله لمّا مرّ بهم في ليلة الاسراء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جابلصا و جابلقا، و إيمان أهاليهما ليلة المعراج، و أنّهما من الإنسان الأوّل، فمشهور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الذين وجدهم ذو القرنين كانوا عبدة الأصنام، لهم أعين خضر و شعور حمر، يلبسون جلود الحيوانات، و يأكلون لحوم البحر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بطريق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اَلْقَرْنَيْنِ إِمّا أَنْ تُعَذِّبَ هم بالقتل على كفرهم وَ إِمّا أَنْ تَتَّخِذَ </w:t>
      </w:r>
    </w:p>
    <w:p>
      <w:pPr>
        <w:pStyle w:val="BookText"/>
        <w:rPr/>
      </w:pPr>
      <w:r>
        <w:rPr>
          <w:rFonts w:ascii="Amiri" w:hAnsi="Amiri" w:eastAsia="Amiri" w:cs="Amiri"/>
          <w:color w:val="111111"/>
          <w:sz w:val="28"/>
          <w:sz w:val="28"/>
          <w:szCs w:val="28"/>
          <w:rtl w:val="true"/>
          <w:lang w:bidi="ar-SA"/>
        </w:rPr>
        <w:t>فِيهِمْ و تسلك معهم طريقا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محذوف المضاف، و المعنى أمرا ذا حسن، بإبقائهم أحياء </w:t>
      </w:r>
      <w:r>
        <w:rPr>
          <w:rStyle w:val="FootnoteAnchor"/>
          <w:rtl w:val="true"/>
        </w:rPr>
        <w:footnoteReference w:id="759"/>
      </w:r>
      <w:r>
        <w:rPr>
          <w:rFonts w:ascii="Amiri" w:hAnsi="Amiri" w:eastAsia="Amiri" w:cs="Amiri"/>
          <w:color w:val="111111"/>
          <w:sz w:val="28"/>
          <w:sz w:val="28"/>
          <w:szCs w:val="28"/>
          <w:rtl w:val="true"/>
          <w:lang w:bidi="ar-SA"/>
        </w:rPr>
        <w:t>، و إرشادهم إلى التوحيد، و تعليمهم الشرائع، فاختر ما تراه الأصلح من الأمرين فيهم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أدعوهم إلى التوحيد و العمل الصالح أَمّا مَنْ ظَلَمَ على نفسه بالإصرار على الكفر فَسَوْفَ نُعَذِّبُهُ بالقتل،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يطبخ الكافر في القدر </w:t>
      </w:r>
      <w:r>
        <w:rPr>
          <w:rStyle w:val="FootnoteAnchor"/>
          <w:rtl w:val="true"/>
        </w:rPr>
        <w:footnoteReference w:id="760"/>
      </w:r>
      <w:r>
        <w:rPr>
          <w:rFonts w:ascii="Amiri" w:hAnsi="Amiri" w:eastAsia="Amiri" w:cs="Amiri"/>
          <w:color w:val="111111"/>
          <w:sz w:val="28"/>
          <w:sz w:val="28"/>
          <w:szCs w:val="28"/>
          <w:rtl w:val="true"/>
          <w:lang w:bidi="ar-SA"/>
        </w:rPr>
        <w:t>ثُمَّ يُرَدُّ في الآخرة إِلى رَبِّهِ فَيُعَذِّبُهُ فيها عَذاباً نُكْراً و منكرا و شديدا لا يتصوّره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النّار</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أجاب دعوتي و آمَنَ باللّه وَ عَمِلَ عملا صالِحاً و خالصا للّه و مرضيّا عنده فَلَهُ منّي في الدنيا و من اللّه في الدّارين جَزاءً و مثوبة اَلْحُسْنى أو جزاء عظيما على فعلته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يعطي المؤمن و يكسيه </w:t>
      </w:r>
      <w:r>
        <w:rPr>
          <w:rStyle w:val="FootnoteAnchor"/>
          <w:rtl w:val="true"/>
        </w:rPr>
        <w:footnoteReference w:id="7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5:243</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سَنَقُولُ لَهُ بعضا مِنْ أَمْرِنا و حكمنا ما يراه يُسْراً و سهلا عليه لا مشقّة فيه في أمر الخراج 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أَتْبَعَ و سلك بعد الفراغ من بلاد المغرب سَبَباً و طريقا موصلا له إلى بلاد المشرق،</w:t>
      </w:r>
    </w:p>
    <w:p>
      <w:pPr>
        <w:pStyle w:val="BookText"/>
        <w:rPr/>
      </w:pPr>
      <w:r>
        <w:rPr>
          <w:rFonts w:ascii="Amiri" w:hAnsi="Amiri" w:eastAsia="Amiri" w:cs="Amiri"/>
          <w:color w:val="111111"/>
          <w:sz w:val="28"/>
          <w:sz w:val="28"/>
          <w:szCs w:val="28"/>
          <w:rtl w:val="true"/>
          <w:lang w:bidi="ar-SA"/>
        </w:rPr>
        <w:t>فسار بجنده حَتّى إِذا بَلَغَ مَطْلِعَ اَلشَّمْسِ و منتهى الأرض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في اثنتي عشرة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الشّمس في ذلك الموضع و وَجَدَها تَطْلُعُ عَلى قَوْمٍ لَمْ نَجْعَلْ لَهُمْ مِنْ دُونِها سِتْراً و حجابا من النبات و الأبنية و الأشجار و الجبال، فكانوا عراة لا يستظلّون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يعلموا صنعة البيوت</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يعلموا صنعة الثّياب </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طلعت الشّمس دخلوا في الأسراب أو البحر من شدّة الحرّ، فإذا غربت أو زالت عن سمت رؤوسهم خرجوا و اصطادوا السّمك و الحيوانات البحريّة لمعيشتهم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رؤوسهم و أجسادهم شعر، كأنّما سلخت من شدّة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ورد على قوم قد أحرقتهم الشمس و غيّرت أجسادهم و ألوانهم حتى </w:t>
      </w:r>
      <w:bookmarkStart w:id="305" w:name="pg15526_160024"/>
    </w:p>
    <w:p>
      <w:pPr>
        <w:pStyle w:val="BookText"/>
        <w:rPr/>
      </w:pPr>
      <w:bookmarkEnd w:id="305"/>
      <w:r>
        <w:rPr>
          <w:rFonts w:ascii="Amiri" w:hAnsi="Amiri" w:eastAsia="Amiri" w:cs="Amiri"/>
          <w:color w:val="111111"/>
          <w:sz w:val="28"/>
          <w:sz w:val="28"/>
          <w:szCs w:val="28"/>
          <w:rtl w:val="true"/>
          <w:lang w:bidi="ar-SA"/>
        </w:rPr>
        <w:t>صيّرتهم كالظلمة</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8571359_2142443653"/>
      <w:bookmarkStart w:id="307" w:name="_Toc108"/>
      <w:bookmarkEnd w:id="306"/>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91</w:t>
      </w:r>
      <w:r>
        <w:rPr>
          <w:rtl w:val="true"/>
        </w:rPr>
        <w:t xml:space="preserve"> </w:t>
      </w:r>
      <w:r>
        <w:rPr>
          <w:rtl w:val="true"/>
        </w:rPr>
        <w:t xml:space="preserve">الی </w:t>
      </w:r>
      <w:r>
        <w:rPr/>
        <w:t>98</w:t>
      </w:r>
      <w:bookmarkEnd w:id="307"/>
    </w:p>
    <w:p>
      <w:pPr>
        <w:pStyle w:val="BookText"/>
        <w:rPr/>
      </w:pPr>
      <w:r>
        <w:rPr>
          <w:rFonts w:ascii="Amiri" w:hAnsi="Amiri" w:eastAsia="Amiri" w:cs="Amiri"/>
          <w:color w:val="111111"/>
          <w:sz w:val="28"/>
          <w:sz w:val="28"/>
          <w:szCs w:val="28"/>
          <w:rtl w:val="true"/>
          <w:lang w:bidi="ar-SA"/>
        </w:rPr>
        <w:t>كَذلِكَ السّلوك الذي كان لذي القرنين مع أهل المغرب، سلك مع هؤلاء القوم الذّين كانوا في جهة المشرق، أو كذلك السلطان و الاقتدار الذي كان له في ناحية المغرب كان له في ناحية المشرق وَ قَدْ أَحَطْنا بِما لَدَيْهِ من أمر القوم، أو بما عنده من الصلاحيّة للملك العظيم و الاستقلال، أو بما عنده من الأسباب و العدّة و العدد و القدرة خُبْراً و علما،</w:t>
      </w:r>
    </w:p>
    <w:p>
      <w:pPr>
        <w:pStyle w:val="BookText"/>
        <w:rPr/>
      </w:pPr>
      <w:r>
        <w:rPr>
          <w:rFonts w:ascii="Amiri" w:hAnsi="Amiri" w:eastAsia="Amiri" w:cs="Amiri"/>
          <w:color w:val="111111"/>
          <w:sz w:val="28"/>
          <w:sz w:val="28"/>
          <w:szCs w:val="28"/>
          <w:rtl w:val="true"/>
          <w:lang w:bidi="ar-SA"/>
        </w:rPr>
        <w:t xml:space="preserve">بحيث لا يخفى علينا شيء من أمره ثُمَّ أَتْبَعَ ذو القرنين و أخذ بعد الفراغ من اولئك القوم سَبَباً و طريقا ثالثا إلى ناحية الشّمال كما قيل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وَ قَدْ أَحَطْنا بِما لَدَيْهِ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بَيْنَ اَلسَّدَّيْنِ وَجَدَ مِنْ دُونِهِما قَوْماً لا يَكادُونَ يَفْقَهُونَ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ذَا اَلْقَرْنَيْنِ إِنَّ يَأْجُوجَ وَ مَأْجُوجَ مُفْسِدُونَ فِي اَلْأَرْضِ فَهَلْ نَجْعَلُ لَكَ خَرْجاً عَلى أَنْ تَجْعَلَ بَيْنَنا وَ بَيْنَهُمْ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مَكَّنِّي فِيهِ رَبِّي خَيْرٌ فَأَعِينُونِي بِقُوَّةٍ أَجْعَلْ بَيْنَكُمْ وَ بَيْنَهُمْ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زُبَرَ اَلْحَدِيدِ حَتّى إِذا ساوى بَيْنَ اَلصَّدَفَيْنِ قالَ اُنْفُخُوا حَتّى إِذا جَعَلَهُ ناراً قالَ آتُونِي أُفْرِغْ عَلَيْهِ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يَظْهَرُوهُ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رَبِّي فَإِذا جاءَ وَعْدُ رَبِّي جَعَلَهُ دَكّاءَ وَ كانَ وَعْدُ رَبِّي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سببا في ناحية الظلمة</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بأسبابه حَتّى إِذا بَلَغَ بَيْنَ اَلسَّدَّيْنِ و الجبلين العاليين اللذين كانا في منقطع أرض التّرك ممّا يلي المشرق، على قول </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ما بين أرمينية و أذربيجان على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 السدّين في الرّبع الشّمالي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الغربي من المعمورة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وَجَدَ ذو القرنين مِنْ دُونِهِما و عندهما، أو من ورائهما قَوْماً و جماعة من النّاس و كانوا لا يَكادُونَ يَفْقَهُونَ و لا يقربون أن يفهموا قَوْلاً و كلاما من غيرهم إلاّ بمشقّة من إشارة </w:t>
      </w:r>
    </w:p>
    <w:p>
      <w:pPr>
        <w:pStyle w:val="BookText"/>
        <w:rPr/>
      </w:pP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بلسان ترجمانهم أو بإلهامهم لغة اسكندر، أو بإلهامه 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ذو القرنين ملهما باللّغات </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اَلْقَرْنَيْنِ إِنَّ يَأْجُوجَ وَ مَأْجُوجَ مُفْسِدُونَ فِي اَلْأَرْضِ بالقتل و الغارة و إتلاف الزّروع و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قبيلتان من التّرك على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يأجوج من التّرك، و مأجوج من الجبل و الدّيلم على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المؤرّخين قالوا إنّه كان لنوح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و حام، و يافث، فسام أبو العرب و العجم و الروم، و حام أبو الحبش و الزّنج و النّوبة </w:t>
      </w:r>
      <w:r>
        <w:rPr>
          <w:rStyle w:val="FootnoteAnchor"/>
          <w:rtl w:val="true"/>
        </w:rPr>
        <w:footnoteReference w:id="770"/>
      </w:r>
      <w:r>
        <w:rPr>
          <w:rFonts w:ascii="Amiri" w:hAnsi="Amiri" w:eastAsia="Amiri" w:cs="Amiri"/>
          <w:color w:val="111111"/>
          <w:sz w:val="28"/>
          <w:sz w:val="28"/>
          <w:szCs w:val="28"/>
          <w:rtl w:val="true"/>
          <w:lang w:bidi="ar-SA"/>
        </w:rPr>
        <w:t xml:space="preserve">، و يافث أبو التّرك و الخزر و الصّقالبة و يأجوج و مأجوج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الترك و الصقالب و يأجوج و مأجوج و الصين من يافث حيث كانوا</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إنّ يأجوج و مأجوج خلف هذين الجبلين، و هم يفسدون في الأرض، إذا كان إبّان زروعنا و ثمارنا خرجوا علينا، فرعوا في ثمارنا و في زروعنا حتى لا يبقوا منها شيئا</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فَهَلْ نَجْعَلُ لَكَ خَرْجاً و مقدارا من أموالنا عَلى شرط أَنْ تَجْعَلَ بتلك الأموال التي نعطيك بَيْنَنا وَ بَيْنَهُمْ سَدًّا و حاجزا يمنعهم من الخروج علينا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أموالكم، فإنّ ما مَكَّنِّي فِيهِ و أقدرني عليه رَبِّي من المال</w:t>
      </w:r>
    </w:p>
    <w:p>
      <w:pPr>
        <w:pStyle w:val="BookText"/>
        <w:rPr/>
      </w:pPr>
      <w:r>
        <w:rPr>
          <w:rFonts w:ascii="Amiri" w:hAnsi="Amiri" w:eastAsia="Amiri" w:cs="Amiri"/>
          <w:color w:val="111111"/>
          <w:sz w:val="28"/>
          <w:sz w:val="28"/>
          <w:szCs w:val="28"/>
          <w:rtl w:val="true"/>
          <w:lang w:bidi="ar-SA"/>
        </w:rPr>
        <w:t xml:space="preserve">و الأسباب و الملك خَيْرٌ ممّا عندكم من الأموال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تبذلونه من الخرج، فإن تريدوا </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 فَأَعِينُونِي و ساعدوني عليه بِقُوَّةٍ من العمّال و الصنّاع لا بالأموال أَجْعَلْ إذن بَيْنَكُمْ وَ بَيْنَهُمْ رَدْماً و حاجزا عظيما، أكبر و أوثق من السدّ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بما تريد قال آتُونِي بعوض ما أعطيكم من المال زُبَرَ اَلْحَدِيدِ و قطعات عظيمة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ليس لنا من الحديد ما يسع هذا العمل، فدلّهم على معدن الحديد و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قاس ما بين الصدفين فوجده ثلاثة أميال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فرسخ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بحفر ما بين السدّين فحفروه حتى بلغ الماء، ثمّ جعل الأساس من الصخر و النّحاس المذاب بدل الطين، و جعل البنيان من زبر الحديد، بين كلّ زبرتين الحطب و الفحم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ساوى بَيْنَ اَلصَّدَفَيْنِ و جانبي الجبلين بتنضيد الزبر بعضها فوق بعض، أمر بوضع المنافخ حوله فوضعوها، ثمّ قالَ للعملة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اُنْفُخُوا على زبر الحديد، فنفخوا في السدّ المنضود من الحديد </w:t>
      </w:r>
      <w:bookmarkStart w:id="308" w:name="pg15526_160026"/>
    </w:p>
    <w:p>
      <w:pPr>
        <w:pStyle w:val="BookText"/>
        <w:rPr/>
      </w:pPr>
      <w:bookmarkEnd w:id="308"/>
      <w:r>
        <w:rPr>
          <w:rFonts w:ascii="Amiri" w:hAnsi="Amiri" w:eastAsia="Amiri" w:cs="Amiri"/>
          <w:color w:val="111111"/>
          <w:sz w:val="28"/>
          <w:sz w:val="28"/>
          <w:szCs w:val="28"/>
          <w:rtl w:val="true"/>
          <w:lang w:bidi="ar-SA"/>
        </w:rPr>
        <w:t>و الحطب حَتّى إِذا جَعَلَهُ محمى كأنّه صار ناراً قالَ للذين أذابوا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النحاس المذاب أُفْرِغْ على السدّ و أصبّ عَلَيْهِ قِطْراً و نحاسا مذابا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فاحتفروا له جبل حديد، فقطعوا له أمثال اللّبن، فطرح بعضه على بعض في ما بين الصّدفين، ثمّ جعل عليه الحطب، و ألهب فيه النار، و وضع عليه المنافخ فنفخوا عليه، فلمّا 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بقطر، فاحتفروا جبلا من نحاس، فطرحوه على الحديد، فذاب معه و اختلط به</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تمّ السدّ جاء يأجوج و مأجوج فَمَا اِسْطاعُوا و ما قدروا أَنْ يَظْهَرُوهُ و يعلوه لارتفاعه و ملاسته وَ مَا اِسْتَطاعُوا أن يجعلوا لَهُ نَقْباً و خرقا من أسفله لثخانته و صلابته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السدّ و الاقتدار على تسويته رَحْمَةٌ و نعمة عظيمة مِنْ رَبِّي على عباده فَإِذا جاءَ وَعْدُ رَبِّي بقيام الساعة و قرب يوم القيامة و ظهرت مباديه من خروج الدجّال، و نزول عيسى، هدم اللّه السدّ و جَعَلَهُ دَكّاءَ و أرضا مستوية وَ كانَ وَعْدُ رَبِّي بقيام الساعة، أو بغيره حَقًّا و صدقا البتّة، لا خلف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 آله أنّه عدّ من الآيات التي تكون قبل الساعة خروج يأجوج و مأجوج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قبل يوم القيامة انهدم السدّ، و خرج يأجوج و مأجوج إلى الدنيا و أكلوا الناس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خلق يأجوج و مأجوج و طول أعمارهم و كثرة عددهم و تخريبهم السدّ و أعمالهم بعد الخروج، روايات كثيرة من طرق الخاصة و العامة، أعرضنا عن نقلها لطولها و بعدها عن الأذهان</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8571361_2142443653"/>
      <w:bookmarkStart w:id="310" w:name="_Toc109"/>
      <w:bookmarkEnd w:id="309"/>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99</w:t>
      </w:r>
      <w:r>
        <w:rPr>
          <w:rtl w:val="true"/>
        </w:rPr>
        <w:t xml:space="preserve"> </w:t>
      </w:r>
      <w:r>
        <w:rPr>
          <w:rtl w:val="true"/>
        </w:rPr>
        <w:t xml:space="preserve">الی </w:t>
      </w:r>
      <w:r>
        <w:rPr/>
        <w:t>100</w:t>
      </w:r>
      <w:bookmarkEnd w:id="310"/>
    </w:p>
    <w:p>
      <w:pPr>
        <w:pStyle w:val="BookText"/>
        <w:rPr/>
      </w:pPr>
      <w:r>
        <w:rPr>
          <w:rFonts w:ascii="Amiri" w:hAnsi="Amiri" w:eastAsia="Amiri" w:cs="Amiri"/>
          <w:color w:val="111111"/>
          <w:sz w:val="28"/>
          <w:sz w:val="28"/>
          <w:szCs w:val="28"/>
          <w:rtl w:val="true"/>
          <w:lang w:bidi="ar-SA"/>
        </w:rPr>
        <w:t>ثمّ بيّن سبحانه حال يأجوج و مأجوج بعد إندكاك السدّ و خروجهم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و خلّينا، أو جعلنا بَعْضَهُمْ يَوْمَئِذٍ يَمُوجُ و يختلط أو يضطرب فِي بَعْضٍ كأمواج البحر، لا يمرّون على إنسان إلاّ قتلوه، و لا على شيء إلاّ أكلوه، و لا على ماء إلاّ شربوه، ثمّ يرسل اللّه عليهم دودا بعد نزول عيسى فيقتلهم دفعة كنفس واحدة، على ما في الروايات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تَرَكْنا بَعْضَهُمْ يَوْمَئِذٍ يَمُوجُ فِي بَعْضٍ وَ نُفِخَ فِي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يَوْمَئِذٍ لِلْكافِرِينَ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باليوم في الآية يوم السدّ و منعهم من الخروج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311" w:name="pg15526_160027"/>
    </w:p>
    <w:p>
      <w:pPr>
        <w:pStyle w:val="BookText"/>
        <w:rPr/>
      </w:pPr>
      <w:bookmarkEnd w:id="31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كما عن أمير المؤمنين عليه السّلام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الجمع في بعضهم راجع إلى جميع الخلق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الآية الثانية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النفخة الثانية التي عندها الحشر فَجَمَعْناهُمْ في صعيد واحد بعد تفتّت أعضائهم جَمْعاً عجيبا للحساب و الجزاء وَ عَرَضْنا و أبرزنا جَهَنَّمَ يَوْمَئِذٍ بحيث تكون مكشوفة بأهوالها لِلْكافِرِينَ منهم عَرْضاً و إبرازا هائلا، حيث يرون لهبها، و يسمعون تغيّظها و زفيرها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بجهنّم يومئذ و لها سبعون ألف زمام، مع كلّ زمام سبعون ألف ملك يجرّونها</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8571363_2142443653"/>
      <w:bookmarkStart w:id="313" w:name="_Toc110"/>
      <w:bookmarkEnd w:id="312"/>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101</w:t>
      </w:r>
      <w:r>
        <w:rPr>
          <w:rtl w:val="true"/>
        </w:rPr>
        <w:t xml:space="preserve"> </w:t>
      </w:r>
      <w:r>
        <w:rPr>
          <w:rtl w:val="true"/>
        </w:rPr>
        <w:t xml:space="preserve">الی </w:t>
      </w:r>
      <w:r>
        <w:rPr/>
        <w:t>102</w:t>
      </w:r>
      <w:bookmarkEnd w:id="313"/>
    </w:p>
    <w:p>
      <w:pPr>
        <w:pStyle w:val="BookText"/>
        <w:rPr/>
      </w:pPr>
      <w:r>
        <w:rPr>
          <w:rFonts w:ascii="Amiri" w:hAnsi="Amiri" w:eastAsia="Amiri" w:cs="Amiri"/>
          <w:color w:val="111111"/>
          <w:sz w:val="28"/>
          <w:sz w:val="28"/>
          <w:szCs w:val="28"/>
          <w:rtl w:val="true"/>
          <w:lang w:bidi="ar-SA"/>
        </w:rPr>
        <w:t>ثمّ وصف الكفّار بأذمّ صفاتهم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 في الدنيا أَعْيُنُهُمْ فِي غِطاءٍ و حجاب غليظ مانع عَنْ رؤية الآيات المؤدّية بالتفكّر فيها إلى ذِكْرِي بالتوحيد و التمجيد وَ كانُوا مع ذلك لا يَسْتَطِيعُونَ لفرط إعراضهم عن الحقّ و عداوتهم للرّسول سَمْعاً لذكري و استماعا لكلامي، و فيه دلالة على أنّهم أسوء حالا من الأصمّ، حيث إنّ الأصمّ قد يستطيع السمع إذا صيح به، و هؤلاء زالت عنهم تلك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كانَتْ أَعْيُنُهُمْ فِي غِطاءٍ عَنْ ذِكْرِي وَ كانُوا لا يَسْتَطِيعُونَ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اَلَّذِينَ كَفَرُوا أَنْ يَتَّخِذُوا عِبادِي مِنْ دُونِي أَوْلِياءَ إِنّا أَعْتَدْنا جَهَنَّمَ لِلْكافِرِينَ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أتستطيع النفس المعرفة؟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اَلَّذِينَ كانَتْ أَعْيُنُهُمْ فِي غِطاءٍ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كانُوا يَسْتَطِيعُونَ اَلسَّمْعَ وَ ما كانُوا يُبْصِرُونَ </w:t>
      </w:r>
      <w:r>
        <w:rPr>
          <w:rStyle w:val="FootnoteAnchor"/>
          <w:rtl w:val="true"/>
        </w:rPr>
        <w:footnoteReference w:id="7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يعبهم بما صنع هو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عابهم بما صنعوا، و لو لم يتكلّفوا لم يكن عليهم شيء</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غطاء العين لا يمنع من الذّكر، و الذّكر لا يرى بالعين، و لكن اللّه شبّه الكافرين بولاية علي بن أبي طالب بالعميان؛ لأنّهم كانوا يستثقلون قول النبيّ صلّى اللّه عليه و آله فيه، و لا يستطيعون له سمعا</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314" w:name="pg15526_160028"/>
    </w:p>
    <w:p>
      <w:pPr>
        <w:pStyle w:val="BookText"/>
        <w:rPr/>
      </w:pPr>
      <w:bookmarkEnd w:id="314"/>
      <w:r>
        <w:rPr>
          <w:rFonts w:ascii="Amiri" w:hAnsi="Amiri" w:eastAsia="Amiri" w:cs="Amiri"/>
          <w:color w:val="111111"/>
          <w:sz w:val="28"/>
          <w:sz w:val="28"/>
          <w:szCs w:val="28"/>
          <w:rtl w:val="true"/>
          <w:lang w:bidi="ar-SA"/>
        </w:rPr>
        <w:t>و عن الصادق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بالذّكر ولاية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يستطيعون إذا ذكر عندهم عليّ عليه السّلام أن يسمعوا ذكره، لشدّة بغضهم له، و عداوة منهم له و لأهل بيته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وبّخ اللّه الكافرين المعرضين عن آيات التوحيد على شركهم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و التقدير لا شرك </w:t>
      </w:r>
      <w:r>
        <w:rPr>
          <w:rStyle w:val="FootnoteAnchor"/>
          <w:rtl w:val="true"/>
        </w:rPr>
        <w:footnoteReference w:id="787"/>
      </w:r>
      <w:r>
        <w:rPr>
          <w:rFonts w:ascii="Amiri" w:hAnsi="Amiri" w:eastAsia="Amiri" w:cs="Amiri"/>
          <w:color w:val="111111"/>
          <w:sz w:val="28"/>
          <w:sz w:val="28"/>
          <w:szCs w:val="28"/>
          <w:rtl w:val="true"/>
          <w:lang w:bidi="ar-SA"/>
        </w:rPr>
        <w:t xml:space="preserve">اَلَّذِينَ كَفَرُوا و أشركوا بي أَنْ يَتَّخِذُوا عِبادِي كالملائكة و عيسى و عزير و الأصنام و الشياطين و يختاروهم لأنفسهم مِنْ دُونِي و ممّا سواي، أو متجاوزين إيّاي أَوْلِياءَ و معبودين، أو ناصرين لهم، و منجيهم من عذابي، فقد ضلّوا و أخطأوا في حسبانهم و توهّمهم إِنّا أَعْتَدْنا و هيّئنا جَهَنَّمَ و ما فيها منن أنواع العذاب لِلْكافِرِينَ بوحدانيّتي، و رسالة رسولي، و الدّار الآخرة نُزُلاً و مأوى، أو تشريفا لورودهم عليّ، كما تعدّ التشريفات لورود الضّيف ذي الشأن </w:t>
      </w:r>
      <w:r>
        <w:rPr>
          <w:rStyle w:val="FootnoteAnchor"/>
          <w:rtl w:val="true"/>
        </w:rPr>
        <w:footnoteReference w:id="788"/>
      </w:r>
      <w:r>
        <w:rPr>
          <w:rFonts w:ascii="Amiri" w:hAnsi="Amiri" w:eastAsia="Amiri" w:cs="Amiri"/>
          <w:color w:val="111111"/>
          <w:sz w:val="28"/>
          <w:sz w:val="28"/>
          <w:szCs w:val="28"/>
          <w:rtl w:val="true"/>
          <w:lang w:bidi="ar-SA"/>
        </w:rPr>
        <w:t>، و فيه غاية التهكّم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موضع النزول و المأوى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8571365_2142443653"/>
      <w:bookmarkStart w:id="316" w:name="_Toc111"/>
      <w:bookmarkEnd w:id="315"/>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103</w:t>
      </w:r>
      <w:r>
        <w:rPr>
          <w:rtl w:val="true"/>
        </w:rPr>
        <w:t xml:space="preserve"> </w:t>
      </w:r>
      <w:r>
        <w:rPr>
          <w:rtl w:val="true"/>
        </w:rPr>
        <w:t xml:space="preserve">الی </w:t>
      </w:r>
      <w:r>
        <w:rPr/>
        <w:t>106</w:t>
      </w:r>
      <w:bookmarkEnd w:id="316"/>
    </w:p>
    <w:p>
      <w:pPr>
        <w:pStyle w:val="BookText"/>
        <w:rPr/>
      </w:pPr>
      <w:r>
        <w:rPr>
          <w:rFonts w:ascii="Amiri" w:hAnsi="Amiri" w:eastAsia="Amiri" w:cs="Amiri"/>
          <w:color w:val="111111"/>
          <w:sz w:val="28"/>
          <w:sz w:val="28"/>
          <w:szCs w:val="28"/>
          <w:rtl w:val="true"/>
          <w:lang w:bidi="ar-SA"/>
        </w:rPr>
        <w:t>ثمّ بيّن اللّه غاية جهلهم و خسرانهم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نُنَبِّئُكُمْ و أخبركم بِالْأَخْسَرِينَ أَعْمالاً و بالأقوام الذين هم أشدّ الخلق ضررا على أنفسهم من جهة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كَفَرُوا بِآياتِ رَبِّهِمْ وَ لِقائِهِ فَحَبِطَتْ أَعْمالُهُمْ فَلا نُقِيمُ لَهُمْ يَوْمَ اَلْقِيامَةِ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جَزاؤُهُمْ جَهَنَّمُ بِما كَفَرُوا وَ اِتَّخَذُوا آياتِي وَ رُسُلِي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r>
        <w:rPr>
          <w:rStyle w:val="FootnoteAnchor"/>
          <w:rtl w:val="true"/>
        </w:rPr>
        <w:footnoteReference w:id="7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 لنا، فأجابهم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و بطل سَعْيُهُمْ و اهتمامهم في الأعمال التي هي في أنفسها حسنة فِي اَلْحَياةِ اَلدُّنْيا و مدّة أعمارهم فيها وَ هُمْ يَحْسَبُونَ و يتوهّمون أَنَّهُمْ يُحْسِنُونَ صُنْعاً و يعملون صالحا ينفعهم في الآخرة، بجهلهم بشرائط صحّة العمل و اعتقادهم أنّهم على الحقّ مع عدم النظر في دلائله، و تقصيرهم فيه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بهم الرّهبان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بعض العامة عن أمير المؤمنين عليه السّلام أنّه سأله ابن الكوّاء عنهم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اليهود، و جرت في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النصارى و القسّيسون و الرّهبان، و أهل الشبهات و الأهواء من أهل القبلة، و الحروريّة و أهل البدع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و قد كانوا على الحقّ فابتدعوا في أديانهم، و هم يحسبون أنّهم يحسنون صنعا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 النّهروان منهم ببعيد</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بيان ضلالتهم في الأعمال و غاية خسرانهم فيها، بيّن سبحانه سوء عقائدهم الذي كان سببا لخسرانهم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الخاسرون هم اَلَّذِينَ كَفَرُوا و جحدوا بِآياتِ وحدانيّة رَبِّهِمْ وَ لِقائِهِ بعد الموت و الحضور في محضر عدله في الآخرة للحساب و جزاء الأعمال فَحَبِطَتْ و ضاعت بسبب ذلك أَعْمالُهُمْ التي عملوها في الدنيا باعتقاد انتفاعهم بها في الآخرة فَلا نُقِيمُ و لا ننصب لَهُمْ يَوْمَ اَلْقِيامَةِ وَزْناً و ميزانا، لعدم ترتّب الثواب عليها حتى يحتاج إلى تعيين مقداره، أو ترجيحها على 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لا نجعل لأنفسهم مقدارا أو اعتبارا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ليأتي الرجل السمين يوم القيامة لا يزن جناح بعوضة</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يذكر فيه أهل الموقف و أحوالهم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أئمّة الكفر و قادة الضّلالة، فاولئك لا يقيم لهم وونا، و لا يعبأ بهم، لأنّهم لم يعبؤوا بأمره تعالى و نهيه يوم القيامة، فهم في جهنّم خالدون، تلفح وجوههم النّار و هم فيها كالحون</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وزنا، أي حسنة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بيان خسرانهم و عدم الاعتناء بشأنهم في الآخرة، بيّن جزاءهم على كفرهم و أعمالهم الباطلة السيّئة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الجزاء الذي نذكر جَزاؤُهُمْ في الآخرة، و هو جَهَنَّمُ فإنّا ندخلهم فيها بِما كَفَرُوا بتوحيدي وَ اِتَّخَذُوا آياتِي من القرآن و معجزات الرسول صلّى اللّه عليه و آله </w:t>
      </w:r>
      <w:bookmarkStart w:id="317" w:name="pg15526_160030"/>
    </w:p>
    <w:p>
      <w:pPr>
        <w:pStyle w:val="BookText"/>
        <w:rPr/>
      </w:pPr>
      <w:bookmarkEnd w:id="317"/>
      <w:r>
        <w:rPr>
          <w:rFonts w:ascii="Amiri" w:hAnsi="Amiri" w:eastAsia="Amiri" w:cs="Amiri"/>
          <w:color w:val="111111"/>
          <w:sz w:val="28"/>
          <w:sz w:val="28"/>
          <w:szCs w:val="28"/>
          <w:rtl w:val="true"/>
          <w:lang w:bidi="ar-SA"/>
        </w:rPr>
        <w:t>وَ رُسُلِي جميعا هُزُواً و سخرية</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8571367_2142443653"/>
      <w:bookmarkStart w:id="319" w:name="_Toc112"/>
      <w:bookmarkEnd w:id="318"/>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107</w:t>
      </w:r>
      <w:r>
        <w:rPr>
          <w:rtl w:val="true"/>
        </w:rPr>
        <w:t xml:space="preserve"> </w:t>
      </w:r>
      <w:r>
        <w:rPr>
          <w:rtl w:val="true"/>
        </w:rPr>
        <w:t xml:space="preserve">الی </w:t>
      </w:r>
      <w:r>
        <w:rPr/>
        <w:t>108</w:t>
      </w:r>
      <w:bookmarkEnd w:id="319"/>
    </w:p>
    <w:p>
      <w:pPr>
        <w:pStyle w:val="BookText"/>
        <w:rPr/>
      </w:pPr>
      <w:r>
        <w:rPr>
          <w:rFonts w:ascii="Amiri" w:hAnsi="Amiri" w:eastAsia="Amiri" w:cs="Amiri"/>
          <w:color w:val="111111"/>
          <w:sz w:val="28"/>
          <w:sz w:val="28"/>
          <w:szCs w:val="28"/>
          <w:rtl w:val="true"/>
          <w:lang w:bidi="ar-SA"/>
        </w:rPr>
        <w:t>ثمّ لمّا ذكر سبحانه وعيد الكفّار بإعداد جهنّم نزلا، أتبعه بوعد المؤمنين الصّالحين بجعل الفردوس نزلا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بوحدانيّة اللّه و رسالة رسوله وَ عَمِلُوا الأعمال اَلصّالِحاتِ التي هي من لوازم الإيمان و دليل صدقه في الدنيا كانَتْ لَهُمْ في الآخرة جَنّاتُ اَلْفِرْدَوْسِ التي هي أفضل الجنّات نُزُلاً و مأوى، أو تشريفا،</w:t>
      </w:r>
    </w:p>
    <w:p>
      <w:pPr>
        <w:pStyle w:val="BookText"/>
        <w:rPr/>
      </w:pPr>
      <w:r>
        <w:rPr>
          <w:rFonts w:ascii="Amiri" w:hAnsi="Amiri" w:eastAsia="Amiri" w:cs="Amiri"/>
          <w:color w:val="111111"/>
          <w:sz w:val="28"/>
          <w:sz w:val="28"/>
          <w:szCs w:val="28"/>
          <w:rtl w:val="true"/>
          <w:lang w:bidi="ar-SA"/>
        </w:rPr>
        <w:t>حال كونهم خالِدِينَ و مقيمين فِيها أبدا لا يَبْغُونَ و لا يطلبون عَنْها حِوَلاً و انتقالا إلى أحسن و أعلى منها، إذ لا مزيد عليها و لا ملالة من 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كانَتْ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الفردوس ربوة خضراء في الجنّة أعلاها و أحسنها، و يقال لها سرّة الجنّة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مائة درجة، ما بين كلّ درجتين كما بين السماء و الأرض، و الفردوس أعلاها، فيها تتفجّر الأنهار الأربعة، و فوقها عرش الرحمن، فإذا سألتم اللّه فأسألوا الفردوس</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الفردوس أربع؛ جنّتان من فضّة، أبنيتهما </w:t>
      </w:r>
      <w:r>
        <w:rPr>
          <w:rStyle w:val="FootnoteAnchor"/>
          <w:rtl w:val="true"/>
        </w:rPr>
        <w:footnoteReference w:id="798"/>
      </w:r>
      <w:r>
        <w:rPr>
          <w:rFonts w:ascii="Amiri" w:hAnsi="Amiri" w:eastAsia="Amiri" w:cs="Amiri"/>
          <w:color w:val="111111"/>
          <w:sz w:val="28"/>
          <w:sz w:val="28"/>
          <w:szCs w:val="28"/>
          <w:rtl w:val="true"/>
          <w:lang w:bidi="ar-SA"/>
        </w:rPr>
        <w:t>و ما فيهما من فضّة، و جنّتان من ذهب، أبنيتهما و ما فيهما من ذهب</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الجنان أعلى من جنّة الفردوس، و فيها الآمرون بالمعروف و الناهون عن المنكر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أبي ذرّ، و المقداد، و سلمان الفارسي، و عمّار بن ياسر، جعل اللّه عزّ و جلّ لهم جنّات الفردوس نزلا،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مأوى و منزلا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8571369_2142443653"/>
      <w:bookmarkStart w:id="321" w:name="_Toc113"/>
      <w:bookmarkEnd w:id="320"/>
      <w:r>
        <w:rPr>
          <w:rtl w:val="true"/>
        </w:rPr>
        <w:t xml:space="preserve">سوره </w:t>
      </w:r>
      <w:r>
        <w:rPr/>
        <w:t>18</w:t>
      </w:r>
      <w:r>
        <w:rPr>
          <w:rtl w:val="true"/>
        </w:rPr>
        <w:t xml:space="preserve"> (</w:t>
      </w:r>
      <w:r>
        <w:rPr>
          <w:rtl w:val="true"/>
        </w:rPr>
        <w:t>الكهف</w:t>
      </w:r>
      <w:r>
        <w:rPr>
          <w:rtl w:val="true"/>
        </w:rPr>
        <w:t xml:space="preserve">): </w:t>
      </w:r>
      <w:r>
        <w:rPr>
          <w:rtl w:val="true"/>
        </w:rPr>
        <w:t xml:space="preserve">آیه شماره </w:t>
      </w:r>
      <w:r>
        <w:rPr/>
        <w:t>109</w:t>
      </w:r>
      <w:r>
        <w:rPr>
          <w:rtl w:val="true"/>
        </w:rPr>
        <w:t xml:space="preserve"> </w:t>
      </w:r>
      <w:r>
        <w:rPr>
          <w:rtl w:val="true"/>
        </w:rPr>
        <w:t xml:space="preserve">الی </w:t>
      </w:r>
      <w:r>
        <w:rPr/>
        <w:t>110</w:t>
      </w:r>
      <w:bookmarkEnd w:id="32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بيّن سبحانه في السورة المباركة دلائل التوحيد و الرسالة و الأمثال العالية و المواعظ الشافية و قصص الأوّلين، نبّه على كمال القرآن و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لقومك لَوْ كانَ اَلْبَحْرُ الذي في الدنيا و ماؤه مِداداً و حبرا لِكَلِماتِ علم رَبِّي و حكمته، و اللّه لَنَفِدَ اَلْبَحْرُ و فني ماؤه بحيث لم يبق منه قَبْلَ أَنْ تَنْفَدَ كَلِماتُ رَبِّي و تفنى معلوماته و حكمه وَ لَوْ جِئْنا بِمِثْلِهِ و خلقنا ضعفه كي يكون البحر الموجود في العالم مَدَداً و معونة لنفد أيضا، و لا تنفد الكلمات، لأنّ كلّما وجد و يوجد من البحر يكون محدودا و متناه، و هنا علم اللّه تعالى غير محدود و لا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حين قال حيي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كتابكم وَ مَنْ يُؤْتَ اَلْحِكْمَةَ فَقَدْ أُوتِيَ خَيْراً كَثِيراً </w:t>
      </w:r>
      <w:r>
        <w:rPr>
          <w:rStyle w:val="FootnoteAnchor"/>
          <w:rtl w:val="true"/>
        </w:rPr>
        <w:footnoteReference w:id="802"/>
      </w:r>
      <w:r>
        <w:rPr>
          <w:rFonts w:ascii="Amiri" w:hAnsi="Amiri" w:eastAsia="Amiri" w:cs="Amiri"/>
          <w:color w:val="111111"/>
          <w:sz w:val="28"/>
          <w:sz w:val="28"/>
          <w:szCs w:val="28"/>
          <w:rtl w:val="true"/>
          <w:lang w:bidi="ar-SA"/>
        </w:rPr>
        <w:t xml:space="preserve">ثمّ تقرأون وَ ما أُوتِيتُمْ مِنَ اَلْعِلْمِ إِلاّ قَلِيلاً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اوتيتم و إن كان كثيرا و لكنّه قطرة من بحار كلمات اللّه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بيّن سبحانه كمال كلامه الموحى إلى نبيّه صلّى اللّه عليه و آله، أمره بالتّواضع و الإعلان بأنّ كلّما علمه إنّما هو بفضل اللّه و وحيه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لقومك إِنَّما أَنَا بَشَرٌ مِثْلُكُمْ أحتاج إلى ما تحتاجون إليه، و أتضرّر بما تضرّرون به، لا ميز بيني و بينكم في لوازم الجسمانية، و إنّما الميز في الكلمات الروحانية و الفضائل المعنوية التي أهّلتني لأن يُوحى إِلَيَّ من قبل ربّي العلوم الكثيرة و المعارف الوفيرة التي أهمّها أَنَّما إِلهُكُمْ و معبودكم إِلهٌ و معبود واحِدٌ يستحقّ العبادة، و لا يأهل غيره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قل لهم أنّا في البشريّة مثلكم، و لكن ربّي خصّني بالنبوة دونكم، كما يخصّ بعض البشر بالغنى و الجمال دون بعض من البشر، فلا تنكروا أن يخصّني أيضا بالنبوّة</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يؤمن باللّه و رسوله و يَرْجُوا لِقاءَ رَبِّهِ و ثوابه و كرامته فَلْيَعْمَلْ لذلك المطلوب عَمَلاً صالِحاً و مرضيّا عند اللّه، و ليعبده عبادة خالصة من الشرك الجليّ و الخفيّ و الأغراض النفسانية وَ لا يُشْرِكْ بِعِبادَةِ رَبِّهِ أَحَداً من خلقه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صلّى اللّه عليه و آله عن تفسير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مراءاة النّاس فهو مشرك، و من زكّى مراءاة النّاس فهو مشرك، و من صام مراءاة النّاس فهو مشرك، و من حجّ مراءاة النّاس فهو </w:t>
      </w:r>
    </w:p>
    <w:p>
      <w:pPr>
        <w:pStyle w:val="BookText"/>
        <w:rPr/>
      </w:pPr>
      <w:r>
        <w:rPr>
          <w:rFonts w:ascii="Amiri" w:hAnsi="Amiri" w:eastAsia="Amiri" w:cs="Amiri"/>
          <w:color w:val="111111"/>
          <w:sz w:val="28"/>
          <w:sz w:val="28"/>
          <w:szCs w:val="28"/>
          <w:rtl w:val="true"/>
          <w:lang w:bidi="ar-SA"/>
        </w:rPr>
        <w:t>مشرك، و من عمل عملا ممّا أمر اللّه به مراءاة النّاس فهو مشرك، و لا يقبل اللّه عمل مرّاء</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عن الرجل يعمل الشيء من الخير فيراه إنسان فيسّره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من أحد إلاّ و يحبّ أن يظهر له في النّاس الخير، إذا لم يصنع ذلك لذلك</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يتوضّأ للصّلاة، فأراد رجل أن يصبّ الماء على يديه، فأبى و قرأ هذه الآية،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ها أنا ذا أتوضّأ للصّلاة و هي العبادة، فأكره أن يشركني فيها أحد</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أنّ المراد بالإشراك في الآية مطلق الإشراك سواء أشرك الغير في نيّته أو في نفس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الصالح المعرفة بالأئمّة وَ لا يُشْرِكْ بِعِبادَةِ رَبِّهِ أَحَداً التسليم لعلي عليه السّلام، لا يشرك معه في الخلافة من ليس ذلك له، و لا هو أهله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عنه عليه السّلام وَ لا يُشْرِكْ بِعِبادَةِ رَبِّهِ أَحَداً،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مع ولاية آل محمّد غيرهم، و ولايتهم العمل الصالح، من أشرك بعبادة ربّه فقد أشرك بولايتنا و كفر بها، و جحد أمير المؤمنين عليه السّلام حقّه و ولايته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هذه الآية عند منامه قُلْ إِنَّما أَنَا بَشَرٌ مِثْلُكُمْ إلى آخرها، سطع له نور إلى </w:t>
      </w:r>
      <w:r>
        <w:rPr>
          <w:rStyle w:val="FootnoteAnchor"/>
          <w:rtl w:val="true"/>
        </w:rPr>
        <w:footnoteReference w:id="811"/>
      </w:r>
      <w:r>
        <w:rPr>
          <w:rFonts w:ascii="Amiri" w:hAnsi="Amiri" w:eastAsia="Amiri" w:cs="Amiri"/>
          <w:color w:val="111111"/>
          <w:sz w:val="28"/>
          <w:sz w:val="28"/>
          <w:szCs w:val="28"/>
          <w:rtl w:val="true"/>
          <w:lang w:bidi="ar-SA"/>
        </w:rPr>
        <w:t>المسجد الحرام، حشو ذلك النور ملائكة يستغفرون له حتى يصبح</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يقرأ قُلْ إِنَّما أَنَا بَشَرٌ مِثْلُكُمْ إلى آخر السورة، إلاّ كان له نور من مضجعه إلى بيت اللّه الحرام، فإن كان من أهل بيت اللّه الحرام كان له نور إلى بيت المقدس</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يقرأ آخر الكهف عند نومه إلاّ تيقّظ في الساعة التي يريد</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الكهف في كلّ ليلة جمعة، كانت كفّارة ما بين الجمعة إلى الجمعة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في من قرأها يوم الجمعة بعد الظهر و العصر مثل ذلك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الكهف في كلّ ليلة جمعة لم يمت إلاّ شهيدا، و بعثه اللّه </w:t>
      </w:r>
    </w:p>
    <w:p>
      <w:pPr>
        <w:pStyle w:val="BookText"/>
        <w:rPr/>
      </w:pPr>
      <w:r>
        <w:rPr>
          <w:rFonts w:ascii="IRNazanin" w:hAnsi="IRNazanin" w:eastAsia="IRNazanin"/>
          <w:color w:val="111111"/>
          <w:sz w:val="28"/>
          <w:sz w:val="28"/>
          <w:szCs w:val="28"/>
          <w:rtl w:val="true"/>
          <w:lang w:bidi="fa-IR"/>
        </w:rPr>
        <w:t xml:space="preserve">مع </w:t>
      </w:r>
      <w:r>
        <w:rPr>
          <w:rStyle w:val="FootnoteAnchor"/>
          <w:rtl w:val="true"/>
        </w:rPr>
        <w:footnoteReference w:id="816"/>
      </w:r>
      <w:r>
        <w:rPr>
          <w:rFonts w:ascii="Amiri" w:hAnsi="Amiri" w:eastAsia="Amiri" w:cs="Amiri"/>
          <w:color w:val="111111"/>
          <w:sz w:val="28"/>
          <w:sz w:val="28"/>
          <w:szCs w:val="28"/>
          <w:rtl w:val="true"/>
          <w:lang w:bidi="ar-SA"/>
        </w:rPr>
        <w:t>الشّهداء، و وقف يوم القيامة مع الشّهداء</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و المنّة على توفيقك إيّاي لإتمام تفسير السورة المباركة</w:t>
      </w:r>
      <w:r>
        <w:rPr>
          <w:rFonts w:eastAsia="Amiri" w:cs="Amiri" w:ascii="Amiri" w:hAnsi="Amiri"/>
          <w:color w:val="111111"/>
          <w:sz w:val="28"/>
          <w:szCs w:val="28"/>
          <w:rtl w:val="true"/>
          <w:lang w:bidi="ar-SA"/>
        </w:rPr>
        <w:t xml:space="preserve">. </w:t>
      </w:r>
      <w:bookmarkStart w:id="322" w:name="pg15526_160034"/>
    </w:p>
    <w:p>
      <w:pPr>
        <w:pStyle w:val="Heading2"/>
        <w:numPr>
          <w:ilvl w:val="1"/>
          <w:numId w:val="1"/>
        </w:numPr>
        <w:rPr/>
      </w:pPr>
      <w:bookmarkStart w:id="323" w:name="__RefHeading___Toc8571371_2142443653"/>
      <w:bookmarkStart w:id="324" w:name="_Toc114"/>
      <w:bookmarkEnd w:id="322"/>
      <w:bookmarkEnd w:id="323"/>
      <w:r>
        <w:rPr>
          <w:rtl w:val="true"/>
        </w:rPr>
        <w:t>في تفسير سورة مريم</w:t>
      </w:r>
      <w:bookmarkEnd w:id="324"/>
    </w:p>
    <w:p>
      <w:pPr>
        <w:pStyle w:val="Heading3"/>
        <w:numPr>
          <w:ilvl w:val="2"/>
          <w:numId w:val="1"/>
        </w:numPr>
        <w:rPr/>
      </w:pPr>
      <w:bookmarkStart w:id="325" w:name="__RefHeading___Toc8571373_2142443653"/>
      <w:bookmarkStart w:id="326" w:name="_Toc115"/>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27" w:name="__RefHeading___Toc8571375_2142443653"/>
      <w:bookmarkStart w:id="328" w:name="_Toc116"/>
      <w:bookmarkEnd w:id="327"/>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1</w:t>
      </w:r>
      <w:r>
        <w:rPr>
          <w:rtl w:val="true"/>
        </w:rPr>
        <w:t xml:space="preserve"> </w:t>
      </w:r>
      <w:r>
        <w:rPr>
          <w:rtl w:val="true"/>
        </w:rPr>
        <w:t xml:space="preserve">الی </w:t>
      </w:r>
      <w:r>
        <w:rPr/>
        <w:t>6</w:t>
      </w:r>
      <w:bookmarkEnd w:id="328"/>
    </w:p>
    <w:p>
      <w:pPr>
        <w:pStyle w:val="BookText"/>
        <w:rPr/>
      </w:pPr>
      <w:r>
        <w:rPr>
          <w:rFonts w:ascii="Amiri" w:hAnsi="Amiri" w:eastAsia="Amiri" w:cs="Amiri"/>
          <w:color w:val="111111"/>
          <w:sz w:val="28"/>
          <w:sz w:val="28"/>
          <w:szCs w:val="28"/>
          <w:rtl w:val="true"/>
          <w:lang w:bidi="ar-SA"/>
        </w:rPr>
        <w:t>ثمّ لمّا ختمت سورة الكهف التي فيها بيان الرحمة الخاصّة على أصحاب الكهف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لَكُمْ رَبُّكُمْ مِنْ رَحْمَتِهِ و على الخضر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آتَيْناهُ رَحْمَةً مِنْ عِنْدِنا و على ذي القرنين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رَحْمَةٌ مِنْ رَبِّي و إظهار قدرته الكاملة في قصّة أصحاب الكهف و سائر القصص، و فيها إثبات النبوّة و المعاد، ثمّ ختمها بتهديد المشركين و تبشير المؤمنين، أردفت بسورة مريم التي فيها بيان رحمته الخاصّة على زكريا و مريم و كثير من الأنبياء، و إظهار قدرته الكاملة في ولادة يحيى و عيسى و إثبات النبوّة و المعاد، ثمّ ختمها بما ختم به السورة السابقة، فابتدأها بذكر أسمائه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كهيعص </w:t>
      </w:r>
      <w:r>
        <w:rPr>
          <w:rStyle w:val="FootnoteAnchor"/>
          <w:rtl w:val="true"/>
        </w:rPr>
        <w:footnoteReference w:id="818"/>
      </w:r>
      <w:r>
        <w:rPr>
          <w:rFonts w:ascii="Amiri" w:hAnsi="Amiri" w:eastAsia="Amiri" w:cs="Amiri"/>
          <w:color w:val="111111"/>
          <w:sz w:val="28"/>
          <w:sz w:val="28"/>
          <w:szCs w:val="28"/>
          <w:rtl w:val="true"/>
          <w:lang w:bidi="ar-SA"/>
        </w:rPr>
        <w:t xml:space="preserve">ذِكْرُ رَحْمَتِ رَبِّكَ عَبْدَهُ زَكَرِيّا </w:t>
      </w:r>
      <w:r>
        <w:rPr>
          <w:rStyle w:val="FootnoteAnchor"/>
          <w:rtl w:val="true"/>
        </w:rPr>
        <w:footnoteReference w:id="819"/>
      </w:r>
      <w:r>
        <w:rPr>
          <w:rFonts w:ascii="Amiri" w:hAnsi="Amiri" w:eastAsia="Amiri" w:cs="Amiri"/>
          <w:color w:val="111111"/>
          <w:sz w:val="28"/>
          <w:sz w:val="28"/>
          <w:szCs w:val="28"/>
          <w:rtl w:val="true"/>
          <w:lang w:bidi="ar-SA"/>
        </w:rPr>
        <w:t xml:space="preserve">إِذْ نادى رَبَّهُ نِداءً خَفِيًّا </w:t>
      </w:r>
      <w:r>
        <w:rPr>
          <w:rStyle w:val="FootnoteAnchor"/>
          <w:rtl w:val="true"/>
        </w:rPr>
        <w:footnoteReference w:id="8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إِنِّي وَهَنَ اَلْعَظْمُ مِنِّي وَ اِشْتَعَلَ اَلرَّأْسُ شَيْباً وَ لَمْ أَكُنْ بِدُعائِكَ رَبِّ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اِجْعَلْهُ رَبِّ 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بالحروف المقطّعة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جلبا لتوجّه الناس إلى المطالب التّي بعدها، و قد سبق تأويلها في طرفة بيان المتشابهات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اسم هذه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فيها ذِكْرُ رَحْمَتِ رَبِّكَ عَبْدَهُ زَكَرِيّا بن أرزين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رجعيم بن سليمان بن داود، من سبط يهودا، على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ولد هارون أخي موسى، و هما من سبط لاوي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هذا المتلوّ عليك ذكر رحمة ربّك التي رحم بها عبده زكريّا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أعني عبده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رَحْمَتِ رَبِّكَ عَبْدَهُ زَكَرِيّا فرحمه</w:t>
      </w:r>
      <w:r>
        <w:rPr>
          <w:rFonts w:eastAsia="Amiri" w:cs="Amiri" w:ascii="Amiri" w:hAnsi="Amiri"/>
          <w:color w:val="111111"/>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نادى رَبَّهُ و دعاه نِداءً و دعاء خَفِيًّا في محراب بيت المقدس من بعد تقريب القربان، على ما قيل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أخفى دعاءه؛ لأنّه أقرب إلى الإخلاص و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الدّعاء ما خفي</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لخوفه من اطّلاع مواليه الذين كان يخافهم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لكونه في الصلاة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لئلاّ يلام على طلب الولد في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لضعفه و هرمه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وَهَنَ و ضعف اَلْعَظْمُ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سقوط أضراسه </w:t>
      </w:r>
      <w:r>
        <w:rPr>
          <w:rStyle w:val="FootnoteAnchor"/>
          <w:rtl w:val="true"/>
        </w:rPr>
        <w:footnoteReference w:id="829"/>
      </w:r>
      <w:r>
        <w:rPr>
          <w:rFonts w:ascii="Amiri" w:hAnsi="Amiri" w:eastAsia="Amiri" w:cs="Amiri"/>
          <w:color w:val="111111"/>
          <w:sz w:val="28"/>
          <w:sz w:val="28"/>
          <w:szCs w:val="28"/>
          <w:rtl w:val="true"/>
          <w:lang w:bidi="ar-SA"/>
        </w:rPr>
        <w:t>وَ اِشْتَعَلَ اَلرَّأْسُ شَيْباً و ابيضّ شعوره هرما وَ لَمْ أَكُنْ من بدو عمري إلى الآن بِدُعائِكَ رَبِّ شَقِيًّا و خائبا، بل كلّما دعوتك استجبت لي، فعوّدتني إنجاح مسألتي حين كنت قويّا، فكيف تردّني عن بابك مع كمال رجائي بكرمك و نهاية ضعفي و شدّة حاجتي إلى رحمتك؟ فتوسّل برحمته السابقة عليه بعد ذكر ما يستدعي الإجابة و الرأفة من كبر السنّ و ضعف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ارتباط حاجته بأمر الدّين المقتضي لقضائها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أرى نفسي مشرفة على الموت و خِفْتُ اَلْمَوالِيَ و بني العمومة مِنْ وَرائِي و بعد موتي أن لا يحسنوا خلافتي على بني إسرائيل، فيغيّروا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عمّه شرار بني إسرائيل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تفسير الموالي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العمومة و بنو العمّ</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الورثة بعدي </w:t>
      </w:r>
      <w:r>
        <w:rPr>
          <w:rStyle w:val="FootnoteAnchor"/>
          <w:rtl w:val="true"/>
        </w:rPr>
        <w:footnoteReference w:id="8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اِمْرَأَتِي و زوجتي إيشاع بنت فاقوذ على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بنت عمران على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عاقِراً لم تلد أبدا فَهَبْ لِي و أعطني مِنْ لَدُنْكَ و من محض رحمتك و فضلك و سعة قدرتك بطريق الإختراع و خرق العادة وَلِيًّا و ولدا من صلبي يَرِثُنِي جميع تركتي من المال و العلم و الدين و النبوّة، كما رواه الفخر الرازي عن ابن عباس و الحسن</w:t>
      </w:r>
    </w:p>
    <w:p>
      <w:pPr>
        <w:pStyle w:val="BookText"/>
        <w:rPr/>
      </w:pPr>
      <w:r>
        <w:rPr>
          <w:rFonts w:ascii="Amiri" w:hAnsi="Amiri" w:eastAsia="Amiri" w:cs="Amiri"/>
          <w:color w:val="111111"/>
          <w:sz w:val="28"/>
          <w:sz w:val="28"/>
          <w:szCs w:val="28"/>
          <w:rtl w:val="true"/>
          <w:lang w:bidi="ar-SA"/>
        </w:rPr>
        <w:t xml:space="preserve">و الضحّاك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يَرِثُ مِنْ آلِ يَعْقُوبَ بن إسحاق، أو يعقوب بن ماثان أخي عمران بن ماثان أبي مريم الملك، كما عن الكلبي و مقاتل </w:t>
      </w:r>
      <w:r>
        <w:rPr>
          <w:rStyle w:val="FootnoteAnchor"/>
          <w:rtl w:val="true"/>
        </w:rPr>
        <w:footnoteReference w:id="834"/>
      </w:r>
      <w:r>
        <w:rPr>
          <w:rFonts w:ascii="Amiri" w:hAnsi="Amiri" w:eastAsia="Amiri" w:cs="Amiri"/>
          <w:color w:val="111111"/>
          <w:sz w:val="28"/>
          <w:sz w:val="28"/>
          <w:szCs w:val="28"/>
          <w:rtl w:val="true"/>
          <w:lang w:bidi="ar-SA"/>
        </w:rPr>
        <w:t>وَ اِجْعَلْهُ رَبِّ رَضِيًّا و مرضيّا عندك قولا 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الانبياء</w:t>
      </w:r>
    </w:p>
    <w:p>
      <w:pPr>
        <w:pStyle w:val="BookText"/>
        <w:rPr/>
      </w:pPr>
      <w:r>
        <w:rPr>
          <w:rFonts w:ascii="Amiri" w:hAnsi="Amiri" w:eastAsia="Amiri" w:cs="Amiri"/>
          <w:color w:val="111111"/>
          <w:sz w:val="28"/>
          <w:sz w:val="28"/>
          <w:szCs w:val="28"/>
          <w:rtl w:val="true"/>
          <w:lang w:bidi="ar-SA"/>
        </w:rPr>
        <w:t>يورثون المال خلافا</w:t>
      </w:r>
    </w:p>
    <w:p>
      <w:pPr>
        <w:pStyle w:val="BookText"/>
        <w:rPr/>
      </w:pPr>
      <w:r>
        <w:rPr>
          <w:rFonts w:ascii="Amiri" w:hAnsi="Amiri" w:eastAsia="Amiri" w:cs="Amiri"/>
          <w:color w:val="111111"/>
          <w:sz w:val="28"/>
          <w:sz w:val="28"/>
          <w:szCs w:val="28"/>
          <w:rtl w:val="true"/>
          <w:lang w:bidi="ar-SA"/>
        </w:rPr>
        <w:t>للعامة</w:t>
      </w:r>
    </w:p>
    <w:p>
      <w:pPr>
        <w:pStyle w:val="BookText"/>
        <w:rPr/>
      </w:pPr>
      <w:r>
        <w:rPr>
          <w:rFonts w:ascii="Amiri" w:hAnsi="Amiri" w:eastAsia="Amiri" w:cs="Amiri"/>
          <w:color w:val="111111"/>
          <w:sz w:val="28"/>
          <w:sz w:val="28"/>
          <w:szCs w:val="28"/>
          <w:rtl w:val="true"/>
          <w:lang w:bidi="ar-SA"/>
        </w:rPr>
        <w:t>و العجب من بعض العامة أنّهم خصّوا الإرث في الآية بالعلم و النبوّة و الدّين، للرواية المجعولة عندنا المقبولة عندهم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الفخر الرازي روى عن ابن عبّاس و الحسن و الضحّاك أنّهم خصّوا الإرث في الموضعين بالمال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عباس و السّدي و مجاهد و الشّعبي و الحسن و الضحّاك أنّ الميراث في يَرِثُنِي المال، و في وَ يَرِثُ مِنْ آلِ يَعْقُوبَ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 هؤلاء الأعاظم ينافي الرواية التي رواها أبو بكر و تفرّد بنقلها، مضافا إلى أنّ فاطمة عليها السّلام استدلّت بهذه الآية و نظائرها ممّا تدلّ على أنّ الأنبياء يورّثون المال على كذب الرواية </w:t>
      </w:r>
      <w:r>
        <w:rPr>
          <w:rStyle w:val="FootnoteAnchor"/>
          <w:rtl w:val="true"/>
        </w:rPr>
        <w:footnoteReference w:id="836"/>
      </w:r>
      <w:r>
        <w:rPr>
          <w:rFonts w:ascii="Amiri" w:hAnsi="Amiri" w:eastAsia="Amiri" w:cs="Amiri"/>
          <w:color w:val="111111"/>
          <w:sz w:val="28"/>
          <w:sz w:val="28"/>
          <w:szCs w:val="28"/>
          <w:rtl w:val="true"/>
          <w:lang w:bidi="ar-SA"/>
        </w:rPr>
        <w:t xml:space="preserve">، و قرّرها أمير المؤمنين </w:t>
      </w:r>
      <w:r>
        <w:rPr>
          <w:rStyle w:val="FootnoteAnchor"/>
          <w:rtl w:val="true"/>
        </w:rPr>
        <w:footnoteReference w:id="837"/>
      </w:r>
      <w:r>
        <w:rPr>
          <w:rFonts w:ascii="Amiri" w:hAnsi="Amiri" w:eastAsia="Amiri" w:cs="Amiri"/>
          <w:color w:val="111111"/>
          <w:sz w:val="28"/>
          <w:sz w:val="28"/>
          <w:szCs w:val="28"/>
          <w:rtl w:val="true"/>
          <w:lang w:bidi="ar-SA"/>
        </w:rPr>
        <w:t>، و لا يمكن القول بكونهما جاهلين بتفسير الآية، مع أنّ الرسول زقّهما العلم زقّا، خصوصا علم القرآن، مع أنّ زكريّا جعل وجود الولد له مأمنا من خوفه من مواليه، و لا يكون ذلك الأمر إذا كان خوفه من أن يكون بنو عمّه وارثين لماله، فيصرفوه في الصرف عن الحقّ و تغيير الدّين، و إلاّ فكم من نبيّ كان مغلوبا للأشرار و مغموما و خائفا من الكفّار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أنّه لو كان المراد من الإرث إرث المال، لزم القول بعدم استجابة دعاء زكريّا؛ لأنّ يحيى قتل في حياة زكريّا و لم يرث ماله، فباطل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من قتله في حياة أبيه، بتصريح جمع من الأعاظم كالزمخشري و محمّد بن جرير الطبري و غيرهما بخلافه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الاعتراض مشترك الورود؛ لأنّ إرث العلم و النبوّة أيضا لا يكون إلاّ بعد موت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ذكره المدّعي لم يصر يحيى وارثا لنبوّة زكريّا أيضا، مع أنّ النبوة لم يمكن أن يرثها الأشرار، و أن تنقطع من وجه الأرض، فكان لزكريّا ورثة النبوّة، و إن لم يكن له ولد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روى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زكريّا، </w:t>
      </w:r>
      <w:bookmarkStart w:id="329" w:name="pg15526_160037"/>
    </w:p>
    <w:p>
      <w:pPr>
        <w:pStyle w:val="BookText"/>
        <w:rPr/>
      </w:pPr>
      <w:bookmarkEnd w:id="329"/>
      <w:r>
        <w:rPr>
          <w:rFonts w:ascii="Amiri" w:hAnsi="Amiri" w:eastAsia="Amiri" w:cs="Amiri"/>
          <w:color w:val="111111"/>
          <w:sz w:val="28"/>
          <w:sz w:val="28"/>
          <w:szCs w:val="28"/>
          <w:rtl w:val="true"/>
          <w:lang w:bidi="ar-SA"/>
        </w:rPr>
        <w:t>لم يكن له من ورثة</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يعني ورثة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سأل اللّه أن يجعل وارثه مرضيا، و لو كان المراد من الأرث إرث النبوّة، كان هذا السؤال مستدركا و لغوا؛ لأنّ النبيّ لا يكون إلاّ مرضيّا، و القول بأنّ الأنبياء و إن كانوا مرضيّين إلاّ أنّ الرضا منهم مفضل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بالمرضيّ المرضيّ لأمّته لا يتلقّى بالتكذيب و الردّ، أو أنّ المراد أن لا يكون متّهما في شيء، و لا يوجد فيه مطعن، و لا ينسب إليه شيء 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ثبّته على كونه مرضيّا، كما قال إبراهيم 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w:t>
      </w:r>
      <w:r>
        <w:rPr>
          <w:rStyle w:val="FootnoteAnchor"/>
          <w:rtl w:val="true"/>
        </w:rPr>
        <w:footnoteReference w:id="840"/>
      </w:r>
      <w:r>
        <w:rPr>
          <w:rFonts w:ascii="Amiri" w:hAnsi="Amiri" w:eastAsia="Amiri" w:cs="Amiri"/>
          <w:color w:val="111111"/>
          <w:sz w:val="28"/>
          <w:sz w:val="28"/>
          <w:szCs w:val="28"/>
          <w:rtl w:val="true"/>
          <w:lang w:bidi="ar-SA"/>
        </w:rPr>
        <w:t xml:space="preserve">أي ثبّتنا </w:t>
      </w:r>
      <w:r>
        <w:rPr>
          <w:rStyle w:val="FootnoteAnchor"/>
          <w:rtl w:val="true"/>
        </w:rPr>
        <w:footnoteReference w:id="841"/>
      </w:r>
      <w:r>
        <w:rPr>
          <w:rFonts w:ascii="Amiri" w:hAnsi="Amiri" w:eastAsia="Amiri" w:cs="Amiri"/>
          <w:color w:val="111111"/>
          <w:sz w:val="28"/>
          <w:sz w:val="28"/>
          <w:szCs w:val="28"/>
          <w:rtl w:val="true"/>
          <w:lang w:bidi="ar-SA"/>
        </w:rPr>
        <w:t>على إسلامنا، فكلّها خلاف الظاهر، لا يصار إليه إلاّ بدليل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الرواية المجعولة أو الظنّية على قول العامة قابلة لصرف الآية عن ظاهرها</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8571377_2142443653"/>
      <w:bookmarkStart w:id="331" w:name="_Toc117"/>
      <w:bookmarkEnd w:id="330"/>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7</w:t>
      </w:r>
      <w:r>
        <w:rPr>
          <w:rtl w:val="true"/>
        </w:rPr>
        <w:t xml:space="preserve"> </w:t>
      </w:r>
      <w:r>
        <w:rPr>
          <w:rtl w:val="true"/>
        </w:rPr>
        <w:t xml:space="preserve">الی </w:t>
      </w:r>
      <w:r>
        <w:rPr/>
        <w:t>9</w:t>
      </w:r>
      <w:bookmarkEnd w:id="331"/>
    </w:p>
    <w:p>
      <w:pPr>
        <w:pStyle w:val="BookText"/>
        <w:rPr/>
      </w:pPr>
      <w:r>
        <w:rPr>
          <w:rFonts w:ascii="Amiri" w:hAnsi="Amiri" w:eastAsia="Amiri" w:cs="Amiri"/>
          <w:color w:val="111111"/>
          <w:sz w:val="28"/>
          <w:sz w:val="28"/>
          <w:szCs w:val="28"/>
          <w:rtl w:val="true"/>
          <w:lang w:bidi="ar-SA"/>
        </w:rPr>
        <w:t>ثمّ أخبر سبحانه باستجابة دعائه و قال بالإلهام، أو بتوسّط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إِنّا نُبَشِّرُكَ بِغُلامٍ و ولد ذكر </w:t>
      </w:r>
      <w:r>
        <w:rPr>
          <w:rStyle w:val="FootnoteAnchor"/>
          <w:rtl w:val="true"/>
        </w:rPr>
        <w:footnoteReference w:id="842"/>
      </w:r>
      <w:r>
        <w:rPr>
          <w:rFonts w:ascii="Amiri" w:hAnsi="Amiri" w:eastAsia="Amiri" w:cs="Amiri"/>
          <w:color w:val="111111"/>
          <w:sz w:val="28"/>
          <w:sz w:val="28"/>
          <w:szCs w:val="28"/>
          <w:rtl w:val="true"/>
          <w:lang w:bidi="ar-SA"/>
        </w:rPr>
        <w:t xml:space="preserve">يكون من كرامته عليّ أن سمّيناه قبل ولادته اِسْمُهُ يَحْيى لأنّه أحيا به عقر امّه، كما عن ابن عبّاس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أحيا قلبه بالإيمان و الطاعة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استشهد و الشّهداء أحياء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الدين به يحيا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ذابح الكبش الأملح الذي هو صورة الموت في القيامة فيذبحه فيحيا الفريقان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لجميع الوجوه و لَمْ نَجْعَلْ لَهُ مِنْ قَبْلُ و لا في الأزمنة السابقة سَمِيًّا و موافقا في الاسم، كما عن ابن عبّاس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باسمه أحد قبله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 كانَتِ اِمْرَأَتِي عاقِراً وَ قَدْ بَلَغْتُ مِنَ اَلْكِبَرِ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قَدْ خَلَقْتُكَ مِنْ قَبْلُ وَ لَمْ تَكُ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زكريّا استعظاما لقدرة اللّه و استعجابا من وقوع الخارق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أَنّى يَكُونُ لِي و كيف يتولّد منّي غُلامٌ وَ كانَتِ اِمْرَأَتِي عاقِراً لم تلد في شبابها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هي الآن عجوز وَ قَدْ بَلَغْتُ أنا مِنَ أجل اَلْكِبَرِ في السنّ عِتِيًّا و منتهاه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 ذلك للاعتراف بأنّ وجود الولد منه مع كونه شيخا فانيا، و من امرأته مع كونها عجوزا </w:t>
      </w:r>
      <w:bookmarkStart w:id="332" w:name="pg15526_160038"/>
    </w:p>
    <w:p>
      <w:pPr>
        <w:pStyle w:val="BookText"/>
        <w:rPr/>
      </w:pPr>
      <w:bookmarkEnd w:id="332"/>
      <w:r>
        <w:rPr>
          <w:rFonts w:ascii="Amiri" w:hAnsi="Amiri" w:eastAsia="Amiri" w:cs="Amiri"/>
          <w:color w:val="111111"/>
          <w:sz w:val="28"/>
          <w:sz w:val="28"/>
          <w:szCs w:val="28"/>
          <w:rtl w:val="true"/>
          <w:lang w:bidi="ar-SA"/>
        </w:rPr>
        <w:t>عاقرا، لا يكون إلاّ بقدرته القاهرة و إلغاء الأسباب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السؤال عن وجود الغلام منهما أنّه يكون بردّهما إلى الشّباب؟ أو مع إبقائهما على حال الهرم؟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قالَ سبحانه بالإلهام، أو بتوسّط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رَبُّكَ لا خلف فيه و لا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 تصديقا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رَبُّكَ </w:t>
      </w:r>
      <w:r>
        <w:rPr>
          <w:rStyle w:val="FootnoteAnchor"/>
          <w:rtl w:val="true"/>
        </w:rPr>
        <w:footnoteReference w:id="851"/>
      </w:r>
      <w:r>
        <w:rPr>
          <w:rFonts w:ascii="Amiri" w:hAnsi="Amiri" w:eastAsia="Amiri" w:cs="Amiri"/>
          <w:color w:val="111111"/>
          <w:sz w:val="28"/>
          <w:sz w:val="28"/>
          <w:szCs w:val="28"/>
          <w:rtl w:val="true"/>
          <w:lang w:bidi="ar-SA"/>
        </w:rPr>
        <w:t>هُوَ عَلَيَّ هَيِّنٌ 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إشارة إلى مبهم يفسّره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هَيِّنٌ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لِي غُلامٌ هو أنّك تعطيني الغلام على حالنا من الشيخوخة؟ قالَ كَذلِكَ قالَ رَبُّكَ يعني نعم يهب لك الغلام، و انتما على تلك الحالة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على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خَلَقْتُكَ مِنْ قَبْلُ وَ لَمْ تَكُ شَيْئاً مذكورا، فمن كان قادرا على خلقك من العدم قادر على خلق الولد من الشيخ و الشيخة بطريق أولى</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8571379_2142443653"/>
      <w:bookmarkStart w:id="334" w:name="_Toc118"/>
      <w:bookmarkEnd w:id="333"/>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10</w:t>
      </w:r>
      <w:r>
        <w:rPr>
          <w:rtl w:val="true"/>
        </w:rPr>
        <w:t xml:space="preserve"> </w:t>
      </w:r>
      <w:r>
        <w:rPr>
          <w:rtl w:val="true"/>
        </w:rPr>
        <w:t xml:space="preserve">الی </w:t>
      </w:r>
      <w:r>
        <w:rPr/>
        <w:t>11</w:t>
      </w:r>
      <w:bookmarkEnd w:id="334"/>
    </w:p>
    <w:p>
      <w:pPr>
        <w:pStyle w:val="BookText"/>
        <w:rPr/>
      </w:pPr>
      <w:r>
        <w:rPr>
          <w:rFonts w:ascii="Amiri" w:hAnsi="Amiri" w:eastAsia="Amiri" w:cs="Amiri"/>
          <w:color w:val="111111"/>
          <w:sz w:val="28"/>
          <w:sz w:val="28"/>
          <w:szCs w:val="28"/>
          <w:rtl w:val="true"/>
          <w:lang w:bidi="ar-SA"/>
        </w:rPr>
        <w:t>ثمّ لمّا لم يبيّن سبحانه وقت الولادة، سأل اللّه آية تدلّ على وقتها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لِي آيَةً و دلالة تدلّ على تحقّق الولد لأتلقّى نعمتك بالشّكر بدو حدوثها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آيَتُكَ و دليلك على ذلك أَلاّ تُكَلِّمَ اَلنّاسَ بكلام دنيوي، و لا تقدر على التنطّق بغير ذكر اللّه ثَلاثَ لَيالٍ بأيامها مع كونك سَوِيًّا و سالما من الأمراض و الآفات الموجبة لاعتقال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اِجْعَلْ لِي آيَةً قالَ آيَتُكَ أَلاّ تُكَلِّمَ اَلنّاسَ ثَلاثَ لَيالٍ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مِنَ اَلْمِحْرابِ فَأَوْحى إِلَيْهِمْ أَنْ سَبِّحُوا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رجع تلك الليلة إلى امرأته فقربها، فانعقدت النّطفة في رحمها، ثمّ اشتغل بالعبادة و الصلاة في محرابه المختصّ به، فلمّا أصبح امتنع عليه التكلّم مع الناس </w:t>
      </w:r>
      <w:r>
        <w:rPr>
          <w:rStyle w:val="FootnoteAnchor"/>
          <w:rtl w:val="true"/>
        </w:rPr>
        <w:footnoteReference w:id="854"/>
      </w:r>
      <w:r>
        <w:rPr>
          <w:rFonts w:ascii="Amiri" w:hAnsi="Amiri" w:eastAsia="Amiri" w:cs="Amiri"/>
          <w:color w:val="111111"/>
          <w:sz w:val="28"/>
          <w:sz w:val="28"/>
          <w:szCs w:val="28"/>
          <w:rtl w:val="true"/>
          <w:lang w:bidi="ar-SA"/>
        </w:rPr>
        <w:t>فَخَرَجَ في صبيحة ليلة، حملت فيها امرأته عَلى قَوْمِهِ مِنَ اَلْمِحْرابِ و المصلّى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كانوا من وراء المحراب ينتظرون أن يفتح لهم الباب فيدخلوا و يصلّوا، إذ خرج زكريا عليهم متغيّر اللّون صامتا فأنكروه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زكريا </w:t>
      </w:r>
      <w:r>
        <w:rPr>
          <w:rStyle w:val="FootnoteAnchor"/>
          <w:rtl w:val="true"/>
        </w:rPr>
        <w:footnoteReference w:id="855"/>
      </w:r>
      <w:r>
        <w:rPr>
          <w:rFonts w:ascii="Amiri" w:hAnsi="Amiri" w:eastAsia="Amiri" w:cs="Amiri"/>
          <w:color w:val="111111"/>
          <w:sz w:val="28"/>
          <w:sz w:val="28"/>
          <w:szCs w:val="28"/>
          <w:rtl w:val="true"/>
          <w:lang w:bidi="ar-SA"/>
        </w:rPr>
        <w:t xml:space="preserve">فَأَوْحى و أشار إِلَيْهِمْ بيده أو بغيرها أَنْ سَبِّحُوا للّه و صلّوا بُكْرَةً و بين الطّلوعين وَ عَشِيًّا و بين الزوال و المغرب، على ما قيل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335" w:name="pg15526_160039"/>
    </w:p>
    <w:p>
      <w:pPr>
        <w:pStyle w:val="BookText"/>
        <w:rPr/>
      </w:pPr>
      <w:bookmarkEnd w:id="33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القوم يصلّون في الوقتين بإذنه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الحال على زكريّا كذلك ثلاثة أيّام بلياليها، ثمّ عاد إلى حالته الأولى</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8571381_2142443653"/>
      <w:bookmarkStart w:id="337" w:name="_Toc119"/>
      <w:bookmarkEnd w:id="336"/>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12</w:t>
      </w:r>
      <w:r>
        <w:rPr>
          <w:rtl w:val="true"/>
        </w:rPr>
        <w:t xml:space="preserve"> </w:t>
      </w:r>
      <w:r>
        <w:rPr>
          <w:rtl w:val="true"/>
        </w:rPr>
        <w:t xml:space="preserve">الی </w:t>
      </w:r>
      <w:r>
        <w:rPr/>
        <w:t>14</w:t>
      </w:r>
      <w:bookmarkEnd w:id="337"/>
    </w:p>
    <w:p>
      <w:pPr>
        <w:pStyle w:val="BookText"/>
        <w:rPr/>
      </w:pPr>
      <w:r>
        <w:rPr>
          <w:rFonts w:ascii="Amiri" w:hAnsi="Amiri" w:eastAsia="Amiri" w:cs="Amiri"/>
          <w:color w:val="111111"/>
          <w:sz w:val="28"/>
          <w:sz w:val="28"/>
          <w:szCs w:val="28"/>
          <w:rtl w:val="true"/>
          <w:lang w:bidi="ar-SA"/>
        </w:rPr>
        <w:t>ثمّ تولّد يحيى عليه السّلام بعد مضيّ مدّة حمله و نما، و كان في صغره يلبس الصوف و يوافق الأخيار في الرياضة و العبادة، حتى نزل عليه الوحي، و خاطبه اللّه إلهاما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خُذِ اَلْكِتابَ المنزّل على موسى و اعمل به بِقُوَّةٍ و جدّ و استظهار بالتوفيق و التأييد، و اصبر على مشاقّ النبوّة و تحمّل أعباء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زَكاةً وَ كانَ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بِوالِدَيْهِ وَ لَمْ يَكُنْ جَبّاراً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صفات</w:t>
      </w:r>
    </w:p>
    <w:p>
      <w:pPr>
        <w:pStyle w:val="BookText"/>
        <w:rPr/>
      </w:pPr>
      <w:r>
        <w:rPr>
          <w:rFonts w:ascii="Amiri" w:hAnsi="Amiri" w:eastAsia="Amiri" w:cs="Amiri"/>
          <w:color w:val="111111"/>
          <w:sz w:val="28"/>
          <w:sz w:val="28"/>
          <w:szCs w:val="28"/>
          <w:rtl w:val="true"/>
          <w:lang w:bidi="ar-SA"/>
        </w:rPr>
        <w:t>يحيى و فضائله</w:t>
      </w:r>
    </w:p>
    <w:p>
      <w:pPr>
        <w:pStyle w:val="BookText"/>
        <w:rPr/>
      </w:pPr>
      <w:r>
        <w:rPr>
          <w:rFonts w:ascii="Amiri" w:hAnsi="Amiri" w:eastAsia="Amiri" w:cs="Amiri"/>
          <w:color w:val="111111"/>
          <w:sz w:val="28"/>
          <w:sz w:val="28"/>
          <w:szCs w:val="28"/>
          <w:rtl w:val="true"/>
          <w:lang w:bidi="ar-SA"/>
        </w:rPr>
        <w:t>ثمّ أخبر سبحانه بجلالة شأنه في الصبى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اَلْحُكْمَ من العقل الكامل و فهم حقائق التوراة و الفقه في الدين و النبوّة و الرسالة في وقت كونه صَبِيًّا غير بالغ الحلم وَ آتيناه حَناناً و عطوفة عظيمة و رحمة خاصّة مِنْ لَدُنّا و بسعة فضلنا وَ زَكاةً و طهارة من كلّ ذنب و نقص وَ كانَ تَقِيًّا و خائفا من ربّه، أو محترزا من كلّ ما لا يليق بمقامه، وَ كان بَرًّا و رحيما بِوالِدَيْهِ و محسنا إليهما وَ لَمْ يَكُنْ في آن من أوان عمره جَبّاراً و متكبّرا عليهما، أو على أحد من النّاس، أو مسيئا إليهما، أو إلى أحد و عَصِيًّا و عاقا لهما، أو عاصيا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ألحق اللّه صبيّا برجال كاملي العقول إلاّ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و يحيى بن زكريّا، و الحسن، و الحسين</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قصّتهم، و ذكر في قصّة يحيى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اَلْحُكْمَ صَبِيًّا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ذلك الحكم أنّه كان صبيّا فقال له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للّعب خلقنا، و إنّما خلقنا للجدّ لأمر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يعني تحنّنا و رحمة على والديه و سائر عبادنا وَ زَكاةً يعني طهارة لمن آمن به و صدّقه وَ كانَ تَقِيًّا يتّقي الشّرور و المعاصي وَ بَرًّا بِوالِدَيْهِ محسنا إليهما مطيعا لهما وَ لَمْ يَكُنْ جَبّاراً عَصِيًّا يقتل على الغضب، و يضرب على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للّه تعالى إلاّ و قد أخطأ أو همّ بخطيئة إلاّ يحيى بن زكريّا فلم يذنب و لم يهمّ بالذّنب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338" w:name="pg15526_160040"/>
    </w:p>
    <w:p>
      <w:pPr>
        <w:pStyle w:val="BookText"/>
        <w:rPr/>
      </w:pPr>
      <w:bookmarkEnd w:id="338"/>
      <w:r>
        <w:rPr>
          <w:rFonts w:ascii="Amiri" w:hAnsi="Amiri" w:eastAsia="Amiri" w:cs="Amiri"/>
          <w:color w:val="111111"/>
          <w:sz w:val="28"/>
          <w:sz w:val="28"/>
          <w:szCs w:val="28"/>
          <w:rtl w:val="true"/>
          <w:lang w:bidi="ar-SA"/>
        </w:rPr>
        <w:t>و عن الباقر عليه السّلام أنّه سئل ما 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تحنّن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 فما بلغ من تحنّن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يحيى</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اللّه، ناده اللّه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يحيى سل حاجتك</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زكريّا فورثه يحيى الكتاب و الحكمة و هو صبيّ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احتجّ في الإمامة بمثل ما احتجّ به في النبوّة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8571383_2142443653"/>
      <w:bookmarkStart w:id="340" w:name="_Toc120"/>
      <w:bookmarkEnd w:id="339"/>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15</w:t>
      </w:r>
      <w:bookmarkEnd w:id="340"/>
    </w:p>
    <w:p>
      <w:pPr>
        <w:pStyle w:val="BookText"/>
        <w:rPr/>
      </w:pPr>
      <w:r>
        <w:rPr>
          <w:rFonts w:ascii="Amiri" w:hAnsi="Amiri" w:eastAsia="Amiri" w:cs="Amiri"/>
          <w:color w:val="111111"/>
          <w:sz w:val="28"/>
          <w:sz w:val="28"/>
          <w:szCs w:val="28"/>
          <w:rtl w:val="true"/>
          <w:lang w:bidi="ar-SA"/>
        </w:rPr>
        <w:t>ثمّ أخبر اللّه بإكرامه و تعطّفه عليه في جميع الأحوال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و أمان من اللّه عَلَيْهِ يَوْمَ وُلِدَ من أن يناله من الشّيطان ما ينال سائر بني آدم وَ يَوْمَ يَمُوتُ من عذاب القبر وَ يَوْمَ يُبْعَثُ من القبر حَيًّا إلى المحشر من عذاب القيامة و أهوالها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أوحش ما يكون الخلق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يولد فيرى نفسه خارجا ممّا كان فيه، و يوم يموت فيرى قوما ما شاهدهم قطّ، و يوم يبعث فيرى نفسه في محشر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اللّه يحيى فحيّاه </w:t>
      </w:r>
      <w:r>
        <w:rPr>
          <w:rStyle w:val="FootnoteAnchor"/>
          <w:rtl w:val="true"/>
        </w:rPr>
        <w:footnoteReference w:id="863"/>
      </w:r>
      <w:r>
        <w:rPr>
          <w:rFonts w:ascii="Amiri" w:hAnsi="Amiri" w:eastAsia="Amiri" w:cs="Amiri"/>
          <w:color w:val="111111"/>
          <w:sz w:val="28"/>
          <w:sz w:val="28"/>
          <w:szCs w:val="28"/>
          <w:rtl w:val="true"/>
          <w:lang w:bidi="ar-SA"/>
        </w:rPr>
        <w:t>بالسّلام عليه في هذه المواطن الثلاثة</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أوحش ما يكون هذا الخلق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يولد و يخرج من بطن امّه فيرى الدنيا، و يوم يموت فيعاين الآخرة و أهلها، و يوم يبعث فيرى أحكاما لم يرها في الدنيا، و قد سلّم اللّه عزّ و جلّ على يحيى في هذه الثلاثة المواطن و آمن روعته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الآية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في ذكر القصّة فوائد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تعليم آداب الدعاء،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الإخفاء فيه،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 خُفْيَةً </w:t>
      </w:r>
      <w:r>
        <w:rPr>
          <w:rStyle w:val="FootnoteAnchor"/>
          <w:rtl w:val="true"/>
        </w:rPr>
        <w:footnoteReference w:id="866"/>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عجز النفس و ضعفها قبل سؤال الحاجة،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كثرة نعم اللّه عليه،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اللّه بوصف الربوبيّة،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عدم كون قصده بالدعاء محض الدنيا بل صلاح الدين</w:t>
      </w:r>
      <w:r>
        <w:rPr>
          <w:rFonts w:eastAsia="Amiri" w:cs="Amiri" w:ascii="Amiri" w:hAnsi="Amiri"/>
          <w:color w:val="111111"/>
          <w:sz w:val="28"/>
          <w:szCs w:val="28"/>
          <w:rtl w:val="true"/>
          <w:lang w:bidi="ar-SA"/>
        </w:rPr>
        <w:t xml:space="preserve">. </w:t>
      </w:r>
      <w:bookmarkStart w:id="341" w:name="pg15526_160041"/>
    </w:p>
    <w:p>
      <w:pPr>
        <w:pStyle w:val="BookText"/>
        <w:rPr/>
      </w:pPr>
      <w:bookmarkEnd w:id="341"/>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رفعة مقام زكريّا و يحيى عليهما السّلام، و كونهما نبيّين مع كونهما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كمال قدرته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غاية لطفه بأوليائه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البرّ بالوالدين، إلى غير ذلك</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8571385_2142443653"/>
      <w:bookmarkStart w:id="343" w:name="_Toc121"/>
      <w:bookmarkEnd w:id="342"/>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16</w:t>
      </w:r>
      <w:r>
        <w:rPr>
          <w:rtl w:val="true"/>
        </w:rPr>
        <w:t xml:space="preserve"> </w:t>
      </w:r>
      <w:r>
        <w:rPr>
          <w:rtl w:val="true"/>
        </w:rPr>
        <w:t xml:space="preserve">الی </w:t>
      </w:r>
      <w:r>
        <w:rPr/>
        <w:t>28</w:t>
      </w:r>
      <w:bookmarkEnd w:id="343"/>
    </w:p>
    <w:p>
      <w:pPr>
        <w:pStyle w:val="BookText"/>
        <w:rPr/>
      </w:pPr>
      <w:r>
        <w:rPr>
          <w:rFonts w:ascii="Amiri" w:hAnsi="Amiri" w:eastAsia="Amiri" w:cs="Amiri"/>
          <w:color w:val="111111"/>
          <w:sz w:val="28"/>
          <w:sz w:val="28"/>
          <w:szCs w:val="28"/>
          <w:rtl w:val="true"/>
          <w:lang w:bidi="ar-SA"/>
        </w:rPr>
        <w:t xml:space="preserve">ثمّ أنّه تعالى بيّن </w:t>
      </w:r>
      <w:r>
        <w:rPr>
          <w:rStyle w:val="FootnoteAnchor"/>
          <w:rtl w:val="true"/>
        </w:rPr>
        <w:footnoteReference w:id="867"/>
      </w:r>
      <w:r>
        <w:rPr>
          <w:rFonts w:ascii="Amiri" w:hAnsi="Amiri" w:eastAsia="Amiri" w:cs="Amiri"/>
          <w:color w:val="111111"/>
          <w:sz w:val="28"/>
          <w:sz w:val="28"/>
          <w:szCs w:val="28"/>
          <w:rtl w:val="true"/>
          <w:lang w:bidi="ar-SA"/>
        </w:rPr>
        <w:t>كمال قدرته على خلق الولد من غير فحل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يا محمّد للنّاس فِي هذا اَلْكِتابِ العظيم مَرْيَمَ بنت عمران بن ماثان و قصّة احتبالها بعيسى و وقته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اِنْتَبَذَتْ و تنحّت مِنْ أَهْلِها و أقاربها و أتت مَكاناً شَرْقِيًّا من بنت خالتها، أو اختها ابشاع زوجة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 فِي اَلْكِتابِ مَرْيَمَ إِذِ اِنْتَبَذَتْ مِنْ أَهْلِها مَكاناً شَرْقِيًّا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إِلَيْها رُوحَنا فَتَمَثَّلَ لَها بَشَراً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أَنّى يَكُونُ لِي غُلامٌ وَ لَمْ يَمْسَسْنِي بَشَرٌ وَ لَمْ أَكُ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لِنَجْعَلَهُ آيَةً لِلنّاسِ وَ رَحْمَةً مِنّا وَ كانَ أَمْراً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إِلى جِذْعِ اَلنَّخْلَةِ قالَتْ يا لَيْتَنِي مِتُّ قَبْلَ هذا وَ كُنْتُ نَسْياً مَنْسِيًّا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فَكُلِي وَ اِشْرَبِي وَ قَرِّي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 ما كانَتْ أُمُّكِ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احتاجت يوما إلى الغسل، و كان وقت الشّتاء، فجاءت إلى ناحية شرقيّة من الدّار مقابل للشمس </w:t>
      </w:r>
      <w:r>
        <w:rPr>
          <w:rStyle w:val="FootnoteAnchor"/>
          <w:rtl w:val="true"/>
        </w:rPr>
        <w:footnoteReference w:id="868"/>
      </w:r>
      <w:r>
        <w:rPr>
          <w:rFonts w:ascii="Amiri" w:hAnsi="Amiri" w:eastAsia="Amiri" w:cs="Amiri"/>
          <w:color w:val="111111"/>
          <w:sz w:val="28"/>
          <w:sz w:val="28"/>
          <w:szCs w:val="28"/>
          <w:rtl w:val="true"/>
          <w:lang w:bidi="ar-SA"/>
        </w:rPr>
        <w:t>فَاتَّخَذَتْ و أرخت للستر من أهلها مِنْ دُونِهِمْ و أدنى مكان منهم حِجاباً و سترا يسترها منهم إذا تعرّت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طلبت خلوة للعبادة لئلاّ تشتغل عنها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النّخلة اليابسة </w:t>
      </w:r>
      <w:r>
        <w:rPr>
          <w:rStyle w:val="FootnoteAnchor"/>
          <w:rtl w:val="true"/>
        </w:rPr>
        <w:footnoteReference w:id="870"/>
      </w:r>
      <w:r>
        <w:rPr>
          <w:rFonts w:ascii="Amiri" w:hAnsi="Amiri" w:eastAsia="Amiri" w:cs="Amiri"/>
          <w:color w:val="111111"/>
          <w:sz w:val="28"/>
          <w:sz w:val="28"/>
          <w:szCs w:val="28"/>
          <w:rtl w:val="true"/>
          <w:lang w:bidi="ar-SA"/>
        </w:rPr>
        <w:t xml:space="preserve">فَأَرْسَلْنا إِلَيْها رُوحَنا جبرئيل فَتَمَثَّلَ و تصوّر لَها </w:t>
      </w:r>
    </w:p>
    <w:p>
      <w:pPr>
        <w:pStyle w:val="BookText"/>
        <w:rPr/>
      </w:pPr>
      <w:r>
        <w:rPr>
          <w:rFonts w:ascii="Amiri" w:hAnsi="Amiri" w:eastAsia="Amiri" w:cs="Amiri"/>
          <w:color w:val="111111"/>
          <w:sz w:val="28"/>
          <w:sz w:val="28"/>
          <w:szCs w:val="28"/>
          <w:rtl w:val="true"/>
          <w:lang w:bidi="ar-SA"/>
        </w:rPr>
        <w:t>بصورة البشر فرأته بَشَراً شابّا أمرد حسن الوجه سَوِيًّا و معتدلا في الخلقة و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في منزل زكريّا محراب مخصوص تسكنه، و كان إذا خرج أغلق عليها بابه، فتمنّت أن تتّخذ خلوة في الجبل لتفلّي </w:t>
      </w:r>
      <w:r>
        <w:rPr>
          <w:rStyle w:val="FootnoteAnchor"/>
          <w:rtl w:val="true"/>
        </w:rPr>
        <w:footnoteReference w:id="871"/>
      </w:r>
      <w:r>
        <w:rPr>
          <w:rFonts w:ascii="IRNazanin" w:hAnsi="IRNazanin" w:eastAsia="IRNazanin"/>
          <w:color w:val="111111"/>
          <w:sz w:val="28"/>
          <w:sz w:val="28"/>
          <w:szCs w:val="28"/>
          <w:rtl w:val="true"/>
          <w:lang w:bidi="fa-IR"/>
        </w:rPr>
        <w:t xml:space="preserve">رأسها، فانفرج </w:t>
      </w:r>
      <w:r>
        <w:rPr>
          <w:rStyle w:val="FootnoteAnchor"/>
          <w:rtl w:val="true"/>
        </w:rPr>
        <w:footnoteReference w:id="872"/>
      </w:r>
      <w:r>
        <w:rPr>
          <w:rFonts w:ascii="Amiri" w:hAnsi="Amiri" w:eastAsia="Amiri" w:cs="Amiri"/>
          <w:color w:val="111111"/>
          <w:sz w:val="28"/>
          <w:sz w:val="28"/>
          <w:szCs w:val="28"/>
          <w:rtl w:val="true"/>
          <w:lang w:bidi="ar-SA"/>
        </w:rPr>
        <w:t>السقف فخرجت إلى المفازة، فجلست في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الجبل، فأتاها الملك </w:t>
      </w:r>
      <w:r>
        <w:rPr>
          <w:rStyle w:val="FootnoteAnchor"/>
          <w:rtl w:val="true"/>
        </w:rPr>
        <w:footnoteReference w:id="873"/>
      </w:r>
      <w:r>
        <w:rPr>
          <w:rFonts w:ascii="Amiri" w:hAnsi="Amiri" w:eastAsia="Amiri" w:cs="Amiri"/>
          <w:color w:val="111111"/>
          <w:sz w:val="28"/>
          <w:sz w:val="28"/>
          <w:szCs w:val="28"/>
          <w:rtl w:val="true"/>
          <w:lang w:bidi="ar-SA"/>
        </w:rPr>
        <w:t>في صورة شاب أمرد وضيء الوجه جعد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ظهر لها في صورة يوسف أحد خدّام بيت المقدس </w:t>
      </w:r>
      <w:r>
        <w:rPr>
          <w:rStyle w:val="FootnoteAnchor"/>
          <w:rtl w:val="true"/>
        </w:rPr>
        <w:footnoteReference w:id="874"/>
      </w:r>
      <w:r>
        <w:rPr>
          <w:rFonts w:ascii="Amiri" w:hAnsi="Amiri" w:eastAsia="Amiri" w:cs="Amiri"/>
          <w:color w:val="111111"/>
          <w:sz w:val="28"/>
          <w:sz w:val="28"/>
          <w:szCs w:val="28"/>
          <w:rtl w:val="true"/>
          <w:lang w:bidi="ar-SA"/>
        </w:rPr>
        <w:t>، فلمّا رأته قالَتْ تعفّفا و تورّعا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إِنِّي أَعُوذُ بِالرَّحْمنِ و ألتجأ إليه برحمته الواسعة مِنْكَ و من سوء قصدك و صنيعك إِنْ كُنْتَ مؤمنا تَقِيًّا تبالي بالاستعاذة بالرحمن،</w:t>
      </w:r>
    </w:p>
    <w:p>
      <w:pPr>
        <w:pStyle w:val="BookText"/>
        <w:rPr/>
      </w:pPr>
      <w:r>
        <w:rPr>
          <w:rFonts w:ascii="Amiri" w:hAnsi="Amiri" w:eastAsia="Amiri" w:cs="Amiri"/>
          <w:color w:val="111111"/>
          <w:sz w:val="28"/>
          <w:sz w:val="28"/>
          <w:szCs w:val="28"/>
          <w:rtl w:val="true"/>
          <w:lang w:bidi="ar-SA"/>
        </w:rPr>
        <w:t>فلا تتعرّض لي و اتّعظ بتعويذي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تخافي </w:t>
      </w:r>
      <w:r>
        <w:rPr>
          <w:rStyle w:val="FootnoteAnchor"/>
          <w:rtl w:val="true"/>
        </w:rPr>
        <w:footnoteReference w:id="875"/>
      </w:r>
      <w:r>
        <w:rPr>
          <w:rFonts w:ascii="Amiri" w:hAnsi="Amiri" w:eastAsia="Amiri" w:cs="Amiri"/>
          <w:color w:val="111111"/>
          <w:sz w:val="28"/>
          <w:sz w:val="28"/>
          <w:szCs w:val="28"/>
          <w:rtl w:val="true"/>
          <w:lang w:bidi="ar-SA"/>
        </w:rPr>
        <w:t xml:space="preserve">منّي و لا تتوهّمي </w:t>
      </w:r>
      <w:r>
        <w:rPr>
          <w:rStyle w:val="FootnoteAnchor"/>
          <w:rtl w:val="true"/>
        </w:rPr>
        <w:footnoteReference w:id="876"/>
      </w:r>
      <w:r>
        <w:rPr>
          <w:rFonts w:ascii="Amiri" w:hAnsi="Amiri" w:eastAsia="Amiri" w:cs="Amiri"/>
          <w:color w:val="111111"/>
          <w:sz w:val="28"/>
          <w:sz w:val="28"/>
          <w:szCs w:val="28"/>
          <w:rtl w:val="true"/>
          <w:lang w:bidi="ar-SA"/>
        </w:rPr>
        <w:t>السّوء في حقّي إِنَّما أَنَا رَسُولُ رَبِّكِ الذي استعذت به جئتك لِأَهَبَ لَكِ و أعطيك بالنّفخ في روعك غُلاماً زَكِيًّا طاهرا من كلّ لوث و دنس، و مبرّءا من كلّ نقص و شين،</w:t>
      </w:r>
    </w:p>
    <w:p>
      <w:pPr>
        <w:pStyle w:val="BookText"/>
        <w:rPr/>
      </w:pPr>
      <w:r>
        <w:rPr>
          <w:rFonts w:ascii="Amiri" w:hAnsi="Amiri" w:eastAsia="Amiri" w:cs="Amiri"/>
          <w:color w:val="111111"/>
          <w:sz w:val="28"/>
          <w:sz w:val="28"/>
          <w:szCs w:val="28"/>
          <w:rtl w:val="true"/>
          <w:lang w:bidi="ar-SA"/>
        </w:rPr>
        <w:t>فلمّا سمعت ذلك قالَتْ تعجّبا من وقوع الأمر الخارق للعادة، لا استبعادا من 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لِي و كيف يتولّد منّي غُلامٌ وَ الحال أنّه لَمْ يَمْسَسْنِي و لم يباشرني بَشَرٌ بالنّكاح لَمْ أَكُ بَغِيًّا و 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الذي قلت قالَ رَبُّكِ هُوَ عَلَيَّ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الوجوه في كَذلِكِ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علّة خرق العادة بوهب الغلام بغير فحل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لِنَجْعَلَهُ آيَةً و برهانا قاطعا للنّاس على قدرتنا و رسالة 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لنبيّن به قدرتنا </w:t>
      </w:r>
      <w:r>
        <w:rPr>
          <w:rStyle w:val="FootnoteAnchor"/>
          <w:rtl w:val="true"/>
        </w:rPr>
        <w:footnoteReference w:id="877"/>
      </w:r>
      <w:r>
        <w:rPr>
          <w:rFonts w:ascii="Amiri" w:hAnsi="Amiri" w:eastAsia="Amiri" w:cs="Amiri"/>
          <w:color w:val="111111"/>
          <w:sz w:val="28"/>
          <w:sz w:val="28"/>
          <w:szCs w:val="28"/>
          <w:rtl w:val="true"/>
          <w:lang w:bidi="ar-SA"/>
        </w:rPr>
        <w:t>لِلنّاسِ وَ رَحْمَةً عظيمة مِنّا عليهم، هداية لهم بهدايته وَ كانَ ذلك الخلق العجيب أَمْراً مَقْضِيًّا و مقدّرا في علمي السابق لا بدّ من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نفخ في جيبها </w:t>
      </w:r>
      <w:r>
        <w:rPr>
          <w:rStyle w:val="FootnoteAnchor"/>
          <w:rtl w:val="true"/>
        </w:rPr>
        <w:footnoteReference w:id="878"/>
      </w:r>
      <w:r>
        <w:rPr>
          <w:rFonts w:ascii="Amiri" w:hAnsi="Amiri" w:eastAsia="Amiri" w:cs="Amiri"/>
          <w:color w:val="111111"/>
          <w:sz w:val="28"/>
          <w:sz w:val="28"/>
          <w:szCs w:val="28"/>
          <w:rtl w:val="true"/>
          <w:lang w:bidi="ar-SA"/>
        </w:rPr>
        <w:t xml:space="preserve">، أو ذيلها </w:t>
      </w:r>
      <w:r>
        <w:rPr>
          <w:rStyle w:val="FootnoteAnchor"/>
          <w:rtl w:val="true"/>
        </w:rPr>
        <w:footnoteReference w:id="879"/>
      </w:r>
      <w:r>
        <w:rPr>
          <w:rFonts w:ascii="Amiri" w:hAnsi="Amiri" w:eastAsia="Amiri" w:cs="Amiri"/>
          <w:color w:val="111111"/>
          <w:sz w:val="28"/>
          <w:sz w:val="28"/>
          <w:szCs w:val="28"/>
          <w:rtl w:val="true"/>
          <w:lang w:bidi="ar-SA"/>
        </w:rPr>
        <w:t xml:space="preserve">، أو أخذ بكمّها و نفخ في درعها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فاطمأنّت مريم إلى قول جبرئيل، فدنا منها فنفخ في جيب درعها </w:t>
      </w:r>
      <w:r>
        <w:rPr>
          <w:rStyle w:val="FootnoteAnchor"/>
          <w:rtl w:val="true"/>
        </w:rPr>
        <w:footnoteReference w:id="881"/>
      </w:r>
      <w:r>
        <w:rPr>
          <w:rFonts w:ascii="Amiri" w:hAnsi="Amiri" w:eastAsia="Amiri" w:cs="Amiri"/>
          <w:color w:val="111111"/>
          <w:sz w:val="28"/>
          <w:sz w:val="28"/>
          <w:szCs w:val="28"/>
          <w:rtl w:val="true"/>
          <w:lang w:bidi="ar-SA"/>
        </w:rPr>
        <w:t>فَحَمَلَتْهُ عقيب نفخ جبرئيل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تناول جيب درعها </w:t>
      </w:r>
      <w:r>
        <w:rPr>
          <w:rStyle w:val="FootnoteAnchor"/>
          <w:rtl w:val="true"/>
        </w:rPr>
        <w:footnoteReference w:id="882"/>
      </w:r>
      <w:r>
        <w:rPr>
          <w:rFonts w:ascii="Amiri" w:hAnsi="Amiri" w:eastAsia="Amiri" w:cs="Amiri"/>
          <w:color w:val="111111"/>
          <w:sz w:val="28"/>
          <w:sz w:val="28"/>
          <w:szCs w:val="28"/>
          <w:rtl w:val="true"/>
          <w:lang w:bidi="ar-SA"/>
        </w:rPr>
        <w:t xml:space="preserve">فنفخ فيه نفخة، فكمل الولد في الرّحم في ساعته، كما يكمل في أرحام النساء في تسعة أشهر، فخرجت من المستحمّ و هي حامل فحجج </w:t>
      </w:r>
      <w:r>
        <w:rPr>
          <w:rStyle w:val="FootnoteAnchor"/>
          <w:rtl w:val="true"/>
        </w:rPr>
        <w:footnoteReference w:id="883"/>
      </w:r>
      <w:r>
        <w:rPr>
          <w:rFonts w:ascii="IRNazanin" w:hAnsi="IRNazanin" w:eastAsia="IRNazanin"/>
          <w:color w:val="111111"/>
          <w:sz w:val="28"/>
          <w:sz w:val="28"/>
          <w:szCs w:val="28"/>
          <w:rtl w:val="true"/>
          <w:lang w:bidi="fa-IR"/>
        </w:rPr>
        <w:t xml:space="preserve">مثقل، فنظرت </w:t>
      </w:r>
    </w:p>
    <w:p>
      <w:pPr>
        <w:pStyle w:val="BookText"/>
        <w:rPr/>
      </w:pPr>
      <w:r>
        <w:rPr>
          <w:rFonts w:ascii="Amiri" w:hAnsi="Amiri" w:eastAsia="Amiri" w:cs="Amiri"/>
          <w:color w:val="111111"/>
          <w:sz w:val="28"/>
          <w:sz w:val="28"/>
          <w:szCs w:val="28"/>
          <w:rtl w:val="true"/>
          <w:lang w:bidi="ar-SA"/>
        </w:rPr>
        <w:t>إليها خالتها فانكرتها، و مضت مريم على وجهها مستحيية من خالتها و من زكريّا</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مريم حملت بعيسى تسع ساعات</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فَانْتَبَذَتْ مريم و اعتزلت من أهلها و عيسى في بطنها و تباعدت بِهِ مَكاناً قَصِيًّا و موضعا بعيدا من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مريم لمّا حملت بعيسى عليه السّلام كان معها ابن عمّ لها يقال له يوسف النجّار، و كانا منطلقين إلى المسجد الذي عند جبل صهيون، و كانا يخدمان ذلك المسجد، و لا يعلم في زمانهما أحد أشدّ اجتهادا و عبادة منهما، و أوّل من عرف حمل مريم يوسف، فتحيّر في أمرها، فكلّما أراد أن يتّهمها ذكر صلاحها و عبادتها و أنّها لم تغب عنه ساعة قطّ، و إذا أراد أن يبرّءها رأى الذي ظهر منها من الحمل، فأوّل ما تلكّم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في قلبي من أمرك شيء، و قد حرصت على كتمانه، فغلبني ذلك، فرأيت أنّ الكلام فيه أشفى لصدري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قولا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ينبت زرع بغير بذر؟ و هل تنبت شجرة بغير غرس؟ و هل يكون ولد من غير ذكر؟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ألم تعلم أنّ اللّه أنبت الزّرع يوم خلقه من غير بذر، و هذا البذر إنّما حصل من الزرع الذي أنبته من غير 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اللّه تعالى أنبت الشجر من غير غيث، و بالقدرة جعل الغيث حياة الشّجر بعدما خلق كلّ واحد منهما على حدة؟ أو تقول أنّ اللّه لا يقدر على أن ينبت الشجرة حتى استعان بالماء، و لو لا ذلك لم يقدر على إنباتها؟</w:t>
      </w:r>
    </w:p>
    <w:p>
      <w:pPr>
        <w:pStyle w:val="BookText"/>
        <w:rPr/>
      </w:pP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هذا،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ما يشاء، فيقول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خلق آدم و امرأته من غير ذكر و لا انثى؟ فعند ذلك زالت التّهمة عن قلبه، و كان ينوب عنها في خدمة المسجد لاستيلاء الضّعف عليها بسبب الحمل و ضيق القلب، فلمّا دنا نفاسها أوحى اللّه إليها أن اخرجي من أرض قومك لئلاّ يقتلوا ولدك، فاحتملها يوسف إلى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حمار له، فلمّا بلغت تلك البلاد أدركها النّفاس، فألجأها إلى أصل نخلة، و ذلك في زمان برد، فاحتضنتها فوضعت عندها </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استحيت من زكريّا، فذهبت إلى مكان بعيد، لا يعلم بها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خافت من قومها على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تقدير خرجت من بين قومها، أو من منزل </w:t>
      </w:r>
    </w:p>
    <w:p>
      <w:pPr>
        <w:pStyle w:val="BookText"/>
        <w:rPr/>
      </w:pPr>
      <w:r>
        <w:rPr>
          <w:rFonts w:ascii="Amiri" w:hAnsi="Amiri" w:eastAsia="Amiri" w:cs="Amiri"/>
          <w:color w:val="111111"/>
          <w:sz w:val="28"/>
          <w:sz w:val="28"/>
          <w:szCs w:val="28"/>
          <w:rtl w:val="true"/>
          <w:lang w:bidi="ar-SA"/>
        </w:rPr>
        <w:t xml:space="preserve">زكريّا في جوف اللّيل إلى خارج بيت المقدس على ما قيل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دمشق إلى كربلاء، كما عن السجّاد عليه السّلام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فأخذها الطّلق فَأَجاءَهَا و ألجأها اَلْمَخاضُ و وقع الولادة إِلى جِذْعِ اَلنَّخْلَةِ اليابسة لتستتر بها و تعتمد عليها عند الولادة، إذ لم يكن لها قابلة تعينها، أو لإظهار المعجزة في الجذع، و هو ما بين العرق و الغصن، و كان مجيئها إلى الجذع بإلهام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اليوم سوق، فاستقبلها الحاكة، و كانت الحياكة أنبل صناعة في ذلك الزمان، فاقبلوا على بغال شهب، فقالت لهم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النّخلة اليابسة؟ فاستهزءوا بها و زجروها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كسبكم بورا، و جعلكم في النّاس عارا؛ ثمّ استقبلها قوم من التجّار فدلّوها على النخلة اليابسة،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البركة في كسبكم، و أحوج النّاس إليكم؛ فلمّا بلغت النّخلة أخذها المخاض فوضعت بعيسى، فلمّا نظرت إليه قالَتْ يا لَيْتَنِي مِتُّ قَبْلَ هذا </w:t>
      </w:r>
      <w:r>
        <w:rPr>
          <w:rStyle w:val="FootnoteAnchor"/>
          <w:rtl w:val="true"/>
        </w:rPr>
        <w:footnoteReference w:id="889"/>
      </w:r>
      <w:r>
        <w:rPr>
          <w:rFonts w:ascii="Amiri" w:hAnsi="Amiri" w:eastAsia="Amiri" w:cs="Amiri"/>
          <w:color w:val="111111"/>
          <w:sz w:val="28"/>
          <w:sz w:val="28"/>
          <w:szCs w:val="28"/>
          <w:rtl w:val="true"/>
          <w:lang w:bidi="ar-SA"/>
        </w:rPr>
        <w:t>الأمر، أو هذا اليوم، أو هذا الحمل وَ كُنْتُ نَسْياً و شيئا من حقّه أن يطرح لحقارته و دناءته كخرقة الطمث و مَنْسِيًّا عند النّاس لا يذكرني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قالت ذلك كي لا يقع أحد في المعصية، للتكلّم فيها، و إلاّ فإنّها كانت راضية مسرورة بوقوع ما بشّرت به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لَيْتَنِي مِتُّ قَبْلَ هذا وَ كُنْتُ نَسْياً مَنْسِيًّا ماذا أقول لخالتي </w:t>
      </w:r>
      <w:r>
        <w:rPr>
          <w:rStyle w:val="FootnoteAnchor"/>
          <w:rtl w:val="true"/>
        </w:rPr>
        <w:footnoteReference w:id="891"/>
      </w:r>
      <w:r>
        <w:rPr>
          <w:rFonts w:ascii="Amiri" w:hAnsi="Amiri" w:eastAsia="Amiri" w:cs="Amiri"/>
          <w:color w:val="111111"/>
          <w:sz w:val="28"/>
          <w:sz w:val="28"/>
          <w:szCs w:val="28"/>
          <w:rtl w:val="true"/>
          <w:lang w:bidi="ar-SA"/>
        </w:rPr>
        <w:t xml:space="preserve">، و لبني إسرائيل </w:t>
      </w:r>
      <w:r>
        <w:rPr>
          <w:rStyle w:val="FootnoteAnchor"/>
          <w:rtl w:val="true"/>
        </w:rPr>
        <w:footnoteReference w:id="8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فَناداها عيسى مِنْ تَحْتِها و من مكان أسفل منها، أو من تحت النّخلة تطييبا لقلبها و إزالة للوحشة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تَحْزَنِي بسبب ولادتي و قحط الطعام و الشراب قَدْ جَعَلَ رَبُّكِ تَحْتَكِ و في مكان أسفل منك سَرِيًّا و نهرا صغيرا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ضرب برجله الأرض، فظهرت عين ماء عذب، فجرى جدولا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السريّ سيّد القوم و شريفهم </w:t>
      </w:r>
      <w:r>
        <w:rPr>
          <w:rStyle w:val="FootnoteAnchor"/>
          <w:rtl w:val="true"/>
        </w:rPr>
        <w:footnoteReference w:id="894"/>
      </w:r>
      <w:r>
        <w:rPr>
          <w:rFonts w:ascii="Amiri" w:hAnsi="Amiri" w:eastAsia="Amiri" w:cs="Amiri"/>
          <w:color w:val="111111"/>
          <w:sz w:val="28"/>
          <w:sz w:val="28"/>
          <w:szCs w:val="28"/>
          <w:rtl w:val="true"/>
          <w:lang w:bidi="ar-SA"/>
        </w:rPr>
        <w:t>وَ هُزِّي و اجذبي إِلَيْكِ و نحوك بِجِذْعِ اَلنَّخْلَةِ التي فوق رأسك تُساقِطْ عَلَيْكِ إسقاطا متواترا رُطَباً جَنِيًّا طريّا، أو صالحا للاجتناء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العجوة، و هي أفضل التمر </w:t>
      </w:r>
      <w:r>
        <w:rPr>
          <w:rStyle w:val="FootnoteAnchor"/>
          <w:rtl w:val="true"/>
        </w:rPr>
        <w:footnoteReference w:id="895"/>
      </w:r>
      <w:r>
        <w:rPr>
          <w:rFonts w:ascii="Amiri" w:hAnsi="Amiri" w:eastAsia="Amiri" w:cs="Amiri"/>
          <w:color w:val="111111"/>
          <w:sz w:val="28"/>
          <w:sz w:val="28"/>
          <w:szCs w:val="28"/>
          <w:rtl w:val="true"/>
          <w:lang w:bidi="ar-SA"/>
        </w:rPr>
        <w:t>فَكُلِي يا مريم من الرّطب وَ اِشْرَبِي من ماء السّريّ وَ قَرِّي عَيْناً و طيبي نفسا، و ارفضي عنك ما أحزنك و أهمّك، فإنّ اللّه نزّه ساحتك بالخوارق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 </w:t>
      </w:r>
    </w:p>
    <w:p>
      <w:pPr>
        <w:pStyle w:val="BookText"/>
        <w:rPr/>
      </w:pPr>
      <w:r>
        <w:rPr>
          <w:rFonts w:ascii="Amiri" w:hAnsi="Amiri" w:eastAsia="Amiri" w:cs="Amiri"/>
          <w:color w:val="111111"/>
          <w:sz w:val="28"/>
          <w:sz w:val="28"/>
          <w:szCs w:val="28"/>
          <w:rtl w:val="true"/>
          <w:lang w:bidi="ar-SA"/>
        </w:rPr>
        <w:t>النّهر، و اخضرار النّخلة اليابسة، و إثمارها قبل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كان جبرئيل </w:t>
      </w:r>
      <w:r>
        <w:rPr>
          <w:rStyle w:val="FootnoteAnchor"/>
          <w:rtl w:val="true"/>
        </w:rPr>
        <w:footnoteReference w:id="896"/>
      </w:r>
      <w:r>
        <w:rPr>
          <w:rFonts w:ascii="Amiri" w:hAnsi="Amiri" w:eastAsia="Amiri" w:cs="Amiri"/>
          <w:color w:val="111111"/>
          <w:sz w:val="28"/>
          <w:sz w:val="28"/>
          <w:szCs w:val="28"/>
          <w:rtl w:val="true"/>
          <w:lang w:bidi="ar-SA"/>
        </w:rPr>
        <w:t>، فإنّه كان لها كالقابلة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 الأكل لكون حاجتها إليه أشدّ </w:t>
      </w:r>
      <w:r>
        <w:rPr>
          <w:rStyle w:val="FootnoteAnchor"/>
          <w:rtl w:val="true"/>
        </w:rPr>
        <w:footnoteReference w:id="897"/>
      </w:r>
      <w:r>
        <w:rPr>
          <w:rFonts w:ascii="Amiri" w:hAnsi="Amiri" w:eastAsia="Amiri" w:cs="Amiri"/>
          <w:color w:val="111111"/>
          <w:sz w:val="28"/>
          <w:sz w:val="28"/>
          <w:szCs w:val="28"/>
          <w:rtl w:val="true"/>
          <w:lang w:bidi="ar-SA"/>
        </w:rPr>
        <w:t xml:space="preserve">، و أخّر تأمينه عن الخوف لقلّته ببشارة جبرئيل، و إنّما جاء رزقها في المحراب من الجنّة حال طفوليّتها لعدم تعلّق قلبها بشيء هنالك، و امرت بهزّ النخلة هنا لعلاقتها بالولد، و إنّما امرت بهزّ النخلة لأنّها تعجّبت من وجود الولد بلا فحل، فأراها اللّه الرّطب من النخلة اليابسة لأنّها لا تثمر إلاّ بالتّأبير </w:t>
      </w:r>
      <w:r>
        <w:rPr>
          <w:rStyle w:val="FootnoteAnchor"/>
          <w:rtl w:val="true"/>
        </w:rPr>
        <w:footnoteReference w:id="898"/>
      </w:r>
      <w:r>
        <w:rPr>
          <w:rFonts w:ascii="Amiri" w:hAnsi="Amiri" w:eastAsia="Amiri" w:cs="Amiri"/>
          <w:color w:val="111111"/>
          <w:sz w:val="28"/>
          <w:sz w:val="28"/>
          <w:szCs w:val="28"/>
          <w:rtl w:val="true"/>
          <w:lang w:bidi="ar-SA"/>
        </w:rPr>
        <w:t>من لقاح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ولدت امرأة فليكن أوّل ما تأكل الرّطب، فإن لم يكن رطب فتمر، فإنّه لو كان شيء أفضل منه لأطعمه اللّه تعالى مريم بنت عمران حين ولدت عيسى</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أرسل الملائكة ليكونوا عند مريم حين ولادة عيسى عليه السّلام، فلمّا تولّد حفّوا به و قمّطوه في حرير الجنّة، و وضعوه عند مريم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علّمها عيسى عليه السّلام طريق التخلّص من اعتراض بني إسرائيل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تَرَيِنَّ مِنَ اَلْبَشَرِ أَحَداً و إن رأيت من الآدميّين شخصا اعترض عليك فَقُولِي في جوابه بالاشارة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أتكلّم و لا اجيبك لأنّي نَذَرْتُ و جعلت على نفسي أن أصوم لِلرَّحْمنِ صَوْماً و إمساكا من الكلام، أو منه و من غيره من المفطرات فَلَنْ أُكَلِّمَ اَلْيَوْمَ إِنْسِيًّا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صيام عبّاد بني إسرائيل الإمساك من الطعام و الكلام، و قد نسخ في هذه الأمّة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الصيام ليس من الطعام و الشراب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لِلرَّحْمنِ صَوْماً أي صمتا، فإذا صمتم فاحفظوا ألسنتكم، و غضّوا أبصاركم</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احتضنت مريم ولدها، و رجعت إلى بيت المقدس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فَأَتَتْ بِهِ قَوْمَها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مريم خرجت من عندهم حين أشرقت الشمس، و جاءتهم عند الظهر و معها صبيّ </w:t>
      </w:r>
      <w:r>
        <w:rPr>
          <w:rStyle w:val="FootnoteAnchor"/>
          <w:rtl w:val="true"/>
        </w:rPr>
        <w:footnoteReference w:id="903"/>
      </w:r>
      <w:r>
        <w:rPr>
          <w:rFonts w:ascii="Amiri" w:hAnsi="Amiri" w:eastAsia="Amiri" w:cs="Amiri"/>
          <w:color w:val="111111"/>
          <w:sz w:val="28"/>
          <w:sz w:val="28"/>
          <w:szCs w:val="28"/>
          <w:rtl w:val="true"/>
          <w:lang w:bidi="ar-SA"/>
        </w:rPr>
        <w:t>تَحْمِلُهُ روي أنّ زكريّا افتقد مريم، فلم يجدها في محرابها، فاغتمّ غمّا شديدا، و قال لابن خالها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في طلبها، فخرج يقتصّ أثرها حتى لقيها تحت النخلة، فلمّا رجعت إلى قومها، و هم أهل بيت صالحون، و زكريّا جالس معهم، بكوا و حزنوا </w:t>
      </w:r>
      <w:r>
        <w:rPr>
          <w:rStyle w:val="FootnoteAnchor"/>
          <w:rtl w:val="true"/>
        </w:rPr>
        <w:footnoteReference w:id="904"/>
      </w:r>
      <w:r>
        <w:rPr>
          <w:rFonts w:ascii="Amiri" w:hAnsi="Amiri" w:eastAsia="Amiri" w:cs="Amiri"/>
          <w:color w:val="111111"/>
          <w:sz w:val="28"/>
          <w:sz w:val="28"/>
          <w:szCs w:val="28"/>
          <w:rtl w:val="true"/>
          <w:lang w:bidi="ar-SA"/>
        </w:rPr>
        <w:t xml:space="preserve">و قالُوا توبيخا </w:t>
      </w:r>
      <w:bookmarkStart w:id="344" w:name="pg15526_160046"/>
    </w:p>
    <w:p>
      <w:pPr>
        <w:pStyle w:val="BookText"/>
        <w:rPr/>
      </w:pPr>
      <w:bookmarkEnd w:id="344"/>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و اللّه لَقَدْ جِئْتِ و فعلت شَيْئاً و فعلا فَرِيًّا و عظيما،</w:t>
      </w:r>
    </w:p>
    <w:p>
      <w:pPr>
        <w:pStyle w:val="BookText"/>
        <w:rPr/>
      </w:pPr>
      <w:r>
        <w:rPr>
          <w:rFonts w:ascii="Amiri" w:hAnsi="Amiri" w:eastAsia="Amiri" w:cs="Amiri"/>
          <w:color w:val="111111"/>
          <w:sz w:val="28"/>
          <w:sz w:val="28"/>
          <w:szCs w:val="28"/>
          <w:rtl w:val="true"/>
          <w:lang w:bidi="ar-SA"/>
        </w:rPr>
        <w:t>أو منكرا عجيبا يا أُخْتَ هارُونَ الصالح و نظيره في العبادة و التقوى،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أخ صالح اسمه هارون </w:t>
      </w:r>
      <w:r>
        <w:rPr>
          <w:rStyle w:val="FootnoteAnchor"/>
          <w:rtl w:val="true"/>
        </w:rPr>
        <w:footnoteReference w:id="90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هارون أخو موسى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عنوا هارون النبيّ، و كانت من أعقابه، و إنّما قيل يا اخت هارون كما يقال يا أخا همدان، أي يا واحدا منهم</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المغيرة بن شعبة إلى نجران،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هارُونَ و بينهما كذا و كذا، فذكر ذلك للنبيّ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يسمّون بأنبيائهم </w:t>
      </w:r>
      <w:r>
        <w:rPr>
          <w:rStyle w:val="FootnoteAnchor"/>
          <w:rtl w:val="true"/>
        </w:rPr>
        <w:footnoteReference w:id="908"/>
      </w:r>
      <w:r>
        <w:rPr>
          <w:rFonts w:ascii="Amiri" w:hAnsi="Amiri" w:eastAsia="Amiri" w:cs="Amiri"/>
          <w:color w:val="111111"/>
          <w:sz w:val="28"/>
          <w:sz w:val="28"/>
          <w:szCs w:val="28"/>
          <w:rtl w:val="true"/>
          <w:lang w:bidi="ar-SA"/>
        </w:rPr>
        <w:t>و الصّالحين منهم</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كان رجلا معلنا بالفسق فشبّهوها به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كان رجلا فاسقا زانيا، فشبّهوها به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بالغوا في توبيخها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أَبُوكِ عمران اِمْرَأَ سَوْءٍ و رجلا فاسقا زانيا، كما عن ابن عبّاس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أشرف الأحبار </w:t>
      </w:r>
      <w:r>
        <w:rPr>
          <w:rStyle w:val="FootnoteAnchor"/>
          <w:rtl w:val="true"/>
        </w:rPr>
        <w:footnoteReference w:id="913"/>
      </w:r>
      <w:r>
        <w:rPr>
          <w:rFonts w:ascii="Amiri" w:hAnsi="Amiri" w:eastAsia="Amiri" w:cs="Amiri"/>
          <w:color w:val="111111"/>
          <w:sz w:val="28"/>
          <w:sz w:val="28"/>
          <w:szCs w:val="28"/>
          <w:rtl w:val="true"/>
          <w:lang w:bidi="ar-SA"/>
        </w:rPr>
        <w:t>وَ ما كانَتْ أُمُّكِ حنة بَغِيًّا و زانية، فلم كنت سيئة العمل، و من أين جئت بهذا الولد؟</w:t>
      </w:r>
    </w:p>
    <w:p>
      <w:pPr>
        <w:pStyle w:val="Heading3"/>
        <w:numPr>
          <w:ilvl w:val="2"/>
          <w:numId w:val="1"/>
        </w:numPr>
        <w:rPr/>
      </w:pPr>
      <w:bookmarkStart w:id="345" w:name="__RefHeading___Toc8571387_2142443653"/>
      <w:bookmarkStart w:id="346" w:name="_Toc122"/>
      <w:bookmarkEnd w:id="345"/>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29</w:t>
      </w:r>
      <w:r>
        <w:rPr>
          <w:rtl w:val="true"/>
        </w:rPr>
        <w:t xml:space="preserve"> </w:t>
      </w:r>
      <w:r>
        <w:rPr>
          <w:rtl w:val="true"/>
        </w:rPr>
        <w:t xml:space="preserve">الی </w:t>
      </w:r>
      <w:r>
        <w:rPr/>
        <w:t>34</w:t>
      </w:r>
      <w:bookmarkEnd w:id="346"/>
    </w:p>
    <w:p>
      <w:pPr>
        <w:pStyle w:val="BookText"/>
        <w:rPr/>
      </w:pPr>
      <w:r>
        <w:rPr>
          <w:rFonts w:ascii="Amiri" w:hAnsi="Amiri" w:eastAsia="Amiri" w:cs="Amiri"/>
          <w:color w:val="111111"/>
          <w:sz w:val="28"/>
          <w:sz w:val="28"/>
          <w:szCs w:val="28"/>
          <w:rtl w:val="true"/>
          <w:lang w:bidi="ar-SA"/>
        </w:rPr>
        <w:t xml:space="preserve">فلمّا بالغ القوم في توبيخها، بل قيل إنّهم همّوا برجمها، و كان عيسى عليه السّلام في حجرها يرتضع </w:t>
      </w:r>
      <w:r>
        <w:rPr>
          <w:rStyle w:val="FootnoteAnchor"/>
          <w:rtl w:val="true"/>
        </w:rPr>
        <w:footnoteReference w:id="914"/>
      </w:r>
      <w:r>
        <w:rPr>
          <w:rFonts w:ascii="Amiri" w:hAnsi="Amiri" w:eastAsia="Amiri" w:cs="Amiri"/>
          <w:color w:val="111111"/>
          <w:sz w:val="28"/>
          <w:sz w:val="28"/>
          <w:szCs w:val="28"/>
          <w:rtl w:val="true"/>
          <w:lang w:bidi="ar-SA"/>
        </w:rPr>
        <w:t>فَأَشارَتْ مريم إِلَيْهِ و أجابتهم بالإيماء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الرضيع في حجرى يجيبكم و أنا صائمة لا أتكلّم، فغضبوا غضبا شديدا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لسخريّتها بنا أشدّ من زناها كَيْفَ نُكَلِّمُ مَنْ كانَ شأنه أن يكون فِي اَلْمَهْدِ أو من كان في حجر امّه يرتضع حال كونه صَبِيًّا لا يفهم السؤال و لا يقدر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الجواب؟ فلمّا سمع عيسى عليه السّلام منهم ذلك ترك الرّضاع، و اتّكا على يساره، و أشار إلى نفسه بسبّابته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زكريّا عليه السّلام أتى مريم عند ذلك، و قال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انطق بحجّتك إن كنت أمرت بها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ردّا على من يقول إنّه اللّه أو شريكه أو ولده آتانِيَ اَلْكِتابَ المسمّى بالإنجيل وَ جَعَلَنِي نَبِيًّا في الصبى، كما هو قول بعض العامّة، و مدلول بعض رواياتنا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حكم و قضى بأنّه سيبعثني من بعد، ثمّ سكت عيسى و عاد إلى الصّغر، و لمّا بلغ ثلاثين سنة بعثه اللّه </w:t>
      </w:r>
      <w:r>
        <w:rPr>
          <w:rStyle w:val="FootnoteAnchor"/>
          <w:rtl w:val="true"/>
        </w:rPr>
        <w:footnoteReference w:id="91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و نفّاعا كما عن القمي، و جمع من العامة </w:t>
      </w:r>
      <w:r>
        <w:rPr>
          <w:rStyle w:val="FootnoteAnchor"/>
          <w:rtl w:val="true"/>
        </w:rPr>
        <w:footnoteReference w:id="918"/>
      </w:r>
      <w:r>
        <w:rPr>
          <w:rFonts w:ascii="Amiri" w:hAnsi="Amiri" w:eastAsia="Amiri" w:cs="Amiri"/>
          <w:color w:val="111111"/>
          <w:sz w:val="28"/>
          <w:sz w:val="28"/>
          <w:szCs w:val="28"/>
          <w:rtl w:val="true"/>
          <w:lang w:bidi="ar-SA"/>
        </w:rPr>
        <w:t xml:space="preserve">، أو ثابتا على الحقّ و الدّين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مستعليا بالحجّة و غالبا مفلحا </w:t>
      </w:r>
      <w:r>
        <w:rPr>
          <w:rStyle w:val="FootnoteAnchor"/>
          <w:rtl w:val="true"/>
        </w:rPr>
        <w:footnoteReference w:id="920"/>
      </w:r>
      <w:r>
        <w:rPr>
          <w:rFonts w:ascii="Amiri" w:hAnsi="Amiri" w:eastAsia="Amiri" w:cs="Amiri"/>
          <w:color w:val="111111"/>
          <w:sz w:val="28"/>
          <w:sz w:val="28"/>
          <w:szCs w:val="28"/>
          <w:rtl w:val="true"/>
          <w:lang w:bidi="ar-SA"/>
        </w:rPr>
        <w:t xml:space="preserve">، أو معلّما للبشر دينهم </w:t>
      </w:r>
      <w:r>
        <w:rPr>
          <w:rStyle w:val="FootnoteAnchor"/>
          <w:rtl w:val="true"/>
        </w:rPr>
        <w:footnoteReference w:id="921"/>
      </w:r>
      <w:r>
        <w:rPr>
          <w:rFonts w:ascii="Amiri" w:hAnsi="Amiri" w:eastAsia="Amiri" w:cs="Amiri"/>
          <w:color w:val="111111"/>
          <w:sz w:val="28"/>
          <w:sz w:val="28"/>
          <w:szCs w:val="28"/>
          <w:rtl w:val="true"/>
          <w:lang w:bidi="ar-SA"/>
        </w:rPr>
        <w:t>و جميع ما فيه خيرهم أَيْنَ ما كُنْتُ في برّ أو بحر أو سهل أو جبل وَ أَوْصانِي و أمرني أمرا مؤكّدا بِالصَّلاةِ 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الرؤوس، لأنّ كلّ الناس ليست لهم أموال، و إنّما الفطرة على الغني و الفقير و الصغير و الكبير</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حَيًّا في الدنيا وَ جعلني بَرًّا و محسنا بِوالِدَتِي مريم وَ لَمْ يَجْعَلْنِي جَبّاراً و متكبّرا و شَقِيًّا و عاصيا بالعقوق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 من الكبائر العقوق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جعل العاقّ جبّارا شقيّا في قوله تعالى حكاية عن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23"/>
      </w:r>
      <w:r>
        <w:rPr>
          <w:rFonts w:ascii="Amiri" w:hAnsi="Amiri" w:eastAsia="Amiri" w:cs="Amiri"/>
          <w:color w:val="111111"/>
          <w:sz w:val="28"/>
          <w:sz w:val="28"/>
          <w:szCs w:val="28"/>
          <w:rtl w:val="true"/>
          <w:lang w:bidi="ar-SA"/>
        </w:rPr>
        <w:t>، أعلن فيه بتبرئة امّه، و أنّه ولد بغير أب، ثمّ سأل السّلامة التي بشّر اللّه بها يحيى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و الأمان الذي بشّر اللّه به يحيى عليه السّلام يكون عَلَيَّ أيضا يَوْمَ وُلِدْتُ وَ يَوْمَ أَمُوتُ وَ يَوْمَ أُبْعَثُ حَيًّا و قد مرّ تفسيره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للاستغراق،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السّلام عليّ، و لا يكون لأعدائي الّذين اتّهموا مريم، بل عليهم اللّعن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عيسى عليه السّلام قال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منّي، سلّم اللّه عليك، و سلّمت على نفسي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تسليمه على نفسه بتسليم اللّه عليه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347" w:name="pg15526_160048"/>
    </w:p>
    <w:p>
      <w:pPr>
        <w:pStyle w:val="BookText"/>
        <w:rPr/>
      </w:pPr>
      <w:bookmarkEnd w:id="347"/>
      <w:r>
        <w:rPr>
          <w:rFonts w:ascii="Amiri" w:hAnsi="Amiri" w:eastAsia="Amiri" w:cs="Amiri"/>
          <w:color w:val="111111"/>
          <w:sz w:val="28"/>
          <w:sz w:val="28"/>
          <w:szCs w:val="28"/>
          <w:rtl w:val="true"/>
          <w:lang w:bidi="ar-SA"/>
        </w:rPr>
        <w:t>ثمّ أنّه تعالى بعد ذكر ولادة عيسى عليه السّلام و حكاية اعترافه بالعبوديّة للّه، بيّن بطلان قول النصارى بأنّه ابن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المتولّد من مريم بنفخ جبرئيل المعترف بالعبوديّة للّه و رسالته هو عِيسَى اِبْنُ مَرْيَمَ لا الذي قالت النصارى بألوهيّته، أو إنّه ابن اللّه، قلنا لكم قَوْلَ اَلْحَقِّ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أنّ عيسى كان قول الحقّ </w:t>
      </w:r>
      <w:r>
        <w:rPr>
          <w:rStyle w:val="FootnoteAnchor"/>
          <w:rtl w:val="true"/>
        </w:rPr>
        <w:footnoteReference w:id="928"/>
      </w:r>
      <w:r>
        <w:rPr>
          <w:rFonts w:ascii="Amiri" w:hAnsi="Amiri" w:eastAsia="Amiri" w:cs="Amiri"/>
          <w:color w:val="111111"/>
          <w:sz w:val="28"/>
          <w:sz w:val="28"/>
          <w:szCs w:val="28"/>
          <w:rtl w:val="true"/>
          <w:lang w:bidi="ar-SA"/>
        </w:rPr>
        <w:t>و كلمة اللّه و روحه اَلَّذِي فِيهِ يَمْتَرُونَ و في شأنه يشكّون و يختلفون</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571389_2142443653"/>
      <w:bookmarkStart w:id="349" w:name="_Toc123"/>
      <w:bookmarkEnd w:id="348"/>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35</w:t>
      </w:r>
      <w:r>
        <w:rPr>
          <w:rtl w:val="true"/>
        </w:rPr>
        <w:t xml:space="preserve"> </w:t>
      </w:r>
      <w:r>
        <w:rPr>
          <w:rtl w:val="true"/>
        </w:rPr>
        <w:t xml:space="preserve">الی </w:t>
      </w:r>
      <w:r>
        <w:rPr/>
        <w:t>39</w:t>
      </w:r>
      <w:bookmarkEnd w:id="349"/>
    </w:p>
    <w:p>
      <w:pPr>
        <w:pStyle w:val="BookText"/>
        <w:rPr/>
      </w:pPr>
      <w:r>
        <w:rPr>
          <w:rFonts w:ascii="Amiri" w:hAnsi="Amiri" w:eastAsia="Amiri" w:cs="Amiri"/>
          <w:color w:val="111111"/>
          <w:sz w:val="28"/>
          <w:sz w:val="28"/>
          <w:szCs w:val="28"/>
          <w:rtl w:val="true"/>
          <w:lang w:bidi="ar-SA"/>
        </w:rPr>
        <w:t>ثمّ بيّن امتناع كونه ولدا 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ما صحّ لِلّهِ أَنْ يَتَّخِذَ لنفسه مِنْ وَلَدٍ لأنّ الولد لا بدّ أن يكون مسانخا لوالده، و لا تعدّد لواجب الوجود سُبْحانَهُ و تنزّه من أن يكون له جنس و جسم و حاجة إلى الولد، لأنّه إِذا قَضى و أراد أَمْراً من الامور و شيئا من الأشياء فَإِنَّما يَقُولُ لَهُ كُنْ و يشاءه بالمشيئة التكوينيّة فَيَكُونُ ذلك الأمر و يوجد ذلك الشيء بصرف إرادته و مشيئته بلا ريث، كالمأمور المطيع للآمر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لِلّهِ أَنْ يَتَّخِذَ مِنْ وَلَدٍ سُبْحانَهُ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يَوْمَ يَأْتُونَنا لكِنِ اَلظّالِمُونَ اَلْيَوْمَ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يَوْمَ اَلْحَسْرَةِ إِذْ قُضِيَ اَلْأَمْرُ وَ هُمْ فِي غَفْلَةٍ وَ 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سبحانه إلى بيان بقيّة ما قال عيسى عليه السّلام في المهد، أو بعد بعثته،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رَبِّي وَ رَبُّكُمْ فإذا كان كذلك فَاعْبُدُوهُ وحده و لا تشركوا به شيئا من خلقه في الالوهيّة و العبادة، و اعلموا أنّ هذا التوحيد الذي دعوتكم إليه و أمرتكم به صِراطٌ مُسْتَقِيمٌ موصل لكم إلى كلّ خير و سعادة،</w:t>
      </w:r>
    </w:p>
    <w:p>
      <w:pPr>
        <w:pStyle w:val="BookText"/>
        <w:rPr/>
      </w:pPr>
      <w:r>
        <w:rPr>
          <w:rFonts w:ascii="Amiri" w:hAnsi="Amiri" w:eastAsia="Amiri" w:cs="Amiri"/>
          <w:color w:val="111111"/>
          <w:sz w:val="28"/>
          <w:sz w:val="28"/>
          <w:szCs w:val="28"/>
          <w:rtl w:val="true"/>
          <w:lang w:bidi="ar-SA"/>
        </w:rPr>
        <w:t>لا يضلّ و لا يشقى سالكه فَاخْتَلَفَ اَلْأَحْزابُ و الجماعات الكثيرة من النّاس المتحزّبين مِنْ بَيْنِهِمْ فقال 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اللّه، و 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اللّه، و 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شريك اللّه و ثالث ثلاثة، و 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اللّه و نبيّه فَوَيْلٌ ثابت و هلاك دائم لِلَّذِينَ كَفَرُوا من المختلفين مِنْ مَشْهَدِ يَوْمٍ عَظِيمٍ و معاينة أهوال القيامة أَسْمِعْ بِهِمْ و ما أسمعهم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 و ما أبصرهم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هم يَأْتُونَنا فيه للحساب و جزاء الأعمال، فيصير الحقّ عندهم أبين من الشّمس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أسمع يا محمّد بهم و أبصرهم و عرّفهم حالهم في اليوم الذي يأتوننا </w:t>
      </w:r>
      <w:r>
        <w:rPr>
          <w:rStyle w:val="FootnoteAnchor"/>
          <w:rtl w:val="true"/>
        </w:rPr>
        <w:footnoteReference w:id="929"/>
      </w:r>
      <w:r>
        <w:rPr>
          <w:rFonts w:ascii="Amiri" w:hAnsi="Amiri" w:eastAsia="Amiri" w:cs="Amiri"/>
          <w:color w:val="111111"/>
          <w:sz w:val="28"/>
          <w:sz w:val="28"/>
          <w:szCs w:val="28"/>
          <w:rtl w:val="true"/>
          <w:lang w:bidi="ar-SA"/>
        </w:rPr>
        <w:t xml:space="preserve">فيه و لكِنِ </w:t>
      </w:r>
      <w:bookmarkStart w:id="350" w:name="pg15526_160049"/>
    </w:p>
    <w:p>
      <w:pPr>
        <w:pStyle w:val="BookText"/>
        <w:rPr/>
      </w:pPr>
      <w:bookmarkEnd w:id="350"/>
      <w:r>
        <w:rPr>
          <w:rFonts w:ascii="Amiri" w:hAnsi="Amiri" w:eastAsia="Amiri" w:cs="Amiri"/>
          <w:color w:val="111111"/>
          <w:sz w:val="28"/>
          <w:sz w:val="28"/>
          <w:szCs w:val="28"/>
          <w:rtl w:val="true"/>
          <w:lang w:bidi="ar-SA"/>
        </w:rPr>
        <w:t>اَلظّالِمُونَ اَلْيَوْمَ الذي تنفعهم البصيرة و تمييز 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مستقرّون فِي ضَلالٍ مُبِينٍ و مصرّون على الخطأ الواضح،</w:t>
      </w:r>
    </w:p>
    <w:p>
      <w:pPr>
        <w:pStyle w:val="BookText"/>
        <w:rPr/>
      </w:pPr>
      <w:r>
        <w:rPr>
          <w:rFonts w:ascii="Amiri" w:hAnsi="Amiri" w:eastAsia="Amiri" w:cs="Amiri"/>
          <w:color w:val="111111"/>
          <w:sz w:val="28"/>
          <w:sz w:val="28"/>
          <w:szCs w:val="28"/>
          <w:rtl w:val="true"/>
          <w:lang w:bidi="ar-SA"/>
        </w:rPr>
        <w:t>و يكون عليهم حسرة وَ أَنْذِرْهُمْ يا محمّد و خوّفهم من يوم القيامة الذي يكون لهم يَوْمَ اَلْحَسْرَةِ و وقت الندامة على الضلالة في الدنيا، و ذلك الوقت إِذْ قُضِيَ اَلْأَمْرُ و حتم عليهم العذاب، و لم يبق لهم مجال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قُضِيَ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يجاء بالموت على صورة كبش أملح، فيذبح و الفريقان ينظران، فيزداد أهل الجنّة فرحا على فرح، و أهل النّار غمّا على غمّ</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عند اللّه عزّ و جلّ، و ذلك بعد ما صار أهل الجنّة في الجنّة و أهل النار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و أهل النار، هل تعرفون الموت في صورة من الصّور؟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فيؤتى بالموت في صورة كبش أملح، فيوقف بين الجنّة و النار، ثمّ ينادون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و انظروا إلى الموت، فيشرفون، ثمّ يأمر اللّه عزّ و جلّ به فيذبح،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خلود فلا موت، و يا أهل النار خلود فلا موت أبدا،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يَوْمَ اَلْحَسْرَةِ إِذْ قُضِيَ اَلْأَمْرُ أي قضي على أهل الجنّة بالخلود فيها، و قضي على أهل النّار بالخلود فيها</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فيفرح أهل الجنّة فرحا لو كان أحد يومئذ ميّتا لماتوا فرحا، و يشهق أهل النار شهقة لو كان أحد ميّتا لماتوا</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الأمر بإنذارهم من ذلك اليوم ذمّهم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اليوم فِي غَفْلَةٍ من ذلك، و من شدّة حسراته، و ممّا يفعل بهم فيه وَ هُمْ لا يُؤْمِنُونَ بذلك اليوم حتى يرونه، أو لا يؤمنون بك حتى يقبلوا إنذارك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الجملتين حاليتين من الضمير المستتر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ضَلالٍ مُبِينٍ و المعنى هم مستقرّون في ضلال، و هم في غفلة، و هم لا يؤمنون، و ما بين الحال و ذي الحال اعتراض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8571391_2142443653"/>
      <w:bookmarkStart w:id="352" w:name="_Toc124"/>
      <w:bookmarkEnd w:id="351"/>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40</w:t>
      </w:r>
      <w:r>
        <w:rPr>
          <w:rtl w:val="true"/>
        </w:rPr>
        <w:t xml:space="preserve"> </w:t>
      </w:r>
      <w:r>
        <w:rPr>
          <w:rtl w:val="true"/>
        </w:rPr>
        <w:t xml:space="preserve">الی </w:t>
      </w:r>
      <w:r>
        <w:rPr/>
        <w:t>43</w:t>
      </w:r>
      <w:bookmarkEnd w:id="35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نَرِثُ اَلْأَرْضَ وَ مَنْ عَلَيْها وَ 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إِبْراهِيمَ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يا أَبَتِ لِمَ تَعْبُدُ ما لا يَسْمَعُ وَ لا يُبْصِرُ وَ لا يُغْنِي عَنْكَ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353" w:name="pg15526_160050"/>
    </w:p>
    <w:p>
      <w:pPr>
        <w:pStyle w:val="BookText"/>
        <w:rPr/>
      </w:pPr>
      <w:bookmarkEnd w:id="353"/>
      <w:r>
        <w:rPr>
          <w:rFonts w:ascii="Amiri" w:hAnsi="Amiri" w:eastAsia="Amiri" w:cs="Amiri"/>
          <w:color w:val="111111"/>
          <w:sz w:val="28"/>
          <w:sz w:val="28"/>
          <w:szCs w:val="28"/>
          <w:rtl w:val="true"/>
          <w:lang w:bidi="ar-SA"/>
        </w:rPr>
        <w:t>ثمّ بالغ سبحانه في إرعاب القلوب ببيان كمال قدرته و عظمته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خاصّة لا غيرنا نَرِثُ و نملك اَلْأَرْضَ كلّها وَ مَنْ عَلَيْها و ما فيها، فلا يبقى لأحد ملك و سلطان غيرنا بعد النّفخة الاولى في الصّور وَ إِلَيْنا و إلى حكمنا يُرْجَعُونَ و يردّون، فنحاسب أعمالهم و نجزيهم حسب استحقاقهم، و فيه تخويف عظيم و إنذار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نبوة عيسى عليه السّلام و دعوته إلى التوحيد، ذكر نبوّة إبراهيم عليه السّلام و دعوته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يا محمّد فِي هذا اَلْكِتابِ الكريم لقومك جدّك إِبْراهِيمَ و اتل عليهم نبأه، فإنّهم مفتخرون بالانتساب إليه، مقرّون بفضله و حسن طريقته،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كانَ موحّدا أو صِدِّيقاً و ملازما للحقّ و مبالغا في تصديق الأنبياء، و كتبهم و دينهم، و كان هو أيضا نَبِيًّا عظيم الشّأن رفيع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إِذْ قالَ لِأَبِيهِ آزر بلين و لطف و أدب يا أَبَتِ لا بدّ في حكم العقل من كون المعبود قادرا على كلّ شيء، سميعا لدعاء الداعين و مسألة المحتاجين، بصيرا بأحوال عباده و أفعالهم و عباداتهم، مغنيا عنهم، و نافعا لهم حتى تكون عبادته جالبة للنفع، و لا يكون لغوا و لا عبثا، فإذا كان كذلك لِمَ تَعْبُدُ أنت ما لا يَسْمَعُ دعاءك و تضرّعك وَ لا يُبْصِرُ عبادتك و خضوعك وَ لا يُغْنِي عَنْكَ و لا ينفعك في حوائجك شَيْئاً يسيرا لا في الدنيا و لا في الآخرة</w:t>
      </w:r>
    </w:p>
    <w:p>
      <w:pPr>
        <w:pStyle w:val="BookText"/>
        <w:rPr/>
      </w:pPr>
      <w:r>
        <w:rPr>
          <w:rFonts w:ascii="Amiri" w:hAnsi="Amiri" w:eastAsia="Amiri" w:cs="Amiri"/>
          <w:color w:val="111111"/>
          <w:sz w:val="28"/>
          <w:sz w:val="28"/>
          <w:szCs w:val="28"/>
          <w:rtl w:val="true"/>
          <w:lang w:bidi="ar-SA"/>
        </w:rPr>
        <w:t>يا أَبَتِ إِنِّي قَدْ جاءَنِي من قبل ربّي بالوحي و الإلهام مِنَ اَلْعِلْمِ بالواقعيات و حقائق الامور ما لَمْ يَأْتِكَ إذن فَاتَّبِعْنِي و وافقني في العقائد و الأعمال، و اقبل نصحي، و لا تستنكف عن التّعلّم منّي، فإن فعلت ذلك أَهْدِكَ و ارشدك صِراطاً سَوِيًّا و طريقا مستقيما، يوصلك إلى السعادة الأبديّة و خير الدنيا و الآخرة، و فيه من حسن الدعوة ما لا يخفى، حيث لم يدّع لنفسه العلم الفائق و لأبيه الجهل المفرط، و إن كانا كذلك، بل ادّعى لنفسه زيادة العلم بالنسبة إليه، و سأله الرّفاقة في مسلك يكون أعرف 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8571393_2142443653"/>
      <w:bookmarkStart w:id="355" w:name="_Toc125"/>
      <w:bookmarkEnd w:id="354"/>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44</w:t>
      </w:r>
      <w:r>
        <w:rPr>
          <w:rtl w:val="true"/>
        </w:rPr>
        <w:t xml:space="preserve"> </w:t>
      </w:r>
      <w:r>
        <w:rPr>
          <w:rtl w:val="true"/>
        </w:rPr>
        <w:t xml:space="preserve">الی </w:t>
      </w:r>
      <w:r>
        <w:rPr/>
        <w:t>50</w:t>
      </w:r>
      <w:bookmarkEnd w:id="355"/>
    </w:p>
    <w:p>
      <w:pPr>
        <w:pStyle w:val="BookText"/>
        <w:rPr/>
      </w:pPr>
      <w:r>
        <w:rPr>
          <w:rFonts w:ascii="Amiri" w:hAnsi="Amiri" w:eastAsia="Amiri" w:cs="Amiri"/>
          <w:color w:val="111111"/>
          <w:sz w:val="28"/>
          <w:sz w:val="28"/>
          <w:szCs w:val="28"/>
          <w:rtl w:val="true"/>
          <w:lang w:bidi="ar-SA"/>
        </w:rPr>
        <w:t>ثمّ بعد توبيخ أبيه على عبادة الأوثان زجره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عبادة الأصنام في الحقيقة عبادة الشيطان لكونها بتسويله، و لا تَعْبُدِ اَلشَّيْطانَ و لا تتّبع خطواته و تسويلاته إِنَّ اَلشَّيْطانَ كانَ في بدو خلقة أبيك آدم لِلرَّحْمنِ عَصِيًّا حيث أمره بالسجود له فأبى و استكبر، ثمّ أعلن بعداوته لذرّيته، و من الواضح أنّ طاعة العاصي مع شدّة عداوته تورث النقم و تزيل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 لا تَعْبُدِ اَلشَّيْطانَ إِنَّ اَلشَّيْطانَ كانَ لِلرَّحْمنِ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أَخافُ أَنْ يَمَسَّكَ عَذابٌ مِنَ اَلرَّحْمنِ فَتَكُونَ لِلشَّيْطانِ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راغِبٌ أَنْتَ عَنْ آلِهَتِي يا إِبْراهِيمُ لَئِنْ لَمْ تَنْتَهِ لَأَرْجُمَنَّكَ وَ اُهْجُرْنِي مَلِيًّا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عَلَيْكَ سَأَسْتَغْفِرُ لَكَ رَبِّي إِنَّهُ كانَ بِي حَفِيًّا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أَعْتَزِلُكُمْ وَ ما تَدْعُونَ مِنْ دُونِ اَللّهِ وَ أَدْعُوا رَبِّي عَسى أَلاّ أَكُونَ بِدُعاءِ رَبِّي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يَعْبُدُونَ مِنْ دُونِ اَللّهِ وَهَبْنا لَهُ إِسْحاقَ وَ يَعْقُوبَ وَ كُلاًّ جَعَلْنا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خوّفه مع إظهار المودّة له </w:t>
      </w:r>
      <w:r>
        <w:rPr>
          <w:rStyle w:val="FootnoteAnchor"/>
          <w:rtl w:val="true"/>
        </w:rPr>
        <w:footnoteReference w:id="93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أَخافُ إن متّ على ما أنت عليه من عبادة الأصنام من أَنْ يَمَسَّكَ و يصيبك عَذابٌ عظيم مِنَ اَلرَّحْمنِ مع سعة رحمته فَتَكُونَ لِلشَّيْطانِ بسبب طاعتك له وَلِيًّا و قرينا في العذاب الدّائم، أو قريبا يليك و تليه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أبوه منه عليه السّلام هذه النصائح، غضب و أنكر عليه اعتزاله عبادة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راغِبٌ و معرض أَنْتَ عَنْ عبادة آلِهَتِي و الأصنام التي أعبدها يا إِبْراهِيمُ فإنّ الإعراض عن عبادتها لا ينبغي من عاقل فضلا عن أن يقدم أحد على صرف الغير عنها، فباللات و العزّى لَئِنْ لَمْ تَنْتَهِ و لم تنصرف من هذا القول الذي نهيتك عنه و عن إعراضك عن عبادة الأصنام الذي أزجرك عنها لَأَرْجُمَنَّكَ و لأقتلنّك برمي الأحجار،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لأشتمنّك </w:t>
      </w:r>
      <w:r>
        <w:rPr>
          <w:rStyle w:val="FootnoteAnchor"/>
          <w:rtl w:val="true"/>
        </w:rPr>
        <w:footnoteReference w:id="935"/>
      </w:r>
      <w:r>
        <w:rPr>
          <w:rFonts w:ascii="Amiri" w:hAnsi="Amiri" w:eastAsia="Amiri" w:cs="Amiri"/>
          <w:color w:val="111111"/>
          <w:sz w:val="28"/>
          <w:sz w:val="28"/>
          <w:szCs w:val="28"/>
          <w:rtl w:val="true"/>
          <w:lang w:bidi="ar-SA"/>
        </w:rPr>
        <w:t>، إذن فاحذرني وَ اُهْجُرْنِي و تباعد منّي مَلِيًّا و زمانا طويلا، لتسلم من بأسي، و لا تنطق عندي بهذه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إبراهيم عليه السّلام شدّة غضب آزر عليه، و عدم قبوله الهداية و النّصح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سَلامٌ منّي عَلَيْكَ لا اصيبك بمكروه، و لا اقابلك بما يؤذيك، بل أحسن إليك في مقابل إساءتك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سلام توديع و متاركة </w:t>
      </w:r>
      <w:r>
        <w:rPr>
          <w:rStyle w:val="FootnoteAnchor"/>
          <w:rtl w:val="true"/>
        </w:rPr>
        <w:footnoteReference w:id="936"/>
      </w:r>
      <w:r>
        <w:rPr>
          <w:rFonts w:ascii="Amiri" w:hAnsi="Amiri" w:eastAsia="Amiri" w:cs="Amiri"/>
          <w:color w:val="111111"/>
          <w:sz w:val="28"/>
          <w:sz w:val="28"/>
          <w:szCs w:val="28"/>
          <w:rtl w:val="true"/>
          <w:lang w:bidi="ar-SA"/>
        </w:rPr>
        <w:t>، و المعنى أنا الآن أهجرك و افارقك، و لكن سَأَسْتَغْفِرُ لَكَ رَبِّي و أسأله أن يوفّقك للهداية و قبول الحقّ، و أرجو أن يجيب دعائي إِنَّهُ كانَ بِي حَفِيًّا و لطيفا في الغاية و بليغا في البرّ و العناية</w:t>
      </w:r>
    </w:p>
    <w:p>
      <w:pPr>
        <w:pStyle w:val="BookText"/>
        <w:rPr/>
      </w:pPr>
      <w:r>
        <w:rPr>
          <w:rFonts w:ascii="Amiri" w:hAnsi="Amiri" w:eastAsia="Amiri" w:cs="Amiri"/>
          <w:color w:val="111111"/>
          <w:sz w:val="28"/>
          <w:sz w:val="28"/>
          <w:szCs w:val="28"/>
          <w:rtl w:val="true"/>
          <w:lang w:bidi="ar-SA"/>
        </w:rPr>
        <w:t>وَ أَعْتَزِلُكُمْ و أتباعد عنكم يا عبدة الأصنام لمّا لا تقبلون نصحي و لا تهتدون بقولي وَ أعتزل ما تَدْعُونَ و تعبدون مِنْ دُونِ اَللّهِ و ممّا سواه وَ أَدْعُوا رَبِّي وحده و أعبده عَسى أَلاّ أَكُونَ بِدُعاءِ رَبِّي اللّطيف بي شَقِيًّا و خائبا، كما أنتم أشقياء خائبون في دعائكم الأصنام، و في إظهار الرجاء باستجابة دعائه إظهار للتّواضع و الأدب، و أنّ الاجابة بالتفضّل و الكرم لا بالاستحقاق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اِعْتَزَلَهُمْ و فارقهم في المكان بعد اليأس من اجتماعهم معه في الدين و تركهم وَ ما </w:t>
      </w:r>
      <w:bookmarkStart w:id="356" w:name="pg15526_160052"/>
    </w:p>
    <w:p>
      <w:pPr>
        <w:pStyle w:val="BookText"/>
        <w:rPr/>
      </w:pPr>
      <w:bookmarkEnd w:id="356"/>
      <w:r>
        <w:rPr>
          <w:rFonts w:ascii="Amiri" w:hAnsi="Amiri" w:eastAsia="Amiri" w:cs="Amiri"/>
          <w:color w:val="111111"/>
          <w:sz w:val="28"/>
          <w:sz w:val="28"/>
          <w:szCs w:val="28"/>
          <w:rtl w:val="true"/>
          <w:lang w:bidi="ar-SA"/>
        </w:rPr>
        <w:t>يَعْبُدُونَ مِنْ دُونِ اَللّهِ و لم يعارضهم، بل هاجر من بلدهم و ذهب إلى الأرض المقدّسة وَهَبْنا لَهُ بدل أقربائه الكفرة إِسْحاقَ من صلبه بعد إسماعيل وَ يَعْقُوبَ من إسحاق وَ كُلاًّ من إبراهيم و إسحاق و يعقوب جَعَلْنا نَبِيًّا و هذا من أفضل المواهب و أعظم النّعم</w:t>
      </w:r>
    </w:p>
    <w:p>
      <w:pPr>
        <w:pStyle w:val="BookText"/>
        <w:rPr/>
      </w:pPr>
      <w:r>
        <w:rPr>
          <w:rFonts w:ascii="Amiri" w:hAnsi="Amiri" w:eastAsia="Amiri" w:cs="Amiri"/>
          <w:color w:val="111111"/>
          <w:sz w:val="28"/>
          <w:sz w:val="28"/>
          <w:szCs w:val="28"/>
          <w:rtl w:val="true"/>
          <w:lang w:bidi="ar-SA"/>
        </w:rPr>
        <w:t>وَ وَهَبْنا لَهُمْ مع منصب النبوّة كلّ خير مِنْ رَحْمَتِنا و فضلنا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لإبراهيم و إسحاق 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لَهُمْ في النّاس إلى آخر الدهر لِسانَ صِدْقٍ و ثناء جميلا عَلِيًّا و رفيعا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يتضرّر إبراهيم عليه السّلام من هجر الأقارب في اللّه، بل انتفع به أعلى المنافع الدنيويّة و الاخروية</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8571395_2142443653"/>
      <w:bookmarkStart w:id="358" w:name="_Toc126"/>
      <w:bookmarkEnd w:id="357"/>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51</w:t>
      </w:r>
      <w:r>
        <w:rPr>
          <w:rtl w:val="true"/>
        </w:rPr>
        <w:t xml:space="preserve"> </w:t>
      </w:r>
      <w:r>
        <w:rPr>
          <w:rtl w:val="true"/>
        </w:rPr>
        <w:t xml:space="preserve">الی </w:t>
      </w:r>
      <w:r>
        <w:rPr/>
        <w:t>53</w:t>
      </w:r>
      <w:bookmarkEnd w:id="358"/>
    </w:p>
    <w:p>
      <w:pPr>
        <w:pStyle w:val="BookText"/>
        <w:rPr/>
      </w:pPr>
      <w:r>
        <w:rPr>
          <w:rFonts w:ascii="Amiri" w:hAnsi="Amiri" w:eastAsia="Amiri" w:cs="Amiri"/>
          <w:color w:val="111111"/>
          <w:sz w:val="28"/>
          <w:sz w:val="28"/>
          <w:szCs w:val="28"/>
          <w:rtl w:val="true"/>
          <w:lang w:bidi="ar-SA"/>
        </w:rPr>
        <w:t>ثمّ أنّه تعالى بعد بيان مواهبه لابراهيم عليه السّلام و إلطافه به، ذكر مواهبه لموسى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يا محمّد لقومك، و اتل عليهم فِي اَلْكِتابِ الكريم مُوسى بن عمران بن يصهر بن لاوي بن يعقوب إِنَّهُ كانَ مُخْلَصاً أخلصه اللّه للعبوديّة و برّأة من الشرك و الأخلاق الرّذيلة و النقائص الخلقيّة و الخلقية وَ كانَ رَسُولاً من اللّه إلى عباده و نَبِيًّا ينبّئهم بما اوحي إليه، و إنّما أخّر ذكر نبوّته عن ذكر رسالته مع كونها أخصّ و أرفع؛ لأنّ الإنباء بما اوحي إليه بعد إرساله، و لرعاية الفواصل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 فِي اَلْكِتابِ مُوسى إِنَّهُ كانَ مُخْلَصاً وَ 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مِنْ جانِبِ اَلطُّورِ اَلْأَيْمَنِ وَ قَرَّبْناهُ نَجِيًّا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أنّه سئل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الرسول و ما النبيّ؟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الذي يرى في منامه و يسمع الصوت و لا يرى الملك، و الرسول الذي يسمع الصوت و يرى في المنام و يعاين الملك</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نادَيْناهُ حين رجوعه من مدين يريد مصر، و كلّمناه بصوت عال مِنْ جانِبِ اَلطُّورِ و ناحيته التي كانت في الطّرف اَلْأَيْمَنِ منه، أو من موسى عليه السّلام وَ قَرَّبْناهُ إلينا تقريب تشريف حيث اخترناه لرفعة مقامه و علوّ منزلته عندنا نَجِيًّا و مخاطبا بنحو المناجاة و المسارّة، فشبّه سبحانه حال موسى عليه السّلام بحال من قرّبه الملك لمناجاته و اصطفاه لمصاحبته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المنجي من النّجاة، و المعنى قرّبناه حال كونه نجيّا من أعدائه </w:t>
      </w:r>
      <w:r>
        <w:rPr>
          <w:rStyle w:val="FootnoteAnchor"/>
          <w:rtl w:val="true"/>
        </w:rPr>
        <w:footnoteReference w:id="939"/>
      </w:r>
      <w:r>
        <w:rPr>
          <w:rFonts w:ascii="Amiri" w:hAnsi="Amiri" w:eastAsia="Amiri" w:cs="Amiri"/>
          <w:color w:val="111111"/>
          <w:sz w:val="28"/>
          <w:sz w:val="28"/>
          <w:szCs w:val="28"/>
          <w:rtl w:val="true"/>
          <w:lang w:bidi="ar-SA"/>
        </w:rPr>
        <w:t xml:space="preserve">، مستخلصا من مكائدهم </w:t>
      </w:r>
      <w:bookmarkStart w:id="359" w:name="pg15526_160053"/>
    </w:p>
    <w:p>
      <w:pPr>
        <w:pStyle w:val="BookText"/>
        <w:rPr/>
      </w:pPr>
      <w:bookmarkEnd w:id="359"/>
      <w:r>
        <w:rPr>
          <w:rFonts w:ascii="Amiri" w:hAnsi="Amiri" w:eastAsia="Amiri" w:cs="Amiri"/>
          <w:color w:val="111111"/>
          <w:sz w:val="28"/>
          <w:sz w:val="28"/>
          <w:szCs w:val="28"/>
          <w:rtl w:val="true"/>
          <w:lang w:bidi="ar-SA"/>
        </w:rPr>
        <w:t>وَ وَهَبْنا لَهُ مِنْ رَحْمَتِنا و بتفضّلنا عليه و رأفتنا به أَخاهُ هارُونَ نَبِيًّا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هارون أكبر من موسى عليه السّلام، و إنّما وهب اللّه له نبوّته لا شخصه و اخوّته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8571397_2142443653"/>
      <w:bookmarkStart w:id="361" w:name="_Toc127"/>
      <w:bookmarkEnd w:id="360"/>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54</w:t>
      </w:r>
      <w:r>
        <w:rPr>
          <w:rtl w:val="true"/>
        </w:rPr>
        <w:t xml:space="preserve"> </w:t>
      </w:r>
      <w:r>
        <w:rPr>
          <w:rtl w:val="true"/>
        </w:rPr>
        <w:t xml:space="preserve">الی </w:t>
      </w:r>
      <w:r>
        <w:rPr/>
        <w:t>55</w:t>
      </w:r>
      <w:bookmarkEnd w:id="361"/>
    </w:p>
    <w:p>
      <w:pPr>
        <w:pStyle w:val="BookText"/>
        <w:rPr/>
      </w:pPr>
      <w:r>
        <w:rPr>
          <w:rFonts w:ascii="Amiri" w:hAnsi="Amiri" w:eastAsia="Amiri" w:cs="Amiri"/>
          <w:color w:val="111111"/>
          <w:sz w:val="28"/>
          <w:sz w:val="28"/>
          <w:szCs w:val="28"/>
          <w:rtl w:val="true"/>
          <w:lang w:bidi="ar-SA"/>
        </w:rPr>
        <w:t>ثمّ أنّه تعالى بعد ذكر إسحاق و يعقوب اللذين كانا شجرة الانبياء، و ذكر موسى عليه السّلام الذي كان أفضل فرعهما، ذكر إسماعيل بن إبراهيم عليهما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يا محمّد فِي هذا اَلْكِتابِ إِسْماعِيلَ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فصل ذكره عن ذكر أبيه و أخيه إظهارا لكمال الاعتناء بشأنه </w:t>
      </w:r>
      <w:r>
        <w:rPr>
          <w:rStyle w:val="FootnoteAnchor"/>
          <w:rtl w:val="true"/>
        </w:rPr>
        <w:footnoteReference w:id="942"/>
      </w:r>
      <w:r>
        <w:rPr>
          <w:rFonts w:ascii="Amiri" w:hAnsi="Amiri" w:eastAsia="Amiri" w:cs="Amiri"/>
          <w:color w:val="111111"/>
          <w:sz w:val="28"/>
          <w:sz w:val="28"/>
          <w:szCs w:val="28"/>
          <w:rtl w:val="true"/>
          <w:lang w:bidi="ar-SA"/>
        </w:rPr>
        <w:t>، و المعنى اتل يا محمّد على قومك قصّة جدّك إسماعيل عليه السّلام، و بيّن لهم علوّ مقامه إِنَّهُ كانَ صادِقَ اَلْوَعْدِ فيما بينه و بين اللّه، لم يخالف شيئا ممّا أمر به، و فيما بينه و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يَأْمُرُ أَهْلَهُ بِالصَّلاةِ وَ اَلزَّكاةِ وَ كانَ عِنْدَ رَبِّهِ مَرْضِيًّا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عليه السّلام وعد صاحبا له أن ينتظره في مكان فانتظره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صادق الوعد لأنّه وعد رجلا في مكان فانتظره في ذلك المكان سنة، فسمّاه اللّه عزّ و جلّ صادق الوعد، ثمّ إنّ الرجل أتاه بعد ذلك،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منتظرا لك</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وعد نفسه الصبر على الذبح، فوفى به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مع ذلك رَسُولاً و مبلّغا من اللّه إلى جرهم و العماليق و قبائل اليمن على ما قيل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نَبِيًّا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إسماعيل بن حزقيل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إسماعيل بن إبراهيم عليهما السّلام، كان إذا وعد لم يخلف، و كان مع ذلك رسولا نبيّا إلى جرهم،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بن إبراهيم مات قبل أبيه، و أنّ هذا هو إسماعيل بن حزقيل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إسماعيل الذي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إِسْماعِيلَ الآية، لم يكن إسماعيل بن إبراهيم، بل كان نبيّا من الأنبياء بعثه اللّه إلى قومه فأخذوه و سلخوا فروة رأسه، </w:t>
      </w:r>
      <w:bookmarkStart w:id="362" w:name="pg15526_160054"/>
    </w:p>
    <w:p>
      <w:pPr>
        <w:pStyle w:val="BookText"/>
        <w:rPr/>
      </w:pPr>
      <w:bookmarkEnd w:id="362"/>
      <w:r>
        <w:rPr>
          <w:rFonts w:ascii="Amiri" w:hAnsi="Amiri" w:eastAsia="Amiri" w:cs="Amiri"/>
          <w:color w:val="111111"/>
          <w:sz w:val="28"/>
          <w:sz w:val="28"/>
          <w:szCs w:val="28"/>
          <w:rtl w:val="true"/>
          <w:lang w:bidi="ar-SA"/>
        </w:rPr>
        <w:t>فأتاه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إليك فمرني بما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اسوة بما صنع بالأنبياء</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يَأْمُرُ أَهْلَهُ و أقاربه بِالصَّلاةِ التي هي أفضل العبادات البدنيّة وَ اَلزَّكاةِ التي هي أفضل العبادات المالية وَ كانَ هو عِنْدَ رَبِّهِ مَرْضِيًّا و محبوبا لنيله بأعلى درجات العبودية و الطاعة و الانقياد</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8571399_2142443653"/>
      <w:bookmarkStart w:id="364" w:name="_Toc128"/>
      <w:bookmarkEnd w:id="363"/>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56</w:t>
      </w:r>
      <w:r>
        <w:rPr>
          <w:rtl w:val="true"/>
        </w:rPr>
        <w:t xml:space="preserve"> </w:t>
      </w:r>
      <w:r>
        <w:rPr>
          <w:rtl w:val="true"/>
        </w:rPr>
        <w:t xml:space="preserve">الی </w:t>
      </w:r>
      <w:r>
        <w:rPr/>
        <w:t>58</w:t>
      </w:r>
      <w:bookmarkEnd w:id="364"/>
    </w:p>
    <w:p>
      <w:pPr>
        <w:pStyle w:val="BookText"/>
        <w:rPr/>
      </w:pPr>
      <w:r>
        <w:rPr>
          <w:rFonts w:ascii="Amiri" w:hAnsi="Amiri" w:eastAsia="Amiri" w:cs="Amiri"/>
          <w:color w:val="111111"/>
          <w:sz w:val="28"/>
          <w:sz w:val="28"/>
          <w:szCs w:val="28"/>
          <w:rtl w:val="true"/>
          <w:lang w:bidi="ar-SA"/>
        </w:rPr>
        <w:t>في ذكر ترجمة</w:t>
      </w:r>
    </w:p>
    <w:p>
      <w:pPr>
        <w:pStyle w:val="BookText"/>
        <w:rPr/>
      </w:pPr>
      <w:r>
        <w:rPr>
          <w:rFonts w:ascii="Amiri" w:hAnsi="Amiri" w:eastAsia="Amiri" w:cs="Amiri"/>
          <w:color w:val="111111"/>
          <w:sz w:val="28"/>
          <w:sz w:val="28"/>
          <w:szCs w:val="28"/>
          <w:rtl w:val="true"/>
          <w:lang w:bidi="ar-SA"/>
        </w:rPr>
        <w:t>إدريس النبي عليه السّلام</w:t>
      </w:r>
    </w:p>
    <w:p>
      <w:pPr>
        <w:pStyle w:val="BookText"/>
        <w:rPr/>
      </w:pPr>
      <w:r>
        <w:rPr>
          <w:rFonts w:ascii="Amiri" w:hAnsi="Amiri" w:eastAsia="Amiri" w:cs="Amiri"/>
          <w:color w:val="111111"/>
          <w:sz w:val="28"/>
          <w:sz w:val="28"/>
          <w:szCs w:val="28"/>
          <w:rtl w:val="true"/>
          <w:lang w:bidi="ar-SA"/>
        </w:rPr>
        <w:t>ثمّ لمّا كان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تظاهر بالنبوّة، ذكره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يا محمّد فِي هذا اَلْكِتابِ لقومك إِدْرِيسَ و إنّما لقّب به لكثرة دراسته، نزل عليه ثلاثون صحيفة، و كان اسمه اخنوخ، و ولد قبل موت آدم عليه السّلام بمائة سنة، أو بعد موته بمأئة سنة، و كان جدّ أبي نوح، و هو أوّل من وضع الميزان و المكيال، و اتّخذ السّلاح و جاهد في سبيل اللّه، و سبى و استرقّ بني قابيل، و خطّ بالقلم، و نظر في علم الحساب و النّجوم، و خاط الثياب، و لبس القطن و كانوا يلبسون الجلود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اُذْكُرْ فِي اَلْكِتابِ إِدْرِيسَ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رَفَعْناهُ مَكاناً عَلِيًّا رفيعا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رفع إلى السّماء حيّا، ثمّ قبض روحه فيها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 حيّا في السماء الرابعة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من الأنبياء في الأحياء؛ اثنان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 إلياس، و اثنان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و عيسى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مدح كلّ واحد من الأعاظم المذكورين بالتفصيل، جمعهم في الثناء و التجليل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الأعاظم المذكورون بعض من اَلَّذِينَ أَنْعَمَ اَللّهُ عَلَيْهِمْ بأنواع النّعم الدينيّة و الدنيويّة و أصناف المواهب الصورية و المعنوية مِنَ بين اَلنَّبِيِّينَ الذين هم مِنْ ذُرِّيَّةِ آدَمَ و نسله كإدريس و من قبله في الذّكر وَ مِمَّنْ كان في أصلاب من حَمَلْنا هم في السفينة مَعَ </w:t>
      </w:r>
      <w:bookmarkStart w:id="365" w:name="pg15526_160055"/>
    </w:p>
    <w:p>
      <w:pPr>
        <w:pStyle w:val="BookText"/>
        <w:rPr/>
      </w:pPr>
      <w:bookmarkEnd w:id="365"/>
      <w:r>
        <w:rPr>
          <w:rFonts w:ascii="Amiri" w:hAnsi="Amiri" w:eastAsia="Amiri" w:cs="Amiri"/>
          <w:color w:val="111111"/>
          <w:sz w:val="28"/>
          <w:sz w:val="28"/>
          <w:szCs w:val="28"/>
          <w:rtl w:val="true"/>
          <w:lang w:bidi="ar-SA"/>
        </w:rPr>
        <w:t>نُوحٍ كمن عدا إدريس وَ مِنْ ذُرِّيَّةِ إِبْراهِيمَ كإسحاق و من بعده وَ ذريّة إِسْرائِيلَ كموسى و هارون و زكريا و يحيى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أنّ ولد البنت كعيسى من الذّرية وَ هم مِمَّنْ هَدَيْنا هم إلى الحقّ و الحقيقة و الدين وَ اِجْتَبَيْنا هم للرّسالة، و اصطفيناهم لأنواع الكرامة، و هم كانوا في العبودية و الخضوع للّه بحيث إِذا تُتْلى عَلَيْهِمْ آياتُ اَلرَّحْمنِ المنزلة في بيان عظمته و البشارة بثوابه و التهديد بعقابه خَرُّوا و سقطوا على الأرض سُجَّداً و واضعين جباههم عليها خشوعا للّه وَ بُكِيًّا مسبلي الدموع من الرّهبة و الخوف و الشوق، فإذا كانوا مع علوّ مقامهم و رفعة منزلتهم و قربهم من اللّه، و كونهم من ذراري النبيّين و من أعظام المرسلين عند سماع الآيات بتلك المثابة، فغيرهم أولى بأن يكونوا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بالسجود هو الصلاة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سجود التلاوة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غاية الخضوع و الخشوع </w:t>
      </w:r>
      <w:r>
        <w:rPr>
          <w:rStyle w:val="FootnoteAnchor"/>
          <w:rtl w:val="true"/>
        </w:rPr>
        <w:footnoteReference w:id="956"/>
      </w:r>
      <w:r>
        <w:rPr>
          <w:rFonts w:ascii="Amiri" w:hAnsi="Amiri" w:eastAsia="Amiri" w:cs="Amiri"/>
          <w:color w:val="111111"/>
          <w:sz w:val="28"/>
          <w:sz w:val="28"/>
          <w:szCs w:val="28"/>
          <w:rtl w:val="true"/>
          <w:lang w:bidi="ar-SA"/>
        </w:rPr>
        <w:t>، و فيه دلالة على كون البكاء من آداب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اتلوا القرآن و ابكوا، فإن لم تبكوا فتباكوا</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قرأتم </w:t>
      </w:r>
      <w:r>
        <w:rPr>
          <w:rStyle w:val="FootnoteAnchor"/>
          <w:rtl w:val="true"/>
        </w:rPr>
        <w:footnoteReference w:id="958"/>
      </w:r>
      <w:r>
        <w:rPr>
          <w:rFonts w:ascii="Amiri" w:hAnsi="Amiri" w:eastAsia="Amiri" w:cs="Amiri"/>
          <w:color w:val="111111"/>
          <w:sz w:val="28"/>
          <w:sz w:val="28"/>
          <w:szCs w:val="28"/>
          <w:rtl w:val="true"/>
          <w:lang w:bidi="ar-SA"/>
        </w:rPr>
        <w:t xml:space="preserve">سجدة سبحان فلا تعجّلوا بالسجود حتى تبكوا، فإن لم تبك عين أحدكم فليبك قلبه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8571401_2142443653"/>
      <w:bookmarkStart w:id="367" w:name="_Toc129"/>
      <w:bookmarkEnd w:id="366"/>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59</w:t>
      </w:r>
      <w:r>
        <w:rPr>
          <w:rtl w:val="true"/>
        </w:rPr>
        <w:t xml:space="preserve"> </w:t>
      </w:r>
      <w:r>
        <w:rPr>
          <w:rtl w:val="true"/>
        </w:rPr>
        <w:t xml:space="preserve">الی </w:t>
      </w:r>
      <w:r>
        <w:rPr/>
        <w:t>60</w:t>
      </w:r>
      <w:bookmarkEnd w:id="367"/>
    </w:p>
    <w:p>
      <w:pPr>
        <w:pStyle w:val="BookText"/>
        <w:rPr/>
      </w:pPr>
      <w:r>
        <w:rPr>
          <w:rFonts w:ascii="Amiri" w:hAnsi="Amiri" w:eastAsia="Amiri" w:cs="Amiri"/>
          <w:color w:val="111111"/>
          <w:sz w:val="28"/>
          <w:sz w:val="28"/>
          <w:szCs w:val="28"/>
          <w:rtl w:val="true"/>
          <w:lang w:bidi="ar-SA"/>
        </w:rPr>
        <w:t>ثمّ لمّا مدح اللّه سبحانه أنبياءه بالقيام بالعبوديّة و غاية الخضوع للّه، ذمّ أعقابهم من اليهود و النصارى الذين هم من بني إسرائيل و مشركي العرب، الذين هم من ولد إسماعيل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الأنبياء المذكورون و عقّبوا مِنْ بَعْدِهِمْ خَلْفٌ و عقب سوء أَضاعُوا اَلصَّلاةَ و تركوها و أخّروها عن وقتها المقرّر لها، أو أضاعوا ثوابها بالمعاصي وَ اِتَّبَعُوا اَلشَّهَواتِ و سعوا في استعمال اللّذات النفسانيّة كشرب الخمر و الزنا و 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فَأُولئِكَ يَدْخُلُونَ اَلْجَنَّةَ وَ لا يُظْلَمُونَ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اليهود تركوا الصلاة المفروضة، و شربوا الخمر، و استحلّوا نكاح الاخت من الأب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في تفسير إضاعة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أضاعوها بتأخيرها عن وقتها من غير أن تركوها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368" w:name="pg15526_160056"/>
    </w:p>
    <w:p>
      <w:pPr>
        <w:pStyle w:val="BookText"/>
        <w:rPr/>
      </w:pPr>
      <w:bookmarkEnd w:id="368"/>
      <w:r>
        <w:rPr>
          <w:rFonts w:ascii="Amiri" w:hAnsi="Amiri" w:eastAsia="Amiri" w:cs="Amiri"/>
          <w:color w:val="111111"/>
          <w:sz w:val="28"/>
          <w:sz w:val="28"/>
          <w:szCs w:val="28"/>
          <w:rtl w:val="true"/>
          <w:lang w:bidi="ar-SA"/>
        </w:rPr>
        <w:t>و عن أمير المؤمنين عليه السّلام في تفسير اتّباع الشهوات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المشد، و ركب المنظور، و لبس المشهور</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فَسَوْفَ يَلْقَوْنَ في القيامة غَيًّا و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غيّا اسم واد في جهنم يستعيذ من حرّه أوديتها، أعدّ للزاني، و شارب الخمر، و آكل الربا، و شاهد الزّور، و لأهل العقوق، و تارك الصلاة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مَنْ تابَ من الشّرك و المعاصي إلى اللّه وَ آمَنَ بما يجب الإيمان به وَ عَمِلَ صالِحاً بعد التوبة و الإيمان فَأُولئِكَ التّائبون المؤمنون الصّالحون يَدْخُلُونَ في الآخرة اَلْجَنَّةَ الموعودة وَ لا يُظْلَمُونَ و لا ينقصون من جزاء إيمانهم و أعمالهم شَيْئاً و قليلا، و في إطلاق الظّلم على تنقيص الجزاء دلالة على أنّه بالاستحقاق</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8571403_2142443653"/>
      <w:bookmarkStart w:id="370" w:name="_Toc130"/>
      <w:bookmarkEnd w:id="369"/>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61</w:t>
      </w:r>
      <w:r>
        <w:rPr>
          <w:rtl w:val="true"/>
        </w:rPr>
        <w:t xml:space="preserve"> </w:t>
      </w:r>
      <w:r>
        <w:rPr>
          <w:rtl w:val="true"/>
        </w:rPr>
        <w:t xml:space="preserve">الی </w:t>
      </w:r>
      <w:r>
        <w:rPr/>
        <w:t>63</w:t>
      </w:r>
      <w:bookmarkEnd w:id="370"/>
    </w:p>
    <w:p>
      <w:pPr>
        <w:pStyle w:val="BookText"/>
        <w:rPr/>
      </w:pPr>
      <w:r>
        <w:rPr>
          <w:rFonts w:ascii="Amiri" w:hAnsi="Amiri" w:eastAsia="Amiri" w:cs="Amiri"/>
          <w:color w:val="111111"/>
          <w:sz w:val="28"/>
          <w:sz w:val="28"/>
          <w:szCs w:val="28"/>
          <w:rtl w:val="true"/>
          <w:lang w:bidi="ar-SA"/>
        </w:rPr>
        <w:t>ثمّ بيّن سبحانه أنّ الجنّة لا تكون واحدة موقّتة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و بساتين دائمة لا خروج منها، و قد سبق القول بأنّ عدن اسم تلك الجنّات اَلَّتِي وَعَدَ اَلرَّحْمنُ عِبادَهُ بها و هي بِالْغَيْبِ عنهم لم يروها في الدنيا إِنَّهُ تعالى كانَ ما تعلّق وَعْدُهُ به مَأْتِيًّا و جائيا لا يمكن الخلف فيه،</w:t>
      </w:r>
    </w:p>
    <w:p>
      <w:pPr>
        <w:pStyle w:val="BookText"/>
        <w:rPr/>
      </w:pPr>
      <w:r>
        <w:rPr>
          <w:rFonts w:ascii="Amiri" w:hAnsi="Amiri" w:eastAsia="Amiri" w:cs="Amiri"/>
          <w:color w:val="111111"/>
          <w:sz w:val="28"/>
          <w:sz w:val="28"/>
          <w:szCs w:val="28"/>
          <w:rtl w:val="true"/>
          <w:lang w:bidi="ar-SA"/>
        </w:rPr>
        <w:t>و من صفات الجنّات أنّ المؤمنين لا يَسْمَعُونَ فِيها لَغْواً و كلاما باطلا لا فائدة فيه إِلاّ سَلاماً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لكن يسمعون تسليم الملائكة، أو تسليم بعضهم على بعض </w:t>
      </w:r>
      <w:r>
        <w:rPr>
          <w:rStyle w:val="FootnoteAnchor"/>
          <w:rtl w:val="true"/>
        </w:rPr>
        <w:footnoteReference w:id="964"/>
      </w:r>
      <w:r>
        <w:rPr>
          <w:rFonts w:ascii="Amiri" w:hAnsi="Amiri" w:eastAsia="Amiri" w:cs="Amiri"/>
          <w:color w:val="111111"/>
          <w:sz w:val="28"/>
          <w:sz w:val="28"/>
          <w:szCs w:val="28"/>
          <w:rtl w:val="true"/>
          <w:lang w:bidi="ar-SA"/>
        </w:rPr>
        <w:t>وَ لَهُمْ رِزْقُهُمْ و غذاؤهم فِيها بُكْرَةً و أوّل النّهار وَ عَشِيًّا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إِلاّ سَلاماً وَ لَهُمْ رِزْقُهُمْ فِيها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اَلْجَنَّةُ اَلَّتِي نُورِثُ مِنْ عِبادِنا مَنْ كانَ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البكرة و العشّي كناية عن الدوام، أو المراد مقدار البكرة و العشيّ، إذ لا ليل فيها و لا صباح، بل هم في النّور أبدا، و إنّما وصف الجنّة بذلك لأنّ العرب لا تعرف من العيش أفضل من الرزق في الوقتين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عظمة شأن الجنّة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اَلْجَنَّةُ الموصوفة بالصفات الفائقة اَلَّتِي نُورِثُ و نملّك بعضا مِنْ عِبادِنا و هو مَنْ كانَ في الدّنيا تَقِيًّا و محترزا من الشّرك و العقائد الفاسدة و الأعمال السيئة، فالتقوى سبب لصيرورة المتّقي مالكا للجنّة، كما أنّ موت المورّث سبب لصيرورة </w:t>
      </w:r>
      <w:bookmarkStart w:id="371" w:name="pg15526_160057"/>
    </w:p>
    <w:p>
      <w:pPr>
        <w:pStyle w:val="BookText"/>
        <w:rPr/>
      </w:pPr>
      <w:bookmarkEnd w:id="371"/>
      <w:r>
        <w:rPr>
          <w:rFonts w:ascii="Amiri" w:hAnsi="Amiri" w:eastAsia="Amiri" w:cs="Amiri"/>
          <w:color w:val="111111"/>
          <w:sz w:val="28"/>
          <w:sz w:val="28"/>
          <w:szCs w:val="28"/>
          <w:rtl w:val="true"/>
          <w:lang w:bidi="ar-SA"/>
        </w:rPr>
        <w:t>وارثه مالكا لما تركه</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8571405_2142443653"/>
      <w:bookmarkStart w:id="373" w:name="_Toc131"/>
      <w:bookmarkEnd w:id="372"/>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64</w:t>
      </w:r>
      <w:r>
        <w:rPr>
          <w:rtl w:val="true"/>
        </w:rPr>
        <w:t xml:space="preserve"> </w:t>
      </w:r>
      <w:r>
        <w:rPr>
          <w:rtl w:val="true"/>
        </w:rPr>
        <w:t xml:space="preserve">الی </w:t>
      </w:r>
      <w:r>
        <w:rPr/>
        <w:t>65</w:t>
      </w:r>
      <w:bookmarkEnd w:id="373"/>
    </w:p>
    <w:p>
      <w:pPr>
        <w:pStyle w:val="BookText"/>
        <w:rPr/>
      </w:pPr>
      <w:r>
        <w:rPr>
          <w:rFonts w:ascii="Amiri" w:hAnsi="Amiri" w:eastAsia="Amiri" w:cs="Amiri"/>
          <w:color w:val="111111"/>
          <w:sz w:val="28"/>
          <w:sz w:val="28"/>
          <w:szCs w:val="28"/>
          <w:rtl w:val="true"/>
          <w:lang w:bidi="ar-SA"/>
        </w:rPr>
        <w:t>ثمّ أنّه تعالى بعد بيان المطالب العالية و الأخبار الغيبيّة، بيّن أنّ جميعها كلامه المنزل على نبيّه صلّى اللّه عليه و آله بتوسط الملائكة بحكاية اعتذار الملك من تأخير نزوله على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نَتَنَزَّلُ عليك يا محمّد إِلاّ بِأَمْرِ رَبِّكَ و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نَتَنَزَّلُ إِلاّ بِأَمْرِ رَبِّكَ لَهُ ما بَيْنَ أَيْدِينا وَ ما خَلْفَنا وَ ما بَيْنَ ذلِكَ وَ ما كانَ رَبُّكَ 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فَاعْبُدْهُ وَ اِصْطَبِرْ لِعِبادَتِهِ هَلْ تَعْلَمُ لَهُ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قال اللّه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لمحمّد ما نتنزّل وقتا من الأوقات إلاّ بأمر اللّه على ما تقتضيه حكمته </w:t>
      </w:r>
      <w:r>
        <w:rPr>
          <w:rStyle w:val="FootnoteAnchor"/>
          <w:rtl w:val="true"/>
        </w:rPr>
        <w:footnoteReference w:id="966"/>
      </w:r>
      <w:r>
        <w:rPr>
          <w:rFonts w:ascii="Amiri" w:hAnsi="Amiri" w:eastAsia="Amiri" w:cs="Amiri"/>
          <w:color w:val="111111"/>
          <w:sz w:val="28"/>
          <w:sz w:val="28"/>
          <w:szCs w:val="28"/>
          <w:rtl w:val="true"/>
          <w:lang w:bidi="ar-SA"/>
        </w:rPr>
        <w:t>، و ليس لنا استقلال في أمر من الامور، لأنّنا تحت قدرته و سلطانه حيث إنّ لَهُ تعالى ما بَيْنَ أَيْدِينا و كلّ شيء يكون قدّامنا وَ ما خَلْفَنا و وراءنا وَ ما بَيْنَ ذلِكَ المذكور من الجهتين، فلا نتمالك أن ننتقل من جهة إلى جهة و من مكان إلى مكان إلاّ بإذنه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ما بَيْنَ أَيْدِينا ما قبل وجودهم، و من ما خَلْفَنا ما بعد فنائهم </w:t>
      </w:r>
      <w:r>
        <w:rPr>
          <w:rStyle w:val="FootnoteAnchor"/>
          <w:rtl w:val="true"/>
        </w:rPr>
        <w:footnoteReference w:id="967"/>
      </w:r>
      <w:r>
        <w:rPr>
          <w:rFonts w:ascii="Amiri" w:hAnsi="Amiri" w:eastAsia="Amiri" w:cs="Amiri"/>
          <w:color w:val="111111"/>
          <w:sz w:val="28"/>
          <w:sz w:val="28"/>
          <w:szCs w:val="28"/>
          <w:rtl w:val="true"/>
          <w:lang w:bidi="ar-SA"/>
        </w:rPr>
        <w:t>، وَ من ما بَيْنَ ذلِكَ زمان وجودهم و بقائهم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ما مضى من أعمارنا و ما بقي منها و ما نحن فيه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له تعالى الأرض التي بين أيدينا، و السماء التي وراءنا و ما بين السماء و الأرض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المقصود أنّ اللّه محيط بنا و بكلّ شيء بحيث لا تخفى عليه خافية وَ ما كانَ رَبُّكَ حين عدم إذنه لنا بالنّزول إليك نَسِيًّا و تاركا لك، أو غافلا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أبطأ جبرئيل على رسول اللّه صلّى اللّه عليه و آله، 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يا جبرئيل؟ فنزلت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أبطأ عليه لتركه الاستثناء في الوعد بجواب اليهود عن المسائل الثلاث التي مرّ ذكرها في سورة الكهف </w:t>
      </w:r>
      <w:r>
        <w:rPr>
          <w:rStyle w:val="FootnoteAnchor"/>
          <w:rtl w:val="true"/>
        </w:rPr>
        <w:footnoteReference w:id="971"/>
      </w:r>
      <w:r>
        <w:rPr>
          <w:rFonts w:ascii="Amiri" w:hAnsi="Amiri" w:eastAsia="Amiri" w:cs="Amiri"/>
          <w:color w:val="111111"/>
          <w:sz w:val="28"/>
          <w:sz w:val="28"/>
          <w:szCs w:val="28"/>
          <w:rtl w:val="true"/>
          <w:lang w:bidi="ar-SA"/>
        </w:rPr>
        <w:t>،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أبطأت عليّ حتى ساء ظنّي، و اشتقت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أشوق، و لكنّي عبد مأمور، إذا بعثت نزلت، و إذا حبست احتبست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فعلى هذا يكون ذلك من وجوه النّظم</w:t>
      </w:r>
      <w:r>
        <w:rPr>
          <w:rFonts w:eastAsia="Amiri" w:cs="Amiri" w:ascii="Amiri" w:hAnsi="Amiri"/>
          <w:color w:val="111111"/>
          <w:sz w:val="28"/>
          <w:szCs w:val="28"/>
          <w:rtl w:val="true"/>
          <w:lang w:bidi="ar-SA"/>
        </w:rPr>
        <w:t xml:space="preserve">. </w:t>
      </w:r>
      <w:bookmarkStart w:id="374" w:name="pg15526_160058"/>
    </w:p>
    <w:p>
      <w:pPr>
        <w:pStyle w:val="BookText"/>
        <w:rPr/>
      </w:pPr>
      <w:bookmarkEnd w:id="374"/>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 لجبرئيل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تزورنا؟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Style w:val="FootnoteAnchor"/>
          <w:rtl w:val="true"/>
        </w:rPr>
        <w:footnoteReference w:id="9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كون الآية من كلام أهل الجنّة بعضهم مع بعض،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نَتَنَزَّلُ الجنّة إِلاّ بِأَمْرِ رَبِّكَ لَهُ ما بَيْنَ أَيْدِينا أي في الجنّة مستقبلا وَ ما خَلْفَنا ممّا كان في الدنيا وَ ما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الوقتين، وَ ما كانَ رَبُّكَ نَسِيًّا لشيء ممّا خلق فيترك إعادته؛ لأنّه عالم الغيب لا يعزب عنه مثقال 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رَبُّكَ نَسِيًّا ابتداء كلام منه تعالى في مخاطبة الرسول تقريرا لكلام أهل الجنّة،</w:t>
      </w:r>
    </w:p>
    <w:p>
      <w:pPr>
        <w:pStyle w:val="BookText"/>
        <w:rPr/>
      </w:pPr>
      <w:r>
        <w:rPr>
          <w:rFonts w:ascii="Amiri" w:hAnsi="Amiri" w:eastAsia="Amiri" w:cs="Amiri"/>
          <w:color w:val="111111"/>
          <w:sz w:val="28"/>
          <w:sz w:val="28"/>
          <w:szCs w:val="28"/>
          <w:rtl w:val="true"/>
          <w:lang w:bidi="ar-SA"/>
        </w:rPr>
        <w:t>و يتّصل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الكلّ كلام الملك،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يا محمّد نسيّا لك، و جائزا عليه الغفلة و السهو، حتى يضرّك إبطاؤنا بالنزول عليك، و إنّما لا يجوز عليه النسيان لأنّه رَبُّ اَلسَّماواتِ وَ اَلْأَرْضِ وَ ما بَيْنَهُما و خالقهما و مدبّرهما، و لو كان نسيّا لاختلّ نظام العالم و تدبيره لامور الموجودات، فإذا كان ربّك كذلك فَاعْبُدْهُ و اجتهد في طاعته وَ اِصْطَبِرْ لِعِبادَتِهِ و احبس نفسك على مشاقّها، و لا تحزن بإبطاء الوحي و نزولنا عليك، و باستهزاء الكفرة و شماتة الأعداء بك، فإنّه تعالى يراقبك و يراعيك و يلطف بك في جميع الأحوال و العوالم هَلْ تَعْلَمُ أحدا يكون ربّا للموجودات و رحمانا في الدنيا و الآخرة حتى يكون لَهُ تعالى سَمِيًّا و مشاركا في الأسماء و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بالرحمن غيره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تأويله هل تعلم أحدا اسمه اللّه غير اللّه</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كانوا يطلقون اسم الإله على الصنم و الوثن، و لا يطلقون اسم اللّه على غيره تعالى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8571407_2142443653"/>
      <w:bookmarkStart w:id="376" w:name="_Toc132"/>
      <w:bookmarkEnd w:id="375"/>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66</w:t>
      </w:r>
      <w:r>
        <w:rPr>
          <w:rtl w:val="true"/>
        </w:rPr>
        <w:t xml:space="preserve"> </w:t>
      </w:r>
      <w:r>
        <w:rPr>
          <w:rtl w:val="true"/>
        </w:rPr>
        <w:t xml:space="preserve">الی </w:t>
      </w:r>
      <w:r>
        <w:rPr/>
        <w:t>67</w:t>
      </w:r>
      <w:bookmarkEnd w:id="376"/>
    </w:p>
    <w:p>
      <w:pPr>
        <w:pStyle w:val="BookText"/>
        <w:rPr/>
      </w:pPr>
      <w:r>
        <w:rPr>
          <w:rFonts w:ascii="Amiri" w:hAnsi="Amiri" w:eastAsia="Amiri" w:cs="Amiri"/>
          <w:color w:val="111111"/>
          <w:sz w:val="28"/>
          <w:sz w:val="28"/>
          <w:szCs w:val="28"/>
          <w:rtl w:val="true"/>
          <w:lang w:bidi="ar-SA"/>
        </w:rPr>
        <w:t>ثمّ لمّا ذكر اللّه كمال قدرته و حكمته و تدبيره في الموجودات، و أمر نبيّه صلّى اللّه عليه و آله بعبادته، و لا فائدة في العبادة إذا لم يعتقد العابد بالحشر و الحساب، مع كونهما من لوازم حكمته بحكم العقل، وبّخ المشركين المنكرين للحشر المستبعدين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اَلْإِنْسانُ الذي ينكر الحشر و المعاد استبعادا له و تعجّبا من مدّعيه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ما مِتُّ و أدخلت في القبر و صرت ترابا و رفاتا لَسَوْفَ</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اَلْإِنْسانُ أَ إِذا ما مِتُّ لَسَوْفَ أُخْرَجُ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يَذْكُرُ اَلْإِنْسانُ أَنّا خَلَقْناهُ مِنْ قَبْلُ وَ لَمْ يَكُ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377" w:name="pg15526_160059"/>
    </w:p>
    <w:p>
      <w:pPr>
        <w:pStyle w:val="BookText"/>
        <w:rPr/>
      </w:pPr>
      <w:bookmarkEnd w:id="377"/>
      <w:r>
        <w:rPr>
          <w:rFonts w:ascii="Amiri" w:hAnsi="Amiri" w:eastAsia="Amiri" w:cs="Amiri"/>
          <w:color w:val="111111"/>
          <w:sz w:val="28"/>
          <w:sz w:val="28"/>
          <w:szCs w:val="28"/>
          <w:rtl w:val="true"/>
          <w:lang w:bidi="ar-SA"/>
        </w:rPr>
        <w:t>أُخْرَجُ من القبر حال كوني حَيًّا سويّا و إنسانا كاملا؟</w:t>
      </w:r>
    </w:p>
    <w:p>
      <w:pPr>
        <w:pStyle w:val="BookText"/>
        <w:rPr/>
      </w:pPr>
      <w:r>
        <w:rPr>
          <w:rFonts w:ascii="Amiri" w:hAnsi="Amiri" w:eastAsia="Amiri" w:cs="Amiri"/>
          <w:color w:val="111111"/>
          <w:sz w:val="28"/>
          <w:sz w:val="28"/>
          <w:szCs w:val="28"/>
          <w:rtl w:val="true"/>
          <w:lang w:bidi="ar-SA"/>
        </w:rPr>
        <w:t>ثمّ أنكر سبحانه عليهم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يَذْكُرُ اَلْإِنْسانُ مع عقله و فطنته، و لا يتفكّر أَنّا خَلَقْناهُ مِنْ قَبْلُ و في بدو وجوده في هذا العالم وَ الحال أنّه لَمْ يَكُ شَيْئاً مذكورا، بل كان عدما صرفا؟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مقدّرا و لا مكونا</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شيئا في كتاب و لا علم</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ثمّة ذكره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القادر على خلقه أوّلا بلا مثال قادر على خلقه ثانيا بتلك الصورة، بل يكون خلقه أهون و أسهل عند العاقل</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8571409_2142443653"/>
      <w:bookmarkStart w:id="379" w:name="_Toc133"/>
      <w:bookmarkEnd w:id="378"/>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68</w:t>
      </w:r>
      <w:r>
        <w:rPr>
          <w:rtl w:val="true"/>
        </w:rPr>
        <w:t xml:space="preserve"> </w:t>
      </w:r>
      <w:r>
        <w:rPr>
          <w:rtl w:val="true"/>
        </w:rPr>
        <w:t xml:space="preserve">الی </w:t>
      </w:r>
      <w:r>
        <w:rPr/>
        <w:t>72</w:t>
      </w:r>
      <w:bookmarkEnd w:id="379"/>
    </w:p>
    <w:p>
      <w:pPr>
        <w:pStyle w:val="BookText"/>
        <w:rPr/>
      </w:pPr>
      <w:r>
        <w:rPr>
          <w:rFonts w:ascii="Amiri" w:hAnsi="Amiri" w:eastAsia="Amiri" w:cs="Amiri"/>
          <w:color w:val="111111"/>
          <w:sz w:val="28"/>
          <w:sz w:val="28"/>
          <w:szCs w:val="28"/>
          <w:rtl w:val="true"/>
          <w:lang w:bidi="ar-SA"/>
        </w:rPr>
        <w:t>ثمّ أنّه تعالى بعد نقل إنكار منكري الحشر، و استبعاد إمكانه، و استدلاله تعالى على إمكانه، أخبر بوقوعه، و هدّد منكرية بتعذيبهم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لنحيينّهم في القبور ثمّ لَنَحْشُرَنَّهُمْ منها، و لنسوقنّهم إلى عرصة القيامة وَ اَلشَّياطِينَ المغوين لهم معهم ثُمَّ لَنُحْضِرَنَّهُمْ البتّة حَوْلَ جَهَنَّمَ و في أطرافها حال كونهم جِثِيًّا و جلوسا على ركبهم لشدّة هولهم بحيث لا يمكنهم القيام على 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رَبِّكَ لَنَحْشُرَنَّهُمْ وَ اَلشَّياطِينَ ثُمَّ لَنُحْضِرَنَّهُمْ حَوْلَ جَهَنَّمَ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كُلِّ شِيعَةٍ أَيُّهُمْ أَشَدُّ عَلَى اَلرَّحْمنِ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بِالَّذِينَ هُمْ أَوْلى بِها صِلِيًّا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وَ نَذَرُ اَلظّالِمِينَ فِيها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عادة النّاس أنّهم في مواقف المطالبات من الملوك يجلسون على ركبهم، لما في ذلك من الاستظهار و القلق </w:t>
      </w:r>
      <w:r>
        <w:rPr>
          <w:rStyle w:val="FootnoteAnchor"/>
          <w:rtl w:val="true"/>
        </w:rPr>
        <w:footnoteReference w:id="980"/>
      </w:r>
      <w:r>
        <w:rPr>
          <w:rFonts w:ascii="Amiri" w:hAnsi="Amiri" w:eastAsia="Amiri" w:cs="Amiri"/>
          <w:color w:val="111111"/>
          <w:sz w:val="28"/>
          <w:sz w:val="28"/>
          <w:szCs w:val="28"/>
          <w:rtl w:val="true"/>
          <w:lang w:bidi="ar-SA"/>
        </w:rPr>
        <w:t>و غاية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الكفرة يحشرون مع قرنائهم من الشياطين الذين أغووهم، كل مع شيطانه في سلسلة </w:t>
      </w:r>
      <w:r>
        <w:rPr>
          <w:rStyle w:val="FootnoteAnchor"/>
          <w:rtl w:val="true"/>
        </w:rPr>
        <w:footnoteReference w:id="982"/>
      </w:r>
      <w:r>
        <w:rPr>
          <w:rFonts w:ascii="Amiri" w:hAnsi="Amiri" w:eastAsia="Amiri" w:cs="Amiri"/>
          <w:color w:val="111111"/>
          <w:sz w:val="28"/>
          <w:sz w:val="28"/>
          <w:szCs w:val="28"/>
          <w:rtl w:val="true"/>
          <w:lang w:bidi="ar-SA"/>
        </w:rPr>
        <w:t xml:space="preserve">ثُمَّ لَنَنْزِعَنَّ و نجذبنّ مِنْ كُلِّ شِيعَةٍ و فرقة من الفرق الذين تابعوا </w:t>
      </w:r>
      <w:r>
        <w:rPr>
          <w:rStyle w:val="FootnoteAnchor"/>
          <w:rtl w:val="true"/>
        </w:rPr>
        <w:footnoteReference w:id="983"/>
      </w:r>
      <w:r>
        <w:rPr>
          <w:rFonts w:ascii="Amiri" w:hAnsi="Amiri" w:eastAsia="Amiri" w:cs="Amiri"/>
          <w:color w:val="111111"/>
          <w:sz w:val="28"/>
          <w:sz w:val="28"/>
          <w:szCs w:val="28"/>
          <w:rtl w:val="true"/>
          <w:lang w:bidi="ar-SA"/>
        </w:rPr>
        <w:t>غاويا من الغواة الذين يقال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أَيُّهُمْ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أيّهم هو اشد و أزيد عَلَى اَلرَّحْمنِ و خالق الموجودات برحمته العامة عِتِيًّا و تمرّدا و ظغيانا، ليعلم أنّ عذابه أشدّ حتى يخصّه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يحضر جميع الفرق الضالّة أوّلا حول جهنّم، ثمّ يميّز بعضهم من بعض، فمن كان أزيد منهم تمرّدا و أصرّ على الكفر، يلقى أوّلا في جهنّم، و يخصّ بأشدّ العذاب، ثمّ تميّز من دونهم في التمرّد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يبدأ بالأعصى فالأعصى على الترتيب إلى آخرهم،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أَعْلَمُ بِالَّذِينَ هُمْ أَوْلى بجهنّم و أحقّ بِها صِلِيًّا و إلقاء أو دخولا وَ إِنْ مِنْكُمْ أيّها النّاس مؤمنكم و كافركم إِلاّ وارِدُها كانَ إنجاز ذلك الوعد عَلى رَبِّكَ أمرا حَتْماً و واجبا و مَقْضِيًّا و محكوما به بحكم مبرم،</w:t>
      </w:r>
    </w:p>
    <w:p>
      <w:pPr>
        <w:pStyle w:val="BookText"/>
        <w:rPr/>
      </w:pPr>
      <w:r>
        <w:rPr>
          <w:rFonts w:ascii="Amiri" w:hAnsi="Amiri" w:eastAsia="Amiri" w:cs="Amiri"/>
          <w:color w:val="111111"/>
          <w:sz w:val="28"/>
          <w:sz w:val="28"/>
          <w:szCs w:val="28"/>
          <w:rtl w:val="true"/>
          <w:lang w:bidi="ar-SA"/>
        </w:rPr>
        <w:t>لا يمكن عدم نفوذه ثُمَّ نُنَجِّي و نخلّص من النّار المؤمنين اَلَّذِينَ اِتَّقَوْا الشّرك و المعاصي وَ نَذَرُ و نترك اَلظّالِمِينَ على أنفسهم بالكفر و العتوّ فِيها حال كونهم جِثِيًّا و جميعا، أو جالسين على ركبهم، للعجز عن القيام و الحراك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بالورود الحضور حولها، مستدلا بما عن النبيّ صلّى اللّه عليه و آله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النار أحد شهد بدرا و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المراد من الورود القرب منها، و إلاّ لم يكن ما قاله صلّى اللّه عليه و آله جوابا عن سؤال حفصة، و هذا كقول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بلد كذا و ماء كذا، يعني أشرفت عليه، دخلت فيه أو لم تدخله،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تسمع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ماء بني فلان، فهو الورود و لم يدخل</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و أستدل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الدخول فيها </w:t>
      </w:r>
      <w:r>
        <w:rPr>
          <w:rStyle w:val="FootnoteAnchor"/>
          <w:rtl w:val="true"/>
        </w:rPr>
        <w:footnoteReference w:id="988"/>
      </w:r>
      <w:r>
        <w:rPr>
          <w:rFonts w:ascii="Amiri" w:hAnsi="Amiri" w:eastAsia="Amiri" w:cs="Amiri"/>
          <w:color w:val="111111"/>
          <w:sz w:val="28"/>
          <w:sz w:val="28"/>
          <w:szCs w:val="28"/>
          <w:rtl w:val="true"/>
          <w:lang w:bidi="ar-SA"/>
        </w:rPr>
        <w:t>، ثمّ يبعد المؤمنين منها و يذر الظّالمين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عبد اللّه بن رواحة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عن الورود، و لم يخبر عن الصدور؟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رواحة، اقرأ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عبد اللّه، أنّه سئل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الدخول، </w:t>
      </w:r>
    </w:p>
    <w:p>
      <w:pPr>
        <w:pStyle w:val="BookText"/>
        <w:rPr/>
      </w:pPr>
      <w:r>
        <w:rPr>
          <w:rFonts w:ascii="Amiri" w:hAnsi="Amiri" w:eastAsia="Amiri" w:cs="Amiri"/>
          <w:color w:val="111111"/>
          <w:sz w:val="28"/>
          <w:sz w:val="28"/>
          <w:szCs w:val="28"/>
          <w:rtl w:val="true"/>
          <w:lang w:bidi="ar-SA"/>
        </w:rPr>
        <w:t>لا يبقى برّ و لا فاجر إلاّ دخلها، فتكون على المؤمنين بردا و سلاما، حتى إنّ للنّاس ضجيجا من بردها</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النّاس النّار ثمّ يصدرون بأعمالهم، فأوّلهم كلمع البرق، ثمّ كمرّ الريح، ثمّ كحضر الفرس، ثمّ كالرّاكب، ثمّ كشدّ الرّجل، ثمّ كمشيه</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النار للمؤمن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يا مؤمن، فقد أطفأ نورك لهبي</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روي أنّ اللّه يجعل النار كالسّمن الجامد، و يجمع عليها الخلق، 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أصحابك و ذري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لهي أعرف بأصحابها من الوالدة بولدها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ورود المؤمنين في النّار أنّهم إذا علموا الخلاص منها زادهم سرورا و زاد الكفّار غمّا، حيث تظهر فضيحتهم عند المؤمنين، و أنّه إذا كان المؤمنين مع العصاة في النّار يقرعونهم و يبكّتونهم فيزيد ذلك غمّا للكفّار و سرورا للمؤمنين، و أنّ المؤمنين يظهرون للكفّار صدق قولهم في الحشر و التعذيب و كذب الكفّار في الإنكار، و أنّ المؤمنين إذا شاهدوا العذاب صار سببا لمزيد التذاذهم بنعيم الجنّة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يصيب أحدا من أهل التوحيد ألم في النّار إذا دخلوها، و إنّما يصيبهم الألم عند الخروج منها، فتكون تلك الآلام جزاء بما كسبت أيديهم و ما اللّه بظلاّم للعبيد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التألّم عند الخروج يكون للذين اكتسبوا السيّئات، و لم يغفر لهم دون المؤمنين الذين شملتهم المغفرة و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أنّه سئل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وعدنا ربّنا أن نرد النار؟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وردتموها و هي خامدة</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ورودها الجواز على الصراط الممدود عليها، و ذلك لأنّه لا طريق إلى الجنّة سوى الصّراط، فالمرور في حكم الورود </w:t>
      </w:r>
      <w:r>
        <w:rPr>
          <w:rStyle w:val="FootnoteAnchor"/>
          <w:rtl w:val="true"/>
        </w:rPr>
        <w:footnoteReference w:id="997"/>
      </w:r>
      <w:r>
        <w:rPr>
          <w:rFonts w:ascii="Amiri" w:hAnsi="Amiri" w:eastAsia="Amiri" w:cs="Amiri"/>
          <w:color w:val="111111"/>
          <w:sz w:val="28"/>
          <w:sz w:val="28"/>
          <w:szCs w:val="28"/>
          <w:rtl w:val="true"/>
          <w:lang w:bidi="ar-SA"/>
        </w:rPr>
        <w:t>،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w:t>
      </w:r>
      <w:r>
        <w:rPr>
          <w:rStyle w:val="FootnoteAnchor"/>
          <w:rtl w:val="true"/>
        </w:rPr>
        <w:footnoteReference w:id="998"/>
      </w:r>
      <w:r>
        <w:rPr>
          <w:rFonts w:ascii="Amiri" w:hAnsi="Amiri" w:eastAsia="Amiri" w:cs="Amiri"/>
          <w:color w:val="111111"/>
          <w:sz w:val="28"/>
          <w:sz w:val="28"/>
          <w:szCs w:val="28"/>
          <w:rtl w:val="true"/>
          <w:lang w:bidi="ar-SA"/>
        </w:rPr>
        <w:t>فالمراد البعد من عذابها، و لا يسمعون حسيسها لأنّ حسيسها كسائر أهوال القيامة محجوب عنهم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مختصّة بالكفّار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w:t>
      </w:r>
      <w:bookmarkStart w:id="380" w:name="pg15526_160062"/>
    </w:p>
    <w:p>
      <w:pPr>
        <w:pStyle w:val="BookText"/>
        <w:rPr/>
      </w:pPr>
      <w:bookmarkEnd w:id="380"/>
      <w:r>
        <w:rPr>
          <w:rFonts w:ascii="Amiri" w:hAnsi="Amiri" w:eastAsia="Amiri" w:cs="Amiri"/>
          <w:color w:val="111111"/>
          <w:sz w:val="28"/>
          <w:sz w:val="28"/>
          <w:szCs w:val="28"/>
          <w:rtl w:val="true"/>
          <w:lang w:bidi="ar-SA"/>
        </w:rPr>
        <w:t xml:space="preserve">جَهَنَّمَ أَنْتُمْ لَها وارِدُونَ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المؤمن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الحمّى جسده في الدنيا،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الحمّى من فيح </w:t>
      </w:r>
      <w:r>
        <w:rPr>
          <w:rStyle w:val="FootnoteAnchor"/>
          <w:rtl w:val="true"/>
        </w:rPr>
        <w:footnoteReference w:id="10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جهنم، فأبردوها بالماء</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حظّ كلّ مؤمن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8571411_2142443653"/>
      <w:bookmarkStart w:id="382" w:name="_Toc134"/>
      <w:bookmarkEnd w:id="381"/>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73</w:t>
      </w:r>
      <w:r>
        <w:rPr>
          <w:rtl w:val="true"/>
        </w:rPr>
        <w:t xml:space="preserve"> </w:t>
      </w:r>
      <w:r>
        <w:rPr>
          <w:rtl w:val="true"/>
        </w:rPr>
        <w:t xml:space="preserve">الی </w:t>
      </w:r>
      <w:r>
        <w:rPr/>
        <w:t>74</w:t>
      </w:r>
      <w:bookmarkEnd w:id="382"/>
    </w:p>
    <w:p>
      <w:pPr>
        <w:pStyle w:val="BookText"/>
        <w:rPr/>
      </w:pPr>
      <w:r>
        <w:rPr>
          <w:rFonts w:ascii="Amiri" w:hAnsi="Amiri" w:eastAsia="Amiri" w:cs="Amiri"/>
          <w:color w:val="111111"/>
          <w:sz w:val="28"/>
          <w:sz w:val="28"/>
          <w:szCs w:val="28"/>
          <w:rtl w:val="true"/>
          <w:lang w:bidi="ar-SA"/>
        </w:rPr>
        <w:t>ثمّ أنّه تعالى بعد إثبات بطلان الشرك و وعيد المشركين بالعذاب عليه، حكى استدلالهم على صحّة قولهم بحسن مآلهم في الدنيا و سوء حال المؤمنين الموحّدين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عَلَيْهِمْ آياتُنا القرآنية الدالة على التوحيد و الوعد و الوعيد مع كونها معجزات بَيِّناتٍ من حيث العبارات و المعاني قالَ اَلَّذِينَ كَفَرُوا و أصرّوا على الشّرك و العناد كالنّضر بن الحارث و أضرابه لِلَّذِينَ آمَنُوا بوحدانية اللّه الفقراء منهم انظروا أيّها المؤمنون أَيُّ اَلْفَرِيقَيْنِ منّا و منكم خَيْرٌ و أفضل مَقاماً و مسكنا وَ أَحْسَنُ نَدِيًّا و مجلسا من حيث اجتماع الأشراف و وجوه قريش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تُتْلى عَلَيْهِمْ آياتُنا بَيِّناتٍ قالَ اَلَّذِينَ كَفَرُوا لِلَّذِينَ آمَنُوا أَيُّ اَلْفَرِيقَيْنِ خَيْرٌ مَقاماً وَ أَحْسَنُ نَدِيًّا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هُمْ أَحْسَنُ أَثاثاً وَ رِءْياً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المشركين كانوا يرجّلون </w:t>
      </w:r>
      <w:r>
        <w:rPr>
          <w:rStyle w:val="FootnoteAnchor"/>
          <w:rtl w:val="true"/>
        </w:rPr>
        <w:footnoteReference w:id="1001"/>
      </w:r>
      <w:r>
        <w:rPr>
          <w:rFonts w:ascii="Amiri" w:hAnsi="Amiri" w:eastAsia="Amiri" w:cs="Amiri"/>
          <w:color w:val="111111"/>
          <w:sz w:val="28"/>
          <w:sz w:val="28"/>
          <w:szCs w:val="28"/>
          <w:rtl w:val="true"/>
          <w:lang w:bidi="ar-SA"/>
        </w:rPr>
        <w:t>شعورهم و يدهنونها و يتطيّبون و يتزيّنون بالزّينة الفاخرة، فإذا سمعوا الآيات الواضحات و عجزوا عن معارضتها أو الطعن فيها، قالوا مفتخرين بالحظوظ الدنيويّة على فقراء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على الحقّ و كنّا على الباطل لكان حالكم في الدنيا أحسن، لأنّ الحكيم لا ينبغي له أن يوقع أولياءه في العذاب و الذلّ، و أعداءه في العزّ و الرّاحة، و لكن الأمر بالعكس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 عليهم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أَهْلَكْنا بعذاب الاستئصال بسبب الكفر و الشّرك من قَبْلَهُمْ كثيرا مِنْ أهل قَرْنٍ و أهل عصر كانوا هُمْ أَحْسَنُ أَثاثاً و متاعا يزيّنون به بيوتهم وَ أحسن رِءْياً و منظرا منكم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الأثاث المتاع، و رئيا الجمال و المنظر الحسن</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الأمتعة الدنيويّة و حظوظها التي تفتخرون بها دليلا على الكرامة عند اللّه لم يهلكوا بالعذاب</w:t>
      </w:r>
      <w:r>
        <w:rPr>
          <w:rFonts w:eastAsia="Amiri" w:cs="Amiri" w:ascii="Amiri" w:hAnsi="Amiri"/>
          <w:color w:val="111111"/>
          <w:sz w:val="28"/>
          <w:szCs w:val="28"/>
          <w:rtl w:val="true"/>
          <w:lang w:bidi="ar-SA"/>
        </w:rPr>
        <w:t xml:space="preserve">. </w:t>
      </w:r>
      <w:bookmarkStart w:id="383" w:name="pg15526_160063"/>
    </w:p>
    <w:p>
      <w:pPr>
        <w:pStyle w:val="Heading3"/>
        <w:numPr>
          <w:ilvl w:val="2"/>
          <w:numId w:val="1"/>
        </w:numPr>
        <w:rPr/>
      </w:pPr>
      <w:bookmarkStart w:id="384" w:name="__RefHeading___Toc8571413_2142443653"/>
      <w:bookmarkStart w:id="385" w:name="_Toc135"/>
      <w:bookmarkEnd w:id="383"/>
      <w:bookmarkEnd w:id="384"/>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75</w:t>
      </w:r>
      <w:r>
        <w:rPr>
          <w:rtl w:val="true"/>
        </w:rPr>
        <w:t xml:space="preserve"> </w:t>
      </w:r>
      <w:r>
        <w:rPr>
          <w:rtl w:val="true"/>
        </w:rPr>
        <w:t xml:space="preserve">الی </w:t>
      </w:r>
      <w:r>
        <w:rPr/>
        <w:t>76</w:t>
      </w:r>
      <w:bookmarkEnd w:id="385"/>
    </w:p>
    <w:p>
      <w:pPr>
        <w:pStyle w:val="BookText"/>
        <w:rPr/>
      </w:pPr>
      <w:r>
        <w:rPr>
          <w:rFonts w:ascii="Amiri" w:hAnsi="Amiri" w:eastAsia="Amiri" w:cs="Amiri"/>
          <w:color w:val="111111"/>
          <w:sz w:val="28"/>
          <w:sz w:val="28"/>
          <w:szCs w:val="28"/>
          <w:rtl w:val="true"/>
          <w:lang w:bidi="ar-SA"/>
        </w:rPr>
        <w:t>ثمّ بيّن سبحانه أنّ النّعم الدنيوية خذلان من اللّه و استدراج لا لطف و كرامة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لقريش المفتخرين بالحطام الدنيوية مَنْ كانَ مستقرا فِي اَلضَّلالَةِ و الشّرك و البعد عن الحقّ فَلْيَمْدُدْ و ليمهل لَهُ اَلرَّحْمنُ و ليعينه على ما هو فيه بطول العمر و كثرة المال و النّعم مَدًّا و إمهالا كثيرا مستمرّا حَتّى إِذا رَأَوْا و عاينوا ما يُوعَدُونَ بلسان الأنبياء، و ذلك الموعود إِمَّا اَلْعَذابَ الدنيوي وَ إِمَّا اَلسّاعَةَ و القيامة و ما فيها من الأهوال و النّكال فَسَيَعْلَمُونَ حين وقوع أحدهما مَنْ هُوَ من الفريقين شَرٌّ مَكاناً و من هو خير مقاما وَ من أَضْعَفُ جُنْداً و أقلّ أنصارا و أقوى أعوانا، هم أم المؤمنون، فإن قتلوا و غلب المسلمون عليهم علموا أنّهم 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كانَ فِي اَلضَّلالَةِ فَلْيَمْدُدْ لَهُ اَلرَّحْمنُ مَدًّا حَتّى إِذا رَأَوْا ما يُوعَدُونَ إِمَّا اَلْعَذابَ وَ إِمَّا اَلسّاعَةَ فَسَيَعْلَمُونَ مَنْ هُوَ شَرٌّ مَكاناً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اَللّهُ اَلَّذِينَ اِهْتَدَوْا هُدىً وَ اَلْباقِياتُ اَلصّالِحاتُ خَيْرٌ عِنْدَ رَبِّكَ ثَواباً وَ خَيْرٌ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العذاب عذاب اللّه عند الموت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القبر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حالهم في الدنيا من الغنى إلى الفقر، و من العزّ إلى الذّلّ، و من الأمن إلى الخوف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معاملته مع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اَللّهُ المؤمنين اَلَّذِينَ اِهْتَدَوْا بهدايته إلى التوحيد و دين الحقّ هُدىً و إيمانا و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ثوابا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يزيدهم يوم خروج القائم هدى على هدى بإتّباعهم القائم حيث لا يجحدونه و لا ينكرونه</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اَلْباقِياتُ اَلصّالِحاتُ التي مرّ تفسيرها في سورة الكهف </w:t>
      </w:r>
      <w:r>
        <w:rPr>
          <w:rStyle w:val="FootnoteAnchor"/>
          <w:rtl w:val="true"/>
        </w:rPr>
        <w:footnoteReference w:id="1010"/>
      </w:r>
      <w:r>
        <w:rPr>
          <w:rFonts w:ascii="Amiri" w:hAnsi="Amiri" w:eastAsia="Amiri" w:cs="Amiri"/>
          <w:color w:val="111111"/>
          <w:sz w:val="28"/>
          <w:sz w:val="28"/>
          <w:szCs w:val="28"/>
          <w:rtl w:val="true"/>
          <w:lang w:bidi="ar-SA"/>
        </w:rPr>
        <w:t xml:space="preserve">خَيْرٌ و أفضل عِنْدَ رَبِّكَ ثَواباً و أجرا في الدنيا و الآخرة ممّا يفتخر به المشركون من الحطام و الحظوظ العاجلة وَ خَيْرٌ مَرَدًّا و مآلا؛ لأنّ مآلها النّعم الدائمة، و مآل حظوظ الكفّار العذاب الأبديّ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8571415_2142443653"/>
      <w:bookmarkStart w:id="387" w:name="_Toc136"/>
      <w:bookmarkEnd w:id="386"/>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77</w:t>
      </w:r>
      <w:r>
        <w:rPr>
          <w:rtl w:val="true"/>
        </w:rPr>
        <w:t xml:space="preserve"> </w:t>
      </w:r>
      <w:r>
        <w:rPr>
          <w:rtl w:val="true"/>
        </w:rPr>
        <w:t xml:space="preserve">الی </w:t>
      </w:r>
      <w:r>
        <w:rPr/>
        <w:t>80</w:t>
      </w:r>
      <w:bookmarkEnd w:id="38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فَرَأَيْتَ اَلَّذِي كَفَرَ بِآياتِنا وَ قالَ لَأُوتَيَنَّ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اَلْغَيْبَ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سَنَكْتُبُ ما يَقُولُ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يَقُولُ وَ يَأْتِينا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388" w:name="pg15526_160064"/>
    </w:p>
    <w:p>
      <w:pPr>
        <w:pStyle w:val="BookText"/>
        <w:rPr/>
      </w:pPr>
      <w:bookmarkEnd w:id="388"/>
      <w:r>
        <w:rPr>
          <w:rFonts w:ascii="Amiri" w:hAnsi="Amiri" w:eastAsia="Amiri" w:cs="Amiri"/>
          <w:color w:val="111111"/>
          <w:sz w:val="28"/>
          <w:sz w:val="28"/>
          <w:szCs w:val="28"/>
          <w:rtl w:val="true"/>
          <w:lang w:bidi="ar-SA"/>
        </w:rPr>
        <w:t>ثمّ بيّن اللّه غاية غرور المشركين بمآلهم عند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يا محمّد اَلَّذِي كَفَرَ بِآياتِنا الدالّة على التوحيد في الالوهية و رسالة رسولنا و يوم جزائنا وَ قالَ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لَأُوتَيَنَّ في القيامة مالاً كثيرا وَ وَلَداً كما اوتيتهما في الدنيا حتى تتعجّب من غاية حمقه و 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الآية نزلت في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الوليد بن المغيرة، فإنّه كان لخبّاب بن الأرتّ دين عليه فاقتضاه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تكفر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أكفر بمحمّد صلّى اللّه عليه و آله، لا حيّا و لا ميّتا و لا حين نبعث، فقال العاص أو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إذا متّ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بعثت و جئتني فسيكون لي ثمّة مال و ولد فأعطيك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 خبّاب له حليّا فاقتضاه، فطلب الأجرة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أنّكم تبعثون، و أنّ في الجنّة ذهبا و فضّة و حريرا، فأنّا أقضيك ثمّ، فإنّي اوتى مالا و ولدا حينئذ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العاص بن وائل بن هشام القرشي ثمّ السّهمي، و هو أحد المستهزئين، و كان لخبّاب بن الأرتّ عليه حقّ فأتاه يتقاضاه، فقال له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تزعمون أنّ في الجنّة الذهب و الفضّة و الحرير؟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 بينك الجنّة، فواللّه لاوتينّ فيها خيرا ممّا اوتيت في الدنيا</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اللّه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اَلْغَيْبَ و هل بلغ من القرب عند اللّه إلى أن اوتي العلم الذي لا يعلمه إلاّ اللّه أَمِ اِتَّخَذَ من اللّه العالم بالمغيبات، و كان له عِنْدَ اَلرَّحْمنِ عَهْداً و ميثاقا على أن يعطيه ما يقول</w:t>
      </w:r>
    </w:p>
    <w:p>
      <w:pPr>
        <w:pStyle w:val="BookText"/>
        <w:rPr/>
      </w:pPr>
      <w:r>
        <w:rPr>
          <w:rFonts w:ascii="Amiri" w:hAnsi="Amiri" w:eastAsia="Amiri" w:cs="Amiri"/>
          <w:color w:val="111111"/>
          <w:sz w:val="28"/>
          <w:sz w:val="28"/>
          <w:szCs w:val="28"/>
          <w:rtl w:val="true"/>
          <w:lang w:bidi="ar-SA"/>
        </w:rPr>
        <w:t>كَلاّ ليس شيء من الأمرين بل سَنَكْتُبُ عليه و نثبّت و نحفظ ما يَقُولُ من الكذب وَ نَمُدُّ لَهُ بدل ما يدّعيه لنفسه من الإمداد بالمال و الولد، و نعطيه أو نطوّل له مِنَ اَلْعَذابِ في الآخرة مَدًّا و عطاء و طولا لا نهاية له</w:t>
      </w:r>
    </w:p>
    <w:p>
      <w:pPr>
        <w:pStyle w:val="BookText"/>
        <w:rPr/>
      </w:pPr>
      <w:r>
        <w:rPr>
          <w:rFonts w:ascii="Amiri" w:hAnsi="Amiri" w:eastAsia="Amiri" w:cs="Amiri"/>
          <w:color w:val="111111"/>
          <w:sz w:val="28"/>
          <w:sz w:val="28"/>
          <w:szCs w:val="28"/>
          <w:rtl w:val="true"/>
          <w:lang w:bidi="ar-SA"/>
        </w:rPr>
        <w:t>وَ نَرِثُهُ و نأخذ منه بموته ما يَقُولُ من المال و الولد الذي يكون له في الدنيا وَ يَأْتِينا فَرْداً و واحدا لا يكون معه شيء ممّا يفتخر به في الدنيا</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8571417_2142443653"/>
      <w:bookmarkStart w:id="390" w:name="_Toc137"/>
      <w:bookmarkEnd w:id="389"/>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81</w:t>
      </w:r>
      <w:r>
        <w:rPr>
          <w:rtl w:val="true"/>
        </w:rPr>
        <w:t xml:space="preserve"> </w:t>
      </w:r>
      <w:r>
        <w:rPr>
          <w:rtl w:val="true"/>
        </w:rPr>
        <w:t xml:space="preserve">الی </w:t>
      </w:r>
      <w:r>
        <w:rPr/>
        <w:t>82</w:t>
      </w:r>
      <w:bookmarkEnd w:id="39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اِتَّخَذُوا مِنْ دُونِ اَللّهِ آلِهَةً لِيَكُونُوا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سَيَكْفُرُونَ بِعِبادَتِهِمْ وَ يَكُونُونَ عَلَيْهِمْ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391" w:name="pg15526_160065"/>
    </w:p>
    <w:p>
      <w:pPr>
        <w:pStyle w:val="BookText"/>
        <w:rPr/>
      </w:pPr>
      <w:bookmarkEnd w:id="391"/>
      <w:r>
        <w:rPr>
          <w:rFonts w:ascii="Amiri" w:hAnsi="Amiri" w:eastAsia="Amiri" w:cs="Amiri"/>
          <w:color w:val="111111"/>
          <w:sz w:val="28"/>
          <w:sz w:val="28"/>
          <w:szCs w:val="28"/>
          <w:rtl w:val="true"/>
          <w:lang w:bidi="ar-SA"/>
        </w:rPr>
        <w:t>ثمّ أنّه تعالى بعد بيان اغترارهم بالنّعم الآخرة، أو استهزائهم بها، بيّن غرورهم بالأصنام و غاية حمقهم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و اختاروا لأنفسهم مِنْ دُونِ اَللّهِ و من مخلوقاته آلِهَةً و معبودين لِيَكُونُوا تلك الآلهة لَهُمْ في الدنيا و الآخرة عِزًّا و سببا للنيل بالمقاصد، أمّا في الدنيا فبإنجاح حوائجهم، و أمّا في الآخرة فبشفاعتهم عند اللّه، و نصرتهم لهم، و إنجائهم إيّاهم من العذاب،</w:t>
      </w:r>
    </w:p>
    <w:p>
      <w:pPr>
        <w:pStyle w:val="BookText"/>
        <w:rPr/>
      </w:pPr>
      <w:r>
        <w:rPr>
          <w:rFonts w:ascii="Amiri" w:hAnsi="Amiri" w:eastAsia="Amiri" w:cs="Amiri"/>
          <w:color w:val="111111"/>
          <w:sz w:val="28"/>
          <w:sz w:val="28"/>
          <w:szCs w:val="28"/>
          <w:rtl w:val="true"/>
          <w:lang w:bidi="ar-SA"/>
        </w:rPr>
        <w:t>فردعهم اللّه عن هذا التوهّم الفاسد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كما توهّموه، بل سَيَكْفُرُونَ بِعِبادَتِهِمْ و ينكرون ولايتهم حين يرون سوء عاقبتهم،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مشركين وَ يَكُونُونَ حين مشاهدة أصنامهم عَلَيْهِمْ ضِدًّا و أعداء بعد أن كانوا لهم محبّين كحبّ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ضمائر الصّيغ كلّها راجعة إلى الأصنام، و المعنى ستكفر الأصنام، و يجحدون عبادتهم، لأنّهم كانوا جمادات لم يشعروا بعبادتهم، و يكونون أعوانا على ضررهم، و ذلك أنّ اللّه تعالى يركّب فيهم العقول فينطقهم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عذّب هؤلاء الذين عبدونا </w:t>
      </w:r>
      <w:r>
        <w:rPr>
          <w:rStyle w:val="FootnoteAnchor"/>
          <w:rtl w:val="true"/>
        </w:rPr>
        <w:footnoteReference w:id="10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الضدّ ضدّ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الذّلّ و الهوان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عليهم ذلا و هوانا، و إنّما أفرد الضدّ لفرض وحدة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بالآلهة الملائكة، لأنّهم في الآخرة يكفرون بعبادتهم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أنت ولينا من دونهم، بل كانوا يعبدون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يكونون هؤلاء الّذين اتّخذوا آلهة من دون اللّه ضدّا يوم القيامة، و يتبرؤون منهم و من 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العبادة هي السجود و الرّكوع، و إنّما هي طاعة الرجال، من أطاع مخلوقا في معصية الخالق فقد عبده</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العبادة منحصرة في الرّكوع و السّجود، فالآية تعمّ عبادة الأصنام و طاعة رؤساء الضلال</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8571419_2142443653"/>
      <w:bookmarkStart w:id="393" w:name="_Toc138"/>
      <w:bookmarkEnd w:id="392"/>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83</w:t>
      </w:r>
      <w:r>
        <w:rPr>
          <w:rtl w:val="true"/>
        </w:rPr>
        <w:t xml:space="preserve"> </w:t>
      </w:r>
      <w:r>
        <w:rPr>
          <w:rtl w:val="true"/>
        </w:rPr>
        <w:t xml:space="preserve">الی </w:t>
      </w:r>
      <w:r>
        <w:rPr/>
        <w:t>84</w:t>
      </w:r>
      <w:bookmarkEnd w:id="393"/>
    </w:p>
    <w:p>
      <w:pPr>
        <w:pStyle w:val="BookText"/>
        <w:rPr/>
      </w:pPr>
      <w:r>
        <w:rPr>
          <w:rFonts w:ascii="Amiri" w:hAnsi="Amiri" w:eastAsia="Amiri" w:cs="Amiri"/>
          <w:color w:val="111111"/>
          <w:sz w:val="28"/>
          <w:sz w:val="28"/>
          <w:szCs w:val="28"/>
          <w:rtl w:val="true"/>
          <w:lang w:bidi="ar-SA"/>
        </w:rPr>
        <w:t>ثمّ نبّه سبحانه على أنّ استيلاء الشياطين عليهم بعثهم إلى عبادة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و لم تعلم يا محمّد أَنّا أَرْسَلْنَا و سلّطنا اَلشَّياطِينَ عَلَى اَلْكافِرِينَ بسبب خبث ذاتهم و سوء اختيارهم، و خلّينا بينهم و بينهم تَؤُزُّهُمْ و تغريهم و تهيّجهم على المعاصي و الشّرور و عبادة الأصنام أَزًّا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أَنّا أَرْسَلْنَا اَلشَّياطِينَ عَلَى اَلْكافِرِينَ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عَلَيْهِمْ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394" w:name="pg15526_160066"/>
    </w:p>
    <w:p>
      <w:pPr>
        <w:pStyle w:val="BookText"/>
        <w:rPr/>
      </w:pPr>
      <w:bookmarkEnd w:id="394"/>
      <w:r>
        <w:rPr>
          <w:rFonts w:ascii="Amiri" w:hAnsi="Amiri" w:eastAsia="Amiri" w:cs="Amiri"/>
          <w:color w:val="111111"/>
          <w:sz w:val="28"/>
          <w:sz w:val="28"/>
          <w:szCs w:val="28"/>
          <w:rtl w:val="true"/>
          <w:lang w:bidi="ar-SA"/>
        </w:rPr>
        <w:t>و تهييجا شديدا بأنواع الوساوس و التسويلات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مانعي الخمس و الزكاة و المعروف، يبعث اللّه عليهم شيطانا، فينفق ما يجب عليه من الزكاة في غير طاعة اللّه، ثمّ يعذّبه على ذلك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تَعْجَلْ في نزول العذاب عَلَيْهِمْ و هلاكهم حتى تستريح أنت و المؤمنون من شرّهم، و تطهّر الأرض من لوث وجودهم، و تأمنها من فسادهم إِنَّما نَعُدُّ أيّام آجالهم و أنفاسهم لَهُمْ عَدًّا فإنّه لم يبق من عمرهم إلاّ أيّام قليلة و أنفاس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ابن عباس إذا قرأها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العدد خروج نفسك، آخر العدد فراق أهلك، آخر العدد دخول قبرك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نَعُدُّ لَهُمْ عَدًّا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الآباء و الامّهات يحصون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عدد الأنفاس</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إنّما نعدّ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أعمالهم عدّا، فنجازيهم على قليلها و كثيرها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إنّما نعدّ الأوقات إلى وقت الأجل المقدّر لكلّ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نعذّبهم على أعمالهم</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8571421_2142443653"/>
      <w:bookmarkStart w:id="396" w:name="_Toc139"/>
      <w:bookmarkEnd w:id="395"/>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85</w:t>
      </w:r>
      <w:r>
        <w:rPr>
          <w:rtl w:val="true"/>
        </w:rPr>
        <w:t xml:space="preserve"> </w:t>
      </w:r>
      <w:r>
        <w:rPr>
          <w:rtl w:val="true"/>
        </w:rPr>
        <w:t xml:space="preserve">الی </w:t>
      </w:r>
      <w:r>
        <w:rPr/>
        <w:t>87</w:t>
      </w:r>
      <w:bookmarkEnd w:id="396"/>
    </w:p>
    <w:p>
      <w:pPr>
        <w:pStyle w:val="BookText"/>
        <w:rPr/>
      </w:pPr>
      <w:r>
        <w:rPr>
          <w:rFonts w:ascii="Amiri" w:hAnsi="Amiri" w:eastAsia="Amiri" w:cs="Amiri"/>
          <w:color w:val="111111"/>
          <w:sz w:val="28"/>
          <w:sz w:val="28"/>
          <w:szCs w:val="28"/>
          <w:rtl w:val="true"/>
          <w:lang w:bidi="ar-SA"/>
        </w:rPr>
        <w:t>ثمّ عيّن سبحانه وقت كفرهم بعبادة الأصنام و ابتلائهم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فيه اَلْمُتَّقِينَ و المحترزين من الشّرك و العصيان، و نخرجهم من قبورهم أحياء، أو نجمعهم إِلَى محلّ كرامة اَلرَّحْمنِ و ربّهم الرّحيم بهم حال كونهم وَفْداً و قادمين عليه راجين لثوابه و إنعامه، كما ينزل المحتاجون على الملوك طامعين لجوائزهم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اَلْمُجْرِمِينَ إِلى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أذكر يا محمّد اليوم الذي نميّز بين المتّقين و المجرمين، بأن نحشر أهل الإيمان و الطاعة إلى رحمة الرّحمن كالأضياف النّازلين على الملك الكريم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العامة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يحشرون و اللّه على أرجلهم، و لكن على نوق رحالها ذهب، و على نجائب سرجها ياقوت، و أزمّتها زبرجد، ثمّ ينطلق بهم حتى يقرعوا باب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علي عليه السّلام رسول اللّه صلّى اللّه عليه و آله عن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الوفد لا يكونون إلاّ ركبانا، اولئك رجال اتقوا اللّه، فأحبّهم اللّه و اختصّهم و رضى أعمالهم فسمّاهم المتّقين،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و الّذي فلق الحبّة و برأ النّسمة، إنّهم ليخرجون من قبورهم و إنّ الملائكة لتستقبلهم بنوق من نوق العزّ عليها رحال الذّهب مكلّلة بالدّر و الياقوت، و جلالها الاستبرق و السّندس، و خطامها جدل الأرجوان، و زمامها من زبرجد، فتطير بهم إلى المحشر، مع كلّ رجل منهم ألف ملك من قدّامة و عن يمينه و عن شماله، يزفّونهم زفّا حتى ينتهوا بهم إلى باب الجنّة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باب الجنّة شجرة، الورقة منها يستظلّ تحتها مائة ألف من النّاس، و عن يمين الشجرة عين مطهّرة مزكّية، يسقون منها شربة شربة، فيطهّر اللّه بها قلوبهم من الحسد، و يسقط عن أبشارهم الشّعر،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Style w:val="FootnoteAnchor"/>
          <w:rtl w:val="true"/>
        </w:rPr>
        <w:footnoteReference w:id="1021"/>
      </w:r>
      <w:r>
        <w:rPr>
          <w:rFonts w:ascii="Amiri" w:hAnsi="Amiri" w:eastAsia="Amiri" w:cs="Amiri"/>
          <w:color w:val="111111"/>
          <w:sz w:val="28"/>
          <w:sz w:val="28"/>
          <w:szCs w:val="28"/>
          <w:rtl w:val="true"/>
          <w:lang w:bidi="ar-SA"/>
        </w:rPr>
        <w:t>من تلك العين المطهّرة، ثمّ ينصرفون إلى عين اخرى عن يسار الشجرة فيغتسلون فيها، و هي عين الحياة فلا يموتون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يوقف بهم قدّام العرش، و قد سلموا من الآفات و الأسقام و الحرّ و البرد أبدا، فيقول الجبّار للملائكة الذين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أوليائي إلى الجنّة فلا توقفوهم مع الخلائق فقد سبق رضائي عنهم، و وجبت رحمتي لهم، فكيف اريد أن أوقفهم مع أصحاب الحسنات و السيّئات، فتسوقهم الملائكة إلى الجنّة، فإذا انتهوا إلى باب الجنّة الأعظم ضرب الملائكة الحلقة ضربة فتصرّ صريرا، فيبلغ صوت صريرها كلّ حوراء خلقها اللّه و أعدّها لأوليائه، فيتباشرن إذا سمعن </w:t>
      </w:r>
      <w:r>
        <w:rPr>
          <w:rStyle w:val="FootnoteAnchor"/>
          <w:rtl w:val="true"/>
        </w:rPr>
        <w:footnoteReference w:id="1022"/>
      </w:r>
      <w:r>
        <w:rPr>
          <w:rFonts w:ascii="Amiri" w:hAnsi="Amiri" w:eastAsia="Amiri" w:cs="Amiri"/>
          <w:color w:val="111111"/>
          <w:sz w:val="28"/>
          <w:sz w:val="28"/>
          <w:szCs w:val="28"/>
          <w:rtl w:val="true"/>
          <w:lang w:bidi="ar-SA"/>
        </w:rPr>
        <w:t>صرير الحلقة، و تقول بعضهنّ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أولياء اللّه، فيفتح لهم الباب، فيدخلون الجنّة، فيشرف عليهم أزواجهم من الحور العين و الآدميين،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فما أشوقنا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لهنّ أولياء اللّه مثل ذلك</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هؤلاء يا رسول اللّه؟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شيعتك يا علي، و أنت إمامهم،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w:t>
      </w:r>
      <w:r>
        <w:rPr>
          <w:rStyle w:val="FootnoteAnchor"/>
          <w:rtl w:val="true"/>
        </w:rPr>
        <w:footnoteReference w:id="1024"/>
      </w:r>
      <w:r>
        <w:rPr>
          <w:rFonts w:ascii="Amiri" w:hAnsi="Amiri" w:eastAsia="Amiri" w:cs="Amiri"/>
          <w:color w:val="111111"/>
          <w:sz w:val="28"/>
          <w:sz w:val="28"/>
          <w:szCs w:val="28"/>
          <w:rtl w:val="true"/>
          <w:lang w:bidi="ar-SA"/>
        </w:rPr>
        <w:t xml:space="preserve">على الرحائل وَ نَسُوقُ اَلْمُجْرِمِينَ و العصاة كما تساق البهائم بإهانة و استخفاف إِلى جَهَنَّمَ حال كونهم وِرْداً و مشاة عطاشا، و عباد اللّه لا يَمْلِكُونَ اَلشَّفاعَةَ لأحد و لا يقدرون عليها إِلاّ مَنِ اِتَّخَذَ عِنْدَ اَلرَّحْمنِ عَهْداً و إذنا، فكيف بالأصنام التي لا قدر لها عند اللّه حتى تقبل شفاعتها، و يأذن لها </w:t>
      </w:r>
    </w:p>
    <w:p>
      <w:pPr>
        <w:pStyle w:val="BookText"/>
        <w:rPr/>
      </w:pPr>
      <w:r>
        <w:rPr>
          <w:rFonts w:ascii="Amiri" w:hAnsi="Amiri" w:eastAsia="Amiri" w:cs="Amiri"/>
          <w:color w:val="111111"/>
          <w:sz w:val="28"/>
          <w:sz w:val="28"/>
          <w:szCs w:val="28"/>
          <w:rtl w:val="true"/>
          <w:lang w:bidi="ar-SA"/>
        </w:rPr>
        <w:t>فيها في حقّ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يملك المشركون الشّفاعة لأحد، و لكنّ الشفاعة لمن اتّخذ عند الرحمن عهدا، و هو الإيمان، فإنّ المؤمنين هم الشّفعاء فيشفعون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لأصحابه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أيعجز أحدكم أن يتّخذ كلّ صباح و مساء عند اللّه عهدا؟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كلّ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 الأرض، عالم الغيب و الشهادة، إنّي أعهد إليك بأنّي أشهد أن لا إله إلاّ أنت، وحدك لا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محمّدا عبدك و رسولك، و أنّك إن تكلني إلى نفسي تقرّبني من الشرّ، و تباعدني من الخير، و إنّي لأثق برحمتك، فاجعل لي عهدا توفّينيه يوم القيامة،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ذلك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بطابع، و وضع تحت العرش، فإذا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لهم عند الرحمن عهد؟ فيدخلون الجنّة</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 لهم و لا يشفعون إِلاّ مَنِ اِتَّخَذَ عِنْدَ اَلرَّحْمنِ عَهْداً يعني إلاّ من أذن له بولاية أمير المؤمنين عليه السّلام و الأئمّة عليهم السّلام من بعده، فهو العهد عند اللّه</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عن أبيه،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موته كان نقصا في مروءته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يوصي عند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حضرته الوفاة و اجتمع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 الأرض، عالم الغيب و الشهادة، الرحمن الرحيم، إنّي أعهد في دار الدنيا، أنّي أشهد أن لا إله إلاّ أنت وحدك لا شريك لك، و أنّ محمدا عبدك و رسولك، و أنّ الجنّة حقّ، و أنّ النار حقّ، و أنّ البعث حقّ، و الحساب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الميزان حقّ، و أنّ الدّين كما وصفت، و أنّ الإسلام كما شرّعت، و أنّ القول كما حدّثت، و أن القرآن كما أنزلت، و أنّك أنت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المبين، جزى اللّه محمّدا خير الجزاء، و حيّى اللّه محمّدا و آل محمّد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عدّتي عند كربتي، و يا صاحبي عند شدّتي، و يا وليي في نعمتي، إلهي و إله آبائي، لا تكلني إلى نفسي طرفة عين أبدا، فإنّك إن تكلني إلى نفسي طرفة عين كنت أقرب من الشرّ و أبعد من الخير، فآنس في القبر وحشتي، و اجعل لي عهدا يوم القاك منشورا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يوصي بحاجته، و تصديق هذه الوصيّة في سورة مريم،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w:t>
      </w:r>
      <w:bookmarkStart w:id="397" w:name="pg15526_160069"/>
    </w:p>
    <w:p>
      <w:pPr>
        <w:pStyle w:val="BookText"/>
        <w:rPr/>
      </w:pPr>
      <w:bookmarkEnd w:id="397"/>
      <w:r>
        <w:rPr>
          <w:rFonts w:ascii="Amiri" w:hAnsi="Amiri" w:eastAsia="Amiri" w:cs="Amiri"/>
          <w:color w:val="111111"/>
          <w:sz w:val="28"/>
          <w:sz w:val="28"/>
          <w:szCs w:val="28"/>
          <w:rtl w:val="true"/>
          <w:lang w:bidi="ar-SA"/>
        </w:rPr>
        <w:t>إِلاّ مَنِ اِتَّخَذَ عِنْدَ اَلرَّحْمنِ عَهْداً فهذا عهد الميت، و الوصيّة حقّ على كلّ مسلم، و حقّ عليه أن يحفظ هذه الوصيّة و يتعلّمها،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علّمنيها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علّمنيها جبرئيل</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8571423_2142443653"/>
      <w:bookmarkStart w:id="399" w:name="_Toc140"/>
      <w:bookmarkEnd w:id="398"/>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88</w:t>
      </w:r>
      <w:r>
        <w:rPr>
          <w:rtl w:val="true"/>
        </w:rPr>
        <w:t xml:space="preserve"> </w:t>
      </w:r>
      <w:r>
        <w:rPr>
          <w:rtl w:val="true"/>
        </w:rPr>
        <w:t xml:space="preserve">الی </w:t>
      </w:r>
      <w:r>
        <w:rPr/>
        <w:t>95</w:t>
      </w:r>
      <w:bookmarkEnd w:id="399"/>
    </w:p>
    <w:p>
      <w:pPr>
        <w:pStyle w:val="BookText"/>
        <w:rPr/>
      </w:pPr>
      <w:r>
        <w:rPr>
          <w:rFonts w:ascii="Amiri" w:hAnsi="Amiri" w:eastAsia="Amiri" w:cs="Amiri"/>
          <w:color w:val="111111"/>
          <w:sz w:val="28"/>
          <w:sz w:val="28"/>
          <w:szCs w:val="28"/>
          <w:rtl w:val="true"/>
          <w:lang w:bidi="ar-SA"/>
        </w:rPr>
        <w:t>ثمّ أنّه تعالى بعد ردّ عبدة الأصنام، ردّ القائلين بأنّ للّه ولدا من اليهود و النصارى و طائفة من قريش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يَنْبَغِي لِلرَّحْمنِ أَنْ يَتَّخِذَ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اَلسَّماواتِ وَ اَلْأَرْضِ إِلاّ آتِي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آتِيهِ يَوْمَ اَلْقِيامَةِ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اتّخذ ولدا من الملائكة إناثا</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وجّه الخطاب إليهم توبيخا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إِدًّا و أدّعيتهم ادّعاء عجيبا، و قلتم قولا منكرا فظيعا تَكادُ و تقرب من فظاعة هذا القول اَلسَّماواتُ من أن يَتَفَطَّرْنَ و ينقطعن مِنْهُ من فوقكم وَ تَنْشَقُّ اَلْأَرْضُ و تنصدع أجزاؤها من تحتكم وَ تَخِرُّ و تنهدّ اَلْجِبالُ الرواسي هَدًّا و تنهدم هدما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المعنى أنّ عظم تلك الكلمة بحيث لو تصوّرت بصورة محسوسة جسمانية لا تتحمّلها هاتيك الأجرام العظام، بل لتفتّتت </w:t>
      </w:r>
      <w:r>
        <w:rPr>
          <w:rStyle w:val="FootnoteAnchor"/>
          <w:rtl w:val="true"/>
        </w:rPr>
        <w:footnoteReference w:id="1030"/>
      </w:r>
      <w:r>
        <w:rPr>
          <w:rFonts w:ascii="Amiri" w:hAnsi="Amiri" w:eastAsia="Amiri" w:cs="Amiri"/>
          <w:color w:val="111111"/>
          <w:sz w:val="28"/>
          <w:sz w:val="28"/>
          <w:szCs w:val="28"/>
          <w:rtl w:val="true"/>
          <w:lang w:bidi="ar-SA"/>
        </w:rPr>
        <w:t xml:space="preserve">من ثقلها، أو المراد أنّ فظاعتها في استجلاب الغضب و استيجاب السّخط بحيث لو لا حلم اللّه تعالى لخرب العالم و بدّد قوائمه </w:t>
      </w:r>
      <w:r>
        <w:rPr>
          <w:rStyle w:val="FootnoteAnchor"/>
          <w:rtl w:val="true"/>
        </w:rPr>
        <w:footnoteReference w:id="1031"/>
      </w:r>
      <w:r>
        <w:rPr>
          <w:rFonts w:ascii="Amiri" w:hAnsi="Amiri" w:eastAsia="Amiri" w:cs="Amiri"/>
          <w:color w:val="111111"/>
          <w:sz w:val="28"/>
          <w:sz w:val="28"/>
          <w:szCs w:val="28"/>
          <w:rtl w:val="true"/>
          <w:lang w:bidi="ar-SA"/>
        </w:rPr>
        <w:t>غضبا على المتفوّهين بها لأجل أَنْ دَعَوْا و سمّوا لِلرَّحْمنِ الخالق لكلّ شيء وَلَداً من ذكر أو إناث وَ الحال أنّه ما يَنْبَغِي لِلرَّحْمنِ و ما يليق به أَنْ يَتَّخِذَ لنفسه مع كمال قدرته و غناه وَلَداً لاستحالته كاستحالة أخذ الشريك، لوضوح أنّه</w:t>
      </w:r>
    </w:p>
    <w:p>
      <w:pPr>
        <w:pStyle w:val="BookText"/>
        <w:rPr/>
      </w:pPr>
      <w:r>
        <w:rPr>
          <w:rFonts w:ascii="Amiri" w:hAnsi="Amiri" w:eastAsia="Amiri" w:cs="Amiri"/>
          <w:color w:val="111111"/>
          <w:sz w:val="28"/>
          <w:sz w:val="28"/>
          <w:szCs w:val="28"/>
          <w:rtl w:val="true"/>
          <w:lang w:bidi="ar-SA"/>
        </w:rPr>
        <w:t>إِنْ كُلُّ مَنْ فِي اَلسَّماواتِ وَ اَلْأَرْضِ من الملائكة و الأنبياء و غيرهما، و ما أحد منهم إِلاّ أنّه آتِي اَلرَّحْمنِ و ملتجئ إليه حال كونه عَبْداً مملوكا منقادا خاضعا، راجيا منه الإنعام و التفضّل، و لا يكون الولد عبدا لوالده، و كلّهم محاطون بعلمه و قدرته، بحيث إنّه تعالى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أَحْصاهُمْ و حصرهم وَ عَدَّهُمْ بالأشخاص و الأنفاس و الآجال عَدًّا بالغا وَ كُلُّهُمْ </w:t>
      </w:r>
      <w:bookmarkStart w:id="400" w:name="pg15526_160070"/>
    </w:p>
    <w:p>
      <w:pPr>
        <w:pStyle w:val="BookText"/>
        <w:rPr/>
      </w:pPr>
      <w:bookmarkEnd w:id="400"/>
      <w:r>
        <w:rPr>
          <w:rFonts w:ascii="Amiri" w:hAnsi="Amiri" w:eastAsia="Amiri" w:cs="Amiri"/>
          <w:color w:val="111111"/>
          <w:sz w:val="28"/>
          <w:sz w:val="28"/>
          <w:szCs w:val="28"/>
          <w:rtl w:val="true"/>
          <w:lang w:bidi="ar-SA"/>
        </w:rPr>
        <w:t xml:space="preserve">آتِيهِ واحدا بعد واحد، كما عن الصادق عليه السّلام </w:t>
      </w:r>
      <w:r>
        <w:rPr>
          <w:rStyle w:val="FootnoteAnchor"/>
          <w:rtl w:val="true"/>
        </w:rPr>
        <w:footnoteReference w:id="1032"/>
      </w:r>
      <w:r>
        <w:rPr>
          <w:rFonts w:ascii="Amiri" w:hAnsi="Amiri" w:eastAsia="Amiri" w:cs="Amiri"/>
          <w:color w:val="111111"/>
          <w:sz w:val="28"/>
          <w:sz w:val="28"/>
          <w:szCs w:val="28"/>
          <w:rtl w:val="true"/>
          <w:lang w:bidi="ar-SA"/>
        </w:rPr>
        <w:t>يَوْمَ اَلْقِيامَةِ للعرض عليه فَرْداً وحيدا، لا ناصر لهم و لا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كذّبني ابن آدم و لم يكن له ذلك، و شتمني و لم يكن له ذلك، فأمّا تكذيبه إيّاي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يعيدني كما بدأني، و أمّا شتمه إيّاي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إتّخذ اللّه ولدا</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شتما لأنّ فيه نسبة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الشجر لم يزل حصيدا كلّه حتى دعا للرحمن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اقشعرّ الشّجر، و صار له شوك حداد</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8571425_2142443653"/>
      <w:bookmarkStart w:id="402" w:name="_Toc141"/>
      <w:bookmarkEnd w:id="401"/>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96</w:t>
      </w:r>
      <w:bookmarkEnd w:id="402"/>
    </w:p>
    <w:p>
      <w:pPr>
        <w:pStyle w:val="BookText"/>
        <w:rPr/>
      </w:pPr>
      <w:r>
        <w:rPr>
          <w:rFonts w:ascii="Amiri" w:hAnsi="Amiri" w:eastAsia="Amiri" w:cs="Amiri"/>
          <w:color w:val="111111"/>
          <w:sz w:val="28"/>
          <w:sz w:val="28"/>
          <w:szCs w:val="28"/>
          <w:rtl w:val="true"/>
          <w:lang w:bidi="ar-SA"/>
        </w:rPr>
        <w:t>ثمّ أنّه تعالى بعد بيان سوء عقائد المشركين و سوء حالهم و عداوتهم للمؤمنين، ذكر حسن حال المؤمنين و محبوبيّتهم عند اللّه و عند خلقه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بوحدانيّة اللّه و رسالة رسوله و دار جزائه وَ عَمِلُوا الأعمال اَلصّالِحاتِ و المرضيّات عند اللّه سَيَجْعَلُ و يحدث البتّة لَهُمُ اَلرَّحْمنُ برحمته الواسعة وُدًّا في القلوب و حبّا في الصدور بلا سبب ظاهر سوى الإيمان و العمل الصالح، كما جعل في قلوب أعدائهم الرّعب و الهيبة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المؤمنون ممقوتين في مكّة عند المشركين، فوعدهم اللّه ذلك بعد قوّة الإسلام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القيامة، فإنّه تعالى يحبّبهم إلى خلقه بما يعرض من حسناتهم </w:t>
      </w:r>
      <w:r>
        <w:rPr>
          <w:rStyle w:val="FootnoteAnchor"/>
          <w:rtl w:val="true"/>
        </w:rPr>
        <w:footnoteReference w:id="1036"/>
      </w:r>
      <w:r>
        <w:rPr>
          <w:rFonts w:ascii="Amiri" w:hAnsi="Amiri" w:eastAsia="Amiri" w:cs="Amiri"/>
          <w:color w:val="111111"/>
          <w:sz w:val="28"/>
          <w:sz w:val="28"/>
          <w:szCs w:val="28"/>
          <w:rtl w:val="true"/>
          <w:lang w:bidi="ar-SA"/>
        </w:rPr>
        <w:t>، و ينشر من ديوان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نادى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أحببت فلانا فأحبّوه، فينادي جبرئيل بذلك في السماء و الأرض، و إذا أبغض فمثل ذلك</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محبّة لأحد في الأرض حتى يكون ابتداؤها من اللّه تعالى، ينزّلها على أهل السماء، ثمّ على أهل الأرض، و تصديق ذلك في القرآن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لَهُمُ اَلرَّحْمنُ وُدًّا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رضوان اللّه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الجمهور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w:t>
      </w:r>
      <w:bookmarkStart w:id="403" w:name="pg15526_160071"/>
    </w:p>
    <w:p>
      <w:pPr>
        <w:pStyle w:val="BookText"/>
        <w:rPr/>
      </w:pPr>
      <w:bookmarkEnd w:id="403"/>
      <w:r>
        <w:rPr>
          <w:rFonts w:ascii="Amiri" w:hAnsi="Amiri" w:eastAsia="Amiri" w:cs="Amiri"/>
          <w:color w:val="111111"/>
          <w:sz w:val="28"/>
          <w:sz w:val="28"/>
          <w:szCs w:val="28"/>
          <w:rtl w:val="true"/>
          <w:lang w:bidi="ar-SA"/>
        </w:rPr>
        <w:t>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المحبّة في قلوب المؤمنين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الرازي و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و نقل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أنّ العبّاس شكا إلى رسول اللّه صلّى اللّه عليه و آله ما يلقون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تعبيسهم وجوههم، و قطعهم حديثهم عند لقائهم، فغضب صلّى اللّه عليه و آله غضبا شديدا حتى احمرّ وجهه و درّ عرق بين عينيه،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نفسي بيده لا يدخل قلب رجل الإيمان حتى يحبّكم </w:t>
      </w:r>
      <w:r>
        <w:rPr>
          <w:rStyle w:val="FootnoteAnchor"/>
          <w:rtl w:val="true"/>
        </w:rPr>
        <w:footnoteReference w:id="1040"/>
      </w:r>
      <w:r>
        <w:rPr>
          <w:rFonts w:ascii="Amiri" w:hAnsi="Amiri" w:eastAsia="Amiri" w:cs="Amiri"/>
          <w:color w:val="111111"/>
          <w:sz w:val="28"/>
          <w:sz w:val="28"/>
          <w:szCs w:val="28"/>
          <w:rtl w:val="true"/>
          <w:lang w:bidi="ar-SA"/>
        </w:rPr>
        <w:t>للّه و رسوله</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نزول هذه الآية أنّ أمير المؤمنين عليه السّلام كان جالسا بين يدي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في قلوب المؤمنين ودّا،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رسول اللّه صلّى اللّه عليه و آله لأمير المؤمنين عليه السّلام في آخر صلاته، رافعا به صوته، يسمع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لعليّ المودّة في صدور المؤمنين، و الهيبة و العظمة في صدور المنافقين، فأنزل اللّه إِنَّ اَلَّذِينَ آمَنُوا الآية</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أمير المؤمنين هي الودّ الذي قال اللّه</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لعلي عليه السّلام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و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 المؤمنين ودّا، فقالهما، فنزلت الآية</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سيجعل لهم الرحمن ودّهم، أي محبوبهم في الجنّة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8571427_2142443653"/>
      <w:bookmarkStart w:id="405" w:name="_Toc142"/>
      <w:bookmarkEnd w:id="404"/>
      <w:r>
        <w:rPr>
          <w:rtl w:val="true"/>
        </w:rPr>
        <w:t xml:space="preserve">سوره </w:t>
      </w:r>
      <w:r>
        <w:rPr/>
        <w:t>19</w:t>
      </w:r>
      <w:r>
        <w:rPr>
          <w:rtl w:val="true"/>
        </w:rPr>
        <w:t xml:space="preserve"> (</w:t>
      </w:r>
      <w:r>
        <w:rPr>
          <w:rtl w:val="true"/>
        </w:rPr>
        <w:t>مريم</w:t>
      </w:r>
      <w:r>
        <w:rPr>
          <w:rtl w:val="true"/>
        </w:rPr>
        <w:t xml:space="preserve">): </w:t>
      </w:r>
      <w:r>
        <w:rPr>
          <w:rtl w:val="true"/>
        </w:rPr>
        <w:t xml:space="preserve">آیه شماره </w:t>
      </w:r>
      <w:r>
        <w:rPr/>
        <w:t>97</w:t>
      </w:r>
      <w:r>
        <w:rPr>
          <w:rtl w:val="true"/>
        </w:rPr>
        <w:t xml:space="preserve"> </w:t>
      </w:r>
      <w:r>
        <w:rPr>
          <w:rtl w:val="true"/>
        </w:rPr>
        <w:t xml:space="preserve">الی </w:t>
      </w:r>
      <w:r>
        <w:rPr/>
        <w:t>98</w:t>
      </w:r>
      <w:bookmarkEnd w:id="405"/>
    </w:p>
    <w:p>
      <w:pPr>
        <w:pStyle w:val="BookText"/>
        <w:rPr/>
      </w:pPr>
      <w:r>
        <w:rPr>
          <w:rFonts w:ascii="Amiri" w:hAnsi="Amiri" w:eastAsia="Amiri" w:cs="Amiri"/>
          <w:color w:val="111111"/>
          <w:sz w:val="28"/>
          <w:sz w:val="28"/>
          <w:szCs w:val="28"/>
          <w:rtl w:val="true"/>
          <w:lang w:bidi="ar-SA"/>
        </w:rPr>
        <w:t>ثمّ أنّه تعالى بعد وعيد المشركين على الشّرك و العصيان، و وعد المؤمنين على الإيمان و العمل الصالح، بيّن أنّهما الغرض من إنزال القرآن بلغة العرب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و سهّلنا عليك فهمه و تلاوته بأن جعلناه بِلِسانِكَ و لغتك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يَسَّرْناهُ بِلِسانِكَ لِتُبَشِّرَ بِهِ اَلْمُتَّقِينَ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هَلْ تُحِسُّ مِنْهُمْ مِنْ أَحَدٍ أَوْ تَسْمَعُ لَهُمْ رِكْزاً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على، و التيسير متضمّن معنى الإنزال، و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التعليل، و المعنى بلّغ يا محمّد هذا المنزل، أو بشّر به و أنذر، لأنّا يسّرناه منزّلين له بلسانك و لغتك </w:t>
      </w:r>
      <w:r>
        <w:rPr>
          <w:rStyle w:val="FootnoteAnchor"/>
          <w:rtl w:val="true"/>
        </w:rPr>
        <w:footnoteReference w:id="1047"/>
      </w:r>
      <w:r>
        <w:rPr>
          <w:rFonts w:ascii="Amiri" w:hAnsi="Amiri" w:eastAsia="Amiri" w:cs="Amiri"/>
          <w:color w:val="111111"/>
          <w:sz w:val="28"/>
          <w:sz w:val="28"/>
          <w:szCs w:val="28"/>
          <w:rtl w:val="true"/>
          <w:lang w:bidi="ar-SA"/>
        </w:rPr>
        <w:t xml:space="preserve">لِتُبَشِّرَ بِهِ </w:t>
      </w:r>
    </w:p>
    <w:p>
      <w:pPr>
        <w:pStyle w:val="BookText"/>
        <w:rPr/>
      </w:pPr>
      <w:r>
        <w:rPr>
          <w:rFonts w:ascii="Amiri" w:hAnsi="Amiri" w:eastAsia="Amiri" w:cs="Amiri"/>
          <w:color w:val="111111"/>
          <w:sz w:val="28"/>
          <w:sz w:val="28"/>
          <w:szCs w:val="28"/>
          <w:rtl w:val="true"/>
          <w:lang w:bidi="ar-SA"/>
        </w:rPr>
        <w:t>اَلْمُتَّقِينَ من الشّرك و العصيان بما أعدّ لهم في الآخرة من الثواب العظيم وَ تُنْذِرَ و تخوّف بِهِ قَوْماً لُدًّا و جمعا لجوجا عنودا أو أشدّاء الخصومة،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الرّجال الألدّ الخصم</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يعني القرآن، و قَوْماً لُدًّا يعني أصحاب الكلام و الخصومة</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و قَوْماً 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 قوما ظلمة</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يسّره اللّه على لسانه حين أقام أمير المؤمنين علما، فبشّر به المؤمنين، و أنذر به الكافرين، و هم الذين ذكرهم اللّه في كتابه لدّا أي كفّارا</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ذكر لجاج القوم، هدّدهم و وعظهم بحال الامم الماضية المهلكة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أَهْلَكْنا بالعذاب أو بالموت قَبْلَهُمْ و في الأزمنة السابقة على زمانهم مِنْ قَرْنٍ و أهل عصر من المكابرين للرّسل بحيث لم يبق منهم عين و لا أثر، فانظر يا محمّد هَلْ تُحِسُّ و تدرك بحواسّك مِنْهُمْ مِنْ أَحَدٍ من أولئك القرون أَوْ تَسْمَعُ لَهُمْ رِكْزاً و صوتا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 اللّه من الامم ما لا تحصون،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تُحِسُّ مِنْهُمْ مِنْ أَحَدٍ أَوْ تَسْمَعُ لَهُمْ رِكْزاً أي ذكرا</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أدمن قراءة سورة مريم، لم يمت حتى يصيب ما يغنيه </w:t>
      </w:r>
      <w:r>
        <w:rPr>
          <w:rStyle w:val="FootnoteAnchor"/>
          <w:rtl w:val="true"/>
        </w:rPr>
        <w:footnoteReference w:id="1053"/>
      </w:r>
      <w:r>
        <w:rPr>
          <w:rFonts w:ascii="Amiri" w:hAnsi="Amiri" w:eastAsia="Amiri" w:cs="Amiri"/>
          <w:color w:val="111111"/>
          <w:sz w:val="28"/>
          <w:sz w:val="28"/>
          <w:szCs w:val="28"/>
          <w:rtl w:val="true"/>
          <w:lang w:bidi="ar-SA"/>
        </w:rPr>
        <w:t xml:space="preserve">في نفسه و ماله و ولده، و كان في الآخرة من أصحاب عيسى بن مريم، و اعطي </w:t>
      </w:r>
      <w:r>
        <w:rPr>
          <w:rStyle w:val="FootnoteAnchor"/>
          <w:rtl w:val="true"/>
        </w:rPr>
        <w:footnoteReference w:id="1054"/>
      </w:r>
      <w:r>
        <w:rPr>
          <w:rFonts w:ascii="Amiri" w:hAnsi="Amiri" w:eastAsia="Amiri" w:cs="Amiri"/>
          <w:color w:val="111111"/>
          <w:sz w:val="28"/>
          <w:sz w:val="28"/>
          <w:szCs w:val="28"/>
          <w:rtl w:val="true"/>
          <w:lang w:bidi="ar-SA"/>
        </w:rPr>
        <w:t>من الأجر مثل ملك سليمان في الدنيا</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5526_160074"/>
      <w:bookmarkStart w:id="407" w:name="pg15526_160074"/>
      <w:bookmarkEnd w:id="407"/>
    </w:p>
    <w:p>
      <w:pPr>
        <w:pStyle w:val="Heading2"/>
        <w:numPr>
          <w:ilvl w:val="1"/>
          <w:numId w:val="1"/>
        </w:numPr>
        <w:rPr/>
      </w:pPr>
      <w:bookmarkStart w:id="408" w:name="pg15526_160074"/>
      <w:bookmarkStart w:id="409" w:name="__RefHeading___Toc8571429_2142443653"/>
      <w:bookmarkStart w:id="410" w:name="_Toc143"/>
      <w:bookmarkEnd w:id="408"/>
      <w:bookmarkEnd w:id="409"/>
      <w:r>
        <w:rPr>
          <w:rtl w:val="true"/>
        </w:rPr>
        <w:t>في تفسير سورة طه</w:t>
      </w:r>
      <w:bookmarkEnd w:id="410"/>
    </w:p>
    <w:p>
      <w:pPr>
        <w:pStyle w:val="Heading3"/>
        <w:numPr>
          <w:ilvl w:val="2"/>
          <w:numId w:val="1"/>
        </w:numPr>
        <w:rPr/>
      </w:pPr>
      <w:bookmarkStart w:id="411" w:name="__RefHeading___Toc8571431_2142443653"/>
      <w:bookmarkStart w:id="412" w:name="_Toc144"/>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13" w:name="__RefHeading___Toc8571433_2142443653"/>
      <w:bookmarkStart w:id="414" w:name="_Toc145"/>
      <w:bookmarkEnd w:id="413"/>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w:t>
      </w:r>
      <w:r>
        <w:rPr>
          <w:rtl w:val="true"/>
        </w:rPr>
        <w:t xml:space="preserve"> </w:t>
      </w:r>
      <w:r>
        <w:rPr>
          <w:rtl w:val="true"/>
        </w:rPr>
        <w:t xml:space="preserve">الی </w:t>
      </w:r>
      <w:r>
        <w:rPr/>
        <w:t>5</w:t>
      </w:r>
      <w:bookmarkEnd w:id="414"/>
    </w:p>
    <w:p>
      <w:pPr>
        <w:pStyle w:val="BookText"/>
        <w:rPr/>
      </w:pPr>
      <w:r>
        <w:rPr>
          <w:rFonts w:ascii="Amiri" w:hAnsi="Amiri" w:eastAsia="Amiri" w:cs="Amiri"/>
          <w:color w:val="111111"/>
          <w:sz w:val="28"/>
          <w:sz w:val="28"/>
          <w:szCs w:val="28"/>
          <w:rtl w:val="true"/>
          <w:lang w:bidi="ar-SA"/>
        </w:rPr>
        <w:t>ثمّ لمّا ختم سبحانه السورة المباركة ببيان تيسير القرآن على نبيّه صلّى اللّه عليه و آله للتّبشير و الإنذار، و هدّد معارضيه بذكر إهلاكه الامم الماضية بالشرك و الطغيان، أردفها بسورة طه المبتدئة بالتّأكيد في بيان غرض إنزال القرآن، المتضمّنة لذكر هلاك فرعون و قومه و غيره من المطالب المناسبة للسّورة السابقة المختتمة بتهديد المشركين، فابتدء فيها بذكر أسمائه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طه </w:t>
      </w:r>
      <w:r>
        <w:rPr>
          <w:rStyle w:val="FootnoteAnchor"/>
          <w:rtl w:val="true"/>
        </w:rPr>
        <w:footnoteReference w:id="1056"/>
      </w:r>
      <w:r>
        <w:rPr>
          <w:rFonts w:ascii="Amiri" w:hAnsi="Amiri" w:eastAsia="Amiri" w:cs="Amiri"/>
          <w:color w:val="111111"/>
          <w:sz w:val="28"/>
          <w:sz w:val="28"/>
          <w:szCs w:val="28"/>
          <w:rtl w:val="true"/>
          <w:lang w:bidi="ar-SA"/>
        </w:rPr>
        <w:t xml:space="preserve">ما أَنْزَلْنا عَلَيْكَ اَلْقُرْآنَ لِتَشْقى </w:t>
      </w:r>
      <w:r>
        <w:rPr>
          <w:rStyle w:val="FootnoteAnchor"/>
          <w:rtl w:val="true"/>
        </w:rPr>
        <w:footnoteReference w:id="1057"/>
      </w:r>
      <w:r>
        <w:rPr>
          <w:rFonts w:ascii="Amiri" w:hAnsi="Amiri" w:eastAsia="Amiri" w:cs="Amiri"/>
          <w:color w:val="111111"/>
          <w:sz w:val="28"/>
          <w:sz w:val="28"/>
          <w:szCs w:val="28"/>
          <w:rtl w:val="true"/>
          <w:lang w:bidi="ar-SA"/>
        </w:rPr>
        <w:t xml:space="preserve">إِلاّ تَذْكِرَةً لِمَنْ يَخْشى </w:t>
      </w:r>
      <w:r>
        <w:rPr>
          <w:rStyle w:val="FootnoteAnchor"/>
          <w:rtl w:val="true"/>
        </w:rPr>
        <w:footnoteReference w:id="1058"/>
      </w:r>
      <w:r>
        <w:rPr>
          <w:rFonts w:ascii="Amiri" w:hAnsi="Amiri" w:eastAsia="Amiri" w:cs="Amiri"/>
          <w:color w:val="111111"/>
          <w:sz w:val="28"/>
          <w:sz w:val="28"/>
          <w:szCs w:val="28"/>
          <w:rtl w:val="true"/>
          <w:lang w:bidi="ar-SA"/>
        </w:rPr>
        <w:t xml:space="preserve">تَنْزِيلاً مِمَّنْ خَلَقَ اَلْأَرْضَ وَ اَلسَّماواتِ اَلْعُلى </w:t>
      </w:r>
      <w:r>
        <w:rPr>
          <w:rStyle w:val="FootnoteAnchor"/>
          <w:rtl w:val="true"/>
        </w:rPr>
        <w:footnoteReference w:id="1059"/>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ثمّ افتتحها بذكر الحروف المقطّعة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و قد مرّ في الطرفة الثامنة عشرة تأويلها، و ذكر أنّها من أسماء النبيّ صلّى اللّه عليه و آله، كما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و أنا أحمد، و الفاتح، و القاسم، و الحاشر، و العاقب، و الماحي، و طه، و 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قسم بطهارة أهل البيت و هدايتهم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قسم بطوبى و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بطيبة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يا محمّد لِتَشْقى و تقع في تعب الأسف و الحزن على كفر قومك، أو في تعب الجهد في إيمانهم، أو في تعب العبادة بحيث تشرف على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العامة أنّه صلّى اللّه عليه و آله صلّى باللّيل حتى تورّمت قدماه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على نفسك، فإنّ لها عليك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أنّه صلّى اللّه عليه و آله كان إذا قام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ربط صدره بحبل حتى لا ينام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يقوم على رجل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يسهر طول الليل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إذا صلّى قام على أصابع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طه بلغة طي يا محمّد ما أَنْزَلْنا الآية</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عند عائشة ليلتها،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تتعب نفسك و قد غفر لك ما تقدّم من ذنبك و ما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صلّى اللّه عليه و آله يقوم على أطراف أصابع رجليه،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الآية</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قام رسول اللّه صلّى اللّه عليه و آله عشر سنين على أطراف أصابعه حتى تورّمت قدماه و اصفرّ وجهه، يقوم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عوتب عليه في ذلك،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 بل لتسعد به</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السورة من أوائل ما نزل بمكّة، و كان صلّى اللّه عليه و آله حينئذ مقهورا لأعدائه، فأنزلت تسلية له، و المراد أنّك لا تبقى على هذه الحالة من التعب و المشقّة من مكابدة الأعداء، فإنّا ما أنزلنا عليك القرآن لتبقى شقيّا و موهونا بينهم، بل لتصير معظّما مكرّما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قريش قالوا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لتشقى حيث تركت دين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بعثت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ردّا عليهم، و تعريفا لمحمّد صلّى اللّه عليه و آله بأنّ دين الإسلام هو السّلام، و القرآن سبب لكلّ سعادة، و الكفر هو الشقاء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حكمة إنزال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ليكون تَذْكِرَةً و عظة لِمَنْ يَخْشى سوء العاقبة، و يتأثّر بالآيات و النّذر، فإنّه المنتفع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عظم شأن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 تنزيلا </w:t>
      </w:r>
      <w:r>
        <w:rPr>
          <w:rStyle w:val="FootnoteAnchor"/>
          <w:rtl w:val="true"/>
        </w:rPr>
        <w:footnoteReference w:id="1069"/>
      </w:r>
      <w:r>
        <w:rPr>
          <w:rFonts w:ascii="Amiri" w:hAnsi="Amiri" w:eastAsia="Amiri" w:cs="Amiri"/>
          <w:color w:val="111111"/>
          <w:sz w:val="28"/>
          <w:sz w:val="28"/>
          <w:szCs w:val="28"/>
          <w:rtl w:val="true"/>
          <w:lang w:bidi="ar-SA"/>
        </w:rPr>
        <w:t>متدرّجا بديعا مِمَّنْ خَلَقَ اَلْأَرْضَ وَ اَلسَّماواتِ اَلْعُلى و المرفوعات،</w:t>
      </w:r>
    </w:p>
    <w:p>
      <w:pPr>
        <w:pStyle w:val="BookText"/>
        <w:rPr/>
      </w:pPr>
      <w:r>
        <w:rPr>
          <w:rFonts w:ascii="Amiri" w:hAnsi="Amiri" w:eastAsia="Amiri" w:cs="Amiri"/>
          <w:color w:val="111111"/>
          <w:sz w:val="28"/>
          <w:sz w:val="28"/>
          <w:szCs w:val="28"/>
          <w:rtl w:val="true"/>
          <w:lang w:bidi="ar-SA"/>
        </w:rPr>
        <w:t>و هو اَلرَّحْمنُ الّذي عَلَى اَلْعَرْشِ و سرير الملك، أو عالم الوجود اِسْتَوى و استولى بقدرته، أو بعلمه و تدبيره، أو بفيضه المنبسط على جميع الذرّات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الملك احتوى</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415" w:name="pg15526_160076"/>
    </w:p>
    <w:p>
      <w:pPr>
        <w:pStyle w:val="Heading3"/>
        <w:numPr>
          <w:ilvl w:val="2"/>
          <w:numId w:val="1"/>
        </w:numPr>
        <w:rPr/>
      </w:pPr>
      <w:bookmarkStart w:id="416" w:name="__RefHeading___Toc8571435_2142443653"/>
      <w:bookmarkStart w:id="417" w:name="_Toc146"/>
      <w:bookmarkEnd w:id="415"/>
      <w:bookmarkEnd w:id="416"/>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6</w:t>
      </w:r>
      <w:r>
        <w:rPr>
          <w:rtl w:val="true"/>
        </w:rPr>
        <w:t xml:space="preserve"> </w:t>
      </w:r>
      <w:r>
        <w:rPr>
          <w:rtl w:val="true"/>
        </w:rPr>
        <w:t xml:space="preserve">الی </w:t>
      </w:r>
      <w:r>
        <w:rPr/>
        <w:t>7</w:t>
      </w:r>
      <w:bookmarkEnd w:id="417"/>
    </w:p>
    <w:p>
      <w:pPr>
        <w:pStyle w:val="BookText"/>
        <w:rPr/>
      </w:pPr>
      <w:r>
        <w:rPr>
          <w:rFonts w:ascii="Amiri" w:hAnsi="Amiri" w:eastAsia="Amiri" w:cs="Amiri"/>
          <w:color w:val="111111"/>
          <w:sz w:val="28"/>
          <w:sz w:val="28"/>
          <w:szCs w:val="28"/>
          <w:rtl w:val="true"/>
          <w:lang w:bidi="ar-SA"/>
        </w:rPr>
        <w:t>و إنّما وصف ذاته بالرحمانيّة إشعارا بأنّ مبدأ خلق الموجودات رحمته الواسعة لَهُ تعالى ما فِي اَلسَّماواتِ من الملائكة و الكواكب و غيرهما وَ ما فِي اَلْأَرْضِ من الحيوان و النبات و غيرهما، وَ ما بَيْنَهُما من المخلوقات في الجوّ كالهواء و السّحاب و غيرهما وَ ما تَحْتَ اَلثَّرى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تحت الأرضين 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 الصخرة التي عليها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ما فِي اَلسَّماواتِ وَ ما فِي اَلْأَرْضِ وَ ما بَيْنَهُما وَ ما تَحْتَ اَلثَّرى </w:t>
      </w:r>
      <w:r>
        <w:rPr>
          <w:rStyle w:val="FootnoteAnchor"/>
          <w:rtl w:val="true"/>
        </w:rPr>
        <w:footnoteReference w:id="1071"/>
      </w:r>
      <w:r>
        <w:rPr>
          <w:rFonts w:ascii="Amiri" w:hAnsi="Amiri" w:eastAsia="Amiri" w:cs="Amiri"/>
          <w:color w:val="111111"/>
          <w:sz w:val="28"/>
          <w:sz w:val="28"/>
          <w:szCs w:val="28"/>
          <w:rtl w:val="true"/>
          <w:lang w:bidi="ar-SA"/>
        </w:rPr>
        <w:t xml:space="preserve">وَ إِنْ تَجْهَرْ بِالْقَوْلِ فَإِنَّهُ يَعْلَمُ اَلسِّرَّ وَ أَخْفى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على الحوت، و الحوت على الماء، و الماء على الصخرة التي عليها، و الصخرة على قرن ثور أملس، و الثور على الثّرى، و عند ذلك ضلّ علم العلماء</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المتشابهات المفوّض علمها إليهم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على الثرى، و الثرى على القدرة، و القدرة تحمل كلّ شيء</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سعة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تَجْهَرْ و تعلن بِالْقَوْلِ من الذّكر و الدعاء، فاعلم أنّه تعالى غني عن الجهر فَإِنَّهُ تعالى يَعْلَمُ اَلسِّرَّ و المكتوم وَ أَخْفى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أكننته في نفسك، و 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ببالك ثمّ نسيته</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الأخفى ما ستسرّه فيما بعد و لا تعلمه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8571437_2142443653"/>
      <w:bookmarkStart w:id="419" w:name="_Toc147"/>
      <w:bookmarkEnd w:id="418"/>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8</w:t>
      </w:r>
      <w:r>
        <w:rPr>
          <w:rtl w:val="true"/>
        </w:rPr>
        <w:t xml:space="preserve"> </w:t>
      </w:r>
      <w:r>
        <w:rPr>
          <w:rtl w:val="true"/>
        </w:rPr>
        <w:t xml:space="preserve">الی </w:t>
      </w:r>
      <w:r>
        <w:rPr/>
        <w:t>12</w:t>
      </w:r>
      <w:bookmarkEnd w:id="419"/>
    </w:p>
    <w:p>
      <w:pPr>
        <w:pStyle w:val="BookText"/>
        <w:rPr/>
      </w:pPr>
      <w:r>
        <w:rPr>
          <w:rFonts w:ascii="Amiri" w:hAnsi="Amiri" w:eastAsia="Amiri" w:cs="Amiri"/>
          <w:color w:val="111111"/>
          <w:sz w:val="28"/>
          <w:sz w:val="28"/>
          <w:szCs w:val="28"/>
          <w:rtl w:val="true"/>
          <w:lang w:bidi="ar-SA"/>
        </w:rPr>
        <w:t>ثمّ أنّه تعالى بعد بيان كماله في الذات و الصفات، أعلن بتوحيده في الألوهيّة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لا تنحصر أسماؤه و صفاته فيما ذكر، بل لَهُ اَلْأَسْماءُ اَلْحُسْنى و الصفات العليا كلّها، و في الإتيان بضمير الغائب مع حضوره عند كلّ شيء، إشعار بغيبة ذاته و حقيقته عن درك الحواسّ</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ناراً فَقالَ لِأَهْلِهِ اُمْكُثُوا إِنِّي آنَسْتُ ناراً لَعَلِّي آتِيكُمْ مِنْها بِقَبَسٍ أَوْ أَجِدُ عَلَى اَلنّارِ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رَبُّكَ فَاخْلَعْ نَعْلَيْكَ إِنَّكَ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تعالى بعد ذكر لطفه بنبيّه صلّى اللّه عليه و آله ذكر ألطافه بموسى بن عمران الذي هو دونه في القرب منه، تقوية لقلبه الشريف، و تحريضا له على تحمّل أعباء الرسالة، و تقريرا لأمر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أَتاكَ و بلغك حَدِيثُ مُوسى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أتاك خبره؟ </w:t>
      </w:r>
      <w:r>
        <w:rPr>
          <w:rStyle w:val="FootnoteAnchor"/>
          <w:rtl w:val="true"/>
        </w:rPr>
        <w:footnoteReference w:id="10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الاستفهام المبالغة في إعجاب قصّته إِذْ رَأى ناراً روي أنّ موسى عليه السّلام تزوّج صفوراء بنت شعيب، ثمّ أستأذن منه في الخروج من مدين لزيارة امّه و أخيه هارون في مصر، فخرج بأهله، و أخذ على غير طريق خوفا من ملوك الشام، فلمّا أتى وادي طوى، و هو بالجانب الغربي من الطّور، ولد له ولد في ليلة مظلمة ذات برد و شتاء و ثلج، و كانت ليلة الجمعة، فقدح زنده، فلم تخرج منه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عليه السّلام غيورا يصحب الناس بالليل و يفارقهم بالنهار، لئلاّ يروا امرأته، فلذا أخطأ الرّفقة و الطّريق، فبينما هو في ذلك، إذ رأى نارا من بعيد على يسار الطريق من جانب الطّور، فظنّ أنّها من نيران الرّعاة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لِأَهْلِهِ و صحبه من امرأته و ولده و 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اُمْكُثُوا و توقّفوا في مكانكم، و لا تتّبعوني إِنِّي آنَسْتُ و شاهدت من البعيد ناراً فأذهب إليها لَعَلِّي آتِيكُمْ مِنْها بِقَبَسٍ و شعلة أو جذوة أَوْ أَجِدُ بالسّؤال من القاعدين و المشرفين عَلَى اَلنّارِ عن الطريق هُدىً و رشادا إليه،</w:t>
      </w:r>
    </w:p>
    <w:p>
      <w:pPr>
        <w:pStyle w:val="BookText"/>
        <w:rPr/>
      </w:pPr>
      <w:r>
        <w:rPr>
          <w:rFonts w:ascii="Amiri" w:hAnsi="Amiri" w:eastAsia="Amiri" w:cs="Amiri"/>
          <w:color w:val="111111"/>
          <w:sz w:val="28"/>
          <w:sz w:val="28"/>
          <w:szCs w:val="28"/>
          <w:rtl w:val="true"/>
          <w:lang w:bidi="ar-SA"/>
        </w:rPr>
        <w:t>أو ما اهتدي به من دليل و علامة فَلَمّا فارق أهله، و أسرع إلى النار و أَتاها و انتهى سيره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شجرة خضراء، أحاطت بها من أسفلها و أعلاها نار بيضاء تتّقد كأضوء ما يكون، و لم ير هناك أحدا، فوقف متعجّبا من شدّة ضوء تلك النار، و شدّة خضرة تلك الشجرة، فلا النّار تغيّر خضرتها، و لا كثرة ماء الشجرة تغيّر ضوء النار، فسمع تسبيح الملائكة، و رأى نورا عظيما تكلّ الأبصار عنه، فوضع يديه على عينيه، و خاف و بهت، فالقيت عليه السكينة و الطّمأنينة </w:t>
      </w:r>
      <w:r>
        <w:rPr>
          <w:rStyle w:val="FootnoteAnchor"/>
          <w:rtl w:val="true"/>
        </w:rPr>
        <w:footnoteReference w:id="1076"/>
      </w:r>
      <w:r>
        <w:rPr>
          <w:rFonts w:ascii="Amiri" w:hAnsi="Amiri" w:eastAsia="Amiri" w:cs="Amiri"/>
          <w:color w:val="111111"/>
          <w:sz w:val="28"/>
          <w:sz w:val="28"/>
          <w:szCs w:val="28"/>
          <w:rtl w:val="true"/>
          <w:lang w:bidi="ar-SA"/>
        </w:rPr>
        <w:t>، فعند ذلك نُودِيَ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تخف و لا تحزن و ليطمئنّ قلبك إِنِّي أَنَا رَبُّكَ اللّطيف بك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موسى عليه السّلام أنّها نار أوقدت، فأخذ من دقائق الحطب ليقتبس من لهبها، فمالت إليه كأنّها تريده، فتأخّر عنها وهابها، ثمّ لم تزل تطمعه و يطمع فيها، ثم لم يكن أسرع من خمودها كأنّها لم تكن، ثمّ رمى موسى عليه السّلام بنظره إلى فرعها، فإذا خضرتها ساطعة في السّماء، و إذا نور بين السماء و الأرض له شعاع تكلّ عنه الأبصار، فلمّا رأى موسى عليه السّلام ذلك وضع يده على عينيه، فنودي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موسى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 نحو النار يقتبس، فإذا شجرة و نار تلتهب عليها، فلمّا ذهب نحو النار يقتبس منها أهوت إليه ففزع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و رجعت النّار إلى الشجرة، فالتفت إليها و قد رجعت إلى الشجرة، فرجع الثانية ليقتبس، فأهوت إليه فعدا و تركها، ثمّ التفت و قد رجعت إلى الشجرة، فرجع إليها الثالثة فأهوت إليه فعدا و لم يعقّب، أي لم يرجع، فناداه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لمّا نودي موسى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رَبُّكَ فوسوس إليه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تسمع كلام الشيطان،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عرفت أنّه كلام اللّه تعالى بأنّي أسمعه من جميع الجهات بجميع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موسى عليه السّلام كلام ربّه تلقّيا روحانيا، ثمّ تمثّل ذلك الكلام لبدنه، و انتقل إلى الحسّ المشترك، فانتقش به من غير اختصاص بعضو وجهة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من رجليك إِنَّكَ تكون بِالْوادِ اَلْمُقَدَّسِ المطهّر من كلّ دنس و سوء، اسمه طُوىً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كثنى لفظا و معنا، و المعنى نودي مرّتين، أو المقدّس قدّس مرّة بعد اخرى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الوادي المقدّس الذي طويته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تأويل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w:t>
      </w:r>
    </w:p>
    <w:p>
      <w:pPr>
        <w:pStyle w:val="BookText"/>
        <w:rPr/>
      </w:pPr>
      <w:r>
        <w:rPr>
          <w:rFonts w:ascii="Amiri" w:hAnsi="Amiri" w:eastAsia="Amiri" w:cs="Amiri"/>
          <w:color w:val="111111"/>
          <w:sz w:val="28"/>
          <w:sz w:val="28"/>
          <w:szCs w:val="28"/>
          <w:rtl w:val="true"/>
          <w:lang w:bidi="ar-SA"/>
        </w:rPr>
        <w:t xml:space="preserve">روي أنّه عليه السّلام خلعهما و ألقاهما وراء الوادي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أمر بالحفوة لأنّها ادخل في التواضع و حسن الأدب، أو لتعظيم الوادي، أو ليباشر الوادي بقدميه تبرّكا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نعليه من جلد حمار غير مذبوح، روته العامة عن أمير المؤمنين عليه السّلام و جمع من المفسّرين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امر بخلعهما لأنّهما كانتا من جلد حمار ميّت</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النعلين كناية عن تفريغ القلب من حبّ الأهل و المال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عن أمر اللّه لنبيّه موسى عليه السّلام فَاخْلَعْ نَعْلَيْكَ إِنَّكَ بِالْوادِ اَلْمُقَدَّسِ طُوىً فإنّ فقهاء الفريقين يزعمون أنّها كانت من إهاب الميتة؟ </w:t>
      </w:r>
      <w:bookmarkStart w:id="420" w:name="pg15526_160079"/>
    </w:p>
    <w:p>
      <w:pPr>
        <w:pStyle w:val="BookText"/>
        <w:rPr/>
      </w:pPr>
      <w:bookmarkEnd w:id="420"/>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ذلك فقد افترى على موسى عليه السّلام و استجهله في نبوّته؛ لأنّه ما خلا الأمر فيها من خصلتين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صلاته فيها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كانت صلاته جائزة جاز له لبسها في تلك البقعة إذا لم تكن مقدّسة، و إن كانت مقدّسة مطهّرة فليست بأقدس و أطهر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جائزة فيها، فقد أوجب على موسى أنّه لا يعرف الحلال من الحرام، و لم يعلم ما جاز فيه الصلاة و ما لم يجز، و هذا 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التأويل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موسى ناجى ربّه بالوادي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أخلصت لك المحبّة منّي، و غسلت قلبي عمّن سواك، و كان شديد الحبّ لأهله،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نعليك، أي انزع حبّ أهلك من قلبك إن كانت محبّتك لي خالصة، و قلبك من الميل إلى سواي مغسولا</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ارفع خوفيك؛ يعني خوفه من ضياع أهله و قد خلّفها تمخض، و خوفه من فرعون</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فاترك الالتفات إلى الدنيا و الآخرة، و كن مستغرقا في محبّة اللّه، و يكون المراد بالواد المقدّس قدس اللّه تعالى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كان يلبس النّعلين لحفظ رجليه عن النّجاسة و عن هوامّ الأرض،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نعليك فإنّ هذا الوادي مقدّس و مطهّر من النجاسات، و آمن من لدغ الهوام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8571439_2142443653"/>
      <w:bookmarkStart w:id="422" w:name="_Toc148"/>
      <w:bookmarkEnd w:id="421"/>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13</w:t>
      </w:r>
      <w:r>
        <w:rPr>
          <w:rtl w:val="true"/>
        </w:rPr>
        <w:t xml:space="preserve"> </w:t>
      </w:r>
      <w:r>
        <w:rPr>
          <w:rtl w:val="true"/>
        </w:rPr>
        <w:t xml:space="preserve">الی </w:t>
      </w:r>
      <w:r>
        <w:rPr/>
        <w:t>14</w:t>
      </w:r>
      <w:bookmarkEnd w:id="422"/>
    </w:p>
    <w:p>
      <w:pPr>
        <w:pStyle w:val="BookText"/>
        <w:rPr/>
      </w:pPr>
      <w:r>
        <w:rPr>
          <w:rFonts w:ascii="Amiri" w:hAnsi="Amiri" w:eastAsia="Amiri" w:cs="Amiri"/>
          <w:color w:val="111111"/>
          <w:sz w:val="28"/>
          <w:sz w:val="28"/>
          <w:szCs w:val="28"/>
          <w:rtl w:val="true"/>
          <w:lang w:bidi="ar-SA"/>
        </w:rPr>
        <w:t>ثمّ نصبه اللّه سبحانه للرسالة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اِخْتَرْتُكَ و اصطفيتك لرسالتي و لمناجاتي فَاسْتَمِعْ يا موسى لِما يُوحى إليك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اِخْتَرْتُكَ فَاسْتَمِعْ لِما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وَ أَقِمِ اَلصَّلاةَ لِذِكْرِي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اِخْتَرْتُكَ إظهار لغاية لطفه،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لِما يُوحى إظهار لغاية مهابته،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 أمر عظيم من قبلنا، فتأهّب له و اصرف جميع قواك و جوارحك إليه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تعلّق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يُوحى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اِخْتَرْتُكَ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اخترتك لوحيي،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أهمّه إِنَّنِي أَنَا اَللّهُ لا إِلهَ و لا معبود بالاستحقاق في عالم الوجود إِلاّ أَنَا </w:t>
      </w:r>
      <w:bookmarkStart w:id="423" w:name="pg15526_160080"/>
    </w:p>
    <w:p>
      <w:pPr>
        <w:pStyle w:val="BookText"/>
        <w:rPr/>
      </w:pPr>
      <w:bookmarkEnd w:id="423"/>
      <w:r>
        <w:rPr>
          <w:rFonts w:ascii="Amiri" w:hAnsi="Amiri" w:eastAsia="Amiri" w:cs="Amiri"/>
          <w:color w:val="111111"/>
          <w:sz w:val="28"/>
          <w:sz w:val="28"/>
          <w:szCs w:val="28"/>
          <w:rtl w:val="true"/>
          <w:lang w:bidi="ar-SA"/>
        </w:rPr>
        <w:t xml:space="preserve">وحدي لا شريك لي في العبادة، فإذا كان كذلك فَاعْبُدْنِي و خصّني بالعبادة وَ أَقِمِ اَلصَّلاةَ خصوصا لِذِكْرِي و توجّه بقلبك </w:t>
      </w:r>
      <w:r>
        <w:rPr>
          <w:rStyle w:val="FootnoteAnchor"/>
          <w:rtl w:val="true"/>
        </w:rPr>
        <w:footnoteReference w:id="1091"/>
      </w:r>
      <w:r>
        <w:rPr>
          <w:rFonts w:ascii="Amiri" w:hAnsi="Amiri" w:eastAsia="Amiri" w:cs="Amiri"/>
          <w:color w:val="111111"/>
          <w:sz w:val="28"/>
          <w:sz w:val="28"/>
          <w:szCs w:val="28"/>
          <w:rtl w:val="true"/>
          <w:lang w:bidi="ar-SA"/>
        </w:rPr>
        <w:t>إليّ في الأوقات، فإنّها أهمّ العبادات، فإنّها ذكر و دعاء و ركوع و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لأنّي ذكرتها في الكتب السماوية و أمرت بها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لإخلاص ذكري و طلب وجهي، لا تراني بها و لا تقصد غرضا آخر بفعلها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لأن أذكرك بالمدح و الثناء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لأوقات ذكري، و هي مواقيت الصلاة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أقم الصّلاة حين تذكرها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صلاة فليصلّها إذا ذكرها، لا كفّارة لها إلاّ ذلك</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في الكلام حذف،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فاتتك صلاة فذكرتها في وقت اخرى، فإن كنت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التي فاتتك كنت من الاخرى في وقت، فابدأ بالتي فاتتك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أقم الصّلاة متى ذكرت أنّ عليك صلاة، كنت في وقتها أو لم تكن</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8571441_2142443653"/>
      <w:bookmarkStart w:id="425" w:name="_Toc149"/>
      <w:bookmarkEnd w:id="424"/>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15</w:t>
      </w:r>
      <w:r>
        <w:rPr>
          <w:rtl w:val="true"/>
        </w:rPr>
        <w:t xml:space="preserve"> </w:t>
      </w:r>
      <w:r>
        <w:rPr>
          <w:rtl w:val="true"/>
        </w:rPr>
        <w:t xml:space="preserve">الی </w:t>
      </w:r>
      <w:r>
        <w:rPr/>
        <w:t>16</w:t>
      </w:r>
      <w:bookmarkEnd w:id="425"/>
    </w:p>
    <w:p>
      <w:pPr>
        <w:pStyle w:val="BookText"/>
        <w:rPr/>
      </w:pPr>
      <w:r>
        <w:rPr>
          <w:rFonts w:ascii="Amiri" w:hAnsi="Amiri" w:eastAsia="Amiri" w:cs="Amiri"/>
          <w:color w:val="111111"/>
          <w:sz w:val="28"/>
          <w:sz w:val="28"/>
          <w:szCs w:val="28"/>
          <w:rtl w:val="true"/>
          <w:lang w:bidi="ar-SA"/>
        </w:rPr>
        <w:t>ثمّ نبّه سبحانه على علّة وجوب العبادة و الصلاة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و القيامة آتِيَةٌ و كائنة لا محالة، و هي لكثرة أهوالها و غاية عظمها أَكادُ أُخْفِيها و استرها عن كلّ أحد، و لكنّ اللّطف و لزوم قطع الأعذار اقتضى إظهارها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يَصُدَّنَّكَ عَنْها مَنْ لا يُؤْمِنُ بِها وَ اِتَّبَعَ هَواهُ فَتَرْدى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اريد أخفي وقتها، ليكون الناس على حذر منها في جميع الأوقات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صحّ إخفاؤها من نفسي لأخفيتها عنّي، فكيف اظهرها لكم؟ و فيه غاية المبالغة في لزوم إخفائها عن النّاس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أكاد اظهرها </w:t>
      </w:r>
      <w:r>
        <w:rPr>
          <w:rStyle w:val="FootnoteAnchor"/>
          <w:rtl w:val="true"/>
        </w:rPr>
        <w:footnoteReference w:id="1102"/>
      </w:r>
      <w:r>
        <w:rPr>
          <w:rFonts w:ascii="Amiri" w:hAnsi="Amiri" w:eastAsia="Amiri" w:cs="Amiri"/>
          <w:color w:val="111111"/>
          <w:sz w:val="28"/>
          <w:sz w:val="28"/>
          <w:szCs w:val="28"/>
          <w:rtl w:val="true"/>
          <w:lang w:bidi="ar-SA"/>
        </w:rPr>
        <w:t>بإتيانها لِتُجْزى كُلُّ نَفْسٍ في تلك الساعة بِما تَسْعى و تعمل إن خيرا فخير، و إن شرّا فشرّ</w:t>
      </w:r>
      <w:r>
        <w:rPr>
          <w:rFonts w:eastAsia="Amiri" w:cs="Amiri" w:ascii="Amiri" w:hAnsi="Amiri"/>
          <w:color w:val="111111"/>
          <w:sz w:val="28"/>
          <w:szCs w:val="28"/>
          <w:rtl w:val="true"/>
          <w:lang w:bidi="ar-SA"/>
        </w:rPr>
        <w:t xml:space="preserve">. </w:t>
      </w:r>
      <w:bookmarkStart w:id="426" w:name="pg15526_160081"/>
    </w:p>
    <w:p>
      <w:pPr>
        <w:pStyle w:val="BookText"/>
        <w:rPr/>
      </w:pPr>
      <w:bookmarkEnd w:id="426"/>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لتجزي كلّ نفس بسعيها في الامور ألمأمور بها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يَصُدَّنَّكَ عَنْها و لا يمنعك عن تذكّرها و التهيئة لها، أو لا يمنعك عن الصلاة مَنْ لا يُؤْمِنُ بِها وَ اِتَّبَعَ هَواهُ و سعى في موافقة ميل نفسه فَتَرْدى و تهلك، إذن فإنّ الغفلة عن تحصيل ما ينجى من أهوال الساعة، أو عن الصلاة و القيام بوظيفة العبوديّة، موجبة للهلاك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اِخْتَرْتُكَ إلى هنا هو خاتم الأنبياء صلّى اللّه عليه و آله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8571443_2142443653"/>
      <w:bookmarkStart w:id="428" w:name="_Toc150"/>
      <w:bookmarkEnd w:id="427"/>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17</w:t>
      </w:r>
      <w:r>
        <w:rPr>
          <w:rtl w:val="true"/>
        </w:rPr>
        <w:t xml:space="preserve"> </w:t>
      </w:r>
      <w:r>
        <w:rPr>
          <w:rtl w:val="true"/>
        </w:rPr>
        <w:t xml:space="preserve">الی </w:t>
      </w:r>
      <w:r>
        <w:rPr/>
        <w:t>21</w:t>
      </w:r>
      <w:bookmarkEnd w:id="428"/>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المهابة لمّا عظمت في قلب موسى عليه السّلام، أراد سبحانه استئناسه </w:t>
      </w:r>
      <w:r>
        <w:rPr>
          <w:rStyle w:val="FootnoteAnchor"/>
          <w:rtl w:val="true"/>
        </w:rPr>
        <w:footnoteReference w:id="110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مأخوذة بِيَمِينِكَ و يدك، و في السؤال تنبيه له على ما سيبدو له من التعاجيب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عَصايَ أَتَوَكَّؤُا عَلَيْها وَ أَهُشُّ بِها عَلى غَنَمِي وَ لِيَ فِيها مَآرِبُ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سَنُعِيدُها سِيرَتَهَا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كرّر الخطاب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ازديادا للتأنيس و إظهارا لغاية اللطف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هِيَ عَصايَ و فائدتها إنّي أَتَوَكَّؤُا و أعتمد عَلَيْها و عند الإعياء، أو حين الوقوف على رأس القطيع وَ أَهُشُّ و أسقط بِها الورق من الأشجار عَلى غَنَمِي لتأكل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الفرق لم يستطع الكلام فجمع كلامه </w:t>
      </w:r>
      <w:r>
        <w:rPr>
          <w:rStyle w:val="FootnoteAnchor"/>
          <w:rtl w:val="true"/>
        </w:rPr>
        <w:footnoteReference w:id="11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فِيها مَآرِبُ و حوائج و منافع أُخْرى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أجمل في الجواب رجاء أن يسأله ربّه عن تلك المآرب فيسمع كلام اللّه مرّة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العصا إلاّ كغيرها لكنّك لمّا سألت عنها عرفت أنّ لي فيها مآرب اخرى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كلّمتني بسببها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كان إذا سار وضعها على عاتقه فعلّق بها أدواته، و إذا أقام في البريّة ركزها و عرض الزّندين على شعبتيها فاشتعلتا، و ألقى عليها كساءه و استظلّ به، و إذا تعرّضت السباع لغنمه قاتلها بها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فهم من السؤال بيان حقيقتها و تفصيل منافعها، حتى إذا ظهرت على خلاف تلك الحقيقة، </w:t>
      </w:r>
      <w:bookmarkStart w:id="429" w:name="pg15526_160082"/>
    </w:p>
    <w:p>
      <w:pPr>
        <w:pStyle w:val="BookText"/>
        <w:rPr/>
      </w:pPr>
      <w:bookmarkEnd w:id="429"/>
      <w:r>
        <w:rPr>
          <w:rFonts w:ascii="Amiri" w:hAnsi="Amiri" w:eastAsia="Amiri" w:cs="Amiri"/>
          <w:color w:val="111111"/>
          <w:sz w:val="28"/>
          <w:sz w:val="28"/>
          <w:szCs w:val="28"/>
          <w:rtl w:val="true"/>
          <w:lang w:bidi="ar-SA"/>
        </w:rPr>
        <w:t xml:space="preserve">و بدت منها خواص بديعة، علم أنّها آيات باهرة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المقصود إزالة الرهبة و المهابة من قلب موسى عليه السّلام و الاستئناس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اللّه إذن؟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أَلْقِها من يدك يا مُوسى على الأرض، لترى منها ما لم يخطر بقلبك</w:t>
      </w:r>
    </w:p>
    <w:p>
      <w:pPr>
        <w:pStyle w:val="BookText"/>
        <w:rPr/>
      </w:pPr>
      <w:r>
        <w:rPr>
          <w:rFonts w:ascii="Amiri" w:hAnsi="Amiri" w:eastAsia="Amiri" w:cs="Amiri"/>
          <w:color w:val="111111"/>
          <w:sz w:val="28"/>
          <w:sz w:val="28"/>
          <w:szCs w:val="28"/>
          <w:rtl w:val="true"/>
          <w:lang w:bidi="ar-SA"/>
        </w:rPr>
        <w:t>فَأَلْقاها من غير ريث فَإِذا هِيَ حَيَّةٌ عظيمة و ثعبان جسيم، و هي مع غاية عظم جثّتها تَسْعى و تمشي على الأرض بسرعة و جلادة كالحيّة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لمّا ألقاها انقلبت حيّة صفراء في غلظ العصا، ثمّ انتفخت و عظمت، فلذلك سمّيت بالجانّ تارة، و بالثعبان اخرى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عرف كعرف الفرس، و كان بين لحييها أربعون ذراعا، و ابتلعت كلّما مرّت به من الصخور و الأشجار حتى سمع موسى صرير الحجر في فمها و جوفها </w:t>
      </w:r>
      <w:r>
        <w:rPr>
          <w:rStyle w:val="FootnoteAnchor"/>
          <w:rtl w:val="true"/>
        </w:rPr>
        <w:footnoteReference w:id="1111"/>
      </w:r>
      <w:r>
        <w:rPr>
          <w:rFonts w:ascii="IRNazanin" w:hAnsi="IRNazanin" w:eastAsia="IRNazanin"/>
          <w:color w:val="111111"/>
          <w:sz w:val="28"/>
          <w:sz w:val="28"/>
          <w:szCs w:val="28"/>
          <w:rtl w:val="true"/>
          <w:lang w:bidi="fa-IR"/>
        </w:rPr>
        <w:t>، فخافها و ولّى مدبرا، فناداه ربّه 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خُذْها بيدك وَ لا تَخَفْ منها إنّا سَنُعِيدُها سِيرَتَهَا و حالتها اَلْأُولى التي كانت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بلغ اطمئنان موسى إلى أن أدخل يده في فمها و أخذ بلحييها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أدخل يده بين أسنانها، فانقلبت خشبة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ففزع منها موسى وعدا، فناداه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لا تَخَفْ الآية</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حكمة قلب العصا حيّة في ذلك الوقت معرفة موسى نبوّة نفسه بها </w:t>
      </w:r>
      <w:r>
        <w:rPr>
          <w:rStyle w:val="FootnoteAnchor"/>
          <w:rtl w:val="true"/>
        </w:rPr>
        <w:footnoteReference w:id="1115"/>
      </w:r>
      <w:r>
        <w:rPr>
          <w:rFonts w:ascii="Amiri" w:hAnsi="Amiri" w:eastAsia="Amiri" w:cs="Amiri"/>
          <w:color w:val="111111"/>
          <w:sz w:val="28"/>
          <w:sz w:val="28"/>
          <w:szCs w:val="28"/>
          <w:rtl w:val="true"/>
          <w:lang w:bidi="ar-SA"/>
        </w:rPr>
        <w:t>، لاحتمال كون النداء من باب إظهار غاية اللّطف و عدم خوفه بعد مشاهدة ذلك الأمر من وقوعه عند فرعون و قوّة قلبه في الدعوة، و علمه بأنّ اللّه القادر على قلب العصا ثعبانا، قادر على نصرته في إظهار الدين و إعلاء كلمة الحقّ</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8571445_2142443653"/>
      <w:bookmarkStart w:id="431" w:name="_Toc151"/>
      <w:bookmarkEnd w:id="430"/>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22</w:t>
      </w:r>
      <w:r>
        <w:rPr>
          <w:rtl w:val="true"/>
        </w:rPr>
        <w:t xml:space="preserve"> </w:t>
      </w:r>
      <w:r>
        <w:rPr>
          <w:rtl w:val="true"/>
        </w:rPr>
        <w:t xml:space="preserve">الی </w:t>
      </w:r>
      <w:r>
        <w:rPr/>
        <w:t>28</w:t>
      </w:r>
      <w:bookmarkEnd w:id="431"/>
    </w:p>
    <w:p>
      <w:pPr>
        <w:pStyle w:val="BookText"/>
        <w:rPr/>
      </w:pPr>
      <w:r>
        <w:rPr>
          <w:rFonts w:ascii="Amiri" w:hAnsi="Amiri" w:eastAsia="Amiri" w:cs="Amiri"/>
          <w:color w:val="111111"/>
          <w:sz w:val="28"/>
          <w:sz w:val="28"/>
          <w:szCs w:val="28"/>
          <w:rtl w:val="true"/>
          <w:lang w:bidi="ar-SA"/>
        </w:rPr>
        <w:t>ثمّ أراه اللّه آية اخرى على نبوّته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اُضْمُمْ و مدّ يَدَكَ اليمنى إِلى جَناحِكَ و إبطك و أدخلها في جيبك تَخْرُجْ يدك إذن منه حال كونها بَيْضاءَ بقدرة اللّه مِنْ غَيْرِ سُوءٍ</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اُضْمُمْ يَدَكَ إِلى جَناحِكَ تَخْرُجْ بَيْضاءَ مِنْ غَيْرِ سُوءٍ آيَةً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لِنُرِيَكَ مِنْ آياتِنَا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مرض برص تكون هذه آيَةً أُخْرى على قدرتي، و نبوّتك، و معجزة قاهرة غير انقلاب العصا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عليه السّلام كان شديد الادمة، فكان إذا أدخل يده اليمنى في جيبه و تحت إبطه الأيسر و أخرجها كانت تبرق مثل البرق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برص، ثمّ إذا ردّها عادت إلى لونها الأول بلا نور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سُوءٍ من غير علّة، و ذلك أنّ موسى عليه السّلام كان شديد السّمرة، فأخرج يده من جيبه، فأضاءت له الدنيا</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فعلنا ما فعلنا من إظهار الآيتين لِنُرِيَكَ بها بعضا مِنْ آياتِنَا اَلْكُبْرى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لنريك الكبرى من آياتنا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إعطائه الآيتين أمره بالرّسالة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موسى، للدعوة إلى التوحيد و التحذير من الطّغيان إِلى فِرْعَوْنَ ملك مصر بهاتين الآيتين إِنَّهُ طَغى و تجاوز عن الحدّ في الكفر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وهب،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كلامي، و احفظ وصيّتي، و انطلق برسالتي، فإنّك بعيني و سمعي، و إنّ معك يدي و نصري </w:t>
      </w:r>
      <w:r>
        <w:rPr>
          <w:rStyle w:val="FootnoteAnchor"/>
          <w:rtl w:val="true"/>
        </w:rPr>
        <w:footnoteReference w:id="1119"/>
      </w:r>
      <w:r>
        <w:rPr>
          <w:rFonts w:ascii="Amiri" w:hAnsi="Amiri" w:eastAsia="Amiri" w:cs="Amiri"/>
          <w:color w:val="111111"/>
          <w:sz w:val="28"/>
          <w:sz w:val="28"/>
          <w:szCs w:val="28"/>
          <w:rtl w:val="true"/>
          <w:lang w:bidi="ar-SA"/>
        </w:rPr>
        <w:t xml:space="preserve">، و إنّي ألبستك جنّة من سلطاني </w:t>
      </w:r>
      <w:r>
        <w:rPr>
          <w:rStyle w:val="FootnoteAnchor"/>
          <w:rtl w:val="true"/>
        </w:rPr>
        <w:footnoteReference w:id="1120"/>
      </w:r>
      <w:r>
        <w:rPr>
          <w:rFonts w:ascii="Amiri" w:hAnsi="Amiri" w:eastAsia="Amiri" w:cs="Amiri"/>
          <w:color w:val="111111"/>
          <w:sz w:val="28"/>
          <w:sz w:val="28"/>
          <w:szCs w:val="28"/>
          <w:rtl w:val="true"/>
          <w:lang w:bidi="ar-SA"/>
        </w:rPr>
        <w:t>لتستكمل بها القوّة في أمري، أبعثك إلى خلق ضعيف من خلقي، بطر بنعمتي، و أمن مكري، و غرّته الدنيا حتى جحد حقّي، و أنكر ربوبيتي، و سقط عن عيني، فبلّغه عنّي رسالتي، و ادعه إلى عبادتي، و حذّره نقمتي،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موسى سبعة أيّام لا يتكلّم، ثمّ جاءه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ربّك في ما أمرك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كلّف موسى عليه السّلام بهذا التكليف الشاقّ قالَ رَبِّ اِشْرَحْ لِي صَدْرِي و وسّع قلبي بحيث لا يضيق بسفاهة المعاندين و لجاج العاتين، أو زد حفظي و ذكائي و جودة ذهني حتى أحفظ ما تنزل من الوحي و أفهمه، أو قوّ قلبي حتى أجترئ على مخاطبة فرعون و قومه و معارضتهم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يَسِّرْ لِي و سهّل عليّ أَمْرِي من الدعوة و التبليغ بتهيئة الأسباب و رفع الموانع وَ اُحْلُلْ عُقْدَةً قليلة، و أزل لكنة يسيرة مِنْ لِسانِي كي يَفْقَهُوا و يفهموا قَوْلِي و كلامي عند تبليغ الرسالة، و لا يشقّ عليّ مكالمة فرعون و ملئه</w:t>
      </w:r>
      <w:r>
        <w:rPr>
          <w:rFonts w:eastAsia="Amiri" w:cs="Amiri" w:ascii="Amiri" w:hAnsi="Amiri"/>
          <w:color w:val="111111"/>
          <w:sz w:val="28"/>
          <w:szCs w:val="28"/>
          <w:rtl w:val="true"/>
          <w:lang w:bidi="ar-SA"/>
        </w:rPr>
        <w:t xml:space="preserve">. </w:t>
      </w:r>
      <w:bookmarkStart w:id="432" w:name="pg15526_160084"/>
    </w:p>
    <w:p>
      <w:pPr>
        <w:pStyle w:val="BookText"/>
        <w:rPr/>
      </w:pPr>
      <w:bookmarkEnd w:id="432"/>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اللّكنة بخلقة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جمرة أدخلها 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فرعون حمله يوما، فأخذ لحيته و نتفها، لمّا كانت مرصّعة بالجواهر،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عدوّي المطلوب، و أمر بقتله، فقالت آسية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إنّه صبيّ لا يفرّق بين الجمر و الياقوت، فأحضرا بين يدي موسى، بأن جعل الجمر في طشت و الياقوت في آخر، فقصد إلى أخذ الجوهر، فأمال جبرئيل يده إلى الجمر، فرفعه إلى فيه، فاحترق لسانه، فكانت منه لكنة و عجمة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درج موسى عليه السّلام كان يوما عند فرعون فعطس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فأنكر فرعون ذلك عليه و لطمه،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تقول؟ فوثب موسى عليه السّلام على لحيته عليه السّلام و كان طويل اللحية، فهلبها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فآلمه ألما شديدا، فهمّ فرعون بقتله،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حدث ما 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بين يديك تمرا و جمرا، فإن ميّز بين الجمر و التّمر فهو الذي تقول، فوضع بين يديه تمرا و جمرا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فمدّ يده إلى التّمر فجاء جبرئيل فصرفها إلى الجمر، فأخذ الجمر في فيه فاحترق لسانه، و صاح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أنّه لم يعقل؟ فعفا عنه</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بعض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يحترق بيده و لا لسانه، لكون يده آلة أخذ العصا، و لسانه آلة ذكر اللّه،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احترقت يده و لم يحترق لسانه، و منهم من قال بالعكس، و منهم من قال احترقا معا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من الروايتين هو القول الثالث</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8571447_2142443653"/>
      <w:bookmarkStart w:id="434" w:name="_Toc152"/>
      <w:bookmarkEnd w:id="433"/>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29</w:t>
      </w:r>
      <w:r>
        <w:rPr>
          <w:rtl w:val="true"/>
        </w:rPr>
        <w:t xml:space="preserve"> </w:t>
      </w:r>
      <w:r>
        <w:rPr>
          <w:rtl w:val="true"/>
        </w:rPr>
        <w:t xml:space="preserve">الی </w:t>
      </w:r>
      <w:r>
        <w:rPr/>
        <w:t>36</w:t>
      </w:r>
      <w:bookmarkEnd w:id="434"/>
    </w:p>
    <w:p>
      <w:pPr>
        <w:pStyle w:val="BookText"/>
        <w:rPr/>
      </w:pPr>
      <w:r>
        <w:rPr>
          <w:rFonts w:ascii="Amiri" w:hAnsi="Amiri" w:eastAsia="Amiri" w:cs="Amiri"/>
          <w:color w:val="111111"/>
          <w:sz w:val="28"/>
          <w:sz w:val="28"/>
          <w:szCs w:val="28"/>
          <w:rtl w:val="true"/>
          <w:lang w:bidi="ar-SA"/>
        </w:rPr>
        <w:t>ثمّ أنّه تعالى بعد سؤال قوّة قلبه و لسانه، سأل تقويته في تحمّل أعباء الرسالة بجعل المعين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و معينا كائنا مِنْ أَهْلِي و أقربائي و خواصّي المنتسبين إليّ في تحمّل أعباء الرسالة،</w:t>
      </w:r>
    </w:p>
    <w:p>
      <w:pPr>
        <w:pStyle w:val="BookText"/>
        <w:rPr/>
      </w:pPr>
      <w:r>
        <w:rPr>
          <w:rFonts w:ascii="Amiri" w:hAnsi="Amiri" w:eastAsia="Amiri" w:cs="Amiri"/>
          <w:color w:val="111111"/>
          <w:sz w:val="28"/>
          <w:sz w:val="28"/>
          <w:szCs w:val="28"/>
          <w:rtl w:val="true"/>
          <w:lang w:bidi="ar-SA"/>
        </w:rPr>
        <w:t>و لمّا كان التعاون في أمر دينك درجة عظيمة يكون الأحقّ به هارُونَ الذي يكون أَخِي من أبي و امّي اُشْدُدْ و احكم بِهِ أَزْرِي و قوّتي على التبليغ، أو قوّ به ظهري وَ أَشْرِكْهُ فِي أَمْرِي و منصبي و شغلي من الرسالة و التبليغ كَيْ نُسَبِّحَكَ و ننزّهك عمّا لا يليق بك تسبيحا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تنزيها كَثِيراً دائما وَ نَذْكُرَكَ بصفات الجلال و الجمال ذكرا كَثِيراً فإنّ التعاون يهيّج الرّغبات و يؤثّر في تكاثر الخيرات إِنَّكَ يا مولاي كُنْتَ بِنا و بمصالحنا، أو بما في قلوبنا من الخلوص في الطاعة، أو بغرضنا من الاستعانة بَصِيراً و عليما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لي وزيرا من أهلي عليّا أخي اشدد به أزري و أشركه في أمري</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ردّ بعض روايات</w:t>
      </w:r>
    </w:p>
    <w:p>
      <w:pPr>
        <w:pStyle w:val="BookText"/>
        <w:rPr/>
      </w:pPr>
      <w:r>
        <w:rPr>
          <w:rFonts w:ascii="Amiri" w:hAnsi="Amiri" w:eastAsia="Amiri" w:cs="Amiri"/>
          <w:color w:val="111111"/>
          <w:sz w:val="28"/>
          <w:sz w:val="28"/>
          <w:szCs w:val="28"/>
          <w:rtl w:val="true"/>
          <w:lang w:bidi="ar-SA"/>
        </w:rPr>
        <w:t>العامة و إبطالها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بين العامّة و الخاصّة قوله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و من العجب أنّه مع ذلك روى بعض العامّة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في السّماء وزيرين، و في الأرض وزيرين، فاللّذان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اللّذان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 xml:space="preserve">» </w:t>
      </w:r>
      <w:r>
        <w:rPr>
          <w:rStyle w:val="FootnoteAnchor"/>
          <w:rtl w:val="true"/>
        </w:rPr>
        <w:footnoteReference w:id="11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هذه الرواية تنافي الخبرين المعتبرين السابقين المعتضدين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و قوله في حديث الطائر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أنّ عليا عليه السّلام كان أخا الرسول صلّى اللّه عليه و آله، و أخصّ أهله، و أحبّ الخلق إليه، لكونه أحبّ الخلق إليه تعالى، و وصيّة كما كان يوشع بن نون وصيّ موسى، و كانا من شجرة واحدة، و كان نورهما واحدا، و كان أعلم الصحابة و أعقلهم و أقضاهم بحيث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قضيّة لا يكون فيها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عليّ لهلك عمر</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و كان من النبيّ صلّى اللّه عليه و آله بمنزلة هارون من موسى، و لم يكفر باللّه طرفة عين،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و لم يسأل هو عن أحد غير النبيّ صلّى اللّه عليه و آله، و كان حامل لوائه و مبلّغ براءة عنه، و لم يخالفه في شيء، إلى غير ذلك ممّا لا يحصى من محامده، و مع ذلك كيف يمكن أن تكون وزارته </w:t>
      </w:r>
      <w:bookmarkStart w:id="435" w:name="pg15526_160086"/>
    </w:p>
    <w:p>
      <w:pPr>
        <w:pStyle w:val="BookText"/>
        <w:rPr/>
      </w:pPr>
      <w:bookmarkEnd w:id="435"/>
      <w:r>
        <w:rPr>
          <w:rFonts w:ascii="Amiri" w:hAnsi="Amiri" w:eastAsia="Amiri" w:cs="Amiri"/>
          <w:color w:val="111111"/>
          <w:sz w:val="28"/>
          <w:sz w:val="28"/>
          <w:szCs w:val="28"/>
          <w:rtl w:val="true"/>
          <w:lang w:bidi="ar-SA"/>
        </w:rPr>
        <w:t xml:space="preserve">للأبعدين الأجهلين، اللذين عبد الصّنم في أكثر عمرهما، و كانا يتعلّمان من كعب الأخبار و أبي هريرة و أضرابهما، و كانت النساء أفقه منهما </w:t>
      </w:r>
      <w:r>
        <w:rPr>
          <w:rStyle w:val="FootnoteAnchor"/>
          <w:rtl w:val="true"/>
        </w:rPr>
        <w:footnoteReference w:id="11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إلى غير ذلك من مثالبهما، ثمّ كيف كان أبو بكر معينا له في التبليغ مع عدم أهليّته لتبليغ براءة؟</w:t>
      </w:r>
    </w:p>
    <w:p>
      <w:pPr>
        <w:pStyle w:val="BookText"/>
        <w:rPr/>
      </w:pPr>
      <w:r>
        <w:rPr>
          <w:rFonts w:ascii="Amiri" w:hAnsi="Amiri" w:eastAsia="Amiri" w:cs="Amiri"/>
          <w:color w:val="111111"/>
          <w:sz w:val="28"/>
          <w:sz w:val="28"/>
          <w:szCs w:val="28"/>
          <w:rtl w:val="true"/>
          <w:lang w:bidi="ar-SA"/>
        </w:rPr>
        <w:t>ثمّ قالَ اللّه إجابة لدعائه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أُوتِيتَ و اعطيت من قبلنا سُؤْلَكَ و مطلوبك يا مُوسى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اللّه لكنة لسانه بالكليّة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أكثرها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له هارون وزيرا، و كان أكبر سنّا و أفصح لسانا منه</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8571449_2142443653"/>
      <w:bookmarkStart w:id="437" w:name="_Toc153"/>
      <w:bookmarkEnd w:id="436"/>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37</w:t>
      </w:r>
      <w:r>
        <w:rPr>
          <w:rtl w:val="true"/>
        </w:rPr>
        <w:t xml:space="preserve"> </w:t>
      </w:r>
      <w:r>
        <w:rPr>
          <w:rtl w:val="true"/>
        </w:rPr>
        <w:t xml:space="preserve">الی </w:t>
      </w:r>
      <w:r>
        <w:rPr/>
        <w:t>39</w:t>
      </w:r>
      <w:bookmarkEnd w:id="437"/>
    </w:p>
    <w:p>
      <w:pPr>
        <w:pStyle w:val="BookText"/>
        <w:rPr/>
      </w:pPr>
      <w:r>
        <w:rPr>
          <w:rFonts w:ascii="Amiri" w:hAnsi="Amiri" w:eastAsia="Amiri" w:cs="Amiri"/>
          <w:color w:val="111111"/>
          <w:sz w:val="28"/>
          <w:sz w:val="28"/>
          <w:szCs w:val="28"/>
          <w:rtl w:val="true"/>
          <w:lang w:bidi="ar-SA"/>
        </w:rPr>
        <w:t>ثمّ قوّى سبحانه قلبه و هيّجه على القيام بوظيفته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مَنَنّا و أنعمنا عَلَيْكَ لطفا و تفضّلا بالنعم الكثيرة مَرَّةً أُخْرى في بدو ولادتك إِذْ أَوْحَيْنا بعد ولادتك إِلى أُمِّكَ و ألهمناها، أو قلنا لها في الرؤيا، أو بتوسّط الملك الذي تمثّل لها كما تمثّل لمريم ما يجب أن يُوحى و ينبّه من الأمر العظيم اللازم الوقوع، أو ما لا يمكن أن تعلم به إلاّ بالوحي، و هو أنّه لمّا خافت امّك عليك من فرعون،</w:t>
      </w:r>
    </w:p>
    <w:p>
      <w:pPr>
        <w:pStyle w:val="BookText"/>
        <w:rPr/>
      </w:pPr>
      <w:r>
        <w:rPr>
          <w:rFonts w:ascii="Amiri" w:hAnsi="Amiri" w:eastAsia="Amiri" w:cs="Amiri"/>
          <w:color w:val="111111"/>
          <w:sz w:val="28"/>
          <w:sz w:val="28"/>
          <w:szCs w:val="28"/>
          <w:rtl w:val="true"/>
          <w:lang w:bidi="ar-SA"/>
        </w:rPr>
        <w:t>أوحينا إليها أَنِ اِقْذِفِيهِ وضعيه فِي اَلتّابُوتِ و الصّندوق فَاقْذِفِيهِ و ألقيه مع التّابوت فِي اَلْيَمِّ و نهر النّيل فَلْيُلْقِهِ بعد ذلك اَلْيَمِّ و النهر بموجه بِالسّاحِلِ يَأْخُذْهُ عند ذلك فرعون الذي هو عَدُوٌّ لِي لكفره و طغيانه وَ عَدُوٌّ لَهُ لكونه من الخوف منه بصدد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مَنَنّا عَلَيْكَ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اِقْذِفِيهِ فِي اَلتّابُوتِ فَاقْذِفِيهِ فِي اَلْيَمِّ فَلْيُلْقِهِ اَلْيَمُّ بِالسّاحِلِ يَأْخُذْهُ عَدُوٌّ لِي وَ عَدُوٌّ لَهُ وَ أَلْقَيْتُ عَلَيْكَ مَحَبَّةً مِنِّي وَ لِتُصْنَعَ عَلى 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امّ موسى جعلت في التابوت قطنا، و وضعت موسى فيه، ثمّ أحكمته بالقير لئلاّ يدخل فيه الماء، و ألقته في اليمّ، و كان يدخل منه إلى بستان فرعون نهر، فدفعه الماء إليه، فأتى به إلى بركة في البستان، و كان فرعون جالسا ثمّة مع آسية بنت مزاحم، فأمر به فاخرج، ففتح فإذا هو صبيّ أصبح الناس وجها، و سمّاه موسى لمّا وجده في الماء عند الشجرة،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بالقبطيّة الماء،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الشجر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موسى عليه السّلام لمّا حملته امّه لم يظهر حملها إلاّ عند وضعه، و كان فرعون قد </w:t>
      </w:r>
    </w:p>
    <w:p>
      <w:pPr>
        <w:pStyle w:val="BookText"/>
        <w:rPr/>
      </w:pPr>
      <w:r>
        <w:rPr>
          <w:rFonts w:ascii="Amiri" w:hAnsi="Amiri" w:eastAsia="Amiri" w:cs="Amiri"/>
          <w:color w:val="111111"/>
          <w:sz w:val="28"/>
          <w:sz w:val="28"/>
          <w:szCs w:val="28"/>
          <w:rtl w:val="true"/>
          <w:lang w:bidi="ar-SA"/>
        </w:rPr>
        <w:t>وكّل بنساء بني إسرائيل نساء من القبط تحفظهنّ، و ذلك لمّا كان بلغه عن بني إسرائيل أنّهم يقولون إنّه يولد فينا رجل يقال له موسى يكون هلاك فرعون و أصحابه على يديه، فقال فرعون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ذكور أولادهم حتّى لا يكون ما يريدون، و فرّق بين الرجال و النساء، و حبس الرجال في المحابس، فلمّا وضعت امّ موسى بموسى نظرت إليه فحزنت و اغتمّت و 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الساعة، فعطف اللّه قلب الموكّلة بها عليه، فقالت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قد اصفر لونك؟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يذبح ولدي،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 كان موسى لا يراه أحد إلاّ أحبّه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على امّ موسى التابوت، و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ضعيه فِي اَلتّابُوتِ فَاقْذِفِيهِ فِي اَلْيَمِّ و هو البحر وَ لا تَخافِي وَ لا تَحْزَنِي إِنّا رَادُّوهُ إِلَيْكِ وَ جاعِلُوهُ مِنَ اَلْمُرْسَلِينَ </w:t>
      </w:r>
      <w:r>
        <w:rPr>
          <w:rStyle w:val="FootnoteAnchor"/>
          <w:rtl w:val="true"/>
        </w:rPr>
        <w:footnoteReference w:id="1134"/>
      </w:r>
      <w:r>
        <w:rPr>
          <w:rFonts w:ascii="Amiri" w:hAnsi="Amiri" w:eastAsia="Amiri" w:cs="Amiri"/>
          <w:color w:val="111111"/>
          <w:sz w:val="28"/>
          <w:sz w:val="28"/>
          <w:szCs w:val="28"/>
          <w:rtl w:val="true"/>
          <w:lang w:bidi="ar-SA"/>
        </w:rPr>
        <w:t>فوضعته في التابوت، و أطبقت عليه، و ألقته في النيل، و كان لفرعون قصور على شطّ النّيل متنزّهات، فنظر من قصره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آسية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سواد في النيل ترفعه الأمواج و الرّياح تضربه حتى جاءت به إلى باب قصر فرعون، فأمر فرعون بأخذه، فاخذ التابوت و رفع إليه، فلما فتحه وجد فيه صبيّا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إسرائيلي</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أنجاه اللّه من البحر في الابتداء، أنجاه منه في الانتهاء بغرق فرعون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منتّه الاخرى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 عَلَيْكَ مَحَبَّةً عظيمة كائنة مِنِّي و بقدرتي، قد زرعتها في القلوب، ليتعطّف عليك كلّ من نظر إليك وَ لِتُصْنَعَ و تربّى حال كونك عَلى عَيْنِي و حفظي و حراستي، أو على علمي بحالك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كان على وجهه مسحة جمال، و في عينيه ملاحة لا يكاد يصبر عنه من رآه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موسى لا يراه أحدا إلاّ أحبّه،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 عَلَيْكَ مَحَبَّةً مِنِّي فأحّبته القبطيّة الموكلة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فألقى اللّه في قلب فرعون لموسى محبة شديدة، و كذلك في قلب آسية، و أراد فرعون قتله فقالت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تَقْتُلُوهُ عَسى أَنْ يَنْفَعَنا أَوْ نَتَّخِذَهُ وَلَداً وَ هُمْ لا يَشْعُرُونَ </w:t>
      </w:r>
      <w:r>
        <w:rPr>
          <w:rStyle w:val="FootnoteAnchor"/>
          <w:rtl w:val="true"/>
        </w:rPr>
        <w:footnoteReference w:id="1138"/>
      </w:r>
      <w:r>
        <w:rPr>
          <w:rFonts w:ascii="Amiri" w:hAnsi="Amiri" w:eastAsia="Amiri" w:cs="Amiri"/>
          <w:color w:val="111111"/>
          <w:sz w:val="28"/>
          <w:sz w:val="28"/>
          <w:szCs w:val="28"/>
          <w:rtl w:val="true"/>
          <w:lang w:bidi="ar-SA"/>
        </w:rPr>
        <w:t>أنّه موسى، و لم يكن لفرعون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آتوا له ظئرا </w:t>
      </w:r>
      <w:r>
        <w:rPr>
          <w:rStyle w:val="FootnoteAnchor"/>
          <w:rtl w:val="true"/>
        </w:rPr>
        <w:footnoteReference w:id="1139"/>
      </w:r>
      <w:r>
        <w:rPr>
          <w:rFonts w:ascii="Amiri" w:hAnsi="Amiri" w:eastAsia="Amiri" w:cs="Amiri"/>
          <w:color w:val="111111"/>
          <w:sz w:val="28"/>
          <w:sz w:val="28"/>
          <w:szCs w:val="28"/>
          <w:rtl w:val="true"/>
          <w:lang w:bidi="ar-SA"/>
        </w:rPr>
        <w:t>لتربيته، فجاءوا بعدّة نساء قد قتل أولادهنّ فلم يشرب لبن أحد من النساء،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مِنْ قَبْلُ </w:t>
      </w:r>
      <w:r>
        <w:rPr>
          <w:rStyle w:val="FootnoteAnchor"/>
          <w:rtl w:val="true"/>
        </w:rPr>
        <w:footnoteReference w:id="1140"/>
      </w:r>
      <w:r>
        <w:rPr>
          <w:rFonts w:ascii="Amiri" w:hAnsi="Amiri" w:eastAsia="Amiri" w:cs="Amiri"/>
          <w:color w:val="111111"/>
          <w:sz w:val="28"/>
          <w:sz w:val="28"/>
          <w:szCs w:val="28"/>
          <w:rtl w:val="true"/>
          <w:lang w:bidi="ar-SA"/>
        </w:rPr>
        <w:t>و بلغ امّه أنّ فرعون قد أخذه فحزنت و بكت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مُوسى فارِغاً إِنْ كادَتْ لَتُبْدِي بِهِ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كادت أن تخبر بخبره أو تموت، ثمّ حفظت نفسها، فكانت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رَبَطْنا </w:t>
      </w:r>
      <w:bookmarkStart w:id="438" w:name="pg15526_160088"/>
    </w:p>
    <w:p>
      <w:pPr>
        <w:pStyle w:val="BookText"/>
        <w:rPr/>
      </w:pPr>
      <w:bookmarkEnd w:id="438"/>
      <w:r>
        <w:rPr>
          <w:rFonts w:ascii="Amiri" w:hAnsi="Amiri" w:eastAsia="Amiri" w:cs="Amiri"/>
          <w:color w:val="111111"/>
          <w:sz w:val="28"/>
          <w:sz w:val="28"/>
          <w:szCs w:val="28"/>
          <w:rtl w:val="true"/>
          <w:lang w:bidi="ar-SA"/>
        </w:rPr>
        <w:t xml:space="preserve">عَلى قَلْبِها لِتَكُونَ مِنَ اَلْمُؤْمِنِينَ </w:t>
      </w:r>
      <w:r>
        <w:rPr>
          <w:rStyle w:val="FootnoteAnchor"/>
          <w:rtl w:val="true"/>
        </w:rPr>
        <w:footnoteReference w:id="1142"/>
      </w:r>
      <w:r>
        <w:rPr>
          <w:rFonts w:ascii="Amiri" w:hAnsi="Amiri" w:eastAsia="Amiri" w:cs="Amiri"/>
          <w:color w:val="111111"/>
          <w:sz w:val="28"/>
          <w:sz w:val="28"/>
          <w:szCs w:val="28"/>
          <w:rtl w:val="true"/>
          <w:lang w:bidi="ar-SA"/>
        </w:rPr>
        <w:t>ثمّ قالت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قُصِّيهِ أي أتبعيه </w:t>
      </w:r>
      <w:r>
        <w:rPr>
          <w:rStyle w:val="FootnoteAnchor"/>
          <w:rtl w:val="true"/>
        </w:rPr>
        <w:footnoteReference w:id="1143"/>
      </w:r>
      <w:r>
        <w:rPr>
          <w:rFonts w:ascii="Amiri" w:hAnsi="Amiri" w:eastAsia="Amiri" w:cs="Amiri"/>
          <w:color w:val="111111"/>
          <w:sz w:val="28"/>
          <w:sz w:val="28"/>
          <w:szCs w:val="28"/>
          <w:rtl w:val="true"/>
          <w:lang w:bidi="ar-SA"/>
        </w:rPr>
        <w:t xml:space="preserve">، فجاءت أخته إليه فَبَصُرَتْ بِهِ عَنْ جُنُبٍ أي بعد وَ هُمْ لا يَشْعُرُونَ </w:t>
      </w:r>
      <w:r>
        <w:rPr>
          <w:rStyle w:val="FootnoteAnchor"/>
          <w:rtl w:val="true"/>
        </w:rPr>
        <w:footnoteReference w:id="1144"/>
      </w:r>
      <w:r>
        <w:rPr>
          <w:rFonts w:ascii="Amiri" w:hAnsi="Amiri" w:eastAsia="Amiri" w:cs="Amiri"/>
          <w:color w:val="111111"/>
          <w:sz w:val="28"/>
          <w:sz w:val="28"/>
          <w:szCs w:val="28"/>
          <w:rtl w:val="true"/>
          <w:lang w:bidi="ar-SA"/>
        </w:rPr>
        <w:t>فلمّا لم يقبل موسى بأخذ ثدي أحد من النساء اغتمّ فرعون غمّا شديدا</w:t>
      </w:r>
      <w:r>
        <w:rPr>
          <w:rFonts w:eastAsia="Amiri" w:cs="Amiri" w:ascii="Amiri" w:hAnsi="Amiri"/>
          <w:color w:val="111111"/>
          <w:sz w:val="28"/>
          <w:szCs w:val="28"/>
          <w:rtl w:val="true"/>
          <w:lang w:bidi="ar-SA"/>
        </w:rPr>
        <w:t xml:space="preserve">» </w:t>
      </w:r>
      <w:r>
        <w:rPr>
          <w:rStyle w:val="FootnoteAnchor"/>
          <w:rtl w:val="true"/>
        </w:rPr>
        <w:footnoteReference w:id="114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439" w:name="__RefHeading___Toc8571451_2142443653"/>
      <w:bookmarkStart w:id="440" w:name="_Toc154"/>
      <w:bookmarkEnd w:id="439"/>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40</w:t>
      </w:r>
      <w:bookmarkEnd w:id="440"/>
    </w:p>
    <w:p>
      <w:pPr>
        <w:pStyle w:val="BookText"/>
        <w:rPr/>
      </w:pPr>
      <w:r>
        <w:rPr>
          <w:rFonts w:ascii="Amiri" w:hAnsi="Amiri" w:eastAsia="Amiri" w:cs="Amiri"/>
          <w:color w:val="111111"/>
          <w:sz w:val="28"/>
          <w:sz w:val="28"/>
          <w:szCs w:val="28"/>
          <w:rtl w:val="true"/>
          <w:lang w:bidi="ar-SA"/>
        </w:rPr>
        <w:t>ثمّ ذكر منّته عليه بردّه إلى 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تَمْشِي و تذهب أُخْتُكَ مريم إلى بيت فرعون فَتَقُولُ لفرعون و امرأته حين رأتهما يطلبان له مرضعة يقبل ثديها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 عَلى مَنْ يَكْفُلُهُ و يحضنه و يربّيه من المرضعات؟</w:t>
      </w:r>
    </w:p>
    <w:p>
      <w:pPr>
        <w:pStyle w:val="BookText"/>
        <w:rPr/>
      </w:pPr>
      <w:r>
        <w:rPr>
          <w:rFonts w:ascii="Amiri" w:hAnsi="Amiri" w:eastAsia="Amiri" w:cs="Amiri"/>
          <w:color w:val="111111"/>
          <w:sz w:val="28"/>
          <w:sz w:val="28"/>
          <w:szCs w:val="28"/>
          <w:rtl w:val="true"/>
          <w:lang w:bidi="ar-SA"/>
        </w:rPr>
        <w:t xml:space="preserve">إِذْ تَمْشِي أُخْتُكَ فَتَقُولُ هَلْ أَدُلُّكُمْ عَلى مَنْ يَكْفُلُهُ فَرَجَعْناكَ إِلى أُمِّكَ كَيْ تَقَرَّ عَيْنُها وَ لا تَحْزَنَ وَ قَتَلْتَ نَفْساً فَنَجَّيْناكَ مِنَ اَلْغَمِّ وَ فَتَنّاكَ فُتُوناً فَلَبِثْتَ سِنِينَ فِي أَهْلِ مَدْيَنَ ثُمَّ جِئْتَ عَلى قَدَرٍ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فشا الخبر بمصر أنّ آل فرعون أخذوا غلاما من النّيل لا يرضع من ثدي امرأة، و اضطرّوا إلى تتبّع النساء، فخرجت مريم لتعرف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فجاءتهم منكّرة فقالت ما قالت،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لبن؟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لبن أخي هارون، فجاءت بها فقبل ثديها </w:t>
      </w:r>
      <w:r>
        <w:rPr>
          <w:rStyle w:val="FootnoteAnchor"/>
          <w:rtl w:val="true"/>
        </w:rPr>
        <w:footnoteReference w:id="1146"/>
      </w:r>
      <w:r>
        <w:rPr>
          <w:rFonts w:ascii="Amiri" w:hAnsi="Amiri" w:eastAsia="Amiri" w:cs="Amiri"/>
          <w:color w:val="111111"/>
          <w:sz w:val="28"/>
          <w:sz w:val="28"/>
          <w:szCs w:val="28"/>
          <w:rtl w:val="true"/>
          <w:lang w:bidi="ar-SA"/>
        </w:rPr>
        <w:t>، فحكى اللّه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فَرَجَعْناكَ إِلى أُمِّكَ وفاء بالوعد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رادّوه إليك كَيْ تَقَرَّ عَيْنُها و يسرّ قلبها بلقائك وَ لا تَحْزَنَ بفراقك و بار تضاعك من ثدي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أخذته بحجرها و ألقمته ثديها، التقمه و شرب، ففرح فرعون و أهله، و أكرموا امّه،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ربّيه لنا، فإنّا نفعل بك ما نفعل</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موسى غائبا عن امّه حتى ردّه اللّه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اللّه منّته الاخرى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قَتَلْتَ نَفْساً من القبط بوكزه حين استغاث بك الإسرائيلي عليه، فاغتممت لذلك خوفا من تظاهر القبط عليك، و اقتصاص فرعون منك فَنَجَّيْناكَ مِنَ ذلك اَلْغَمِّ بالهجرة إلى مدين وَ فَتَنّاكَ و امتحنّاك بهذه المذكورات و المتاعب التي صبرت عليها في طريق مدين فُتُوناً و امتحانا تامّا، أو امتحانات عديدة، أو المعنى أخلصناك من الأخلاق الرّذيلة تخليصا كاملا فَلَبِثْتَ و أقمت سِنِينَ كثيرة فِي أَهْلِ مَدْيَنَ عند شعيب تخدمه و ترعى أغنامه ثُمَّ جِئْتَ الوادي المقدّس لاكلّمك و أريك الآيات عَلى قَدَرٍ قدّرته و قضاء قضيته، أو </w:t>
      </w:r>
      <w:bookmarkStart w:id="441" w:name="pg15526_160089"/>
    </w:p>
    <w:p>
      <w:pPr>
        <w:pStyle w:val="BookText"/>
        <w:rPr/>
      </w:pPr>
      <w:bookmarkEnd w:id="441"/>
      <w:r>
        <w:rPr>
          <w:rFonts w:ascii="Amiri" w:hAnsi="Amiri" w:eastAsia="Amiri" w:cs="Amiri"/>
          <w:color w:val="111111"/>
          <w:sz w:val="28"/>
          <w:sz w:val="28"/>
          <w:szCs w:val="28"/>
          <w:rtl w:val="true"/>
          <w:lang w:bidi="ar-SA"/>
        </w:rPr>
        <w:t>على وقت معيّن، أو على مقدار معيّن من عمرك، و هو أربعون سنة يا مُوسى و إنّما كرّر نداءه لإظهار غاية لطفه به، و انتهاء ذكر منّته في المرّة الاخرى</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8571453_2142443653"/>
      <w:bookmarkStart w:id="443" w:name="_Toc155"/>
      <w:bookmarkEnd w:id="442"/>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41</w:t>
      </w:r>
      <w:r>
        <w:rPr>
          <w:rtl w:val="true"/>
        </w:rPr>
        <w:t xml:space="preserve"> </w:t>
      </w:r>
      <w:r>
        <w:rPr>
          <w:rtl w:val="true"/>
        </w:rPr>
        <w:t xml:space="preserve">الی </w:t>
      </w:r>
      <w:r>
        <w:rPr/>
        <w:t>44</w:t>
      </w:r>
      <w:bookmarkEnd w:id="443"/>
    </w:p>
    <w:p>
      <w:pPr>
        <w:pStyle w:val="BookText"/>
        <w:rPr/>
      </w:pPr>
      <w:r>
        <w:rPr>
          <w:rFonts w:ascii="Amiri" w:hAnsi="Amiri" w:eastAsia="Amiri" w:cs="Amiri"/>
          <w:color w:val="111111"/>
          <w:sz w:val="28"/>
          <w:sz w:val="28"/>
          <w:szCs w:val="28"/>
          <w:rtl w:val="true"/>
          <w:lang w:bidi="ar-SA"/>
        </w:rPr>
        <w:t>ثمّ صرّح بإجابة مسؤوله الأهمّ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اِصْطَنَعْتُكَ لِنَفْسِي و اصطفيتك على النّاس برسالاتي و بكلامي، و أكرمتك بأعظم كراماتي، أو اخترتك لتتصرّف على عادتي، و تشتغل بأمري من تبليغ الرسالة، و تتقلّب لوجهي لا لنفسك و لا لغيري</w:t>
      </w:r>
    </w:p>
    <w:p>
      <w:pPr>
        <w:pStyle w:val="BookText"/>
        <w:rPr/>
      </w:pPr>
      <w:r>
        <w:rPr>
          <w:rFonts w:ascii="Amiri" w:hAnsi="Amiri" w:eastAsia="Amiri" w:cs="Amiri"/>
          <w:color w:val="111111"/>
          <w:sz w:val="28"/>
          <w:sz w:val="28"/>
          <w:szCs w:val="28"/>
          <w:rtl w:val="true"/>
          <w:lang w:bidi="ar-SA"/>
        </w:rPr>
        <w:t>اِذْهَبْ يا موسى أَنْتَ وَ أَخُوكَ معا حسب استدعائك إلى فرعون متمسّكين بِآياتِي و المعجزات التي أعطيتك بقدرتي وَ لا تَنِيا و لا تفترا فِي ذِكْرِي و ثنائي بما يليق بعظمتي و جلالي في حال و وقت، فإنّه بذكر اللّه تطمئنّ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اِصْطَنَعْتُكَ 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أَخُوكَ بِآياتِي وَ لا تَنِيا فِي 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تفترا في تبليغ رسالتي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تنسياني حيثما تقلّبتما، و استمدّا بذكري و اسألاني به العون و التأييد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الأمر بذهابهما و قيامها بوظيفة الرسالة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معا إِلى فِرْعَوْنَ و ادعواه إلى توحيدي و عبادتي إِنَّهُ طَغى و تجاوز عن حدّ العبوديّة بدعوى الالوهيّة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مع غيبة هارون على التغليب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بعد اجتماعهما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تعالى لمّا نادى موسى عليه السّلام بالواد المقدّس، و أرسله إلى فرعون، و أعطاه سؤله، انطلق من ذلك الموضع إلى فرعون، و شيّعته الملائكة يصافحونه، و خلّف أهله في الموضع الذي تركهم فيه، فبقوا فيه ينتظرونه ليلا و نهارا، فلم يجدوا منه خبرا، فلم يزالوا مقيمين متحيّرين حتى مرّ بهم راع من أهل مدين فعرفهم، فحملهم إلى شعيب، فمكثوا عنده حتى بلغهم خبر موسى بعد ما جاوز بنو إسرائيل البحر و غرق فرعون و قومه، فبعث بهم شعيب إلى موسى عليه السّلام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الأمر بذهابهما إلى فرعون، و بيان شدّة طغيانه، علّمهما كيفيّة دعوته ليسلما من شرّه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بعد ملاقاته قَوْلاً لَيِّناً و كلاما رقيقا لا خشونة فيه و لا تعنيف،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تزكّى، و أهديك إلى ربّك، فإنّه دعوة بصورة المشورة، أو كلاما فيه حسن الأدب كالخطاب بالكنى و الألقاب دون الاسم،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عداه شبابا لا هرم له، و بقاء لذّة المطعم و المشرب و النّكاح، </w:t>
      </w:r>
      <w:bookmarkStart w:id="444" w:name="pg15526_160090"/>
    </w:p>
    <w:p>
      <w:pPr>
        <w:pStyle w:val="BookText"/>
        <w:rPr/>
      </w:pPr>
      <w:bookmarkEnd w:id="444"/>
      <w:r>
        <w:rPr>
          <w:rFonts w:ascii="Amiri" w:hAnsi="Amiri" w:eastAsia="Amiri" w:cs="Amiri"/>
          <w:color w:val="111111"/>
          <w:sz w:val="28"/>
          <w:sz w:val="28"/>
          <w:szCs w:val="28"/>
          <w:rtl w:val="true"/>
          <w:lang w:bidi="ar-SA"/>
        </w:rPr>
        <w:t xml:space="preserve">و دوام السّلطنة إلى الموت </w:t>
      </w:r>
      <w:r>
        <w:rPr>
          <w:rStyle w:val="FootnoteAnchor"/>
          <w:rtl w:val="true"/>
        </w:rPr>
        <w:footnoteReference w:id="1150"/>
      </w:r>
      <w:r>
        <w:rPr>
          <w:rFonts w:ascii="Amiri" w:hAnsi="Amiri" w:eastAsia="Amiri" w:cs="Amiri"/>
          <w:color w:val="111111"/>
          <w:sz w:val="28"/>
          <w:sz w:val="28"/>
          <w:szCs w:val="28"/>
          <w:rtl w:val="true"/>
          <w:lang w:bidi="ar-SA"/>
        </w:rPr>
        <w:t>لَعَلَّهُ يَتَذَكَّرُ و يتنبّه على ما يحكم به عقله أَوْ يَخْشى من عذابي و نكالي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أي ليّناه في القول، أو قولا له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مصعب،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أبا مصعب،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يَتَذَكَّرُ أَوْ يَخْشى فإنّما قال ذلك ليكون أحرص لموسى على الذّهاب، و قد علم اللّه عزّ و جلّ أنّه لا يتذكّر و لا يخشى إلاّ عند رؤية البأس</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أمير المؤمنين عليه السّلام ما يقرب منه </w:t>
      </w:r>
      <w:r>
        <w:rPr>
          <w:rStyle w:val="FootnoteAnchor"/>
          <w:rtl w:val="true"/>
        </w:rPr>
        <w:footnoteReference w:id="11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8571455_2142443653"/>
      <w:bookmarkStart w:id="446" w:name="_Toc156"/>
      <w:bookmarkEnd w:id="445"/>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45</w:t>
      </w:r>
      <w:r>
        <w:rPr>
          <w:rtl w:val="true"/>
        </w:rPr>
        <w:t xml:space="preserve"> </w:t>
      </w:r>
      <w:r>
        <w:rPr>
          <w:rtl w:val="true"/>
        </w:rPr>
        <w:t xml:space="preserve">الی </w:t>
      </w:r>
      <w:r>
        <w:rPr/>
        <w:t>47</w:t>
      </w:r>
      <w:bookmarkEnd w:id="446"/>
    </w:p>
    <w:p>
      <w:pPr>
        <w:pStyle w:val="BookText"/>
        <w:rPr/>
      </w:pPr>
      <w:r>
        <w:rPr>
          <w:rFonts w:ascii="Amiri" w:hAnsi="Amiri" w:eastAsia="Amiri" w:cs="Amiri"/>
          <w:color w:val="111111"/>
          <w:sz w:val="28"/>
          <w:sz w:val="28"/>
          <w:szCs w:val="28"/>
          <w:rtl w:val="true"/>
          <w:lang w:bidi="ar-SA"/>
        </w:rPr>
        <w:t xml:space="preserve">روي أنّه أوحي إلى هارون و هو بمصر أن يتلقّى موسى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بإقباله فتلقّاه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أخبره موسى عليه السّلام بالأمر قالا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نَخافُ من أَنْ يَفْرُطَ و يعجّل عَلَيْنا بالعقوبة، و لا يصبر إلى تمام الدعوة و إظهار المعجزة أَوْ أَنْ يَطْغى زيادة على طغيانه السابق إلى أن يقول في شأنك ما لا ينبغي لكمال جرأته و قساوته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إِنَّنِي مَعَكُما أَسْمَعُ وَ أَرى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فَقُولا إِنّا رَسُولا رَبِّكَ فَأَرْسِلْ مَعَنا بَنِي إِسْرائِيلَ وَ لا تُعَذِّبْهُمْ قَدْ جِئْناكَ بِآيَةٍ مِنْ رَبِّكَ وَ اَلسَّلامُ عَلى مَنِ اِتَّبَعَ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تسلية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منه إِنَّنِي بحفظي و نصرتي مَعَكُما و إنّي أَسْمَعُ كلامكم وَ أَرى عملكم فَأْتِياهُ و احضرا عنده فَقُولا له بدو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رَسُولا رَبِّكَ إليك ليعرف شأنكما، ثمّ 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عرفتنا بالرسالة فَأَرْسِلْ مَعَنا بَنِي إِسْرائِيلَ و أطلقهم من قيد الأسر و العبوديّة حتى نذهب بهم إلى الأرض المقدّسة التي كانت موطن آبائهم وَ لا تُعَذِّبْهُمْ بتذليلهم و تبعيدهم و تحميل المشاقّ عليهم، فإن تكن في شكّ من رسالتنا فإنّا قَدْ جِئْناكَ بِآيَةٍ عظيمة و معجزة قاهرة مِنْ رَبِّكَ للدّلالة على صدقنا في ادّعائنا، ثمّ رغّبوه في الإيمان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و التحيّة المستتبعة بسلامة الدارين و العافية الأبديّة من اللّه تعالى عَلى مَنِ استسلم لما جاءنا و اِتَّبَعَ اَلْهُدى و الرّشاد الذي جاءه من ربّه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موسى عليه السّلام وعده على قبول الإيمان شبابا لا يهرم، و ملكا لا ينزع منه إلاّ بالموت، و بقاء لذّة المطعم و المشرب و المنكح عليه إلى انقضاء أجله، فإذا مات دخل الجنّة، فأعجبه ذلك، و كان </w:t>
      </w:r>
      <w:bookmarkStart w:id="447" w:name="pg15526_160091"/>
    </w:p>
    <w:p>
      <w:pPr>
        <w:pStyle w:val="BookText"/>
        <w:rPr/>
      </w:pPr>
      <w:bookmarkEnd w:id="447"/>
      <w:r>
        <w:rPr>
          <w:rFonts w:ascii="Amiri" w:hAnsi="Amiri" w:eastAsia="Amiri" w:cs="Amiri"/>
          <w:color w:val="111111"/>
          <w:sz w:val="28"/>
          <w:sz w:val="28"/>
          <w:szCs w:val="28"/>
          <w:rtl w:val="true"/>
          <w:lang w:bidi="ar-SA"/>
        </w:rPr>
        <w:t>هامان غائبا، و كان لا يقطع أمرا بدونه، فلمّا قدم أخبره بمقالة موسى عليه السّلام و إرادته الإيمان به، فقال له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أنّ لك عقلا و رأيا، أنت الآن ربّ، و تريد أن تكون مربوبا؟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عن الإيمان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8571457_2142443653"/>
      <w:bookmarkStart w:id="449" w:name="_Toc157"/>
      <w:bookmarkEnd w:id="448"/>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48</w:t>
      </w:r>
      <w:r>
        <w:rPr>
          <w:rtl w:val="true"/>
        </w:rPr>
        <w:t xml:space="preserve"> </w:t>
      </w:r>
      <w:r>
        <w:rPr>
          <w:rtl w:val="true"/>
        </w:rPr>
        <w:t xml:space="preserve">الی </w:t>
      </w:r>
      <w:r>
        <w:rPr/>
        <w:t>52</w:t>
      </w:r>
      <w:bookmarkEnd w:id="449"/>
    </w:p>
    <w:p>
      <w:pPr>
        <w:pStyle w:val="BookText"/>
        <w:rPr/>
      </w:pPr>
      <w:r>
        <w:rPr>
          <w:rFonts w:ascii="Amiri" w:hAnsi="Amiri" w:eastAsia="Amiri" w:cs="Amiri"/>
          <w:color w:val="111111"/>
          <w:sz w:val="28"/>
          <w:sz w:val="28"/>
          <w:szCs w:val="28"/>
          <w:rtl w:val="true"/>
          <w:lang w:bidi="ar-SA"/>
        </w:rPr>
        <w:t>ثمّ هدّده موسى عليه السّلام بترك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أُوحِيَ من قبل ربّنا إِلَيْنا بتوسط جبرئيل أَنَّ اَلْعَذابَ الشديد الدائم عَلى مَنْ كَذَّبَ بآيات ربّه و بما جاء به أنبياؤه وَ تَوَلّى و أعرض عن قبول دعوة رسله و تصديق الحقّ</w:t>
      </w:r>
    </w:p>
    <w:p>
      <w:pPr>
        <w:pStyle w:val="BookText"/>
        <w:rPr/>
      </w:pP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كنتما رسولي ربّكما فَمَنْ رَبُّكُما الذي أرسلكما يا مُوسى و إنّما خصّ النداء بموسى عليه السّلام لكونه أصلا و هارون تابعه، أو لعلمه برثّة في لسانه، فأراد استنطاقه لتوهينه دون هارون لعلمه بفصاحته، أو لكون موسى عليه السّلام في تربيته، فتعجّب من دعوى كونه مربوبا لغيره،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 فلم تدعو ربّا غيري، و إضافة الربّ إليهما لغاية عتوّه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قَدْ أُوحِيَ إِلَيْنا أَنَّ اَلْعَذابَ عَلى مَنْ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رَبُّكُما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رَبِّي فِي كِتابٍ لا يَضِلُّ رَبِّي وَ لا يَنْسى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هو اللّه القادر اَلَّذِي بقدرته و رحمته أَعْطى كُلَّ شَيْءٍ من الأشياء خَلْقَهُ و الصورة المناسبة له و الشكل اللائق به، الموافق لما يترتّب عليه من الخواصّ و المنافع ثُمَّ هَدى كلّ واحد إلى ما يصدر و ما ينبغي له، طبعا كما في الجمادات و النباتات، و اختيارا كما في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عبارة عن تركيب الأجزاء و تسوية القوالب، و الهداية عبارة عن إبداع القوى المحرّكة و المدركة فيها، و لذا قدّم الخلق </w:t>
      </w:r>
      <w:r>
        <w:rPr>
          <w:rStyle w:val="FootnoteAnchor"/>
          <w:rtl w:val="true"/>
        </w:rPr>
        <w:footnoteReference w:id="1155"/>
      </w:r>
      <w:r>
        <w:rPr>
          <w:rFonts w:ascii="Amiri" w:hAnsi="Amiri" w:eastAsia="Amiri" w:cs="Amiri"/>
          <w:color w:val="111111"/>
          <w:sz w:val="28"/>
          <w:sz w:val="28"/>
          <w:szCs w:val="28"/>
          <w:rtl w:val="true"/>
          <w:lang w:bidi="ar-SA"/>
        </w:rPr>
        <w:t xml:space="preserve">و عطف عليه الهداية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التراخي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المراد بالهداية الهداية إلى معرفته بقدر إدراكه و استعداده، فإنّ لكلّ شيء حياة و شعورا على حدّ وجوده من الضّعف و القوّة، كما مرّ بيانه غير مرّة، أو المراد أنّه تعالى هداه إلى مصالح نفسه و لوازم معيشته، و عرّفه الضار و النافع، كما ألهم النّحل تركيب البيوت المسدّسة، و معرفة ما يضرّه و ما ينفعه من النباتات، و ألهم الحيوانات ما به قوامها من المطعوم و المشروب و الملبوس و المنكوح، و كيفيّة الانتفاع بها، و عرّف الذكر الانثى و بالعكس، و هداه إلى كيفيّة المقاربة ليدوم النسل، و هدى الأولاد إلى أخذ الثّدي و مصّ اللبن منها</w:t>
      </w:r>
      <w:r>
        <w:rPr>
          <w:rFonts w:eastAsia="Amiri" w:cs="Amiri" w:ascii="Amiri" w:hAnsi="Amiri"/>
          <w:color w:val="111111"/>
          <w:sz w:val="28"/>
          <w:szCs w:val="28"/>
          <w:rtl w:val="true"/>
          <w:lang w:bidi="ar-SA"/>
        </w:rPr>
        <w:t xml:space="preserve">. </w:t>
      </w:r>
      <w:bookmarkStart w:id="450" w:name="pg15526_160092"/>
    </w:p>
    <w:p>
      <w:pPr>
        <w:pStyle w:val="BookText"/>
        <w:rPr/>
      </w:pPr>
      <w:bookmarkEnd w:id="450"/>
      <w:r>
        <w:rPr>
          <w:rFonts w:ascii="Amiri" w:hAnsi="Amiri" w:eastAsia="Amiri" w:cs="Amiri"/>
          <w:color w:val="111111"/>
          <w:sz w:val="28"/>
          <w:sz w:val="28"/>
          <w:szCs w:val="28"/>
          <w:rtl w:val="true"/>
          <w:lang w:bidi="ar-SA"/>
        </w:rPr>
        <w:t>و عن الصادق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من خلق اللّه إلاّ و هو يعرف من شكله الذّكر و الانثى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ما معنى ثُمَّ هَدى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هداه للنّكاح و السّفاح من شكله</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ربوبيّة ربّك بهذا الحدّ من الظهور فَما بالُ اَلْقُرُونِ اَلْأُولى و الامم الكثيرة في الأعصار السابقة أنّهم لم يعترفوا بربوبيته و عبدوا غيره؟ فقدح اللّعين في الحجّة القاطعة التي أقامها موسى عليه السّلام بغفلة الناس عنها و عملهم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لمّا هدّده بالعذاب على الشّرك و تكذيب الرّسل،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الأمم الماضية أنّهم أشركوا و كذّبوا و لم يعذّبوا؟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الخبيث لمّا رأى إتقان حجّة موسى عليه السّلام على التوحيد، خاف أن يزيد في تقريرها فيظهر للناس صدقه و فساد مذهب نفسه، أراد أن يصرفه عن ذلك الكلام و يشغله بذكر قضايا الامم الماضية كعاد و ثمود و أضرابهما، فلم يلتفت موسى عليه السّلام إلى سؤاله </w:t>
      </w:r>
      <w:r>
        <w:rPr>
          <w:rStyle w:val="FootnoteAnchor"/>
          <w:rtl w:val="true"/>
        </w:rPr>
        <w:footnoteReference w:id="11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عِلْمُها عِنْدَ رَبِّي لأنّه من الغيوب التي تختص به تعالى، و لا أعلم إلاّ ما علّمنيه من الامور المتعلّقة بما ارسلت به، و إنّما أحوالهم مثبتة فِي كِتابٍ و لوح محفوظ، بل لا يحتاج إلى كتاب لأنّه لا يَضِلُّ رَبِّي و لا يخطئ في علمه، بل يعلم كلّ شيء على ما هو في الواقع وَ لا يَنْسى و لا يغفل عن شيء بعد العلم به</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8571459_2142443653"/>
      <w:bookmarkStart w:id="452" w:name="_Toc158"/>
      <w:bookmarkEnd w:id="451"/>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53</w:t>
      </w:r>
      <w:r>
        <w:rPr>
          <w:rtl w:val="true"/>
        </w:rPr>
        <w:t xml:space="preserve"> </w:t>
      </w:r>
      <w:r>
        <w:rPr>
          <w:rtl w:val="true"/>
        </w:rPr>
        <w:t xml:space="preserve">الی </w:t>
      </w:r>
      <w:r>
        <w:rPr/>
        <w:t>54</w:t>
      </w:r>
      <w:bookmarkEnd w:id="452"/>
    </w:p>
    <w:p>
      <w:pPr>
        <w:pStyle w:val="BookText"/>
        <w:rPr/>
      </w:pPr>
      <w:r>
        <w:rPr>
          <w:rFonts w:ascii="Amiri" w:hAnsi="Amiri" w:eastAsia="Amiri" w:cs="Amiri"/>
          <w:color w:val="111111"/>
          <w:sz w:val="28"/>
          <w:sz w:val="28"/>
          <w:szCs w:val="28"/>
          <w:rtl w:val="true"/>
          <w:lang w:bidi="ar-SA"/>
        </w:rPr>
        <w:t>ثمّ عاد إلى بيان شؤونه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بقدرته و تفضّله اَلْأَرْضَ مَهْداً و معدّا للسّكونة و الراحة وَ سَلَكَ لَكُمْ فِيها من جبالها و أوديتها و براريها سُبُلاً و طرقا تسلكونها من قطر إلى قطر و بلد لحوائجكم و قضاء مآربكم وَ أَنْزَلَ برحمته مِنَ اَلسَّماءِ المطلّ أو جهة العلوّ ماءً نافعا بطريق الإمطار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جَعَلَ لَكُمُ اَلْأَرْضَ مَهْداً وَ سَلَكَ لَكُمْ فِيها سُبُلاً وَ أَنْزَلَ مِنَ اَلسَّماءِ ماءً فَأَخْرَجْنا بِهِ أَزْواجاً مِنْ نَباتٍ 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اِرْعَوْا أَنْعامَكُمْ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نبّه عليه السّلام على زيادة اختصاص الإنبات بذاته القادرة، و كون النباتات طائعات له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بِهِ و أنبتنا بسببه أَزْواجاً و أصنافا مِنْ نَباتٍ و ناميات شَتّى و متفرّقات في الطعوم و الألوان و الروائح و الأشكال، أو متفرّقات في وجه الأرض ممّا يأكل الناس و الأنعام، و قلنا</w:t>
      </w:r>
      <w:r>
        <w:rPr>
          <w:rFonts w:eastAsia="Amiri" w:cs="Amiri" w:ascii="Amiri" w:hAnsi="Amiri"/>
          <w:color w:val="111111"/>
          <w:sz w:val="28"/>
          <w:szCs w:val="28"/>
          <w:rtl w:val="true"/>
          <w:lang w:bidi="ar-SA"/>
        </w:rPr>
        <w:t xml:space="preserve">: </w:t>
      </w:r>
      <w:bookmarkStart w:id="453" w:name="pg15526_160093"/>
    </w:p>
    <w:p>
      <w:pPr>
        <w:pStyle w:val="BookText"/>
        <w:rPr/>
      </w:pPr>
      <w:bookmarkEnd w:id="453"/>
      <w:r>
        <w:rPr>
          <w:rFonts w:ascii="Amiri" w:hAnsi="Amiri" w:eastAsia="Amiri" w:cs="Amiri"/>
          <w:color w:val="111111"/>
          <w:sz w:val="28"/>
          <w:sz w:val="28"/>
          <w:szCs w:val="28"/>
          <w:rtl w:val="true"/>
          <w:lang w:bidi="ar-SA"/>
        </w:rPr>
        <w:t xml:space="preserve">كُلُوا أيّها الناس منها و من ثمارها وَ اِرْعَوْا فيها أَنْعامَكُمْ فإنّها مباحة لكم مخلوقات لانتفاعكم إِنَّ فِي ذلِكَ الإنبات و جعل الاختلافات الكثيرة فيها مع وحدة الأرض و الماء و الهواء، أو في تلك </w:t>
      </w:r>
      <w:r>
        <w:rPr>
          <w:rStyle w:val="FootnoteAnchor"/>
          <w:rtl w:val="true"/>
        </w:rPr>
        <w:footnoteReference w:id="11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 الجسيمة و الموجودات البديعة و اللّه لَآياتٍ عظيمة و براهين واضحة على وجود الصانع القادر الحكيم لِأُولِي اَلنُّهى و ذوي العقول السليمة الرادعة عن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موسى عليه السّلام قد انقطع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ماءً ثمّ أخبر سبحانه عن صفة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ضمير المتكلّم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عليه السّلام و غيره من الناس، و المعنى فأخرجنا معاشر العباد بذلك الماء المنزل و بالحراثة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الوجه الذي فسّرنا، لعدم مناسبة الوجه الآخر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اِرْعَوْا أَنْعامَكُمْ و الوجه الأوّل أيضا غير صحيح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فَأَخْرَجْنا على ارتباطه بالسابق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إنّ كلام موسى قد تمّ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خياركم اولو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اولوا النهي؟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أولوا الأخلاق الحسنة، و الأحلام الرّزينة، و صلة الأرحام، و البررة بالامّهات و الآباء، و المتعاهدون للفقراء و الجيران و اليتامى، و يطعمون الطّعام، و يفشون السّلام في العالم، و يصلّون و الناس نيام غافلون</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أولوا النّهى</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8571461_2142443653"/>
      <w:bookmarkStart w:id="455" w:name="_Toc159"/>
      <w:bookmarkEnd w:id="454"/>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55</w:t>
      </w:r>
      <w:r>
        <w:rPr>
          <w:rtl w:val="true"/>
        </w:rPr>
        <w:t xml:space="preserve"> </w:t>
      </w:r>
      <w:r>
        <w:rPr>
          <w:rtl w:val="true"/>
        </w:rPr>
        <w:t xml:space="preserve">الی </w:t>
      </w:r>
      <w:r>
        <w:rPr/>
        <w:t>57</w:t>
      </w:r>
      <w:bookmarkEnd w:id="455"/>
    </w:p>
    <w:p>
      <w:pPr>
        <w:pStyle w:val="BookText"/>
        <w:rPr/>
      </w:pPr>
      <w:r>
        <w:rPr>
          <w:rFonts w:ascii="Amiri" w:hAnsi="Amiri" w:eastAsia="Amiri" w:cs="Amiri"/>
          <w:color w:val="111111"/>
          <w:sz w:val="28"/>
          <w:sz w:val="28"/>
          <w:szCs w:val="28"/>
          <w:rtl w:val="true"/>
          <w:lang w:bidi="ar-SA"/>
        </w:rPr>
        <w:t>ثمّ لمّا كان فرعون في غاية التكبّر و التجبّر حتى ادّعى الربوبيّة، بين مبتدئه و منتهاه، إظهارا لغاية ذلّته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بخلق آدم الذّي هو أبو البشر من تراب، أو بخلق الأغذية التي تتولّد النّطف منها من الأرض وَ فِيها بعد الموت نُعِيدُكُمْ بالدّفن و الإقبار وَ مِنْها نُخْرِجُكُمْ بالخلق و الإحياء تارَةً أُخْرى و مرّة ثانية بعد خلقكم في هذا العالم، و نبعثكم إلى المحشر للحساب و جزاء الأعمال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أَرَيْناهُ آياتِنا كُلَّها فَكَذَّبَ وَ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جِئْتَنا لِتُخْرِجَنا مِنْ أَرْضِنا بِسِحْرِكَ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456" w:name="pg15526_160094"/>
    </w:p>
    <w:p>
      <w:pPr>
        <w:pStyle w:val="BookText"/>
        <w:rPr/>
      </w:pPr>
      <w:bookmarkEnd w:id="456"/>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يأمر ملك الأرحام أن يكتب الأجل و الرّزق و الأرض التي يدفن فيها، و أنّه يأخذ من تراب تلك البقعة، و يذرّه على النّطفة، ثمّ يدخلها في الرّحم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النطفة إذا وقعت في الرّحم، بعث اللّه عزّ و جلّ ملكا يأخذ من التّربة التي يدفن فيها فماثّها </w:t>
      </w:r>
      <w:r>
        <w:rPr>
          <w:rStyle w:val="FootnoteAnchor"/>
          <w:rtl w:val="true"/>
        </w:rPr>
        <w:footnoteReference w:id="1163"/>
      </w:r>
      <w:r>
        <w:rPr>
          <w:rFonts w:ascii="Amiri" w:hAnsi="Amiri" w:eastAsia="Amiri" w:cs="Amiri"/>
          <w:color w:val="111111"/>
          <w:sz w:val="28"/>
          <w:sz w:val="28"/>
          <w:szCs w:val="28"/>
          <w:rtl w:val="true"/>
          <w:lang w:bidi="ar-SA"/>
        </w:rPr>
        <w:t>في النّطفة، فلا يزال قلبه يحنّ إليها حتى يدفن فيها</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اللّه شدّة لجاج فرعون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أَرَيْناهُ و بصّرناه آياتِنا الدالّة على التوحيد و النبوّة كُلَّها من البراهين العقلية و المعجزات الباهرة كالعصا و اليد البيضاء و غيرها فَكَذَّبَ بها و نسبها إلى السّحر من فرط عناده و لجاجه وَ أَبى و امتنع من قبولها و الإيمان بها،</w:t>
      </w:r>
    </w:p>
    <w:p>
      <w:pPr>
        <w:pStyle w:val="BookText"/>
        <w:rPr/>
      </w:pPr>
      <w:r>
        <w:rPr>
          <w:rFonts w:ascii="Amiri" w:hAnsi="Amiri" w:eastAsia="Amiri" w:cs="Amiri"/>
          <w:color w:val="111111"/>
          <w:sz w:val="28"/>
          <w:sz w:val="28"/>
          <w:szCs w:val="28"/>
          <w:rtl w:val="true"/>
          <w:lang w:bidi="ar-SA"/>
        </w:rPr>
        <w:t>و كان من إبائه أنّه قالَ إنكارا على موسى عليه السّلام و تقبيحا لدعوته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جِئْتَنا بعد غيابك عنّا، و رجعت إلينا بعد هجرتك من بلدنا لِتُخْرِجَنا مِنْ أَرْضِنا و سلطاننا، و تستولى على مملكتنا بِسِحْرِكَ و شعبذتك و تخييلات لا واقع و لا حقيقة لها يا مُوسى فإنّ العاقل لا يتخيّل ذلك فضلا عن أن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غرضه من هذا القول حمل القبط على غاية مقته، و بعثهم على معارضته حيث أظهر لهم أنّه ليس غرض موسى عليه السّلام إنجاء بني إسرائيل، بل إخراج القبط من وطنهم و حيازة أموالهم و أملاكهم </w:t>
      </w:r>
      <w:r>
        <w:rPr>
          <w:rStyle w:val="FootnoteAnchor"/>
          <w:rtl w:val="true"/>
        </w:rPr>
        <w:footnoteReference w:id="1165"/>
      </w:r>
      <w:r>
        <w:rPr>
          <w:rFonts w:ascii="Amiri" w:hAnsi="Amiri" w:eastAsia="Amiri" w:cs="Amiri"/>
          <w:color w:val="111111"/>
          <w:sz w:val="28"/>
          <w:sz w:val="28"/>
          <w:szCs w:val="28"/>
          <w:rtl w:val="true"/>
          <w:lang w:bidi="ar-SA"/>
        </w:rPr>
        <w:t>، و هذا أصعب عليهم من القتل</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8571463_2142443653"/>
      <w:bookmarkStart w:id="458" w:name="_Toc160"/>
      <w:bookmarkEnd w:id="457"/>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58</w:t>
      </w:r>
      <w:r>
        <w:rPr>
          <w:rtl w:val="true"/>
        </w:rPr>
        <w:t xml:space="preserve"> </w:t>
      </w:r>
      <w:r>
        <w:rPr>
          <w:rtl w:val="true"/>
        </w:rPr>
        <w:t xml:space="preserve">الی </w:t>
      </w:r>
      <w:r>
        <w:rPr/>
        <w:t>64</w:t>
      </w:r>
      <w:bookmarkEnd w:id="458"/>
    </w:p>
    <w:p>
      <w:pPr>
        <w:pStyle w:val="BookText"/>
        <w:rPr/>
      </w:pPr>
      <w:r>
        <w:rPr>
          <w:rFonts w:ascii="Amiri" w:hAnsi="Amiri" w:eastAsia="Amiri" w:cs="Amiri"/>
          <w:color w:val="111111"/>
          <w:sz w:val="28"/>
          <w:sz w:val="28"/>
          <w:szCs w:val="28"/>
          <w:rtl w:val="true"/>
          <w:lang w:bidi="ar-SA"/>
        </w:rPr>
        <w:t>ثمّ لمّا نسب معجزات موسى عليه السّلام إلى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فَلَنَأْتِيَنَّكَ و نعارضنّ سحرك بِسِحْرٍ مِثْلِهِ حتى يتّضح للنّاس أنّك ساحر، إذن فَاجْعَلْ بَيْنَنا وَ بَيْنَكَ مَوْعِداً و وقتا معيّنا، أو مكانا معلوما نحضر فيه للمعارضة لا نُخْلِفُهُ و لا نتخلّف عنه نَحْنُ وَ لا أَنْتَ و ليكن الموعد مَكاناً سُوىً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فَلَنَأْتِيَنَّكَ بِسِحْرٍ مِثْلِهِ فَاجْعَلْ بَيْنَنا وَ بَيْنَكَ مَوْعِداً لا نُخْلِفُهُ نَحْنُ وَ لا أَنْتَ مَكاناً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مَوْعِدُكُمْ يَوْمُ اَلزِّينَةِ وَ أَنْ يُحْشَرَ اَلنّاسُ 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فِرْعَوْنُ فَجَمَعَ كَيْدَهُ ثُمَّ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وَيْلَكُمْ لا تَفْتَرُوا عَلَى اَللّهِ كَذِباً فَيُسْحِتَكُمْ بِعَذابٍ وَ قَدْ خابَ مَنِ اِفْتَرى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بَيْنَهُمْ وَ أَسَرُّوا اَلنَّجْوى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يُرِيدانِ أَنْ يُخْرِجاكُمْ مِنْ أَرْضِكُمْ بِسِحْرِهِما وَ يَذْهَبا بِطَرِيقَتِكُمُ اَلْمُثْلى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كَيْدَكُمْ ثُمَّ اِئْتُوا صَفًّا وَ قَدْ أَفْلَحَ اَلْيَوْمَ مَنِ اِسْتَعْلى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متوسّطا بيننا و بينك مسطّحا مستويا لا يحجب العين ارتفاعه و انخفاضه</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مَوْعِدُكُمْ و زمان اجتماعكم معنا للمعارضة يَوْمُ العيد الذي هو يوم اَلزِّينَةِ لقومك،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النّيروز </w:t>
      </w:r>
      <w:r>
        <w:rPr>
          <w:rStyle w:val="FootnoteAnchor"/>
          <w:rtl w:val="true"/>
        </w:rPr>
        <w:footnoteReference w:id="11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سوق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يُحْشَرَ اَلنّاسُ و يجتمعون من كلّ مكان في ضُحًى و حين ارتفاع الشمس، ليشهد عموم الناس تلك الوقعة، و لا يمكن إنكار ما وقع فيها من الغلبة،</w:t>
      </w:r>
    </w:p>
    <w:p>
      <w:pPr>
        <w:pStyle w:val="BookText"/>
        <w:rPr/>
      </w:pPr>
      <w:r>
        <w:rPr>
          <w:rFonts w:ascii="Amiri" w:hAnsi="Amiri" w:eastAsia="Amiri" w:cs="Amiri"/>
          <w:color w:val="111111"/>
          <w:sz w:val="28"/>
          <w:sz w:val="28"/>
          <w:szCs w:val="28"/>
          <w:rtl w:val="true"/>
          <w:lang w:bidi="ar-SA"/>
        </w:rPr>
        <w:t>و ينسدّ باب الرّيبة فَتَوَلّى و أعرض فِرْعَوْنُ عن موسى عليه السّلام، و خرج من المجلس، و أرسل إلى البلاد و المدائن، و أمر بحضور من كان فيها من السّحرة في الموعد فَجَمَعَ كَيْدَهُ و ما يحتال به في إبطال دعوى موسى عليه السّلام من السّحرة و الآلات و الأدوات ثُمَّ أَتى الموعد هو مع ملئه،</w:t>
      </w:r>
    </w:p>
    <w:p>
      <w:pPr>
        <w:pStyle w:val="BookText"/>
        <w:rPr/>
      </w:pPr>
      <w:r>
        <w:rPr>
          <w:rFonts w:ascii="Amiri" w:hAnsi="Amiri" w:eastAsia="Amiri" w:cs="Amiri"/>
          <w:color w:val="111111"/>
          <w:sz w:val="28"/>
          <w:sz w:val="28"/>
          <w:szCs w:val="28"/>
          <w:rtl w:val="true"/>
          <w:lang w:bidi="ar-SA"/>
        </w:rPr>
        <w:t>و أتى موسى أيضا و قالَ لَهُمْ مُوسى نصحا و زجرا عن معارضتهم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قوم، ارتدعوا عمّا أنتم فيه من الكفر و العناد مع الحقّ و لا تَفْتَرُوا و لا تكذّبوا عَلَى اَللّهِ كَذِباً بيّنا بنسبة الشريك إليه و السّحر إليّ فَيُسْحِتَكُمْ و يهلككم اللّه و يستأصلكم بِعَذابٍ عظيم لا يقادر قدره وَ قَدْ خابَ و حرم من كلّ خير مرجوّ مَنِ اِفْتَرى و بهت على اللّه كان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قول موسى عليه السّلام في بعض السّحرة دون بعض </w:t>
      </w:r>
      <w:r>
        <w:rPr>
          <w:rStyle w:val="FootnoteAnchor"/>
          <w:rtl w:val="true"/>
        </w:rPr>
        <w:footnoteReference w:id="1167"/>
      </w:r>
      <w:r>
        <w:rPr>
          <w:rFonts w:ascii="Amiri" w:hAnsi="Amiri" w:eastAsia="Amiri" w:cs="Amiri"/>
          <w:color w:val="111111"/>
          <w:sz w:val="28"/>
          <w:sz w:val="28"/>
          <w:szCs w:val="28"/>
          <w:rtl w:val="true"/>
          <w:lang w:bidi="ar-SA"/>
        </w:rPr>
        <w:t>فَتَنازَعُوا و اختلفوا في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موسى عليه السّلام غاظ السّحرة، فتنازعوا </w:t>
      </w:r>
      <w:r>
        <w:rPr>
          <w:rStyle w:val="FootnoteAnchor"/>
          <w:rtl w:val="true"/>
        </w:rPr>
        <w:footnoteReference w:id="1168"/>
      </w:r>
      <w:r>
        <w:rPr>
          <w:rFonts w:ascii="Amiri" w:hAnsi="Amiri" w:eastAsia="Amiri" w:cs="Amiri"/>
          <w:color w:val="111111"/>
          <w:sz w:val="28"/>
          <w:sz w:val="28"/>
          <w:szCs w:val="28"/>
          <w:rtl w:val="true"/>
          <w:lang w:bidi="ar-SA"/>
        </w:rPr>
        <w:t>أَمْرَهُمْ الذي أرادوه من معارضة موسى عليه السّلام و تشاوروا بَيْنَهُمْ في كيفيّتها، و أطالوا القول في ذلك وَ أَسَرُّوا اَلنَّجْوى و بالغوا في إخفاء مذاكراتهم، لئلاّ يقف عليها موسى عليه السّلام فيدفعها،</w:t>
      </w:r>
    </w:p>
    <w:p>
      <w:pPr>
        <w:pStyle w:val="BookText"/>
        <w:rPr/>
      </w:pPr>
      <w:r>
        <w:rPr>
          <w:rFonts w:ascii="Amiri" w:hAnsi="Amiri" w:eastAsia="Amiri" w:cs="Amiri"/>
          <w:color w:val="111111"/>
          <w:sz w:val="28"/>
          <w:sz w:val="28"/>
          <w:szCs w:val="28"/>
          <w:rtl w:val="true"/>
          <w:lang w:bidi="ar-SA"/>
        </w:rPr>
        <w:t>و كان من نجواهم أنّهم قالُوا أيّها الرّفقة إِنْ هذانِ الرجلان لَساحِرانِ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هذان إلاّ ساحران </w:t>
      </w:r>
      <w:r>
        <w:rPr>
          <w:rStyle w:val="FootnoteAnchor"/>
          <w:rtl w:val="true"/>
        </w:rPr>
        <w:footnoteReference w:id="1169"/>
      </w:r>
      <w:r>
        <w:rPr>
          <w:rFonts w:ascii="Amiri" w:hAnsi="Amiri" w:eastAsia="Amiri" w:cs="Amiri"/>
          <w:color w:val="111111"/>
          <w:sz w:val="28"/>
          <w:sz w:val="28"/>
          <w:szCs w:val="28"/>
          <w:rtl w:val="true"/>
          <w:lang w:bidi="ar-SA"/>
        </w:rPr>
        <w:t>، يُرِيدانِ أَنْ يُخْرِجاكُمْ مِنْ أَرْضِكُمْ و أوطانكم، و يستوليا على مملكتكم بِسِحْرِهِما الذي أظهراه من قبل وَ يَذْهَبا بِطَرِيقَتِكُمُ اَلْمُثْلى و مذهبكم الذي هو أفضل المذاهب، و هو مذهب فرعون، و يشيعا دينهما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الطريقة اسم لوجوه القوم و أشرافهم، لكونهم قدوة لغيرهم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أنّهم بعد ذكر مضارّ غلبة موسى عليه السّلام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علمتم ذلك فَأَجْمِعُوا كَيْدَكُمْ و آراءكم، </w:t>
      </w:r>
      <w:bookmarkStart w:id="459" w:name="pg15526_160096"/>
    </w:p>
    <w:p>
      <w:pPr>
        <w:pStyle w:val="BookText"/>
        <w:rPr/>
      </w:pPr>
      <w:bookmarkEnd w:id="459"/>
      <w:r>
        <w:rPr>
          <w:rFonts w:ascii="Amiri" w:hAnsi="Amiri" w:eastAsia="Amiri" w:cs="Amiri"/>
          <w:color w:val="111111"/>
          <w:sz w:val="28"/>
          <w:sz w:val="28"/>
          <w:szCs w:val="28"/>
          <w:rtl w:val="true"/>
          <w:lang w:bidi="ar-SA"/>
        </w:rPr>
        <w:t>و أجعلوها واحدا لا يخالف فيه أحد، أو أدوات سحركم و رتّبوها كما ينبغي ثُمَّ اِئْتُوا في الموعد حال كونكم صَفًّا واحدا، فإنّ إتيانكم مجتمعين في الموعد أشدّ مهابة في نظر الخصم وَ قَدْ أَفْلَحَ و فاز اَلْيَوْمَ المقصد الأعلى، و هو القرب من فرعون و الشرف بين الناس مَنِ اِسْتَعْلى منكم و غلب على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الموعد مكانا متّسعا، و خاطبهم موسى عليه السّلام في قطر منه، و تنازعوا أمرهم في قطر آخر، ثمّ امروا بأن يأتوا وسطه على الوجه المذكور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نجواهم أن قالوا حين سمعوا مقالة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ساحر، و إن غلبنا اتّبعناه،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ساحرا غلبناه، و إن كان من السماء فله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رجعوا بعد تلك المقالات و الاختلافات إلى الإتّفاق على المعارضة </w:t>
      </w:r>
      <w:r>
        <w:rPr>
          <w:rStyle w:val="FootnoteAnchor"/>
          <w:rtl w:val="true"/>
        </w:rPr>
        <w:footnoteReference w:id="11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22:83</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22:83</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سبعين ألفا مع كلّ منهم حبل و عصا، و أقبلوا على موسى عليه السّلام إقبالة واحدة في سبعين صفّا كلّ صفّ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بضعة و ثلاثين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ثلاثمائة من الفرس، و ثلاثمائة من الروم، و ثلاثمائة من الإسكندريّة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اثنين و سبعين؛ اثنان من القبط، و الباقي من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بالصفّ المصلّى لاجتماع الناس فيه في الأعياد للصلاة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8571465_2142443653"/>
      <w:bookmarkStart w:id="461" w:name="_Toc161"/>
      <w:bookmarkEnd w:id="460"/>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65</w:t>
      </w:r>
      <w:r>
        <w:rPr>
          <w:rtl w:val="true"/>
        </w:rPr>
        <w:t xml:space="preserve"> </w:t>
      </w:r>
      <w:r>
        <w:rPr>
          <w:rtl w:val="true"/>
        </w:rPr>
        <w:t xml:space="preserve">الی </w:t>
      </w:r>
      <w:r>
        <w:rPr/>
        <w:t>68</w:t>
      </w:r>
      <w:bookmarkEnd w:id="461"/>
    </w:p>
    <w:p>
      <w:pPr>
        <w:pStyle w:val="BookText"/>
        <w:rPr/>
      </w:pPr>
      <w:r>
        <w:rPr>
          <w:rFonts w:ascii="Amiri" w:hAnsi="Amiri" w:eastAsia="Amiri" w:cs="Amiri"/>
          <w:color w:val="111111"/>
          <w:sz w:val="28"/>
          <w:sz w:val="28"/>
          <w:szCs w:val="28"/>
          <w:rtl w:val="true"/>
          <w:lang w:bidi="ar-SA"/>
        </w:rPr>
        <w:t>ثمّ أنّهم بعد اجتماعهم و حضورهم قالُوا تأدّبا و إظهارا لعدم المبالاة بموسى عليه السّلام و صنيعه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لك الخيار إِمّا أَنْ تُلْقِيَ عصاك على الأرض أوّلا وَ إِمّا أَنْ نَكُونَ أَوَّلَ مَنْ أَلْقى ما نلقيه</w:t>
      </w:r>
    </w:p>
    <w:p>
      <w:pPr>
        <w:pStyle w:val="BookText"/>
        <w:rPr/>
      </w:pPr>
      <w:r>
        <w:rPr>
          <w:rFonts w:ascii="Amiri" w:hAnsi="Amiri" w:eastAsia="Amiri" w:cs="Amiri"/>
          <w:color w:val="111111"/>
          <w:sz w:val="28"/>
          <w:sz w:val="28"/>
          <w:szCs w:val="28"/>
          <w:rtl w:val="true"/>
          <w:lang w:bidi="ar-SA"/>
        </w:rPr>
        <w:t>قالَ موسى عليه السّلام مقابلة لأدبهم بأدب، أو إظهارا للجلادة و عدم الاعتناء بسحرهم، أو علما بأنّ إلقاءهم أوّلا أدخل في عظمة إعجازه حيث إنّ عصاه تلقف ما ألقوه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أَلْقُوا أنتم أوّلا ما تلقون، فبادروا في الإلقاء فَإِذا حِبالُهُمْ وَ عِصِيُّهُمْ لتلطّخها بالزّئبق و إشراق الشّمس عليها، اضطربت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مُوسى إِمّا أَنْ تُلْقِيَ وَ إِمّا أَنْ نَكُونَ أَوَّلَ مَنْ أَلْقى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عِصِيُّهُمْ يُخَيَّلُ إِلَيْهِ مِنْ سِحْرِهِمْ أَنَّها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إِنَّكَ أَنْتَ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462" w:name="pg15526_160097"/>
    </w:p>
    <w:p>
      <w:pPr>
        <w:pStyle w:val="BookText"/>
        <w:rPr/>
      </w:pPr>
      <w:bookmarkEnd w:id="462"/>
      <w:r>
        <w:rPr>
          <w:rFonts w:ascii="Amiri" w:hAnsi="Amiri" w:eastAsia="Amiri" w:cs="Amiri"/>
          <w:color w:val="111111"/>
          <w:sz w:val="28"/>
          <w:sz w:val="28"/>
          <w:szCs w:val="28"/>
          <w:rtl w:val="true"/>
          <w:lang w:bidi="ar-SA"/>
        </w:rPr>
        <w:t>و اهتزّت بحيث كان موسى عليه السّلام يُخَيَّلُ إِلَيْهِ و يتوهّم مِنْ سِحْرِهِمْ أَنَّها حيّات تَسْعى و تمشي بسرعة على الأرض فَأَوْجَسَ و أضمر فِي نَفْسِهِ بمقتضى البشرية خِيفَةً مُوسى من مفاجأة رؤية الحيّات المخيّلة و ضررها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خاف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ممّا رأيت من السّحر إِنَّكَ أَنْتَ اَلْأَعْلى منهم و الغالب القاهر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عليه السّلام خاف من أن يظنّ الناس أنّ السّحرة ساووا موسى عليه السّلام </w:t>
      </w:r>
      <w:r>
        <w:rPr>
          <w:rStyle w:val="FootnoteAnchor"/>
          <w:rtl w:val="true"/>
        </w:rPr>
        <w:footnoteReference w:id="1174"/>
      </w:r>
      <w:r>
        <w:rPr>
          <w:rFonts w:ascii="Amiri" w:hAnsi="Amiri" w:eastAsia="Amiri" w:cs="Amiri"/>
          <w:color w:val="111111"/>
          <w:sz w:val="28"/>
          <w:sz w:val="28"/>
          <w:szCs w:val="28"/>
          <w:rtl w:val="true"/>
          <w:lang w:bidi="ar-SA"/>
        </w:rPr>
        <w:t>، فينصرفوا قبل أن يشاهدوا معجزته، فيدوموا على 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يوجس موسى خيفة على نفسه، و إنّما أشفق من غلبة الجهّال و دول الضّلال</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8571467_2142443653"/>
      <w:bookmarkStart w:id="464" w:name="_Toc162"/>
      <w:bookmarkEnd w:id="463"/>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69</w:t>
      </w:r>
      <w:r>
        <w:rPr>
          <w:rtl w:val="true"/>
        </w:rPr>
        <w:t xml:space="preserve"> </w:t>
      </w:r>
      <w:r>
        <w:rPr>
          <w:rtl w:val="true"/>
        </w:rPr>
        <w:t xml:space="preserve">الی </w:t>
      </w:r>
      <w:r>
        <w:rPr/>
        <w:t>73</w:t>
      </w:r>
      <w:bookmarkEnd w:id="464"/>
    </w:p>
    <w:p>
      <w:pPr>
        <w:pStyle w:val="BookText"/>
        <w:rPr/>
      </w:pPr>
      <w:r>
        <w:rPr>
          <w:rFonts w:ascii="Amiri" w:hAnsi="Amiri" w:eastAsia="Amiri" w:cs="Amiri"/>
          <w:color w:val="111111"/>
          <w:sz w:val="28"/>
          <w:sz w:val="28"/>
          <w:szCs w:val="28"/>
          <w:rtl w:val="true"/>
          <w:lang w:bidi="ar-SA"/>
        </w:rPr>
        <w:t>ثمّ أمر اللّه موسى عليه السّلام بمعارضة السّحرة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أنت أيضا ما فِي يَمِينِكَ من الخشب اليابس الصغير، فإنّها بقدرة اللّه تَلْقَفْ و تبتلع بسرعة ما صَنَعُوا ه و موّهوه من الحبال المحشوّة بالزّئبق و العصيّ المربوطة بها إِنَّما أصنع معجزة باهرة، و ما صَنَعُوا ه و موّهوه و زوّروه </w:t>
      </w:r>
      <w:r>
        <w:rPr>
          <w:rStyle w:val="FootnoteAnchor"/>
          <w:rtl w:val="true"/>
        </w:rPr>
        <w:footnoteReference w:id="1176"/>
      </w:r>
      <w:r>
        <w:rPr>
          <w:rFonts w:ascii="Amiri" w:hAnsi="Amiri" w:eastAsia="Amiri" w:cs="Amiri"/>
          <w:color w:val="111111"/>
          <w:sz w:val="28"/>
          <w:sz w:val="28"/>
          <w:szCs w:val="28"/>
          <w:rtl w:val="true"/>
          <w:lang w:bidi="ar-SA"/>
        </w:rPr>
        <w:t>كَيْدُ ساحِرٍ و حيلته التي لا حقيقة لها وَ لا يُفْلِحُ و لا يفوز اَلسّاحِرُ بمطلوبه و لا يدرك بغيته حَيْثُ أَتى من الأرض و عمل فيها بالسّحر، أو حيث أتى مصنوعي و كيدي؛ لأنّ صنعي حقّ و كيدي متين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أَلْقِ ما فِي يَمِينِكَ تَلْقَفْ ما صَنَعُوا إِنَّما صَنَعُوا كَيْدُ ساحِرٍ وَ لا يُفْلِحُ اَلسّاحِرُ حَيْثُ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سُجَّداً قالُوا آمَنّا بِرَبِّ هارُونَ وَ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فَلَأُقَطِّعَنَّ أَيْدِيَكُمْ وَ أَرْجُلَكُمْ مِنْ خِلافٍ وَ لَأُصَلِّبَنَّكُمْ فِي جُذُوعِ اَلنَّخْلِ وَ لَتَعْلَمُنَّ أَيُّنا أَشَدُّ عَذاباً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نُؤْثِرَكَ عَلى ما جاءَنا مِنَ اَلْبَيِّناتِ وَ اَلَّذِي فَطَرَنا فَاقْضِ ما أَنْتَ قاضٍ إِنَّما تَقْضِي هذِهِ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لِيَغْفِرَ لَنا خَطايانا وَ ما أَكْرَهْتَنا عَلَيْهِ مِنَ اَلسِّحْرِ وَ اَللّهُ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حبالهم و عصيّهم ميلا من هذا الجانب، و ميلا من هذا الجانب، فخيّل إلى </w:t>
      </w:r>
    </w:p>
    <w:p>
      <w:pPr>
        <w:pStyle w:val="BookText"/>
        <w:rPr/>
      </w:pPr>
      <w:r>
        <w:rPr>
          <w:rFonts w:ascii="Amiri" w:hAnsi="Amiri" w:eastAsia="Amiri" w:cs="Amiri"/>
          <w:color w:val="111111"/>
          <w:sz w:val="28"/>
          <w:sz w:val="28"/>
          <w:szCs w:val="28"/>
          <w:rtl w:val="true"/>
          <w:lang w:bidi="ar-SA"/>
        </w:rPr>
        <w:t>موسى عليه السّلام أنّ الأرض كلّها حيّات، و أنّها تسعى فخاف، فلمّا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ما فِي يَمِينِكَ ألقى موسى عصاه، فإذا هي حيّة أعظم من حيّاتهم، ثمّ أخذت تزداد عظما حتى ملأت الوادي، ثمّ صعدت و علت حتى علّقت ذنبها بطرف القبّة، ثمّ هبطت فأكلت كلّ ما عملوا في الميلين، و النّاس ينظرون إليها لا يحسبون إلاّ أنّه سحر، ثمّ أقبلت نحو فرعون لتبتلعه فاتحة فاها ثمانين ذراعا، فصاح بموسى فأخذها و هي 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 نظرت السّحرة فإذا هي لم تدع من حبالهم و عصيّهم شيئا إلاّ أكلته، فعرفت السّحرة أنّه ليس بسحر،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حبالنا و عصيّنا؟ لو لم تكن </w:t>
      </w:r>
      <w:r>
        <w:rPr>
          <w:rStyle w:val="FootnoteAnchor"/>
          <w:rtl w:val="true"/>
        </w:rPr>
        <w:footnoteReference w:id="1177"/>
      </w:r>
      <w:r>
        <w:rPr>
          <w:rFonts w:ascii="Amiri" w:hAnsi="Amiri" w:eastAsia="Amiri" w:cs="Amiri"/>
          <w:color w:val="111111"/>
          <w:sz w:val="28"/>
          <w:sz w:val="28"/>
          <w:szCs w:val="28"/>
          <w:rtl w:val="true"/>
          <w:lang w:bidi="ar-SA"/>
        </w:rPr>
        <w:t xml:space="preserve">سحرا لبقيت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فَأُلْقِيَ اَلسَّحَرَةُ و خرّوا على الأرض بسرعة و شدّة، كأنّه ألقاهم غيرهم حال كونهم سُجَّداً للّه خاضعين لعظمته و قدرته بعد ما رأوا من إعجاز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ألقوا حبالهم للكفر و الجحود، و ألقوا نفوسهم للتّعظيم و السّجود </w:t>
      </w:r>
      <w:r>
        <w:rPr>
          <w:rStyle w:val="FootnoteAnchor"/>
          <w:rtl w:val="true"/>
        </w:rPr>
        <w:footnoteReference w:id="1179"/>
      </w:r>
      <w:r>
        <w:rPr>
          <w:rFonts w:ascii="Amiri" w:hAnsi="Amiri" w:eastAsia="Amiri" w:cs="Amiri"/>
          <w:color w:val="111111"/>
          <w:sz w:val="28"/>
          <w:sz w:val="28"/>
          <w:szCs w:val="28"/>
          <w:rtl w:val="true"/>
          <w:lang w:bidi="ar-SA"/>
        </w:rPr>
        <w:t>بعد ساعة، فما أعظم الفرق بين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في سجودهم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هارُونَ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يقولوا بربّ العالمين، لأنّ موسى و هارون دعياهم إلى الإيمان به، و كيلا يتوهّم أنّ مرادهم فرعون، لأنّه كان مربّي موسى عليه السّلام </w:t>
      </w:r>
      <w:r>
        <w:rPr>
          <w:rStyle w:val="FootnoteAnchor"/>
          <w:rtl w:val="true"/>
        </w:rPr>
        <w:footnoteReference w:id="11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أنّهم لم يرفعوا رؤوسهم حتى رأوا الجنّة و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خرّوا سجّدا أراهم اللّه منازلهم التي يصيرون إليها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شاهد فرعون إيمانهم بموسى عليه السّلام، خاف من أن يقتدي بهم سائر الناس </w:t>
      </w:r>
      <w:r>
        <w:rPr>
          <w:rStyle w:val="FootnoteAnchor"/>
          <w:rtl w:val="true"/>
        </w:rPr>
        <w:footnoteReference w:id="1181"/>
      </w:r>
      <w:r>
        <w:rPr>
          <w:rFonts w:ascii="Amiri" w:hAnsi="Amiri" w:eastAsia="Amiri" w:cs="Amiri"/>
          <w:color w:val="111111"/>
          <w:sz w:val="28"/>
          <w:sz w:val="28"/>
          <w:szCs w:val="28"/>
          <w:rtl w:val="true"/>
          <w:lang w:bidi="ar-SA"/>
        </w:rPr>
        <w:t>، فادّعى أنّ إيمانهم كان للتّباني مع موسى عليه السّلام، و لذا قالَ توبيخا لهم آمَنْتُمْ لَهُ و اتّبعتموه قَبْلَ أَنْ آذَنَ لَكُمْ في الإيمان له، مع أنّي ربّكم و أميركم، و إنّما كان إيمانكم لأنّكم تلامذته و إِنَّهُ لَكَبِيرُكُمُ و استاذكم اَلَّذِي عَلَّمَكُمُ اَلسِّحْرَ فواطأتم معه على أن يظهروا العجز من أنفسكم عن معارضته ترويجا لأمره، و تعظّما لشأنه، و أداء لحقّ تعليمه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هدّدهم بقوله فَلَأُقَطِّعَنَّ أَيْدِيَكُمْ وَ أَرْجُلَكُمْ مِنْ خِلافٍ بأن أقطع من شقّ يدا، و من شقّ رجلا وَ لَأُصَلِّبَنَّكُمْ و أعلّقنّكم فِي جُذُوعِ اَلنَّخْلِ و على اصوله، لتكونوا عبرة لغيركم وَ لَتَعْلَمُنَّ أَيُّنا أَشَدُّ عَذاباً وَ أَبْقى و أدوم نكالا أنا أو موسى، أو أنا أو ربّه، و في كلامه هذا إيماء إلى أنّ إيمانهم لم </w:t>
      </w:r>
      <w:bookmarkStart w:id="465" w:name="pg15526_160099"/>
    </w:p>
    <w:p>
      <w:pPr>
        <w:pStyle w:val="BookText"/>
        <w:rPr/>
      </w:pPr>
      <w:bookmarkEnd w:id="465"/>
      <w:r>
        <w:rPr>
          <w:rFonts w:ascii="Amiri" w:hAnsi="Amiri" w:eastAsia="Amiri" w:cs="Amiri"/>
          <w:color w:val="111111"/>
          <w:sz w:val="28"/>
          <w:sz w:val="28"/>
          <w:szCs w:val="28"/>
          <w:rtl w:val="true"/>
          <w:lang w:bidi="ar-SA"/>
        </w:rPr>
        <w:t>يكن على بصيرة، بل كان عن خوف من قهر موسى و سلطانه، و إظهارا للجلادة و الوقاحة مع غاية خوفه من موسى عليه السّلام حفظا لناموسه و ترويجا لأمره، فتجلّد السّحرة في الجواب عن تهديده و</w:t>
      </w:r>
    </w:p>
    <w:p>
      <w:pPr>
        <w:pStyle w:val="BookText"/>
        <w:rPr/>
      </w:pPr>
      <w:r>
        <w:rPr>
          <w:rFonts w:ascii="Amiri" w:hAnsi="Amiri" w:eastAsia="Amiri" w:cs="Amiri"/>
          <w:color w:val="111111"/>
          <w:sz w:val="28"/>
          <w:sz w:val="28"/>
          <w:szCs w:val="28"/>
          <w:rtl w:val="true"/>
          <w:lang w:bidi="ar-SA"/>
        </w:rPr>
        <w:t>قالُوا غير مكترثين بوعيده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 نُؤْثِرَكَ و لا نختارك بالإيمان و الاتّباع أبدا عَلى ما جاءَنا من اللّه على يد موسى مِنَ المعجزات اَلْبَيِّناتِ و البراهين الواضحات التي لا ريب في حقّانيّتها وَ حقّ اَلَّذِي فَطَرَنا و خلقنا لا نؤثرك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اَلَّذِي عاطفة،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نؤثرك على ما جاءنا و على الّذي فطرنا و خلقنا و خلق سائر المخلوقات </w:t>
      </w:r>
      <w:r>
        <w:rPr>
          <w:rStyle w:val="FootnoteAnchor"/>
          <w:rtl w:val="true"/>
        </w:rPr>
        <w:footnoteReference w:id="1182"/>
      </w:r>
      <w:r>
        <w:rPr>
          <w:rFonts w:ascii="Amiri" w:hAnsi="Amiri" w:eastAsia="Amiri" w:cs="Amiri"/>
          <w:color w:val="111111"/>
          <w:sz w:val="28"/>
          <w:sz w:val="28"/>
          <w:szCs w:val="28"/>
          <w:rtl w:val="true"/>
          <w:lang w:bidi="ar-SA"/>
        </w:rPr>
        <w:t>فَاقْضِ يا فرعون في حقّنا ما أَنْتَ قاضٍ و احكم فيه ما أنت حاكم، أو افعل بنا ما أنت فاعله، فإنّا لا نخاف و لا نبالي، و كيف نخاف منك و لا نخاف من اللّه؟ أو كيف نؤثرك و لا نؤثر اللّه؟ و الحال أنّه إِنَّما تَقْضِي و تصنع ما تهواه أو تحكم بما تراه في هذِهِ اَلْحَياةَ اَلدُّنْيا التي تزول بسرعة، و إن لم تقض، و ليس لك علينا بعد انقضائها قضاء، فاللّه يقضي في الدنيا و الآخرة، و قضاء اللّه و عذابه أشدّ و أبقى، بل لا انقضاء له و لا نجاة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نبّهت عليه و أشرت إليه من أنّ إيماننا كان للمواطأة مع موسى أو للخوف منه، فليس كذلك، بل إِنّا آمَنّا بِرَبِّنا لِيَغْفِرَ لَنا خَطايانا و ذنوبنا التي سلفت منّا قبل إيماننا وَ ما أَكْرَهْتَنا عَلَيْهِ مِنَ عمل اَلسِّحْرِ و معارضة الرسول، أو تعلّمه و تعليمه، كما عن ابن عباس </w:t>
      </w:r>
      <w:r>
        <w:rPr>
          <w:rStyle w:val="FootnoteAnchor"/>
          <w:rtl w:val="true"/>
        </w:rPr>
        <w:footnoteReference w:id="1183"/>
      </w:r>
      <w:r>
        <w:rPr>
          <w:rFonts w:ascii="Amiri" w:hAnsi="Amiri" w:eastAsia="Amiri" w:cs="Amiri"/>
          <w:color w:val="111111"/>
          <w:sz w:val="28"/>
          <w:sz w:val="28"/>
          <w:szCs w:val="28"/>
          <w:rtl w:val="true"/>
          <w:lang w:bidi="ar-SA"/>
        </w:rPr>
        <w:t>، لا للأغراض الدنيويّة حتى يصرفنا عنه وعيدك بالقطع و الصّلب وَ اَللّهُ خَيْرٌ و أنفع لنا منك و من كلّ أحد وَ أَبْقى جزاء، ثوابا كان أو عقابا، أو خير منك ثوابا إن آمنّا به و أطعناه، و أبقى منك عذابا إن كفرنا به و عصيناه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خصّوا السّحر الذي أكرههم عليه فرعون بالذّكر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داخلا في عموم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لإظهار غاية نفرتهم منه، و للإيذان بأنّ معارضة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يجب أن يفرد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بعض العامة أنّ رؤساء السّحرة كانوا اثنين و سبعين؛ اثنان منهم من القبط، و الباقي من بني إسرائيل، و كان فرعون أكرههم على تعلّم السّحر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أكرههم على معارضة موسى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أنّهم قالوا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موسى نائما ففعل، فوجدوه تحرسه عصاه،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بسحر، فإنّ الساحر إذا نام بطل سحره، فأبى فرعون إلاّ أن يعارضوه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8571469_2142443653"/>
      <w:bookmarkStart w:id="467" w:name="_Toc163"/>
      <w:bookmarkEnd w:id="466"/>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74</w:t>
      </w:r>
      <w:r>
        <w:rPr>
          <w:rtl w:val="true"/>
        </w:rPr>
        <w:t xml:space="preserve"> </w:t>
      </w:r>
      <w:r>
        <w:rPr>
          <w:rtl w:val="true"/>
        </w:rPr>
        <w:t xml:space="preserve">الی </w:t>
      </w:r>
      <w:r>
        <w:rPr/>
        <w:t>76</w:t>
      </w:r>
      <w:bookmarkEnd w:id="46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مَنْ يَأْتِ رَبَّهُ مُجْرِماً فَإِنَّ لَهُ جَهَنَّمَ لا يَمُوتُ فِيها وَ 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يَأْتِهِ مُؤْمِناً قَدْ عَمِلَ اَلصّالِحاتِ فَأُولئِكَ لَهُمُ اَلدَّرَجاتُ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تَجْرِي مِنْ تَحْتِهَا اَلْأَنْهارُ خالِدِينَ فِيها وَ ذلِكَ جَزاءُ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468" w:name="pg15526_160100"/>
    </w:p>
    <w:p>
      <w:pPr>
        <w:pStyle w:val="BookText"/>
        <w:rPr/>
      </w:pPr>
      <w:bookmarkEnd w:id="468"/>
      <w:r>
        <w:rPr>
          <w:rFonts w:ascii="Amiri" w:hAnsi="Amiri" w:eastAsia="Amiri" w:cs="Amiri"/>
          <w:color w:val="111111"/>
          <w:sz w:val="28"/>
          <w:sz w:val="28"/>
          <w:szCs w:val="28"/>
          <w:rtl w:val="true"/>
          <w:lang w:bidi="ar-SA"/>
        </w:rPr>
        <w:t>ثمّ بيّنوا كون عذاب اللّه أشدّ و أبقى، ردّا على قول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أَشَدُّ عَذاباً وَ أَبْقى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يَأْتِ رَبَّهُ يوم القيامة حال كونه مُجْرِماً و عاصيا له بالكفر و الطغيان فَإِنَّ لَهُ بالاستحقاق جَهَنَّمَ و هو لا يَمُوتُ فِيها فيستريح من العذاب وَ لا يَحْيى حياة منتفعا بها، بل في كلّ آن يتمنّى الموت من شدّة العذاب و النّكال و لا يتيسّر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بيّنوا حسن حال المؤمنين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يَأْتِهِ و يلقاه في المحشر حال كونه مُؤْمِناً بوحدانيّته و برسوله و بآياته التي منها ما شاهدناه و قَدْ عَمِلَ الأعمال اَلصّالِحاتِ و أتى بما كلّف به من الواجبات، و احترز المحرّمات فَأُولئِكَ المؤمنون الصّالحون لَهُمُ جزاء على إيمانهم و طاعتهم اَلدَّرَجاتُ اَلْعُلى و المنازل الرفيعة،</w:t>
      </w:r>
    </w:p>
    <w:p>
      <w:pPr>
        <w:pStyle w:val="BookText"/>
        <w:rPr/>
      </w:pPr>
      <w:r>
        <w:rPr>
          <w:rFonts w:ascii="Amiri" w:hAnsi="Amiri" w:eastAsia="Amiri" w:cs="Amiri"/>
          <w:color w:val="111111"/>
          <w:sz w:val="28"/>
          <w:sz w:val="28"/>
          <w:szCs w:val="28"/>
          <w:rtl w:val="true"/>
          <w:lang w:bidi="ar-SA"/>
        </w:rPr>
        <w:t xml:space="preserve">و هي جَنّاتُ عَدْنٍ و بساتين دائمة لا فناء لها و لا خراب لها، قصور و أشجار تَجْرِي مِنْ تَحْتِهَا اَلْأَنْهارُ و يكون المؤمنون خالِدِينَ و مقيمين فِيها أبدا وَ ذلِكَ المذكور من الدّرجات العالية في تلك الجنان جَزاءُ مَنْ تَزَكّى و طهّر </w:t>
      </w:r>
      <w:r>
        <w:rPr>
          <w:rStyle w:val="FootnoteAnchor"/>
          <w:rtl w:val="true"/>
        </w:rPr>
        <w:footnoteReference w:id="1187"/>
      </w:r>
      <w:r>
        <w:rPr>
          <w:rFonts w:ascii="Amiri" w:hAnsi="Amiri" w:eastAsia="Amiri" w:cs="Amiri"/>
          <w:color w:val="111111"/>
          <w:sz w:val="28"/>
          <w:sz w:val="28"/>
          <w:szCs w:val="28"/>
          <w:rtl w:val="true"/>
          <w:lang w:bidi="ar-SA"/>
        </w:rPr>
        <w:t>نفسه من دنس الكفر و العصيان بالإيمان و التوبة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النهار سحرة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شهداء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السّحرة ختم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 أَبْقى و الآيات الثلاث ابتداء كلام اللّه تعالى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8571471_2142443653"/>
      <w:bookmarkStart w:id="470" w:name="_Toc164"/>
      <w:bookmarkEnd w:id="469"/>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77</w:t>
      </w:r>
      <w:r>
        <w:rPr>
          <w:rtl w:val="true"/>
        </w:rPr>
        <w:t xml:space="preserve"> </w:t>
      </w:r>
      <w:r>
        <w:rPr>
          <w:rtl w:val="true"/>
        </w:rPr>
        <w:t xml:space="preserve">الی </w:t>
      </w:r>
      <w:r>
        <w:rPr/>
        <w:t>79</w:t>
      </w:r>
      <w:bookmarkEnd w:id="470"/>
    </w:p>
    <w:p>
      <w:pPr>
        <w:pStyle w:val="BookText"/>
        <w:rPr/>
      </w:pPr>
      <w:r>
        <w:rPr>
          <w:rFonts w:ascii="Amiri" w:hAnsi="Amiri" w:eastAsia="Amiri" w:cs="Amiri"/>
          <w:color w:val="111111"/>
          <w:sz w:val="28"/>
          <w:sz w:val="28"/>
          <w:szCs w:val="28"/>
          <w:rtl w:val="true"/>
          <w:lang w:bidi="ar-SA"/>
        </w:rPr>
        <w:t>ثمّ أنّه تعالى بعد طي ذكر ما جرى على فرعون و ملئه من الآيات المفصّلات الظاهرة على يد موسى في نحو من عشرين أو أربعين سنة من قتله السّحرة، بيّن ما انتهى إليه أمر فرعون و نجاة بني إسرائيل من ظلمه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أَوْحَيْنا إِلى مُوسى و قلنا له بتوسّط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أَسْرِ بِعِبادِي الّذين استعبدهم فرعون، و استذلّهم بالأسر، و استضعفهم بتحميل المشاقّ، و سر بهم ليلا من مصر فَاضْرِبْ و اتّخذ لَهُمْ أو اضرب بعصاك، و اجعل لهم بعد الخروج من مصر طَرِيقاً كائنا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أَوْحَيْنا إِلى مُوسى أَنْ أَسْرِ بِعِبادِي فَاضْرِبْ لَهُمْ طَرِيقاً فِي اَلْبَحْرِ يَبَساً لا تَخافُ دَرَكاً وَ لا تَخْشى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فَغَشِيَهُمْ مِنَ اَلْيَمِّ ما غَشِيَهُمْ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اَلْبَحْرِ القلزم </w:t>
      </w:r>
      <w:r>
        <w:rPr>
          <w:rStyle w:val="FootnoteAnchor"/>
          <w:rtl w:val="true"/>
        </w:rPr>
        <w:footnoteReference w:id="1190"/>
      </w:r>
      <w:r>
        <w:rPr>
          <w:rFonts w:ascii="IRNazanin" w:hAnsi="IRNazanin" w:eastAsia="IRNazanin"/>
          <w:color w:val="111111"/>
          <w:sz w:val="28"/>
          <w:sz w:val="28"/>
          <w:szCs w:val="28"/>
          <w:rtl w:val="true"/>
          <w:lang w:bidi="fa-IR"/>
        </w:rPr>
        <w:t xml:space="preserve">على قول، أو الأصاف </w:t>
      </w:r>
      <w:r>
        <w:rPr>
          <w:rStyle w:val="FootnoteAnchor"/>
          <w:rtl w:val="true"/>
        </w:rPr>
        <w:footnoteReference w:id="1191"/>
      </w:r>
      <w:r>
        <w:rPr>
          <w:rFonts w:ascii="Amiri" w:hAnsi="Amiri" w:eastAsia="Amiri" w:cs="Amiri"/>
          <w:color w:val="111111"/>
          <w:sz w:val="28"/>
          <w:sz w:val="28"/>
          <w:szCs w:val="28"/>
          <w:rtl w:val="true"/>
          <w:lang w:bidi="ar-SA"/>
        </w:rPr>
        <w:t>على آخر، يكون يَبَساً و جافّا لا وحل فيه و لا نداوة فضلا عن الماء، و جز منه آمنا بحيث لا تَخافُ دَرَكاً من العدوّ و وصولهم إليك وَ لا تَخْشى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موسى عليه السّلام خرج بهم أوّل اللّيل، و كانوا ستمائة و سبعين ألفا، فاخبر فرعون بذلك </w:t>
      </w:r>
      <w:r>
        <w:rPr>
          <w:rStyle w:val="FootnoteAnchor"/>
          <w:rtl w:val="true"/>
        </w:rPr>
        <w:footnoteReference w:id="1192"/>
      </w:r>
      <w:r>
        <w:rPr>
          <w:rFonts w:ascii="Amiri" w:hAnsi="Amiri" w:eastAsia="Amiri" w:cs="Amiri"/>
          <w:color w:val="111111"/>
          <w:sz w:val="28"/>
          <w:sz w:val="28"/>
          <w:szCs w:val="28"/>
          <w:rtl w:val="true"/>
          <w:lang w:bidi="ar-SA"/>
        </w:rPr>
        <w:t>فَأَتْبَعَهُمْ فِرْعَوْنُ بِجُنُودِهِ و عساكره، و كانت مقدّمته سبعمائة ألف، فقصّ أثرهم فلحقهم بحيث تراءى الجمعان، فعند ذلك ضرب موسى عليه السّلام بعصاة البحر، فانفلق على اثني عشر فرقا كلّ فرق كالطّود العظيم، و بقي الماء قائما بين الطرق، فعبر موسى بمن معه من الأسباط سالمين، و تبعهم فرعون بجنوده فَغَشِيَهُمْ و سترهم مِنَ اَلْيَمِّ و البحر ما غَشِيَهُمْ و ما علاهم من الأمواج الهائلة التي لا يعلمها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فرعون في طلب موسى عليه السّلام، و على مقدّمته ألف ألف و خمسمائة ألف سوى الجنبين و القلب، فلمّا انتهى موسى عليه السّلام إلى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امرت، ثمّ قال موسى عليه السّلام للبحر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انفرق فأبى،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اضرب بعصاك البحر، فضرب فانفلق فقال لهم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أرضه رطبة؟ فدعا اللّه فهبّت عليه الصّبا </w:t>
      </w:r>
      <w:r>
        <w:rPr>
          <w:rStyle w:val="FootnoteAnchor"/>
          <w:rtl w:val="true"/>
        </w:rPr>
        <w:footnoteReference w:id="1193"/>
      </w:r>
      <w:r>
        <w:rPr>
          <w:rFonts w:ascii="Amiri" w:hAnsi="Amiri" w:eastAsia="Amiri" w:cs="Amiri"/>
          <w:color w:val="111111"/>
          <w:sz w:val="28"/>
          <w:sz w:val="28"/>
          <w:szCs w:val="28"/>
          <w:rtl w:val="true"/>
          <w:lang w:bidi="ar-SA"/>
        </w:rPr>
        <w:t>فجفّت،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الغرق في بعضنا، فجعل بينهم كوى حتى يرى بعضهم بعضا، فدخلوا حتى جاوزوا البحر، فأقبل فرعون إلى تلك الطّرق، فقال قومه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سحر البحر فصار كما ترى، و كان على فرس حصان، و أقبل جبرئيل على فرس انثى في ثلاثة و ثلاثين من الملائكة، فصار جبرئيل بين يدي فرعون، و أبصر الحصان الفرس الحجر </w:t>
      </w:r>
      <w:r>
        <w:rPr>
          <w:rStyle w:val="FootnoteAnchor"/>
          <w:rtl w:val="true"/>
        </w:rPr>
        <w:footnoteReference w:id="1194"/>
      </w:r>
      <w:r>
        <w:rPr>
          <w:rFonts w:ascii="Amiri" w:hAnsi="Amiri" w:eastAsia="Amiri" w:cs="Amiri"/>
          <w:color w:val="111111"/>
          <w:sz w:val="28"/>
          <w:sz w:val="28"/>
          <w:szCs w:val="28"/>
          <w:rtl w:val="true"/>
          <w:lang w:bidi="ar-SA"/>
        </w:rPr>
        <w:t>، فاقتحم بفرعون على أثرها، و صاحت الملائكة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الملك، حتى إذا دخل آخرهم و كاد أوّلهم أن يخرج التقى البحر عليهم فغرقوا، فسمع بنو إسرائيل خفقة البحر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أغرق اللّه فرعون و قومه، فرجعوا لينظروا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ادع اللّه أن يخرجهم لنا حتى ننظر إليهم، فدعا فلفظهم البحر إلى الساحل، و أصابوا سلاحهم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لو رأيتني و أنا أدسّ فرعون في الماء و الطّين مخافة أن يتوب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أَضَلَّ فِرْعَوْنُ قَوْمَهُ و سلك بهم مسلكا أدّاهم إلى الخيبة و الخسران في الدّين و الدنيا حيث </w:t>
      </w:r>
      <w:bookmarkStart w:id="471" w:name="pg15526_160102"/>
    </w:p>
    <w:p>
      <w:pPr>
        <w:pStyle w:val="BookText"/>
        <w:rPr/>
      </w:pPr>
      <w:bookmarkEnd w:id="471"/>
      <w:r>
        <w:rPr>
          <w:rFonts w:ascii="Amiri" w:hAnsi="Amiri" w:eastAsia="Amiri" w:cs="Amiri"/>
          <w:color w:val="111111"/>
          <w:sz w:val="28"/>
          <w:sz w:val="28"/>
          <w:szCs w:val="28"/>
          <w:rtl w:val="true"/>
          <w:lang w:bidi="ar-SA"/>
        </w:rPr>
        <w:t>ماتوا على الكفر و الطّغيان بالعذاب الهائل الدنيوي المتّصل بالعذاب الشّديد الدّائم الاخروي وَ ما هَدى و ما أرشد إلى مطلوب و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تأكيد لغاية إضلاله و ردّ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أَهْدِيكُمْ إِلاّ سَبِيلَ اَلرَّشادِ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أنّ موسى لمّا ضرب بعصاه البحر حصل اثنى عشر طريقا يابسا، يتهيّأ طروقه، و بقي الماء قائما بين الطريق و الطريق كالطّود العظيم، فأخذ كلّ سبط من بني إسرائيل في طريق من هذه الطرق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حصل طريق واحد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لمّا خاف من دخول البحر، أمر مقدّمته بالدخول فيه، فلمّا دخلوا و ساروا فيه و ما غرقوا، غلب على ظنّه السلامة فدخل، فلمّا دخل الكلّ أغرقهم اللّه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هذا و بين ما روي من تقدّم جبرئيل عليه و هو على رمكة </w:t>
      </w:r>
      <w:r>
        <w:rPr>
          <w:rStyle w:val="FootnoteAnchor"/>
          <w:rtl w:val="true"/>
        </w:rPr>
        <w:footnoteReference w:id="1201"/>
      </w:r>
      <w:r>
        <w:rPr>
          <w:rFonts w:ascii="Amiri" w:hAnsi="Amiri" w:eastAsia="Amiri" w:cs="Amiri"/>
          <w:color w:val="111111"/>
          <w:sz w:val="28"/>
          <w:sz w:val="28"/>
          <w:szCs w:val="28"/>
          <w:rtl w:val="true"/>
          <w:lang w:bidi="ar-SA"/>
        </w:rPr>
        <w:t>لأنّه و إن كان ظنّ السلامة و لكن يمكن أنّه لو لم يجمح فرسه لكان يحتاط، و لمّا جمح فرسه و كان له ظن السلامة لم يبالغ في إمساك فرسه، فلا يرد على الرواية أنّ فرعون مع عقله و دهائه كيف ألقى نفسه في التّهلكة</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8571473_2142443653"/>
      <w:bookmarkStart w:id="473" w:name="_Toc165"/>
      <w:bookmarkEnd w:id="472"/>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80</w:t>
      </w:r>
      <w:r>
        <w:rPr>
          <w:rtl w:val="true"/>
        </w:rPr>
        <w:t xml:space="preserve"> </w:t>
      </w:r>
      <w:r>
        <w:rPr>
          <w:rtl w:val="true"/>
        </w:rPr>
        <w:t xml:space="preserve">الی </w:t>
      </w:r>
      <w:r>
        <w:rPr/>
        <w:t>81</w:t>
      </w:r>
      <w:bookmarkEnd w:id="473"/>
    </w:p>
    <w:p>
      <w:pPr>
        <w:pStyle w:val="BookText"/>
        <w:rPr/>
      </w:pPr>
      <w:r>
        <w:rPr>
          <w:rFonts w:ascii="Amiri" w:hAnsi="Amiri" w:eastAsia="Amiri" w:cs="Amiri"/>
          <w:color w:val="111111"/>
          <w:sz w:val="28"/>
          <w:sz w:val="28"/>
          <w:szCs w:val="28"/>
          <w:rtl w:val="true"/>
          <w:lang w:bidi="ar-SA"/>
        </w:rPr>
        <w:t>ثمّ رغّب اللّه سبحانه بني إسرائيل في طاعته بتذكريهم النّعم التي أنعم عليهم، مقدّما لنعمة دفع الضّرر عنهم على إيصال النفع إليهم، مخاطبا لهم بلسان موسى بعد إغراق فرعون و ابتلائهم بالتّيه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قَدْ أَنْجَيْناكُمْ مِنْ عَدُوِّكُمْ فرعون و قومه و خلّصناكم من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إِسْرائِيلَ قَدْ أَنْجَيْناكُمْ مِنْ عَدُوِّكُمْ وَ واعَدْناكُمْ جانِبَ اَلطُّورِ اَلْأَيْمَنَ وَ نَزَّلْنا عَلَيْكُمُ اَلْمَنَّ وَ اَلسَّلْوى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طَيِّباتِ ما رَزَقْناكُمْ وَ لا تَطْغَوْا فِيهِ فَيَحِلَّ عَلَيْكُمْ غَضَبِي وَ مَنْ يَحْلِلْ عَلَيْهِ غَضَبِي فَقَدْ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ثنّاها بالنّعمة الدّينيّة التي هي أهمّ من النّعم الدّنيويّة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واعَدْناكُمْ و دعوناكم بوساطة نبيّكم موسى عليه السّلام أن تأتوا جانِبَ اَلطُّورِ يعني جانبه اَلْأَيْمَنَ من السالك من مصر إلى الشام على ما قيل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أضاف الدّعوة إلى جميعهم مع كون المدعوّ خصوص موسى، أو هو مع السبعين المختارة، لكونهم منهم، و نفعها من المناجاة و أخذ التوراة عائدا إلى جميعهم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ثلّثهما بذكر النعمة العظيمة الدنيوية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عَلَيْكُمُ اَلْمَنَّ وَ اَلسَّلْوى و قد مرّ تفسيرهما </w:t>
      </w:r>
      <w:bookmarkStart w:id="474" w:name="pg15526_160103"/>
    </w:p>
    <w:p>
      <w:pPr>
        <w:pStyle w:val="BookText"/>
        <w:rPr/>
      </w:pPr>
      <w:bookmarkEnd w:id="474"/>
      <w:r>
        <w:rPr>
          <w:rFonts w:ascii="Amiri" w:hAnsi="Amiri" w:eastAsia="Amiri" w:cs="Amiri"/>
          <w:color w:val="111111"/>
          <w:sz w:val="28"/>
          <w:sz w:val="28"/>
          <w:szCs w:val="28"/>
          <w:rtl w:val="true"/>
          <w:lang w:bidi="ar-SA"/>
        </w:rPr>
        <w:t>و تفصيل نزولهما في سورة البقرة،</w:t>
      </w:r>
    </w:p>
    <w:p>
      <w:pPr>
        <w:pStyle w:val="BookText"/>
        <w:rPr/>
      </w:pPr>
      <w:r>
        <w:rPr>
          <w:rFonts w:ascii="Amiri" w:hAnsi="Amiri" w:eastAsia="Amiri" w:cs="Amiri"/>
          <w:color w:val="111111"/>
          <w:sz w:val="28"/>
          <w:sz w:val="28"/>
          <w:szCs w:val="28"/>
          <w:rtl w:val="true"/>
          <w:lang w:bidi="ar-SA"/>
        </w:rPr>
        <w:t>و قلنا لكم بلسان الرّسول أو بدلالة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طَيِّباتِ ما رَزَقْناكُمْ و لذائذ ما أنعمنا عليكم من الطعام، أو من حلاله وَ لا تَطْغَوْا و لا تجاوزوا الحدّ فِيهِ بالسّرف و البطر، و المنع من المستحقّ، و الإدّخار منه لأكثر ممّا يحتاج إليه في اليوم و اللّيلة، و الإخلال بالشّكر فَيَحِلَّ عند تلك الامور عَلَيْكُمْ غَضَبِي و يلزمكم عقابي، و يجب لكم انتقامي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تهديدهم ببيان شدّة غضبه و عظمة انتقامه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يَحْلِلْ و ينزل عَلَيْهِ غَضَبِي و عذابي فَقَدْ هَوى و هلك إلى الأبد، أو هوى في جهنّم و سقط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سئل ما ذلك الغضب؟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العقاب</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8571475_2142443653"/>
      <w:bookmarkStart w:id="476" w:name="_Toc166"/>
      <w:bookmarkEnd w:id="475"/>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82</w:t>
      </w:r>
      <w:bookmarkEnd w:id="476"/>
    </w:p>
    <w:p>
      <w:pPr>
        <w:pStyle w:val="BookText"/>
        <w:rPr/>
      </w:pPr>
      <w:r>
        <w:rPr>
          <w:rFonts w:ascii="Amiri" w:hAnsi="Amiri" w:eastAsia="Amiri" w:cs="Amiri"/>
          <w:color w:val="111111"/>
          <w:sz w:val="28"/>
          <w:sz w:val="28"/>
          <w:szCs w:val="28"/>
          <w:rtl w:val="true"/>
          <w:lang w:bidi="ar-SA"/>
        </w:rPr>
        <w:t>ثمّ بشّر سبحانه العصاة بقبول توبتهم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لَغَفّارٌ و ستار للذّنوب لِمَنْ تابَ و رجع عن الشّرك و الكفر، و ندم على العصيان الذي منه الطّغيان في ما رزق وَ آمَنَ بما يجب الإيمان به وَ عَمِلَ صالِحاً و عملا مستقيما عند العقل و الشّرع ثُمَّ اِهْتَدى و ثبت على الحقّ في العقائد و الأعمال إلى الخروج من الدّنيا، كما قيل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اِهْتَدى أي علم أنّ ذلك بهداية اللّه و توفيقه، و بقي مستعينا باللّه في إدامة ذلك من غير تقصير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الخطابات لبني إسرائيل الّذين كانوا في عهد النبيّ صلّى اللّه عليه و آله على معنى أنّه تعالى قد منّ عليهم بما فعل بآبائهم أصالة و بهم تبعا، فإنّه لو لا تلك النّعم على آبائهم لم يبق منهم نسل و لم يوجد من كان في عهد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أبو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 ما سيأتي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أَعْجَلَكَ الآية ضرورة استحالة حمله على الإنشاء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أَعْجَلَكَ رجوعا إلى القصّة بعد موعظة أهل عصر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كيف اشترط و لم تنفعه التوبة و الإيمان و العمل الصالح حتى </w:t>
      </w:r>
      <w:r>
        <w:rPr>
          <w:rStyle w:val="FootnoteAnchor"/>
          <w:rtl w:val="true"/>
        </w:rPr>
        <w:footnoteReference w:id="1206"/>
      </w:r>
      <w:r>
        <w:rPr>
          <w:rFonts w:ascii="Amiri" w:hAnsi="Amiri" w:eastAsia="Amiri" w:cs="Amiri"/>
          <w:color w:val="111111"/>
          <w:sz w:val="28"/>
          <w:sz w:val="28"/>
          <w:szCs w:val="28"/>
          <w:rtl w:val="true"/>
          <w:lang w:bidi="ar-SA"/>
        </w:rPr>
        <w:t xml:space="preserve">اهتدى، و اللّه لو جهد أن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منه حتى يهتدي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قال في حديث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ضلّ من ضلّ عنك، و لن يهتديّ إلى اللّه من لم </w:t>
      </w:r>
      <w:bookmarkStart w:id="477" w:name="pg15526_160104"/>
    </w:p>
    <w:p>
      <w:pPr>
        <w:pStyle w:val="BookText"/>
        <w:rPr/>
      </w:pPr>
      <w:bookmarkEnd w:id="477"/>
      <w:r>
        <w:rPr>
          <w:rFonts w:ascii="Amiri" w:hAnsi="Amiri" w:eastAsia="Amiri" w:cs="Amiri"/>
          <w:color w:val="111111"/>
          <w:sz w:val="28"/>
          <w:sz w:val="28"/>
          <w:szCs w:val="28"/>
          <w:rtl w:val="true"/>
          <w:lang w:bidi="ar-SA"/>
        </w:rPr>
        <w:t>يهتد إليك و إلى ولايتك، 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الآية،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ولايتك</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اهتدى إلى ولايتنا أهل البيت، فو اللّه لو أنّ رجلا عبد اللّه عمره ما بين الرّكن و المقام، ثمّ مات و لم يجئ بولايتنا، لأكبّه اللّه في النار على وجهه</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 و هو مستقبل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يأتوا هذه الأحجار فيطوفوا بها، ثمّ يأتونا فيعلمونا ولايتهم لنا،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ثمّ أومأ إلى صدره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لهذه الآية تفسير يدلّ ذلك التفسير، على أنّ اللّه لا يقبل من أحد عملا إلاّ ممّن لقاه بالوفاء منه بذلك التفسير، و ما اشترط فيه على المؤمنين</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لا تكونون صالحين حتى تعرفوا، و لا تعرفون حتى تصدّقوا، و لا تصدّقون حتى تسلّموا أبوابا أربعة لا يصلح أوّلها إلاّ بآخرها، ضلّ أصحاب الثّلاثة و تاهو تيها عظيما </w:t>
      </w:r>
      <w:r>
        <w:rPr>
          <w:rStyle w:val="FootnoteAnchor"/>
          <w:rtl w:val="true"/>
        </w:rPr>
        <w:footnoteReference w:id="1212"/>
      </w:r>
      <w:r>
        <w:rPr>
          <w:rFonts w:ascii="Amiri" w:hAnsi="Amiri" w:eastAsia="Amiri" w:cs="Amiri"/>
          <w:color w:val="111111"/>
          <w:sz w:val="28"/>
          <w:sz w:val="28"/>
          <w:szCs w:val="28"/>
          <w:rtl w:val="true"/>
          <w:lang w:bidi="ar-SA"/>
        </w:rPr>
        <w:t>، إنّ اللّه لا يقبل إلاّ العمل الصّالح، و لا يقبل اللّه إلاّ الوفاء بالشّروط و العهود، فمن وفى للّه تعالى بشرطه، و استعمل ما وصف في عهده، نال ما عنده، و استكمل وعده، إنّ اللّه تعالى أخبر العباد بطرق الهدى، و شرع لهم فيها المنار، و أخبرهم كيف يسلكون،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لَغَفّارٌ لِمَنْ تابَ وَ آمَنَ وَ عَمِلَ صالِحاً ثُمَّ اِهْتَدى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1213"/>
      </w:r>
      <w:r>
        <w:rPr>
          <w:rFonts w:ascii="Amiri" w:hAnsi="Amiri" w:eastAsia="Amiri" w:cs="Amiri"/>
          <w:color w:val="111111"/>
          <w:sz w:val="28"/>
          <w:sz w:val="28"/>
          <w:szCs w:val="28"/>
          <w:rtl w:val="true"/>
          <w:lang w:bidi="ar-SA"/>
        </w:rPr>
        <w:t xml:space="preserve">فمن اتّقى اللّه في ما أمره، 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 بما جاء به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فات قوم و ماتوا قبل أن يهتدوا، و ظنّوا أنّهم آمنوا و أشركوا من حيث لا يعلمون</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8571477_2142443653"/>
      <w:bookmarkStart w:id="479" w:name="_Toc167"/>
      <w:bookmarkEnd w:id="478"/>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83</w:t>
      </w:r>
      <w:r>
        <w:rPr>
          <w:rtl w:val="true"/>
        </w:rPr>
        <w:t xml:space="preserve"> </w:t>
      </w:r>
      <w:r>
        <w:rPr>
          <w:rtl w:val="true"/>
        </w:rPr>
        <w:t xml:space="preserve">الی </w:t>
      </w:r>
      <w:r>
        <w:rPr/>
        <w:t>85</w:t>
      </w:r>
      <w:bookmarkEnd w:id="479"/>
    </w:p>
    <w:p>
      <w:pPr>
        <w:pStyle w:val="BookText"/>
        <w:rPr/>
      </w:pPr>
      <w:r>
        <w:rPr>
          <w:rFonts w:ascii="Amiri" w:hAnsi="Amiri" w:eastAsia="Amiri" w:cs="Amiri"/>
          <w:color w:val="111111"/>
          <w:sz w:val="28"/>
          <w:sz w:val="28"/>
          <w:szCs w:val="28"/>
          <w:rtl w:val="true"/>
          <w:lang w:bidi="ar-SA"/>
        </w:rPr>
        <w:t>ثمّ روي أنّ بني إسرائيل سألوا موسى عليه السّلام أن يأتيهم بشريعة و أحكام يعملون بها، فناجى موسى عليه السّلام ربّه في ذلك، 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الطّور مع أشراف بني إسرائيل حتى أعطيك كتابا فيه جميع أحكام شريعتك، فجاء موسى عليه السّلام إلى قومه و اختار منهم سبعين رجلا من أشرافهم و خيارهم،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أَعْجَلَكَ عَنْ قَوْمِكَ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عَلى أَثَرِي وَ عَجِلْتُ إِلَيْكَ رَبِّ لِتَرْضى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قَوْمَكَ مِنْ بَعْدِكَ وَ أَضَلَّهُمُ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خلّف أخيه هارون فيهم، فلمّا ذهب بمن معه و قرب من الطّور، أسرع في المشي، و سبقهم في الصّعود على الطّور شوقا إلى كلام ربّه، و أمرهم أن يتّبعوه، فخاطبه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أَعْجَلَكَ عَنْ قَوْمِكَ و دعاك إلى الإسراع إلى الصّعود على الطّور، و أن تخلّف النّقباء الّذين امرت أن تكون معهم يا مُوسى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بقومه جملة بني إسرائيل الذين خلّف هارون فيهم </w:t>
      </w:r>
      <w:r>
        <w:rPr>
          <w:rStyle w:val="FootnoteAnchor"/>
          <w:rtl w:val="true"/>
        </w:rPr>
        <w:footnoteReference w:id="1216"/>
      </w:r>
      <w:r>
        <w:rPr>
          <w:rFonts w:ascii="Amiri" w:hAnsi="Amiri" w:eastAsia="Amiri" w:cs="Amiri"/>
          <w:color w:val="111111"/>
          <w:sz w:val="28"/>
          <w:sz w:val="28"/>
          <w:szCs w:val="28"/>
          <w:rtl w:val="true"/>
          <w:lang w:bidi="ar-SA"/>
        </w:rPr>
        <w:t>، فلمّا رأى موسى عليه السّلام إنكاره تعالى عليه تقدّمه على قومه و حضوره منفردا في الميقات، مع كونه مأمورا باستصحابهم و إحضارهم معه، و كون تعجيله منافيا للحزم اللائق باولي العزم، أخذته الهيبة،</w:t>
      </w:r>
    </w:p>
    <w:p>
      <w:pPr>
        <w:pStyle w:val="BookText"/>
        <w:rPr/>
      </w:pPr>
      <w:r>
        <w:rPr>
          <w:rFonts w:ascii="Amiri" w:hAnsi="Amiri" w:eastAsia="Amiri" w:cs="Amiri"/>
          <w:color w:val="111111"/>
          <w:sz w:val="28"/>
          <w:sz w:val="28"/>
          <w:szCs w:val="28"/>
          <w:rtl w:val="true"/>
          <w:lang w:bidi="ar-SA"/>
        </w:rPr>
        <w:t>فأخذ بالاعتذار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هُمْ أُولاءِ عَلى أَثَرِي و من ورائي، و إنّما سبقتهم بخطى يسيرة لا تخلّ بالمعيّة التي أمرتني بها وَ عَجِلْتُ إِلَيْكَ و سبقتهم يسيرا إلى الصعود على الطّور رَبِّ لِتَرْضى بمسارعتي إلى امتثال أمرك، و اهتمامي بالوفاء بوعدك، و اشتياقي إلى استماع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المشتاق لا يشتهي طعاما، و لا يلتذّ بشراب، و لا يستطيب رقادا، و لا يأنس حميما، و لا يأوي دارا، و لا يسكن عمرانا، و لا يلبس لباسا، و لا يقرّ قرارا، و يعبد اللّه ليلا و نهارا، راجيا بأن يصل إلى ما يشتاق إليه، و يناجيه بلسان شوقه، معبّرا عمّا في سريرته، كما أخبر اللّه عن موسى بن عمران عليه السّلام في ميعاد ربّه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عَجِلْتُ إِلَيْكَ رَبِّ لِتَرْضى و فسّر النبي صلّى اللّه عليه و آله عن حاله أنّه ما أكل و لا شرب و لا نام و لا اشتهى شيئا من ذلك في ذهابه و مجيئه أربعين يوما شوقا إلى ربّه</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ذكر اللّه بصفة الربوبيّة، لزيادة التضرّع و الابتهال رغبة في قبول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أخبره اللّه بافتتان قومه بعد خروجه من بينهم، لتعجيلهم و عدم صبرهم لرجوع موسى عليه السّلام حيث قالَ فَإِنّا قَدْ فَتَنّا و ابتلينا قَوْمَكَ بني إسرائيل مع إخلافك هارون فيهم مِنْ بَعْدِكَ و زمان غيابك عنهم بعبادة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أنّهم أقاموا على ما وصّى به موسى عليه السّلام عشرين ليلة بعد ذهابه، فحسبوها مع أيّامها أربعين،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أكملنا العدّة و ليس من موسى عليه السّلام عين و لا أثر </w:t>
      </w:r>
      <w:r>
        <w:rPr>
          <w:rStyle w:val="FootnoteAnchor"/>
          <w:rtl w:val="true"/>
        </w:rPr>
        <w:footnoteReference w:id="1218"/>
      </w:r>
      <w:r>
        <w:rPr>
          <w:rFonts w:ascii="Amiri" w:hAnsi="Amiri" w:eastAsia="Amiri" w:cs="Amiri"/>
          <w:color w:val="111111"/>
          <w:sz w:val="28"/>
          <w:sz w:val="28"/>
          <w:szCs w:val="28"/>
          <w:rtl w:val="true"/>
          <w:lang w:bidi="ar-SA"/>
        </w:rPr>
        <w:t>، وَ أَضَلَّهُمُ عند ذلك اَلسّامِرِيُّ بتدبيره و حيلته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السّامري كان من بني إسرائيل، و تولّد في زمان كان فرعون يقتل أبناءهم، فألقته أمّه في جزيرة في النّيل، فأمر اللّه جبرئيل أن يربّيه و يحفظه، و يأتي بمأكوله و مشروبه، ثمّ جاء في قومه، و كان </w:t>
      </w:r>
      <w:bookmarkStart w:id="480" w:name="pg15526_160106"/>
    </w:p>
    <w:p>
      <w:pPr>
        <w:pStyle w:val="BookText"/>
        <w:rPr/>
      </w:pPr>
      <w:bookmarkEnd w:id="480"/>
      <w:r>
        <w:rPr>
          <w:rFonts w:ascii="Amiri" w:hAnsi="Amiri" w:eastAsia="Amiri" w:cs="Amiri"/>
          <w:color w:val="111111"/>
          <w:sz w:val="28"/>
          <w:sz w:val="28"/>
          <w:szCs w:val="28"/>
          <w:rtl w:val="true"/>
          <w:lang w:bidi="ar-SA"/>
        </w:rPr>
        <w:t>صائغا، فلمّا ذهب موسى عليه السّلام إلى الطّور جاء إلى هارون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بني إسرائيل من زينة القبط حيث استعاروها منهم و لم يردّوها و يتصرّفون فيها، و هو حرام عليهم، فأمرهم أن يأتوا بها و أحرقها، فأمر هارون بني إسرائيل بأن يأتوا بما عندهم من زينة القبط، فأتوا بها، فحفر هارون حفرة فألقاها فيها، فأوقد عليها النّار، فلمّا رأى السامريّ أنّها ذابت، أتى بقالب فصبّ فيه ذلك الذّهب المذاب، فأخرج منه صورة عجل، ثمّ ذرّ فيه من تراب أخذه من تحت حافر رمكة جبرئيل، فحيي العجل و خار، ثمّ قال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إلهكم و إله موسى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السامريّ علجا من أهل كرمان وقع إلى مصر، و كان من قوم يعبدون البقر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رجلا من القبط جارا لموسى عليه السّلام ثمّ آمن به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الأكثرون على أنّه كان من عظماء بني إسرائيل من قبيلة يقال لها السامرة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8571479_2142443653"/>
      <w:bookmarkStart w:id="482" w:name="_Toc168"/>
      <w:bookmarkEnd w:id="481"/>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86</w:t>
      </w:r>
      <w:r>
        <w:rPr>
          <w:rtl w:val="true"/>
        </w:rPr>
        <w:t xml:space="preserve"> </w:t>
      </w:r>
      <w:r>
        <w:rPr>
          <w:rtl w:val="true"/>
        </w:rPr>
        <w:t xml:space="preserve">الی </w:t>
      </w:r>
      <w:r>
        <w:rPr/>
        <w:t>87</w:t>
      </w:r>
      <w:bookmarkEnd w:id="482"/>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أخبر موسى عليه السّلام عن الفتنة المترقبة بلفظ الموجودة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عادته </w:t>
      </w:r>
      <w:r>
        <w:rPr>
          <w:rStyle w:val="FootnoteAnchor"/>
          <w:rtl w:val="true"/>
        </w:rPr>
        <w:footnoteReference w:id="1223"/>
      </w:r>
      <w:r>
        <w:rPr>
          <w:rFonts w:ascii="Amiri" w:hAnsi="Amiri" w:eastAsia="Amiri" w:cs="Amiri"/>
          <w:color w:val="111111"/>
          <w:sz w:val="28"/>
          <w:sz w:val="28"/>
          <w:szCs w:val="28"/>
          <w:rtl w:val="true"/>
          <w:lang w:bidi="ar-SA"/>
        </w:rPr>
        <w:t>فَرَجَعَ مُوسى إِلى قَوْمِهِ بعد استيفائه الأربعين و أخذه التوراة حال كونه غَضْبانَ عليهم أَسِفاً شديد الحزن على عصيانهم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مُوسى إِلى قَوْمِهِ غَضْبانَ أَسِفاً قالَ يا قَوْمِ أَ لَمْ يَعِدْكُمْ رَبُّكُمْ وَعْداً حَسَناً أَ فَطالَ عَلَيْكُمُ اَلْعَهْدُ أَمْ أَرَدْتُمْ أَنْ يَحِلَّ عَلَيْكُمْ غَضَبٌ مِنْ رَبِّكُمْ فَأَخْلَفْتُمْ مَوْعِدِي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مَوْعِدَكَ بِمَلْكِنا وَ لكِنّا حُمِّلْنا أَوْزاراً مِنْ زِينَةِ اَلْقَوْمِ فَقَذَفْناها فَكَذلِكَ أَلْقَى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رآهم مجتمعين على العجل يضربون الدّفوف و يرقصون حوله فعاتبهم </w:t>
      </w:r>
      <w:r>
        <w:rPr>
          <w:rStyle w:val="FootnoteAnchor"/>
          <w:rtl w:val="true"/>
        </w:rPr>
        <w:footnoteReference w:id="1224"/>
      </w:r>
      <w:r>
        <w:rPr>
          <w:rFonts w:ascii="Amiri" w:hAnsi="Amiri" w:eastAsia="Amiri" w:cs="Amiri"/>
          <w:color w:val="111111"/>
          <w:sz w:val="28"/>
          <w:sz w:val="28"/>
          <w:szCs w:val="28"/>
          <w:rtl w:val="true"/>
          <w:lang w:bidi="ar-SA"/>
        </w:rPr>
        <w:t>و قالَ توبيخا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لَمْ يَعِدْكُمْ رَبُّكُمْ وَعْداً حَسَناً و صدقا نافعا بأن يعطيكم التوراة التي فيها هدى و نور، و لا وعد أحسن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الوعد بالثواب على الطاعة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العهد على أن لا يطغوا فيما رزقهم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فَطالَ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أوعدكم فطال عَلَيْكُمُ اَلْعَهْدُ و زمان الإنجاز فأخطأتم بسببه؟ </w:t>
      </w:r>
      <w:r>
        <w:rPr>
          <w:rStyle w:val="FootnoteAnchor"/>
          <w:rtl w:val="true"/>
        </w:rPr>
        <w:footnoteReference w:id="1227"/>
      </w:r>
      <w:r>
        <w:rPr>
          <w:rFonts w:ascii="IRNazanin" w:hAnsi="IRNazanin" w:eastAsia="IRNazanin"/>
          <w:color w:val="111111"/>
          <w:sz w:val="28"/>
          <w:sz w:val="28"/>
          <w:szCs w:val="28"/>
          <w:rtl w:val="true"/>
          <w:lang w:bidi="fa-IR"/>
        </w:rPr>
        <w:t xml:space="preserve">أو العهد بنعم </w:t>
      </w:r>
      <w:bookmarkStart w:id="483" w:name="pg15526_160107"/>
    </w:p>
    <w:p>
      <w:pPr>
        <w:pStyle w:val="BookText"/>
        <w:rPr/>
      </w:pPr>
      <w:bookmarkEnd w:id="483"/>
      <w:r>
        <w:rPr>
          <w:rFonts w:ascii="Amiri" w:hAnsi="Amiri" w:eastAsia="Amiri" w:cs="Amiri"/>
          <w:color w:val="111111"/>
          <w:sz w:val="28"/>
          <w:sz w:val="28"/>
          <w:szCs w:val="28"/>
          <w:rtl w:val="true"/>
          <w:lang w:bidi="ar-SA"/>
        </w:rPr>
        <w:t>اللّه من الإنجاء من فرعون و الغرق و غيرهما، و طوله كناية عن نسيانه أَمْ أَرَدْتُمْ أَنْ يَحِلَّ و ينزل، أو يجب عَلَيْكُمْ غَضَبٌ شديد و عذاب عظيم مِنْ رَبِّكُمْ و مالك أمركم اللّطيف بكم؟ فَأَخْلَفْتُمْ لذلك مَوْعِدِي و عهدي عليكم بالثّبات على ما أمرتكم به إلى أن أرجع من ميقات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الغضب من صفات أفعاله تعالى، لا من صفات ذاته؛ لأنّ صفات الذات لا تحلل و لا تنزل في الأجسام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قال في تفسير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عزّ و جلّ زال من شيء إلى شيء فقد وصفه صفة مخلوق، إنّ اللّه عزّ و جلّ لا يستفزّه شيء و لا يغيّره شيء</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الّذين عبدوا العجل من بني إسرائيل اعتذروا إلى موسى عليه السّلام من فعلهم الشنيع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أَخْلَفْنا مَوْعِدَكَ و ما نقضنا عهدك علينا بالثبات على ما أمرتنا به بِمَلْكِنا و اختيارنا و ميل قلوبنا وَ لكِنّا غلبنا من كيد السامرىّ إذ حُمِّلْنا أَوْزاراً و أحمالا ثقيلة مِنْ زِينَةِ اَلْقَوْمِ و حليّ القبط التي استعرناها منهم بأن جعلها في عهدتنا إلى أن نؤدّيها إلى حيث تأمرنا، أو بأن ألزمنا فيه حكم الغنيمة فَقَذَفْناها و طرحناها في الحفيرة و في النار تخلّصا من ذنبها فَكَذلِكَ القذف و الإلقاء أَلْقَى اَلسّامِرِيُّ ما معه من الحليّ فيها</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8571481_2142443653"/>
      <w:bookmarkStart w:id="485" w:name="_Toc169"/>
      <w:bookmarkEnd w:id="484"/>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88</w:t>
      </w:r>
      <w:r>
        <w:rPr>
          <w:rtl w:val="true"/>
        </w:rPr>
        <w:t xml:space="preserve"> </w:t>
      </w:r>
      <w:r>
        <w:rPr>
          <w:rtl w:val="true"/>
        </w:rPr>
        <w:t xml:space="preserve">الی </w:t>
      </w:r>
      <w:r>
        <w:rPr/>
        <w:t>90</w:t>
      </w:r>
      <w:bookmarkEnd w:id="485"/>
    </w:p>
    <w:p>
      <w:pPr>
        <w:pStyle w:val="BookText"/>
        <w:rPr/>
      </w:pPr>
      <w:r>
        <w:rPr>
          <w:rFonts w:ascii="Amiri" w:hAnsi="Amiri" w:eastAsia="Amiri" w:cs="Amiri"/>
          <w:color w:val="111111"/>
          <w:sz w:val="28"/>
          <w:sz w:val="28"/>
          <w:szCs w:val="28"/>
          <w:rtl w:val="true"/>
          <w:lang w:bidi="ar-SA"/>
        </w:rPr>
        <w:t>ثمّ حكى سبحانه فتنة السّامري لزيادة تقريرها و ترتيب الإنكار و التوبيخ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السّامريّ من ذلك الحليّ الّذي جمعه بنو إسرائيل لَهُمْ عِجْلاً و ولد بقرة، و كان جَسَداً ذا دم و لحم و عظم، أو جسدا من ذهب لَهُ خُوارٌ و صوت عجل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إِلهُكُمْ وَ 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يَرَوْنَ أَلاّ يَرْجِعُ إِلَيْهِمْ قَوْلاً وَ لا يَمْلِكُ لَهُمْ ضَرًّا وَ 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هارُونُ مِنْ قَبْلُ يا قَوْمِ إِنَّما فُتِنْتُمْ بِهِ وَ إِنَّ رَبَّكُمُ اَلرَّحْمنُ فَاتَّبِعُونِي وَ أَطِيعُوا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مرّ بالسّامريّ و هو يصنع العجل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ما ينفع و لا يضرّ فادع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هارون قال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يخور، فخار </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له السامريّ و المفتتنون به فَقالُوا لغاية بلادتهم، أو اعتقادهم حلول اللّه فيه لغاية </w:t>
      </w:r>
    </w:p>
    <w:p>
      <w:pPr>
        <w:pStyle w:val="BookText"/>
        <w:rPr/>
      </w:pPr>
      <w:r>
        <w:rPr>
          <w:rFonts w:ascii="Amiri" w:hAnsi="Amiri" w:eastAsia="Amiri" w:cs="Amiri"/>
          <w:color w:val="111111"/>
          <w:sz w:val="28"/>
          <w:sz w:val="28"/>
          <w:szCs w:val="28"/>
          <w:rtl w:val="true"/>
          <w:lang w:bidi="ar-SA"/>
        </w:rPr>
        <w:t>حمقهم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العجل إِلهُكُمْ يا بني إسرائيل وَ إِلهُ مُوسى فَنَسِيَ موسى عليه السّلام أنّ هذا إلهه فذهب يطلبه في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ردّ على السامريّ، و أنّ الإله لا يحلّ في شيء و لا يحلّ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على بطلان دعوى المفتتنين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يَرَوْنَ أَلاّ يَرْجِعُ هذا العجل إِلَيْهِمْ قَوْلاً و لا يردّ عليهم جوابا إذا سألوه وَ لا يَمْلِكُ لَهُمْ ضَرًّا وَ لا نَفْعاً إذا طلبوا منه دفع ضرر أو جلب نفع، و من المعلوم أنّ من لا يمكنه التكلّم و لا يقدر على الضرّ و النفع، لا يمكن أن يكون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سبحانه نصح هارون لهم في بدو ضلالتهم و عبادتهم العجل توضيحا لعتوّهم و حمقهم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لَهُمْ هارُونُ نصحا و شفقة عليهم، و تنبيها لهم على خطئهم مِنْ قَبْلُ و في بدو إقامتهم على عبادة العجل، أو قبل رجوع موسى عليه السّلام إليهم، أو قبل قول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لمّا رأى العجل خطر في قلبه افتتان القوم به، فبادر في تحذيرهم </w:t>
      </w:r>
      <w:r>
        <w:rPr>
          <w:rStyle w:val="FootnoteAnchor"/>
          <w:rtl w:val="true"/>
        </w:rPr>
        <w:footnoteReference w:id="1231"/>
      </w:r>
      <w:r>
        <w:rPr>
          <w:rFonts w:ascii="Amiri" w:hAnsi="Amiri" w:eastAsia="Amiri" w:cs="Amiri"/>
          <w:color w:val="111111"/>
          <w:sz w:val="28"/>
          <w:sz w:val="28"/>
          <w:szCs w:val="28"/>
          <w:rtl w:val="true"/>
          <w:lang w:bidi="ar-SA"/>
        </w:rPr>
        <w:t>عن عبادته،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فُتِنْتُمْ و أضللتم، أو امتحنتم من قبل اللّه بِهِ و بسببه وَ إِنَّ رَبَّكُمُ و الإله المنعم عليكم هو اَلرَّحْمنُ برحمته الواسعة لا العجل الّذي لا يضرّ و لا ينفع، فإذا كان الأمر كذلك فَاتَّبِعُونِي في الثّبات على التّوحيد و دين الحقّ وَ أَطِيعُوا أَمْرِي هذا و اتركوا عبادة من عرفتم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كلام للفخر</w:t>
      </w:r>
    </w:p>
    <w:p>
      <w:pPr>
        <w:pStyle w:val="BookText"/>
        <w:rPr/>
      </w:pPr>
      <w:r>
        <w:rPr>
          <w:rFonts w:ascii="Amiri" w:hAnsi="Amiri" w:eastAsia="Amiri" w:cs="Amiri"/>
          <w:color w:val="111111"/>
          <w:sz w:val="28"/>
          <w:sz w:val="28"/>
          <w:szCs w:val="28"/>
          <w:rtl w:val="true"/>
          <w:lang w:bidi="ar-SA"/>
        </w:rPr>
        <w:t>الرازي وردّه</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هارون سلك في هذا الوعظ أحسن الوجوه، لأنّه زجرهم عن الباطل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فُتِنْتُمْ بِهِ، ثمّ دعاهم إلى معرفة اللّه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اَلرَّحْمنُ ثمّ دعاهم إلى معرفة النبيّ ثالثا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فَاتَّبِعُونِي ثمّ دعاهم إلى الشرائع رابعا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كلامه من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دقيقة، و هي أنّ الرّافضة تمسّكوا بقوله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أنّ هارون ما منعته التقيّة في مثل هذا الجمع بل صعد المنبر، و صرّح بالحقّ، و دعا النّاس إلى متابعة نفسه و المنع من متابعة غيره، فلو كانت أمّة محمّد صلّى اللّه عليه و آله على الخطأ، لكان يجب على علي أن يفعل ما فعله هارون، و أن يصعد المنبر من غير تقية و لا خوف، 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فاتّبعوني و أطيعوا أمري، فلمّا لم يفعل ذلك علمنا أنّ الامّة كانوا على الصّواب </w:t>
      </w:r>
      <w:r>
        <w:rPr>
          <w:rStyle w:val="FootnoteAnchor"/>
          <w:rtl w:val="true"/>
        </w:rPr>
        <w:footnoteReference w:id="1232"/>
      </w:r>
      <w:r>
        <w:rPr>
          <w:rFonts w:ascii="Amiri" w:hAnsi="Amiri" w:eastAsia="Amiri" w:cs="Amiri"/>
          <w:color w:val="111111"/>
          <w:sz w:val="28"/>
          <w:sz w:val="28"/>
          <w:szCs w:val="28"/>
          <w:rtl w:val="true"/>
          <w:lang w:bidi="ar-SA"/>
        </w:rPr>
        <w:t>، انتهى كلامه السخيف بطوله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من الفساد ما لا يخفى، فإنّ بين النبيّ المؤسّس للشّرع و الإمام الحافظ له المجري لقوانينه </w:t>
      </w:r>
    </w:p>
    <w:p>
      <w:pPr>
        <w:pStyle w:val="BookText"/>
        <w:rPr/>
      </w:pPr>
      <w:r>
        <w:rPr>
          <w:rFonts w:ascii="Amiri" w:hAnsi="Amiri" w:eastAsia="Amiri" w:cs="Amiri"/>
          <w:color w:val="111111"/>
          <w:sz w:val="28"/>
          <w:sz w:val="28"/>
          <w:szCs w:val="28"/>
          <w:rtl w:val="true"/>
          <w:lang w:bidi="ar-SA"/>
        </w:rPr>
        <w:t xml:space="preserve">فرق واضح لا يخفى على ذي مسكة </w:t>
      </w:r>
      <w:r>
        <w:rPr>
          <w:rStyle w:val="FootnoteAnchor"/>
          <w:rtl w:val="true"/>
        </w:rPr>
        <w:footnoteReference w:id="1233"/>
      </w:r>
      <w:r>
        <w:rPr>
          <w:rFonts w:ascii="Amiri" w:hAnsi="Amiri" w:eastAsia="Amiri" w:cs="Amiri"/>
          <w:color w:val="111111"/>
          <w:sz w:val="28"/>
          <w:sz w:val="28"/>
          <w:szCs w:val="28"/>
          <w:rtl w:val="true"/>
          <w:lang w:bidi="ar-SA"/>
        </w:rPr>
        <w:t>، فإنّ النبيّ المؤسس لا يجوز له التقيّة، لأنّ تقيّته موجبة لاختلال الغرض من بعثته، و لذا يجب على اللّه حفظه حتى يتمّ رسالته و تبليغه و لو بالأسباب الخارقة للعادة، كما حفظ نوح من القتل مع تفرّده و عداوة أهل الأرض له، و إبراهيم من نار نمرود و جعلها له بردا و سلاما، و حفظه نبيّنا من شرّ الكفّار مع انفراده في أوّل الدعوة، لئلاّ يكون للنّاس على اللّه حجّة بعد الرّسل، فأمره اللّه بالتّبليغ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Style w:val="FootnoteAnchor"/>
          <w:rtl w:val="true"/>
        </w:rPr>
        <w:footnoteReference w:id="1234"/>
      </w:r>
      <w:r>
        <w:rPr>
          <w:rFonts w:ascii="Amiri" w:hAnsi="Amiri" w:eastAsia="Amiri" w:cs="Amiri"/>
          <w:color w:val="111111"/>
          <w:sz w:val="28"/>
          <w:sz w:val="28"/>
          <w:szCs w:val="28"/>
          <w:rtl w:val="true"/>
          <w:lang w:bidi="ar-SA"/>
        </w:rPr>
        <w:t>و آمنه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w:t>
      </w:r>
      <w:r>
        <w:rPr>
          <w:rStyle w:val="FootnoteAnchor"/>
          <w:rtl w:val="true"/>
        </w:rPr>
        <w:footnoteReference w:id="1235"/>
      </w:r>
      <w:r>
        <w:rPr>
          <w:rFonts w:ascii="Amiri" w:hAnsi="Amiri" w:eastAsia="Amiri" w:cs="Amiri"/>
          <w:color w:val="111111"/>
          <w:sz w:val="28"/>
          <w:sz w:val="28"/>
          <w:szCs w:val="28"/>
          <w:rtl w:val="true"/>
          <w:lang w:bidi="ar-SA"/>
        </w:rPr>
        <w:t xml:space="preserve">و إِنّا لَنَنْصُرُ رُسُلَنا </w:t>
      </w:r>
      <w:r>
        <w:rPr>
          <w:rStyle w:val="FootnoteAnchor"/>
          <w:rtl w:val="true"/>
        </w:rPr>
        <w:footnoteReference w:id="1236"/>
      </w:r>
      <w:r>
        <w:rPr>
          <w:rFonts w:ascii="Amiri" w:hAnsi="Amiri" w:eastAsia="Amiri" w:cs="Amiri"/>
          <w:color w:val="111111"/>
          <w:sz w:val="28"/>
          <w:sz w:val="28"/>
          <w:szCs w:val="28"/>
          <w:rtl w:val="true"/>
          <w:lang w:bidi="ar-SA"/>
        </w:rPr>
        <w:t xml:space="preserve">و وَ اَللّهُ يَعْصِمُكَ مِنَ اَلنّاسِ </w:t>
      </w:r>
      <w:r>
        <w:rPr>
          <w:rStyle w:val="FootnoteAnchor"/>
          <w:rtl w:val="true"/>
        </w:rPr>
        <w:footnoteReference w:id="1237"/>
      </w:r>
      <w:r>
        <w:rPr>
          <w:rFonts w:ascii="Amiri" w:hAnsi="Amiri" w:eastAsia="Amiri" w:cs="Amiri"/>
          <w:color w:val="111111"/>
          <w:sz w:val="28"/>
          <w:sz w:val="28"/>
          <w:szCs w:val="28"/>
          <w:rtl w:val="true"/>
          <w:lang w:bidi="ar-SA"/>
        </w:rPr>
        <w:t>فكان ينادي بين الأشرار مع غاية تعصّبهم و لجاجهم و عنادهم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يقدروا على قتله، و نصره اللّه بالرّعب و بجنود من الملائكة، و الرّيح، و بمن اتّبعه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 فوظيفته وظيفة العلماء، و هي حفظ الدين، و تعليم الأحكام الواقعيّة عن علم لا خطأ فيه، و إجراء السياسات الشرعيّة، و تربية النفوس القابلة، و رفع الاختلاف بين الناس، و كونه مرجعا في جميع المنازعات بعد إتمام الحجّة على النّاس بتبليغ الدين، و نصبه على رؤوس الأشهاد، بحيث لا يبقى لأحد عذر في عدم معرفته، كما نصب موسى هارون عليهما السّلام، و نبيّنا عليّا عليه السّلام يوم الغدير، فمن حيث إنّ هارون كان شريكا لموسى عليه السّلام في الرسالة لم يجز له التقيّة، و من حيث أنّه كان خليفته في غيبته جاز له التقيّة، و لذا أعلن بالحقّ، و لكن لم يشدّد على بني إسرائيل كما شدّد موسى عليه السّلام عليهم بعد رجوعه من الميقات، و اعتذر إلى موسى عليه السّلام من تركه التشدّد و عمله بالتقيّة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اِسْتَضْعَفُونِي وَ كادُوا يَقْتُلُونَنِي فظهر أنّ هارون اتّقى من قومه حيث لم يقاتلهم على عباده العجل، و لم يخرج من بينهم، مع أنّه كان أنصاره اثني عشر ألفا، كما أنّ عليّا عليه السّلام أظهر خلافته عن رسول اللّه صلّى اللّه عليه و آله في محافل كثيرة، و احتجّ على إمامته بالحجج القاطعة، مع أنّه لم يكن له ناصر إلاّ ثلاثة أو خمسة أو سبعة </w:t>
      </w:r>
      <w:r>
        <w:rPr>
          <w:rStyle w:val="FootnoteAnchor"/>
          <w:rtl w:val="true"/>
        </w:rPr>
        <w:footnoteReference w:id="1238"/>
      </w:r>
      <w:r>
        <w:rPr>
          <w:rFonts w:ascii="Amiri" w:hAnsi="Amiri" w:eastAsia="Amiri" w:cs="Amiri"/>
          <w:color w:val="111111"/>
          <w:sz w:val="28"/>
          <w:sz w:val="28"/>
          <w:szCs w:val="28"/>
          <w:rtl w:val="true"/>
          <w:lang w:bidi="ar-SA"/>
        </w:rPr>
        <w:t xml:space="preserve">، و لذا لم يقاتلهم على عبادتهم عجل هذه الامّة، و لو كان معه أربعون لقاتلهم و ردّهم عن ضلالتهم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صعد على المنبر و أظهر الحقّ، فهو تخرّص بالغيب، لعدم دلالة آية أو رواية على صعوده على المنبر، مع أنّ عجل بني إسرائيل لم يشغل المنبر، و لذا تمكّن هارون من الصعود عليه، و أمّا عجل هذه الامّة فإنّه كان جالسا على منبر الرسول صلّى اللّه عليه و آله و شاغلا له، و لذا لم يتمكّن </w:t>
      </w:r>
    </w:p>
    <w:p>
      <w:pPr>
        <w:pStyle w:val="BookText"/>
        <w:rPr/>
      </w:pPr>
      <w:r>
        <w:rPr>
          <w:rFonts w:ascii="Amiri" w:hAnsi="Amiri" w:eastAsia="Amiri" w:cs="Amiri"/>
          <w:color w:val="111111"/>
          <w:sz w:val="28"/>
          <w:sz w:val="28"/>
          <w:szCs w:val="28"/>
          <w:rtl w:val="true"/>
          <w:lang w:bidi="ar-SA"/>
        </w:rPr>
        <w:t>عليّ عليه السّلام من الصّعود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أنّه كما أظهر هارون الحقّ مرّة مع إشراك أغلب بني إسرائيل بالشّرك الجليّ، أظهر عليّ عليه السّلام حقّه في المحافل الكثيرة، و أعلن بافتتان الامّة مرّات عديدة إلى أن استشهد كما تشهد بذلك احتجاجاته المرويّة بالتّضافر </w:t>
      </w:r>
      <w:r>
        <w:rPr>
          <w:rStyle w:val="FootnoteAnchor"/>
          <w:rtl w:val="true"/>
        </w:rPr>
        <w:footnoteReference w:id="1240"/>
      </w:r>
      <w:r>
        <w:rPr>
          <w:rFonts w:ascii="Amiri" w:hAnsi="Amiri" w:eastAsia="Amiri" w:cs="Amiri"/>
          <w:color w:val="111111"/>
          <w:sz w:val="28"/>
          <w:sz w:val="28"/>
          <w:szCs w:val="28"/>
          <w:rtl w:val="true"/>
          <w:lang w:bidi="ar-SA"/>
        </w:rPr>
        <w:t xml:space="preserve">، و خطبته الشّقشقية التي أذعن ابن أبي الحديد بصحتها </w:t>
      </w:r>
      <w:r>
        <w:rPr>
          <w:rStyle w:val="FootnoteAnchor"/>
          <w:rtl w:val="true"/>
        </w:rPr>
        <w:footnoteReference w:id="1241"/>
      </w:r>
      <w:r>
        <w:rPr>
          <w:rFonts w:ascii="Amiri" w:hAnsi="Amiri" w:eastAsia="Amiri" w:cs="Amiri"/>
          <w:color w:val="111111"/>
          <w:sz w:val="28"/>
          <w:sz w:val="28"/>
          <w:szCs w:val="28"/>
          <w:rtl w:val="true"/>
          <w:lang w:bidi="ar-SA"/>
        </w:rPr>
        <w:t>، مع إشراك هذه الامّة بالشّرك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لم يقاتل هارون قومه مع كثرة أنصاره، بل اكتفى بالنّصح و الموعظة، كذلك لم يقاتل عليّ عليه السّلام أهل المدينة لقلّة أنصاره، بل لكون الرّوم مع كمال قوّته و عظمته بصدد إذهاب الإسلام بعد غزوة مؤتة و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كان النبي صلّى اللّه عليه و آله في مرض موته مصرّا على بعث اسامة و جيشه إلى تبوك خوفا من تهاجم عسكر الرّوم على أرض المسلمين إن بلغهم خبر موته صلّى اللّه عليه و آله، فلو وقعت المقاتلة بعد النبي صلّى اللّه عليه و آله بين المسلمين ما كان يبقى من الإسلام أثر على وجه الأرض، و لذا اعتذر أمير المؤمنين عليه السّلام إلى فاطمة عليها السّلام حين شكت إليه غصب فدك من عدم معارضة الغاصبين و مقاتلتهم بأنّه لو قاتلهم لم يبق اسم الرّسول في وجه الأرض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فطفقت </w:t>
      </w:r>
      <w:r>
        <w:rPr>
          <w:rStyle w:val="FootnoteAnchor"/>
          <w:rtl w:val="true"/>
        </w:rPr>
        <w:footnoteReference w:id="1243"/>
      </w:r>
      <w:r>
        <w:rPr>
          <w:rFonts w:ascii="Amiri" w:hAnsi="Amiri" w:eastAsia="Amiri" w:cs="Amiri"/>
          <w:color w:val="111111"/>
          <w:sz w:val="28"/>
          <w:sz w:val="28"/>
          <w:szCs w:val="28"/>
          <w:rtl w:val="true"/>
          <w:lang w:bidi="ar-SA"/>
        </w:rPr>
        <w:t xml:space="preserve">أرتئي بين أن أصول بيد جذّاء، أو أصبر على طخية عمياء، يشيب فيها الصّغير، و يهرم فيها الكبير، و يكدح فيها مؤمن، حتى يلقى ربّه، فرأيت أنّ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أحجى، فصبرت و في العين قذى، و في الحلق شجى</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إظهار عليّ عليه السّلام حقّه، و مخالفته للأوّلين، و لجمع من الامّة في الخلافة، ما رواه هذا </w:t>
      </w:r>
      <w:bookmarkStart w:id="486" w:name="pg15526_160111"/>
    </w:p>
    <w:p>
      <w:pPr>
        <w:pStyle w:val="BookText"/>
        <w:rPr/>
      </w:pPr>
      <w:bookmarkEnd w:id="486"/>
      <w:r>
        <w:rPr>
          <w:rFonts w:ascii="Amiri" w:hAnsi="Amiri" w:eastAsia="Amiri" w:cs="Amiri"/>
          <w:color w:val="111111"/>
          <w:sz w:val="28"/>
          <w:sz w:val="28"/>
          <w:szCs w:val="28"/>
          <w:rtl w:val="true"/>
          <w:lang w:bidi="ar-SA"/>
        </w:rPr>
        <w:t>الناصب في تفسيره قبل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اليهود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دفنتم نبيّكم حتى اختلفتم،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اختلفنا عنه، و ما اختلفنا فيه، و أنتم ما جفّت أقدامكم من ماء البحر حتى قلتم لنبيّكم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كَما لَهُمْ آلِهَةٌ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معنى اختلفنا عنه الاختلاف في الرواية عنه، و لم تكن الرواية المختلف فيها في ذلك الوقت إلاّ الرواية الناصّة على الخلافة، و لم يكن أحد يدّعى النصّ على خلافته إلاّ عليّ عليه السّلام و الخلّصون من المؤمنين، و لم يخالفهم في ذلك إلاّ سامريّ هذه الامّة و المفتتنون بالعجل</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8571483_2142443653"/>
      <w:bookmarkStart w:id="488" w:name="_Toc170"/>
      <w:bookmarkEnd w:id="487"/>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91</w:t>
      </w:r>
      <w:r>
        <w:rPr>
          <w:rtl w:val="true"/>
        </w:rPr>
        <w:t xml:space="preserve"> </w:t>
      </w:r>
      <w:r>
        <w:rPr>
          <w:rtl w:val="true"/>
        </w:rPr>
        <w:t xml:space="preserve">الی </w:t>
      </w:r>
      <w:r>
        <w:rPr/>
        <w:t>94</w:t>
      </w:r>
      <w:bookmarkEnd w:id="488"/>
    </w:p>
    <w:p>
      <w:pPr>
        <w:pStyle w:val="BookText"/>
        <w:rPr/>
      </w:pPr>
      <w:r>
        <w:rPr>
          <w:rFonts w:ascii="Amiri" w:hAnsi="Amiri" w:eastAsia="Amiri" w:cs="Amiri"/>
          <w:color w:val="111111"/>
          <w:sz w:val="28"/>
          <w:sz w:val="28"/>
          <w:szCs w:val="28"/>
          <w:rtl w:val="true"/>
          <w:lang w:bidi="ar-SA"/>
        </w:rPr>
        <w:t>ثمّ بيّن سبحانه عتوّ بني إسرائيل و عدم قبولهم النّصح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جواب هارون بعد إبلاغه في نصحهم تعلّلا و تسويفا لترك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نَبْرَحَ على القول بالوهيّة العجل، و لا نزال أبدا عَلَيْهِ عاكِفِينَ و مقيمين و بعبادته ملتزمين حَتّى يَرْجِعَ من الطّور إِلَيْنا مُوسى فإذا رجع نطيع أمره، فإن أمرنا بعبادته و وافقنا عليها نستمرّ عليها، و لا نقبل قولك، و إن نهانا عنها نتركها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لَنْ نَبْرَحَ عَلَيْهِ عاكِفِينَ حَتّى يَرْجِعَ إِلَيْنا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هارُونُ ما مَنَعَكَ إِذْ رَأَيْتَهُمْ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فَعَصَيْتَ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 أُمَّ لا تَأْخُذْ بِلِحْيَتِي وَ لا بِرَأْسِي إِنِّي خَشِيتُ أَنْ تَقُولَ فَرَّقْتَ بَيْنَ بَنِي إِسْرائِيلَ وَ لَمْ تَرْقُبْ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أنّهم لمّا قالوه اعتزلهم هارون في اثني عشر ألفا من الّذين لم يعبدوا العجل، فلمّا رجع موسى سمع الصيّاح و كانوا يرقصون حول العجل، فقال عليه السّلام للسّبعين الذين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صوت الفتنة، فلمّا جاءهم قال لهم ما قال، و سمع منهم ما سمع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توجّه إلى هارون مغضبا و قالَ له مغتاظا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ما مَنَعَكَ و أيّ عذر لك إِذْ رَأَيْتَهُمْ أنّهم ضَلُّوا و انحرفوا عن طريق التوحيد إلى الشرك،</w:t>
      </w:r>
    </w:p>
    <w:p>
      <w:pPr>
        <w:pStyle w:val="BookText"/>
        <w:rPr/>
      </w:pPr>
      <w:r>
        <w:rPr>
          <w:rFonts w:ascii="Amiri" w:hAnsi="Amiri" w:eastAsia="Amiri" w:cs="Amiri"/>
          <w:color w:val="111111"/>
          <w:sz w:val="28"/>
          <w:sz w:val="28"/>
          <w:szCs w:val="28"/>
          <w:rtl w:val="true"/>
          <w:lang w:bidi="ar-SA"/>
        </w:rPr>
        <w:t xml:space="preserve">و عن طاعتك إلى مكابرتك و عصيانك أَلاّ تَتَّبِعَنِ في الغضب للّه عليهم، و في قتالهم على إشراكهم؟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و المعنى ما منعك من أن تتّبعني في ما ذكر، أو من أن تلحقني و تخبرني بما صنع القوم، و تترك المقام بين أظهرهم، كما عن ابن عبّاس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منعك من أن تتّبعني في وصيّتي إذ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 أَصْلِحْ وَ لا تَتَّبِعْ </w:t>
      </w:r>
      <w:bookmarkStart w:id="489" w:name="pg15526_160112"/>
    </w:p>
    <w:p>
      <w:pPr>
        <w:pStyle w:val="BookText"/>
        <w:rPr/>
      </w:pPr>
      <w:bookmarkEnd w:id="489"/>
      <w:r>
        <w:rPr>
          <w:rFonts w:ascii="Amiri" w:hAnsi="Amiri" w:eastAsia="Amiri" w:cs="Amiri"/>
          <w:color w:val="111111"/>
          <w:sz w:val="28"/>
          <w:sz w:val="28"/>
          <w:szCs w:val="28"/>
          <w:rtl w:val="true"/>
          <w:lang w:bidi="ar-SA"/>
        </w:rPr>
        <w:t xml:space="preserve">سَبِيلَ اَلْمُفْسِدِينَ </w:t>
      </w:r>
      <w:r>
        <w:rPr>
          <w:rStyle w:val="FootnoteAnchor"/>
          <w:rtl w:val="true"/>
        </w:rPr>
        <w:footnoteReference w:id="1248"/>
      </w:r>
      <w:r>
        <w:rPr>
          <w:rFonts w:ascii="Amiri" w:hAnsi="Amiri" w:eastAsia="Amiri" w:cs="Amiri"/>
          <w:color w:val="111111"/>
          <w:sz w:val="28"/>
          <w:sz w:val="28"/>
          <w:szCs w:val="28"/>
          <w:rtl w:val="true"/>
          <w:lang w:bidi="ar-SA"/>
        </w:rPr>
        <w:t xml:space="preserve">فلم تركت قتالهم و تأديبهم </w:t>
      </w:r>
      <w:r>
        <w:rPr>
          <w:rStyle w:val="FootnoteAnchor"/>
          <w:rtl w:val="true"/>
        </w:rPr>
        <w:footnoteReference w:id="12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وبّخه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فَعَصَيْتَ و خالفت أَمْرِي إيّاك بالصّلابة في الدّين و المحاماة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عليه السّلام أخذ بشعر رأسة بيمينه و لحيته بشماله من شدّة غيظه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و كان عليه السّلام حديدا متصلّبا في كلّ شيء، ففعل ما فعل بمرأى من قومه حين رآهم يعبدون العجل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هارون غضبه عليه قالَ ترقيقا لقلبه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 ارفق بي وراع حقّ امّك فيّ، و لا تَأْخُذْ بِلِحْيَتِي وَ لا بِرَأْسِي و شعره إِنِّي خَشِيتُ إن قاتلت بعضهم ببعض و تفرّقوا من أَنْ تَقُولَ لي حين رجوعك أنت فَرَّقْتَ بَيْنَ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أنّي خشيت إن فارقتهم و اتّبعتك من أن يصيروا حزبين يقتل بعضهم بعضا، فتقول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أوقعت الفرقة في ما بينهم وَ لَمْ تَرْقُبْ قَوْلِي و لم تحفظ بحسن الخلافة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بالذّهاب إليه إذا لم يؤدّ ذهابه إلى فساد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أمرتني باتّباعك إذا لم يحصل الفساد، فلو جئتك مع حصول الفساد ما كنت مراقبا لقولك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سئل لم أخذ موسى عليه السّلام برأس هارون يجرّه إليه و بلحيته، و لم يكن له في اتّخاذهم العجل و عبادتهم له ذنب؟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فعل ذلك لأنّه لم يفارقهم لمّا فعلوا ذلك، و لم يلحق بموسى عليه السّلام، و كان إذا فارقهم ينزل عليهم العذاب، ألا ترى أنّه قال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إِذْ رَأَيْتَهُمْ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 فَعَصَيْتَ أَمْرِي؟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ذلك لتفرّقوا</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منكري عصمة الأنبياء استدلّوا بهاتين الآيتين بوجوه عديدة على مذهبهم الفاسد، و أجاب القائلون بعصمتهم عنه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إسرائيل كانوا على نهاية سوء الظنّ بموسى عليه السّلام، حتى أنّ هارون غاب عنهم غيبة فقالوا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فلمّا رجع موسى عليه السّلام من الميقات، و رأى في قومه ما رأى، أخذ برأس أخيه ليدنيه و يتفحّص من كيفيّة الواقعة، فخاف هارون من أن يسبق إلى قلوبهم ما لا أصل له، فقال إشفاقا على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بلحيتي و لا برأسي لئلاّ يظنّ بك القوم ما لا يليق بك، و الحقّ أنّ موسى عليه السّلام أظهر الغضب على أخيه مع علمه بأنّه لم يفعل إلاّ ما هو تكليفه و صلاح دينه، إظهارا لشدّة غضبه من عمل قومه، و إعظاما له، و إعلانا بغاية قبحه و شناعته</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8571485_2142443653"/>
      <w:bookmarkStart w:id="491" w:name="_Toc171"/>
      <w:bookmarkEnd w:id="490"/>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95</w:t>
      </w:r>
      <w:r>
        <w:rPr>
          <w:rtl w:val="true"/>
        </w:rPr>
        <w:t xml:space="preserve"> </w:t>
      </w:r>
      <w:r>
        <w:rPr>
          <w:rtl w:val="true"/>
        </w:rPr>
        <w:t xml:space="preserve">الی </w:t>
      </w:r>
      <w:r>
        <w:rPr/>
        <w:t>97</w:t>
      </w:r>
      <w:bookmarkEnd w:id="49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خَطْبُكَ يا 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يَبْصُرُوا بِهِ فَقَبَضْتُ قَبْضَةً مِنْ أَثَرِ اَلرَّسُولِ فَنَبَذْتُها وَ كَذلِكَ سَوَّلَتْ لِي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لَكَ فِي اَلْحَياةِ أَنْ تَقُولَ لا مِساسَ وَ إِنَّ لَكَ مَوْعِداً لَنْ تُخْلَفَهُ وَ اُنْظُرْ إِلى إِلهِكَ اَلَّذِي ظَلْتَ عَلَيْهِ عاكِفاً لَنُحَرِّقَنَّهُ ثُمَّ لَنَنْسِفَنَّهُ فِي اَلْيَمِّ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عليه السّلام بعد قبول عذر هارون توجّه إلى السامري، و كان حاضرا، أو بعد إحضاره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خَطْبُكَ و ما شأنك، و أيّ شيء غرضك ممّا فعلت، أو ما الذي حملك عليه يا سامِرِيُّ؟</w:t>
      </w:r>
    </w:p>
    <w:p>
      <w:pPr>
        <w:pStyle w:val="BookText"/>
        <w:rPr/>
      </w:pPr>
      <w:r>
        <w:rPr>
          <w:rFonts w:ascii="Amiri" w:hAnsi="Amiri" w:eastAsia="Amiri" w:cs="Amiri"/>
          <w:color w:val="111111"/>
          <w:sz w:val="28"/>
          <w:sz w:val="28"/>
          <w:szCs w:val="28"/>
          <w:rtl w:val="true"/>
          <w:lang w:bidi="ar-SA"/>
        </w:rPr>
        <w:t>و كان غرضه من السؤال إثبات بطلان عمله و كيده باعترافه، قالَ السّامري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بَصُرْتُ و أنا في القوم بِما لَمْ يَبْصُرُوا بِهِ و رأيت ما لم يروه، و هو أنّه رأى جبرئيل راكبا على فرس، و كان كلّما وضع فرسه يديه أو رجليه على الأرض اليابسة يخرج من تحته النبات في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و أخذت قَبْضَةً و كفّا مِنْ تربة أَثَرِ فرس اَلرَّسُولِ و موضع حافره فَنَبَذْتُها و ألقيتها في فم العجل الذي صنعته من الحليّ، فكان ما كان وَ كَذلِكَ التّسويل من القبض و النبذ سَوَّلَتْ لِي أو مثل ذلك التّزيين زيّنت لي نَفْسِي في نظري، ففعلت ما فعلت بهواي، لا بحكم العقل،</w:t>
      </w:r>
    </w:p>
    <w:p>
      <w:pPr>
        <w:pStyle w:val="BookText"/>
        <w:rPr/>
      </w:pPr>
      <w:r>
        <w:rPr>
          <w:rFonts w:ascii="Amiri" w:hAnsi="Amiri" w:eastAsia="Amiri" w:cs="Amiri"/>
          <w:color w:val="111111"/>
          <w:sz w:val="28"/>
          <w:sz w:val="28"/>
          <w:szCs w:val="28"/>
          <w:rtl w:val="true"/>
          <w:lang w:bidi="ar-SA"/>
        </w:rPr>
        <w:t>و لا بأمر اللّه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فَاذْهَبْ و اخرج من بين النّاس فَإِنَّ لَكَ فِي مدّة اَلْحَياةِ و زمان العمر أَنْ تَقُولَ للنّاس لا مِساسَ لأحد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كان إذا ماسّ أحدا ذكرا كان أو انثى حمّ الماسّ و الممسوس جميعا حمى شديدة، فتحامى النّاس و تحاموه، و كان يصيح بأعلى صوته لا مساس، و حرّم عليهم ملاقاته و مكالمته و مواجهته، فصار وحيدا طريدا، يهيم في البريّة مع الوحش و السباع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موسى عليه السّلام همّ بقتل السّامري،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فإنّه سخيّ</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أوعده موسى عليه السّلام بالعذاب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مَوْعِداً و وعدا بالعذاب الشّديد في الآخرة على الضّلال و الإضلال لَنْ تُخْلَفَهُ من قبل اللّه، ينجز البتّة بعد عقوبتك في الدنيا وَ اُنْظُرْ إِلى إِلهِكَ و معبودك اَلَّذِي صنعته بيدك و ظَلْتَ و بقيت، أو صرت عَلَيْهِ عاكِفاً و على عبادته مقيما، و اللّه لَنُحَرِّقَنَّهُ بالنّار بناء على كون العجل ذا لحم و عظم، أو لنبردنّه بالمبرد بناء على كونه ذهبا ثُمَّ لَنَنْسِفَنَّهُ و لنذرّينّه فِي اَلْيَمِّ و البحر رمادا و مبرودا </w:t>
      </w:r>
      <w:r>
        <w:rPr>
          <w:rStyle w:val="FootnoteAnchor"/>
          <w:rtl w:val="true"/>
        </w:rPr>
        <w:footnoteReference w:id="1254"/>
      </w:r>
      <w:r>
        <w:rPr>
          <w:rFonts w:ascii="Amiri" w:hAnsi="Amiri" w:eastAsia="Amiri" w:cs="Amiri"/>
          <w:color w:val="111111"/>
          <w:sz w:val="28"/>
          <w:sz w:val="28"/>
          <w:szCs w:val="28"/>
          <w:rtl w:val="true"/>
          <w:lang w:bidi="ar-SA"/>
        </w:rPr>
        <w:t xml:space="preserve">نَسْفاً و 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منه عين و لا أثر، حتى يعلم أنّ ما يحرق و يعدم آثاره لا يكون قابلا للعبادة</w:t>
      </w:r>
      <w:r>
        <w:rPr>
          <w:rFonts w:eastAsia="Amiri" w:cs="Amiri" w:ascii="Amiri" w:hAnsi="Amiri"/>
          <w:color w:val="111111"/>
          <w:sz w:val="28"/>
          <w:szCs w:val="28"/>
          <w:rtl w:val="true"/>
          <w:lang w:bidi="ar-SA"/>
        </w:rPr>
        <w:t xml:space="preserve">. </w:t>
      </w:r>
      <w:bookmarkStart w:id="492" w:name="pg15526_160114"/>
    </w:p>
    <w:p>
      <w:pPr>
        <w:pStyle w:val="Heading3"/>
        <w:numPr>
          <w:ilvl w:val="2"/>
          <w:numId w:val="1"/>
        </w:numPr>
        <w:rPr/>
      </w:pPr>
      <w:bookmarkStart w:id="493" w:name="__RefHeading___Toc8571487_2142443653"/>
      <w:bookmarkStart w:id="494" w:name="_Toc172"/>
      <w:bookmarkEnd w:id="492"/>
      <w:bookmarkEnd w:id="493"/>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98</w:t>
      </w:r>
      <w:r>
        <w:rPr>
          <w:rtl w:val="true"/>
        </w:rPr>
        <w:t xml:space="preserve"> </w:t>
      </w:r>
      <w:r>
        <w:rPr>
          <w:rtl w:val="true"/>
        </w:rPr>
        <w:t xml:space="preserve">الی </w:t>
      </w:r>
      <w:r>
        <w:rPr/>
        <w:t>101</w:t>
      </w:r>
      <w:bookmarkEnd w:id="494"/>
    </w:p>
    <w:p>
      <w:pPr>
        <w:pStyle w:val="BookText"/>
        <w:rPr/>
      </w:pPr>
      <w:r>
        <w:rPr>
          <w:rFonts w:ascii="Amiri" w:hAnsi="Amiri" w:eastAsia="Amiri" w:cs="Amiri"/>
          <w:color w:val="111111"/>
          <w:sz w:val="28"/>
          <w:sz w:val="28"/>
          <w:szCs w:val="28"/>
          <w:rtl w:val="true"/>
          <w:lang w:bidi="ar-SA"/>
        </w:rPr>
        <w:t>ثمّ عرّفهم إلههم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إِلهُكُمُ المستحقّ للعبادة و التّعظيم اَللّهُ اَلَّذِي لا إِلهَ إِلاّ هُوَ بدليل أنّه وَسِعَ كُلَّ شَيْءٍ عِلْماً و أحاط بكلّ شيء خبرا، يعلم عابده و عبادته، و مطيعه و مقدار استحقاقه من الثّواب، و عاصيه و مقدار استحقاقه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إِلهُكُمُ اَللّهُ اَلَّذِي لا إِلهَ إِلاّ هُوَ وَسِعَ كُلَّ شَيْءٍ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نَقُصُّ عَلَيْكَ مِنْ أَنْباءِ ما قَدْ سَبَقَ وَ قَدْ آتَيْناكَ مِنْ لَدُنّا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يَحْمِلُ يَوْمَ اَلْقِيامَةِ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 وَ ساءَ لَهُمْ يَوْمَ اَلْقِيامَةِ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سبحانه قصّة موسى عليه السّلام و فرعون و هارون و السامري، بيّن عظمة شأن النبيّ و كتابه و أنّ جميعه بوحي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الحديث الذي قصصناه، أو كذلك القصّ البديع نَقُصُّ و نتلو عَلَيْكَ يا محمّد بالوحي و بتوسّط جبرئيل بعضا مِنْ أَنْباءِ ما قَدْ سَبَقَ و الحوادث الواقعة على الامم السالفة وَ قَدْ آتَيْناكَ و أنزلنا إليك مِنْ لَدُنّا كتابا عظيم الشأن يكون ذِكْراً للعالمين و رشادا إلى مهامّ الدنيا و الدين، و تذكرة لنعم اللّه، و موعظة للمتّقين، أو يكون سببا لبقاء ذكرك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المعرضين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عَنْهُ و لم يؤمن به، و لم يهتد بهداه، و لم يتّعظ بمواعظه، و لم يعمل بأحكامه فَإِنَّهُ يَحْمِلُ يَوْمَ اَلْقِيامَةِ وِزْراً و عقابا ثقيلا حال كون المعرضين</w:t>
      </w:r>
    </w:p>
    <w:p>
      <w:pPr>
        <w:pStyle w:val="BookText"/>
        <w:rPr/>
      </w:pPr>
      <w:r>
        <w:rPr>
          <w:rFonts w:ascii="Amiri" w:hAnsi="Amiri" w:eastAsia="Amiri" w:cs="Amiri"/>
          <w:color w:val="111111"/>
          <w:sz w:val="28"/>
          <w:sz w:val="28"/>
          <w:szCs w:val="28"/>
          <w:rtl w:val="true"/>
          <w:lang w:bidi="ar-SA"/>
        </w:rPr>
        <w:t>خالِدِينَ في العقاب و ماكثين فِيهِ أبدا وَ ساءَ لَهُمْ يَوْمَ اَلْقِيامَةِ حِمْلاً وزرهم،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أسوء هذا الوزر محمولا </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ذكر يوم القيامة لزيادة التقرير و التهويل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8571489_2142443653"/>
      <w:bookmarkStart w:id="496" w:name="_Toc173"/>
      <w:bookmarkEnd w:id="495"/>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102</w:t>
      </w:r>
      <w:r>
        <w:rPr>
          <w:rtl w:val="true"/>
        </w:rPr>
        <w:t xml:space="preserve"> </w:t>
      </w:r>
      <w:r>
        <w:rPr>
          <w:rtl w:val="true"/>
        </w:rPr>
        <w:t xml:space="preserve">الی </w:t>
      </w:r>
      <w:r>
        <w:rPr/>
        <w:t>104</w:t>
      </w:r>
      <w:bookmarkEnd w:id="496"/>
    </w:p>
    <w:p>
      <w:pPr>
        <w:pStyle w:val="BookText"/>
        <w:rPr/>
      </w:pPr>
      <w:r>
        <w:rPr>
          <w:rFonts w:ascii="Amiri" w:hAnsi="Amiri" w:eastAsia="Amiri" w:cs="Amiri"/>
          <w:color w:val="111111"/>
          <w:sz w:val="28"/>
          <w:sz w:val="28"/>
          <w:szCs w:val="28"/>
          <w:rtl w:val="true"/>
          <w:lang w:bidi="ar-SA"/>
        </w:rPr>
        <w:t>ثمّ ذكر سبحانه بعض أهوال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أذكر يا محمّد لقومك يوم ينفخ إسرافيل في الصّور </w:t>
      </w:r>
      <w:r>
        <w:rPr>
          <w:rStyle w:val="FootnoteAnchor"/>
          <w:rtl w:val="true"/>
        </w:rPr>
        <w:footnoteReference w:id="1257"/>
      </w:r>
      <w:r>
        <w:rPr>
          <w:rFonts w:ascii="Amiri" w:hAnsi="Amiri" w:eastAsia="Amiri" w:cs="Amiri"/>
          <w:color w:val="111111"/>
          <w:sz w:val="28"/>
          <w:sz w:val="28"/>
          <w:szCs w:val="28"/>
          <w:rtl w:val="true"/>
          <w:lang w:bidi="ar-SA"/>
        </w:rPr>
        <w:t>وَ نَحْشُرُ اَلْمُجْرِمِينَ و العصاة المتوغّلين في العصيان يَوْمَئِذٍ من قبورهم زُرْقاً و عميا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يُنْفَخُ فِي اَلصُّورِ وَ نَحْشُرُ اَلْمُجْرِمِينَ يَوْمَئِذٍ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يَتَخافَتُونَ بَيْنَهُمْ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يَقُولُونَ إِذْ يَقُولُ أَمْثَلُهُمْ طَرِيقَةً إِنْ لَبِثْتُمْ إِلاّ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الزرقة أسوء ألوان العين و أبغضها عند العرب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الزرقة و سواد الوجه سيماء </w:t>
      </w:r>
      <w:bookmarkStart w:id="497" w:name="pg15526_160115"/>
    </w:p>
    <w:p>
      <w:pPr>
        <w:pStyle w:val="BookText"/>
        <w:rPr/>
      </w:pPr>
      <w:bookmarkEnd w:id="497"/>
      <w:r>
        <w:rPr>
          <w:rFonts w:ascii="IRNazanin" w:hAnsi="IRNazanin" w:eastAsia="IRNazanin"/>
          <w:color w:val="111111"/>
          <w:sz w:val="28"/>
          <w:sz w:val="28"/>
          <w:szCs w:val="28"/>
          <w:rtl w:val="true"/>
          <w:lang w:bidi="fa-IR"/>
        </w:rPr>
        <w:t xml:space="preserve">أهل النار </w:t>
      </w:r>
      <w:r>
        <w:rPr>
          <w:rStyle w:val="FootnoteAnchor"/>
          <w:rtl w:val="true"/>
        </w:rPr>
        <w:footnoteReference w:id="12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يخرجون من قبورهم بصراء زرقا أوّل مرّة، و يعمون في المحشر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يتغيّر سواد أعينهم من شدّة العطش حتى تزرقّ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الزّرق يعني الطامعين في ما لا ينالونه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أعينهم مزرقّة لا يقدرون أن يطرفوها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يَتَخافَتُونَ و يتسارّون بالقول فيما بَيْنَهُمْ من شدّة الرّعب و الهول، أو من غاية الضّعف بحيث لا يمكنهم الإجهار في الصّوت، و يقول بعضهم لبعض في إسراره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لَبِثْتُمْ و ما مكثتم في الدنيا، أو في القبر إِلاّ عَشْراً من الأيّام، أو الساعات استقصارا لمدّة لبثهم فيها، و تحسّرا على إضاعتها، مع إمكان تحصيل الرّاحة الأبديّة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ما بين النّفختين، و هو أربعون سنة يرفع العذاب عن الكفّار في تلك المدّة، و يستقصرون تلك المدّة إذا عاينوا أهوال القيامة، كما عن ابن عباس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علموا بعمر الآخرة، استقصروا عمرهم في الدنيا بالنسبة إليه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رأوا انقضاء عمر الدنيا و إتيان عمر الآخرة، استقصروا عمر الدنيا، لأنّ الذاهب قليل بالنسبة إلى الآتي و إن قصرت مدّته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حكى سبحانه مبالغتهم في الاستقصار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يَقُولُونَ فيما بينهم إِذْ يَقُولُ أَمْثَلُهُمْ و أفضلهم طَرِيقَةً و أكملهم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و أصلحهم </w:t>
      </w:r>
      <w:r>
        <w:rPr>
          <w:rStyle w:val="FootnoteAnchor"/>
          <w:rtl w:val="true"/>
        </w:rPr>
        <w:footnoteReference w:id="12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مكثتم في الدنيا إِلاّ يَوْماً</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8571491_2142443653"/>
      <w:bookmarkStart w:id="499" w:name="_Toc174"/>
      <w:bookmarkEnd w:id="498"/>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105</w:t>
      </w:r>
      <w:r>
        <w:rPr>
          <w:rtl w:val="true"/>
        </w:rPr>
        <w:t xml:space="preserve"> </w:t>
      </w:r>
      <w:r>
        <w:rPr>
          <w:rtl w:val="true"/>
        </w:rPr>
        <w:t xml:space="preserve">الی </w:t>
      </w:r>
      <w:r>
        <w:rPr/>
        <w:t>107</w:t>
      </w:r>
      <w:bookmarkEnd w:id="499"/>
    </w:p>
    <w:p>
      <w:pPr>
        <w:pStyle w:val="BookText"/>
        <w:rPr/>
      </w:pPr>
      <w:r>
        <w:rPr>
          <w:rFonts w:ascii="Amiri" w:hAnsi="Amiri" w:eastAsia="Amiri" w:cs="Amiri"/>
          <w:color w:val="111111"/>
          <w:sz w:val="28"/>
          <w:sz w:val="28"/>
          <w:szCs w:val="28"/>
          <w:rtl w:val="true"/>
          <w:lang w:bidi="ar-SA"/>
        </w:rPr>
        <w:t>ثمّ أنّه تعالى بعد توصيف القيامة و ذكر بعض أهوالها، حكى سؤال بعض منكري الحشر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حال اَلْجِبالِ في الحشر،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مشركي مكّة حين قالوا 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يَسْئَلُونَكَ عَنِ اَلْجِبالِ فَقُلْ يَنْسِفُها رَبِّي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 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500" w:name="pg15526_160116"/>
    </w:p>
    <w:p>
      <w:pPr>
        <w:pStyle w:val="BookText"/>
        <w:rPr/>
      </w:pPr>
      <w:bookmarkEnd w:id="500"/>
      <w:r>
        <w:rPr>
          <w:rFonts w:ascii="Amiri" w:hAnsi="Amiri" w:eastAsia="Amiri" w:cs="Amiri"/>
          <w:color w:val="111111"/>
          <w:sz w:val="28"/>
          <w:sz w:val="28"/>
          <w:szCs w:val="28"/>
          <w:rtl w:val="true"/>
          <w:lang w:bidi="ar-SA"/>
        </w:rPr>
        <w:t xml:space="preserve">محمّد، كيف تكون الجبال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اللّه نبيّه صلّى اللّه عليه و آله أن يجيبهم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في جوابهم يَنْسِفُها و يذرّها رَبِّي في ذلك اليوم نَسْفاً و ذرّا عجيبا بأن يجعلها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يذهبها و يطيّرها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سئل كيف تكون الجبال مع عظمها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يسوقها بأن يجعلها كالرّمال، ثمّ يرسل عليها الرياح فتفرّقها</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فَيَذَرُها و يترك مراكزها و محالّها حال كونها قاعاً و مكانا خاليا و صَفْصَفاً و مستويا بحيث</w:t>
      </w:r>
    </w:p>
    <w:p>
      <w:pPr>
        <w:pStyle w:val="BookText"/>
        <w:rPr/>
      </w:pPr>
      <w:r>
        <w:rPr>
          <w:rFonts w:ascii="Amiri" w:hAnsi="Amiri" w:eastAsia="Amiri" w:cs="Amiri"/>
          <w:color w:val="111111"/>
          <w:sz w:val="28"/>
          <w:sz w:val="28"/>
          <w:szCs w:val="28"/>
          <w:rtl w:val="true"/>
          <w:lang w:bidi="ar-SA"/>
        </w:rPr>
        <w:t>لا تَرى يا محمّد، مع قوة بصرك و بصيرتك، أو أيّها الرائي فِيها عِوَجاً و انخفاضا وَ لا أَمْتاً و ارتفاعا يسيرا، و هذا تأكيد غاية استواء الأرض، و دفع توّهم اجتماع فتاتها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الأمت الانخفاض و الارتفاع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تراب فيه، و الصّفصف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نبات له </w:t>
      </w:r>
      <w:r>
        <w:rPr>
          <w:rStyle w:val="FootnoteAnchor"/>
          <w:rtl w:val="true"/>
        </w:rPr>
        <w:footnoteReference w:id="1268"/>
      </w:r>
      <w:r>
        <w:rPr>
          <w:rFonts w:ascii="IRNazanin" w:hAnsi="IRNazanin" w:eastAsia="IRNazanin"/>
          <w:color w:val="111111"/>
          <w:sz w:val="28"/>
          <w:sz w:val="28"/>
          <w:szCs w:val="28"/>
          <w:rtl w:val="true"/>
          <w:lang w:bidi="fa-IR"/>
        </w:rPr>
        <w:t>، و 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الحزون، و الأمت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الإرتفاع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 الثلاثة مرتّبة، فالأوّلان باعتبار الإحساس، و الثالث باعتبار المقياس، و لذلك ذكر العوج بالكسر، و يخصّ المعاني </w:t>
      </w:r>
      <w:r>
        <w:rPr>
          <w:rStyle w:val="FootnoteAnchor"/>
          <w:rtl w:val="true"/>
        </w:rPr>
        <w:footnoteReference w:id="1270"/>
      </w:r>
      <w:r>
        <w:rPr>
          <w:rFonts w:ascii="Amiri" w:hAnsi="Amiri" w:eastAsia="Amiri" w:cs="Amiri"/>
          <w:color w:val="111111"/>
          <w:sz w:val="28"/>
          <w:sz w:val="28"/>
          <w:szCs w:val="28"/>
          <w:rtl w:val="true"/>
          <w:lang w:bidi="ar-SA"/>
        </w:rPr>
        <w:t>، فإنّ الاعوجاج الذي لا يدرك بالبصر و يدرك بالمقياس ملحق بالمعاني</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8571493_2142443653"/>
      <w:bookmarkStart w:id="502" w:name="_Toc175"/>
      <w:bookmarkEnd w:id="501"/>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108</w:t>
      </w:r>
      <w:r>
        <w:rPr>
          <w:rtl w:val="true"/>
        </w:rPr>
        <w:t xml:space="preserve"> </w:t>
      </w:r>
      <w:r>
        <w:rPr>
          <w:rtl w:val="true"/>
        </w:rPr>
        <w:t xml:space="preserve">الی </w:t>
      </w:r>
      <w:r>
        <w:rPr/>
        <w:t>109</w:t>
      </w:r>
      <w:bookmarkEnd w:id="502"/>
    </w:p>
    <w:p>
      <w:pPr>
        <w:pStyle w:val="BookText"/>
        <w:rPr/>
      </w:pPr>
      <w:r>
        <w:rPr>
          <w:rFonts w:ascii="Amiri" w:hAnsi="Amiri" w:eastAsia="Amiri" w:cs="Amiri"/>
          <w:color w:val="111111"/>
          <w:sz w:val="28"/>
          <w:sz w:val="28"/>
          <w:szCs w:val="28"/>
          <w:rtl w:val="true"/>
          <w:lang w:bidi="ar-SA"/>
        </w:rPr>
        <w:t>ثمّ أنّه تعالى بعد بيان استواء الأرض بحيث لا يغيب أحد عن أحد، بيّن كيفيّة الحشر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يَتَّبِعُونَ اَلدّاعِيَ الّذي يدعوهم إلى المحشر، و هو إسرافيل بالنفخة الثانية، أو ملك قائم على صخرة بيت المقدس ينادي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العظام النّخرة و الأوصال المتفرّقة و اللحوم الممزّقة، قومى إلى ربّك للحساب و الجزاء، فيسمعون صوت الداعي، فيقبلون من كلّ جانب إلى جهته لا عِوَجَ لَهُ و لا عدول عنه، لعدم ما يوجب التعويج في الأرض، و لا ما يمنع النفوذ للصّوت على السواء، فيتّبعون الصوت من غير انحراف وَ خَشَعَتِ و خفظت اَلْأَصْواتُ لِلرَّحْمنِ من شدّة الفزع مع سعة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يَوْمَئِذٍ يَتَّبِعُونَ اَلدّاعِيَ لا عِوَجَ لَهُ وَ 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رحمته، و خفتت لهيبته فَلا تَسْمَعُ أصواتهم إِلاّ هَمْساً و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إلاّ صوت أقدامهم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ينفخ في الصور النفخة الاولى، فتتطاير الجبال، و تتفجّر الأنهار بعضها في بعض، فيمتلئ الهواء ماء، و تنثر الكواكب، و تتغيّر الأرض و السماء، و يموت العالمون، فتخلو الأرض و السماء، ثمّ يكشف سبحانه عن بيت في سقر، فيخرج لهب من النار فيشتعل في البحور فتنشف، و يدع الأرض حمأة </w:t>
      </w:r>
      <w:r>
        <w:rPr>
          <w:rStyle w:val="FootnoteAnchor"/>
          <w:rtl w:val="true"/>
        </w:rPr>
        <w:footnoteReference w:id="1272"/>
      </w:r>
      <w:r>
        <w:rPr>
          <w:rFonts w:ascii="Amiri" w:hAnsi="Amiri" w:eastAsia="Amiri" w:cs="Amiri"/>
          <w:color w:val="111111"/>
          <w:sz w:val="28"/>
          <w:sz w:val="28"/>
          <w:szCs w:val="28"/>
          <w:rtl w:val="true"/>
          <w:lang w:bidi="ar-SA"/>
        </w:rPr>
        <w:t xml:space="preserve">سوداء، و السماوات كأنّها عكر </w:t>
      </w:r>
      <w:r>
        <w:rPr>
          <w:rStyle w:val="FootnoteAnchor"/>
          <w:rtl w:val="true"/>
        </w:rPr>
        <w:footnoteReference w:id="1273"/>
      </w:r>
      <w:r>
        <w:rPr>
          <w:rFonts w:ascii="Amiri" w:hAnsi="Amiri" w:eastAsia="Amiri" w:cs="Amiri"/>
          <w:color w:val="111111"/>
          <w:sz w:val="28"/>
          <w:sz w:val="28"/>
          <w:szCs w:val="28"/>
          <w:rtl w:val="true"/>
          <w:lang w:bidi="ar-SA"/>
        </w:rPr>
        <w:t>الزيت و النحاس المذاب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يفتح اللّه تعالى خزانة من خزائن العرش فيها بحر الحياة، فيمطر به الأرض، و هو كمنيّ الرجال، فتنبت الأجسام على هيئتها، الصبيّ صبيّ و الشيخ شيخ و ما بينهما، ثمّ تهبّ من تحت العرش ريح لطيفة، فتبرز الأرض ليس فيها جبل و لا عوج و لا أمت، ثمّ يحيي اللّه إسرافيل، فينفخ من صخرة بيت المقدس، فتخرج الأرواح من ثقب في الصّور بعددها، و يحلّ كلّ روح في جسده حتّى الوحش و الطير، فإذا هم بالسّاهرة، أي بوجه الأرض بعد أن كانوا في بطنها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جمع اللّه عزّ و جلّ الناس في صعيد واحد حفاة عراة، فيوقفون في المحشر حتى يعرقوا عرقا شديدا و تشتدّ أنفاسهم، فيمكثون في ذلك مقدار خمسين عاما،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 لِلرَّحْمنِ فَلا تَسْمَعُ إِلاّ هَمْساً ثمّ ينادي مناد من تلقاء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النبيّ الامّي؟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باسمه، فينادي أين نبيّ الرحمة؟ أين محمّد بن عبد اللّه الامّي؟</w:t>
      </w:r>
    </w:p>
    <w:p>
      <w:pPr>
        <w:pStyle w:val="BookText"/>
        <w:rPr/>
      </w:pPr>
      <w:r>
        <w:rPr>
          <w:rFonts w:ascii="Amiri" w:hAnsi="Amiri" w:eastAsia="Amiri" w:cs="Amiri"/>
          <w:color w:val="111111"/>
          <w:sz w:val="28"/>
          <w:sz w:val="28"/>
          <w:szCs w:val="28"/>
          <w:rtl w:val="true"/>
          <w:lang w:bidi="ar-SA"/>
        </w:rPr>
        <w:t>فيتقدم رسول اللّه صلّى اللّه عليه و آله أمام الناس كلّهم حتى ينتهي إلى حوض طوله ما بين أيله و صنعاء، فيقف عليه فينادي بصاحبكم، فيتقدم عليّ عليه السّلام أمام الناس فيقف معه، ثمّ يؤذن للناس فيمرّون فبين وارد على الحوض و بين مصروف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رأى رسول اللّه صلّى اللّه عليه و آله من يصرف عنه من محبّينا بكى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شيعة عليّ أراهم صرفوا تلقاء أصحاب النار، و منعوا عن ورود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إليه ملكا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محمّد؟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لاناس من شيعة علي،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شيعة عليّ قد وهبتهم لك، و صفحت عن ذنوبهم لحبّهم لك و لعترتك، و ألحقتهم بك، و جعلتم في زمرتك فأوردهم حوضك</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من باك يومئذ و باكيّة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bookmarkStart w:id="503" w:name="pg15526_160118"/>
    </w:p>
    <w:p>
      <w:pPr>
        <w:pStyle w:val="BookText"/>
        <w:rPr/>
      </w:pPr>
      <w:bookmarkEnd w:id="503"/>
      <w:r>
        <w:rPr>
          <w:rFonts w:ascii="Amiri" w:hAnsi="Amiri" w:eastAsia="Amiri" w:cs="Amiri"/>
          <w:color w:val="111111"/>
          <w:sz w:val="28"/>
          <w:sz w:val="28"/>
          <w:szCs w:val="28"/>
          <w:rtl w:val="true"/>
          <w:lang w:bidi="ar-SA"/>
        </w:rPr>
        <w:t xml:space="preserve">يَوْمَئِذٍ لا تَنْفَعُ اَلشَّفاعَةُ من الشّفعاء واحدا إِلاّ مَنْ أَذِنَ في أن يشفع لَهُ اَلرَّحْمنُ و أجاز وَ رَضِيَ لَهُ و لأجله قَوْلاً من الشّفيع في حقّه، أو المراد إلاّ شفاعة من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في الشفاعة، و رضي للشّافع قولا لمكانته عند اللّه، فإنّ الشفاعة منصب عظيم لا يحصل إلاّ لمن كان مأذونا فيها و مرضيّا عند اللّه</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8571495_2142443653"/>
      <w:bookmarkStart w:id="505" w:name="_Toc176"/>
      <w:bookmarkEnd w:id="504"/>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110</w:t>
      </w:r>
      <w:r>
        <w:rPr>
          <w:rtl w:val="true"/>
        </w:rPr>
        <w:t xml:space="preserve"> </w:t>
      </w:r>
      <w:r>
        <w:rPr>
          <w:rtl w:val="true"/>
        </w:rPr>
        <w:t xml:space="preserve">الی </w:t>
      </w:r>
      <w:r>
        <w:rPr/>
        <w:t>112</w:t>
      </w:r>
      <w:bookmarkEnd w:id="505"/>
    </w:p>
    <w:p>
      <w:pPr>
        <w:pStyle w:val="BookText"/>
        <w:rPr/>
      </w:pPr>
      <w:r>
        <w:rPr>
          <w:rFonts w:ascii="Amiri" w:hAnsi="Amiri" w:eastAsia="Amiri" w:cs="Amiri"/>
          <w:color w:val="111111"/>
          <w:sz w:val="28"/>
          <w:sz w:val="28"/>
          <w:szCs w:val="28"/>
          <w:rtl w:val="true"/>
          <w:lang w:bidi="ar-SA"/>
        </w:rPr>
        <w:t>ثمّ أنّه تعالى بعد بيان اشتراط قبول شفاعة الشّافع بكونه مأذونا فيها، أو كون المشفوع له مرضيّا عند اللّه، بيّن إحاطة علمه تعالى بأحوال العباد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تقدّمهم من الأحوال، أو من امور الآخرة وَ ما خَلْفَهُمْ و ما بعدهم ممّا يستقبلونه، أو ما وراءهم من امور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ما بَيْنَ أَيْدِيهِمْ وَ ما خَلْفَهُمْ وَ لا يُحِيطُونَ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وَ 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وَ هُوَ مُؤْمِنٌ فَلا يَخافُ ظُلْماً وَ 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أيديهم من أمر الدنيا، و ما خلفهم من أمر الآخرة و الثواب و العقاب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يعلم ما مضى من امور الدنيا، و ما بقي منها، و متى تكون القيامة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يُحِيطُونَ بِهِ تعالى، أو بما بين أيديهم و بما خلفهم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يحيط الخلائق باللّه عزّ و جلّ علما، إذ هو تبارك و تعالى جعل على أبصار القلوب غطاء، فلا فهم يناله بالكيف، و لا قلب يثبته بالحدّ فلا نصفه إلاّ 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هُوَ اَلسَّمِيعُ اَلْبَصِيرُ </w:t>
      </w:r>
      <w:r>
        <w:rPr>
          <w:rStyle w:val="FootnoteAnchor"/>
          <w:rtl w:val="true"/>
        </w:rPr>
        <w:footnoteReference w:id="1278"/>
      </w:r>
      <w:r>
        <w:rPr>
          <w:rFonts w:ascii="Amiri" w:hAnsi="Amiri" w:eastAsia="Amiri" w:cs="Amiri"/>
          <w:color w:val="111111"/>
          <w:sz w:val="28"/>
          <w:sz w:val="28"/>
          <w:szCs w:val="28"/>
          <w:rtl w:val="true"/>
          <w:lang w:bidi="ar-SA"/>
        </w:rPr>
        <w:t xml:space="preserve">الأوّل، و الآخر، و الظّاهر، و الباطن، و الخالق، البارئ، المصوّر، خلق الأشياء و ليس من الأشياء شىء مثله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يومئذ عَنَتِ و ذلّت اَلْوُجُوهُ و صار النّاس كالأسارى </w:t>
      </w:r>
      <w:r>
        <w:rPr>
          <w:rStyle w:val="FootnoteAnchor"/>
          <w:rtl w:val="true"/>
        </w:rPr>
        <w:footnoteReference w:id="1280"/>
      </w:r>
      <w:r>
        <w:rPr>
          <w:rFonts w:ascii="Amiri" w:hAnsi="Amiri" w:eastAsia="Amiri" w:cs="Amiri"/>
          <w:color w:val="111111"/>
          <w:sz w:val="28"/>
          <w:sz w:val="28"/>
          <w:szCs w:val="28"/>
          <w:rtl w:val="true"/>
          <w:lang w:bidi="ar-SA"/>
        </w:rPr>
        <w:t>لِلْحَيِّ اَلْقَيُّومِ و الموجد المؤثّر الدّائم، فلا يمكنهم الامتناع ممّا ينزل بهم من المجازاة، و لا يقدرون على معارضة خالقهم كما كانوا يتخيّلون لأنفسهم الاستقلال في الامور في الدنيا وَ قَدْ خابَ و حرم من الثواب و نيل النّعمة و الراحة مَنْ حَمَلَ و ارتكب ظُلْماً و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اسم اللّه الأعظم في هذه السّور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آل عمران، و طه</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المشترك في تلك السور اَللّهُ لا إِلهَ إِلاّ هُوَ اَلْحَيُّ اَلْقَيُّومُ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bookmarkStart w:id="506" w:name="pg15526_160119"/>
    </w:p>
    <w:p>
      <w:pPr>
        <w:pStyle w:val="BookText"/>
        <w:rPr/>
      </w:pPr>
      <w:bookmarkEnd w:id="506"/>
      <w:r>
        <w:rPr>
          <w:rFonts w:ascii="Amiri" w:hAnsi="Amiri" w:eastAsia="Amiri" w:cs="Amiri"/>
          <w:color w:val="111111"/>
          <w:sz w:val="28"/>
          <w:sz w:val="28"/>
          <w:szCs w:val="28"/>
          <w:rtl w:val="true"/>
          <w:lang w:bidi="ar-SA"/>
        </w:rPr>
        <w:t>ثمّ ختم اللّه تعالى بيان أحوال القيامة ببيان حسن حال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في الدنيا شيئا مِنَ اَلصّالِحاتِ و الأعمال الحسنات وَ هُوَ مُؤْمِنٌ بما يجب الإيمان به فَلا يَخافُ في الآخرة ظُلْماً و عقابا بلا جرم، أو منع ثواب من القيام بالطّاعة وَ لا هَضْماً و نقص ثواب بما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يخاف نقص الثّواب، و لا عدم توفية الإعظام و الإكرام، أو الزيادة على سيّئاته، و التنقيص من حسناته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هَضْماً يعني لا ينقص من عمله شيء، و أمّا ظُلْماً يقول لن يذهب به</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8571497_2142443653"/>
      <w:bookmarkStart w:id="508" w:name="_Toc177"/>
      <w:bookmarkEnd w:id="507"/>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113</w:t>
      </w:r>
      <w:r>
        <w:rPr>
          <w:rtl w:val="true"/>
        </w:rPr>
        <w:t xml:space="preserve"> </w:t>
      </w:r>
      <w:r>
        <w:rPr>
          <w:rtl w:val="true"/>
        </w:rPr>
        <w:t xml:space="preserve">الی </w:t>
      </w:r>
      <w:r>
        <w:rPr/>
        <w:t>114</w:t>
      </w:r>
      <w:bookmarkEnd w:id="508"/>
    </w:p>
    <w:p>
      <w:pPr>
        <w:pStyle w:val="BookText"/>
        <w:rPr/>
      </w:pPr>
      <w:r>
        <w:rPr>
          <w:rFonts w:ascii="Amiri" w:hAnsi="Amiri" w:eastAsia="Amiri" w:cs="Amiri"/>
          <w:color w:val="111111"/>
          <w:sz w:val="28"/>
          <w:sz w:val="28"/>
          <w:szCs w:val="28"/>
          <w:rtl w:val="true"/>
          <w:lang w:bidi="ar-SA"/>
        </w:rPr>
        <w:t>ثمّ أنّه تعالى بعد بيان كثير من المطالب العالية، كأهوال القيامة، و حال المجرمين و المؤمنين فيها، بيّن لطفه على الناس بإنزال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الإنزال لما سبق من الآيات المتضمّنة للوعد و الوعيد في هذا الكتاب أَنْزَلْناهُ بتمامه حال كونه قُرْآناً عَرَبِيًّا لتفهمه العرب، فيقفوا على إعجازه و حسن نظمه و اسلوبه و خروجه من سنخ كلام البشر وَ صَرَّفْنا و كرّرنا أو فصّلنا فِيهِ مقدارا كثيرا مِنَ اَلْوَعِيدِ و التّهديد على الكفر و العصيان بالعذاب الدنيوي كالطّوفان و الغرق و الخسف و الرّجفة و أمثالها، و العذاب الاخري كأهوال القيامة و أنواع عذاب النار لَعَلَّهُمْ يَتَّقُونَ و يحترزون من الكفر و العصيان أَوْ يُحْدِثُ و يوجد لَهُمْ ذِكْراً و انتباها تتمّ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أَنْزَلْناهُ قُرْآناً عَرَبِيًّا وَ صَرَّفْنا فِيهِ مِنَ اَلْوَعِيدِ لَعَلَّهُمْ يَتَّقُونَ أَوْ يُحْدِثُ لَهُمْ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وَ لا تَعْجَلْ بِالْقُرْآنِ مِنْ قَبْلِ أَنْ يُقْضى إِلَيْكَ وَحْيُهُ وَ قُلْ رَبِّ زِدْنِي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ليتّقوا، فإن لم تحصل لهم التقوى، فلا أقلّ من أن يحدث القرآن لهم ذكرا و شرفا وصيتا حسنا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أعظم ذاته المقتضي لتعظيم ما نزل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و ارتفع بذاته و صفاته عن مماثلة مخلوقاته، و هو اَلْمَلِكُ و السّلطان النافذ الأمر و النّهي، الحقيق بأن يرجى بوعده، و يخشى من وعيده، و اَلْحَقُّ الثابت في ملكوته و الوهيّته بحيث يمتنع زوال ملكه، و تغيّر سلطانه، و استعانته بخلقه، و حاجته إلى إيمانهم و طاعتهم، و إنّما أنزل الكتاب لنفعهم، و تكميل نقصهم، و تهذيب </w:t>
      </w:r>
      <w:bookmarkStart w:id="509" w:name="pg15526_160120"/>
    </w:p>
    <w:p>
      <w:pPr>
        <w:pStyle w:val="BookText"/>
        <w:rPr/>
      </w:pPr>
      <w:bookmarkEnd w:id="509"/>
      <w:r>
        <w:rPr>
          <w:rFonts w:ascii="Amiri" w:hAnsi="Amiri" w:eastAsia="Amiri" w:cs="Amiri"/>
          <w:color w:val="111111"/>
          <w:sz w:val="28"/>
          <w:sz w:val="28"/>
          <w:szCs w:val="28"/>
          <w:rtl w:val="true"/>
          <w:lang w:bidi="ar-SA"/>
        </w:rPr>
        <w:t xml:space="preserve">نفوسهم، و حصول استعدادهم لنيل فيوضاته و رحمته، فمن كان بهذه المرتبة من القدرة و الرّحمة و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على حفظك من السّهو في وحيه و النسيان في كلامه وَ لذا لا تَعْجَلْ بِالْقُرْآنِ و لا تسرع إلى قراءته و حفظه خوفا من النسيان و الانفلات مِنْ قَبْلِ أَنْ يُقْضى و يؤدّى إِلَيْكَ وَحْيُهُ و يتمّ جبرئيل قراءته عليك وَ قُلْ رَبِّ زِدْنِي عِلْماً بالقرآن، و فهما لحقائقه و تنوّرا بأنواره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آله يحرص على أخذ القرآن من جبرئيل، فيعجل بقراءته قبل إتمام </w:t>
      </w:r>
      <w:r>
        <w:rPr>
          <w:rStyle w:val="FootnoteAnchor"/>
          <w:rtl w:val="true"/>
        </w:rPr>
        <w:footnoteReference w:id="1286"/>
      </w:r>
      <w:r>
        <w:rPr>
          <w:rFonts w:ascii="Amiri" w:hAnsi="Amiri" w:eastAsia="Amiri" w:cs="Amiri"/>
          <w:color w:val="111111"/>
          <w:sz w:val="28"/>
          <w:sz w:val="28"/>
          <w:szCs w:val="28"/>
          <w:rtl w:val="true"/>
          <w:lang w:bidi="ar-SA"/>
        </w:rPr>
        <w:t>جبرئيل مخافة النسيان،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به إلى أن نستتمّ </w:t>
      </w:r>
      <w:r>
        <w:rPr>
          <w:rStyle w:val="FootnoteAnchor"/>
          <w:rtl w:val="true"/>
        </w:rPr>
        <w:footnoteReference w:id="1287"/>
      </w:r>
      <w:r>
        <w:rPr>
          <w:rFonts w:ascii="Amiri" w:hAnsi="Amiri" w:eastAsia="Amiri" w:cs="Amiri"/>
          <w:color w:val="111111"/>
          <w:sz w:val="28"/>
          <w:sz w:val="28"/>
          <w:szCs w:val="28"/>
          <w:rtl w:val="true"/>
          <w:lang w:bidi="ar-SA"/>
        </w:rPr>
        <w:t xml:space="preserve">وحيه، فيكون أخذك إيّاه عن تثبّت و سكون، و اللّه تعالى يزيدك فهما و علما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تعجل بالقرآن فتقرأه على أصحابك قبل أن يوحي إليك بيان معانيه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مكّة و اسقف نجران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أخبرنا عن كذا و كذا، و قد ضربنا لك أجلا ثلاثة أيام فأبطأ الوحي عليه، و فشت المقالة بأنّ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غلبوا محمّدا،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أي بنزوله من قبل أن يقضى إليك وحيه من اللّوح المحفوظ إلى إسرافيل، و منه إلى جبرئيل، و منه إليك وَ قُلْ رَبِّ زِدْنِي عِلْماً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عليّ يوم لا أزداد فيه علما يقرّبني إلى اللّه، فلا بارك اللّه لي في طلوع شمسه</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عليه السّلام سأل اللّه تعالى زيادة العلم فأحاله اللّه إلى الخضر، و سأل نبيّنا صلّى اللّه عليه و آله زيادة العلم و لم يحله إلى غيره، بل علّمه في 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أدبنى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 ما لَمْ تَكُنْ تَعْلَمُ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8571499_2142443653"/>
      <w:bookmarkStart w:id="511" w:name="_Toc178"/>
      <w:bookmarkEnd w:id="510"/>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115</w:t>
      </w:r>
      <w:bookmarkEnd w:id="511"/>
    </w:p>
    <w:p>
      <w:pPr>
        <w:pStyle w:val="BookText"/>
        <w:rPr/>
      </w:pPr>
      <w:r>
        <w:rPr>
          <w:rFonts w:ascii="Amiri" w:hAnsi="Amiri" w:eastAsia="Amiri" w:cs="Amiri"/>
          <w:color w:val="111111"/>
          <w:sz w:val="28"/>
          <w:sz w:val="28"/>
          <w:szCs w:val="28"/>
          <w:rtl w:val="true"/>
          <w:lang w:bidi="ar-SA"/>
        </w:rPr>
        <w:t>ثمّ لمّا أمر اللّه تعالى نبيّه صلّى اللّه عليه و آله بطلب ازدياد العلم المستلزم لحفظه من السهو و النسيان، ذكر سبحانه نسيان آدم و زلته، أو لمّا ذكر اهتمام النبي صلّى اللّه عليه و آله بالتّحفظ في أمر الدين و حفظ القرآن، ذكر قلّة اهتمام آدم بالمحافظة لعهده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و وصّيناه بوصيّة لازمة الرّعاية، و هي النّهي عن الأكل من الشّجرة مِنْ قَبْلُ و في الأزمنة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يأكل من الشجرة </w:t>
      </w:r>
      <w:r>
        <w:rPr>
          <w:rStyle w:val="FootnoteAnchor"/>
          <w:rtl w:val="true"/>
        </w:rPr>
        <w:footnoteReference w:id="129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عَهِدْنا إِلى آدَمَ مِنْ قَبْلُ فَنَسِيَ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فَنَسِيَ و ترك الاهتمام بالعمل بالعهد وَ لَمْ نَجِدْ و لم نعلم لَهُ عَزْماً و ثباتا على العهد، و تصلّبا في امتثال النهى، فأزلّه الشيطان و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وزنت أحلام بني آدم بحلم آدم لرجح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نَجِدْ لَهُ عَزْماً و المعنى أنّ آدم مع ذلك الحلم أثّرت فيه وسوسة الشيطان، فكيف في غيره؟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عهد إلى آدم أن لا يقرب هذه الشجرة، فلمّا بلغ الوقت الذي كان في علم اللّه أن يأكل منها نسي فأكل منها</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قال لآدم و زوجته لا تقرباها، يعني لا تأكلا منها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يستثنيا في قولهما فوكّلهما إلى أنفسهما و إلى ذكرهما</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الإنسان إنسانا لأنّه ينسى،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أخذ اللّه آدم بالنسيان؟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ينس، و كيف ينسى و هو يذكّره و يقول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نَهاكُما رَبُّكُما عَنْ هذِهِ اَلشَّجَرَةِ إلى أخره</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كون المراد بالنسيان ما يقابل الذّكر؛ لأنّه لا يجوز النسيان على النبيّ في وقت مع أنّ اللّه علّمه الأسماء كلّها، و أنّ الروايات الكثيرة دالة على تذكّره النّهي، فالأولى بل المتعيّن حمل النسيان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اللّه إليه في محمّد و الأئمّة من بعده فترك، و لم يكن له عزم فيهم أنّهم هكذا، و إنّما سمّوا اولو العزم لأنّه عهد إليهم في محمّد صلّى اللّه عليه و آله و الأوصياء من بعده و المهدي و سيرته، فأجمع عزمهم أنّ ذلك كذلك و أقرّوا به</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الميثاق على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ربّكم، و محمّد رسولي، و علي أمير المؤمنين و أوصياءه من بعده ولاة أمري و خزّان علمي، و أنّ المهديّ أنتصر به لديني، و أظهر به دولتي، و أنتقم به من أعدائي، و أعبد به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و شهدنا، و لم يجحد آدم و لم يقرّ، فثبتت العزيمة لهؤلاء الخمسة في المهدي، و لم يكن لآدم عزم على الإقرار به، و هو قوله تعالى</w:t>
      </w:r>
      <w:r>
        <w:rPr>
          <w:rFonts w:eastAsia="Amiri" w:cs="Amiri" w:ascii="Amiri" w:hAnsi="Amiri"/>
          <w:color w:val="111111"/>
          <w:sz w:val="28"/>
          <w:szCs w:val="28"/>
          <w:rtl w:val="true"/>
          <w:lang w:bidi="ar-SA"/>
        </w:rPr>
        <w:t xml:space="preserve">: </w:t>
      </w:r>
      <w:bookmarkStart w:id="512" w:name="pg15526_160122"/>
    </w:p>
    <w:p>
      <w:pPr>
        <w:pStyle w:val="BookText"/>
        <w:rPr/>
      </w:pPr>
      <w:bookmarkEnd w:id="512"/>
      <w:r>
        <w:rPr>
          <w:rFonts w:ascii="Amiri" w:hAnsi="Amiri" w:eastAsia="Amiri" w:cs="Amiri"/>
          <w:color w:val="111111"/>
          <w:sz w:val="28"/>
          <w:sz w:val="28"/>
          <w:szCs w:val="28"/>
          <w:rtl w:val="true"/>
          <w:lang w:bidi="ar-SA"/>
        </w:rPr>
        <w:t>وَ لَقَدْ عَهِدْنا إِلى آدَمَ مِنْ قَبْلُ فَنَسِيَ وَ لَمْ نَجِدْ لَهُ عَزْماً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فترك</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إيكال العلم بالمراد من هذه الروايات إلى الراسخين فيه</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8571501_2142443653"/>
      <w:bookmarkStart w:id="514" w:name="_Toc179"/>
      <w:bookmarkEnd w:id="513"/>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116</w:t>
      </w:r>
      <w:r>
        <w:rPr>
          <w:rtl w:val="true"/>
        </w:rPr>
        <w:t xml:space="preserve"> </w:t>
      </w:r>
      <w:r>
        <w:rPr>
          <w:rtl w:val="true"/>
        </w:rPr>
        <w:t xml:space="preserve">الی </w:t>
      </w:r>
      <w:r>
        <w:rPr/>
        <w:t>127</w:t>
      </w:r>
      <w:bookmarkEnd w:id="514"/>
    </w:p>
    <w:p>
      <w:pPr>
        <w:pStyle w:val="BookText"/>
        <w:rPr/>
      </w:pPr>
      <w:r>
        <w:rPr>
          <w:rFonts w:ascii="Amiri" w:hAnsi="Amiri" w:eastAsia="Amiri" w:cs="Amiri"/>
          <w:color w:val="111111"/>
          <w:sz w:val="28"/>
          <w:sz w:val="28"/>
          <w:szCs w:val="28"/>
          <w:rtl w:val="true"/>
          <w:lang w:bidi="ar-SA"/>
        </w:rPr>
        <w:t>ثمّ بيّن سبحانه قضية ترك عمل آدم بالعهد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آدَمُ إِنَّ هذا عَدُوٌّ لَكَ وَ لِزَوْجِكَ فَلا يُخْرِجَنَّكُما مِنَ اَلْجَنَّةِ فَتَشْقى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 لا تَعْرى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لا تَظْمَؤُا فِيها وَ لا تَضْحى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إِلَيْهِ اَلشَّيْطانُ قالَ يا آدَمُ هَلْ أَدُلُّكَ عَلى شَجَرَةِ اَلْخُلْدِ وَ مُلْكٍ لا يَبْلى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فَأَكَلا مِنْها فَبَدَتْ لَهُما سَوْآتُهُما وَ طَفِقا يَخْصِفانِ عَلَيْهِما مِنْ وَرَقِ اَلْجَنَّةِ وَ عَصى آدَمُ رَبَّهُ فَغَوى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عَلَيْهِ وَ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 لا يَشْقى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نَجْزِي مَنْ أَسْرَفَ وَ لَمْ يُؤْمِنْ بِآياتِ رَبِّهِ وَ لَعَذابُ اَلْآخِرَةِ أَشَدُّ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اذكر يا محمّد حال آدم في ذلك الوقت ليتبيّن لك أنّه نسي و لم يكن من أولى العزم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فَقُلْنا يا آدَمُ إِنَّ هذا الشيطان عَدُوٌّ لَكَ وَ لِزَوْجِكَ حوّاء فَلا يُخْرِجَنَّكُما بتسويله مِنَ اَلْجَنَّةِ التي تسكنان فيها فَتَشْقى و تحرم عن نعمها و السّكونة فيها، و تبتليان بالمتاعب في الأرض، و إنّما أسند الشّقاء إلى آدم عليه السّلام مع أنّه و زوجته شريكان فيه، لاستلزام ابتلائه ابتلاءها من حيث كونه قيّما عليها، و كونها تابعة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السعادة التي يكون له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أَلاّ تَجُوعَ ما دمت فِيها لحضور أنواع المأكولات عندك وَ لا تَعْرى من الثّياب لكون الملبوسات موجودة لديك</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 لا تَظْمَؤُا و لا تعطش فِيها لكون الأنهار جارية في أطرافك وَ لا تَضْحى و لا تصيبك حرارة </w:t>
      </w:r>
    </w:p>
    <w:p>
      <w:pPr>
        <w:pStyle w:val="BookText"/>
        <w:rPr/>
      </w:pPr>
      <w:r>
        <w:rPr>
          <w:rFonts w:ascii="Amiri" w:hAnsi="Amiri" w:eastAsia="Amiri" w:cs="Amiri"/>
          <w:color w:val="111111"/>
          <w:sz w:val="28"/>
          <w:sz w:val="28"/>
          <w:szCs w:val="28"/>
          <w:rtl w:val="true"/>
          <w:lang w:bidi="ar-SA"/>
        </w:rPr>
        <w:t>الشّمس؛ لأنّ الظلّ فيها ممدود</w:t>
      </w:r>
    </w:p>
    <w:p>
      <w:pPr>
        <w:pStyle w:val="BookText"/>
        <w:rPr/>
      </w:pPr>
      <w:r>
        <w:rPr>
          <w:rFonts w:ascii="Amiri" w:hAnsi="Amiri" w:eastAsia="Amiri" w:cs="Amiri"/>
          <w:color w:val="111111"/>
          <w:sz w:val="28"/>
          <w:sz w:val="28"/>
          <w:szCs w:val="28"/>
          <w:rtl w:val="true"/>
          <w:lang w:bidi="ar-SA"/>
        </w:rPr>
        <w:t>فَوَسْوَسَ مع ذلك إِلَيْهِ اَلشَّيْطانُ حيث قالَ بصورة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هَلْ أَدُلُّكَ عَلى شَجَرَةِ اَلْخُلْدِ حتى تأكل منها فتدوم حياتك و راحتك وَ على مُلْكٍ و سلطنة لا يَبْلى و لا يزول، فيدوم انتظام معيشتك، فكأنّه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فدلّه على الشجرة المنهيّة، فقرب هو و زوجته تلك الشجرة</w:t>
      </w:r>
    </w:p>
    <w:p>
      <w:pPr>
        <w:pStyle w:val="BookText"/>
        <w:rPr/>
      </w:pPr>
      <w:r>
        <w:rPr>
          <w:rFonts w:ascii="Amiri" w:hAnsi="Amiri" w:eastAsia="Amiri" w:cs="Amiri"/>
          <w:color w:val="111111"/>
          <w:sz w:val="28"/>
          <w:sz w:val="28"/>
          <w:szCs w:val="28"/>
          <w:rtl w:val="true"/>
          <w:lang w:bidi="ar-SA"/>
        </w:rPr>
        <w:t>فَأَكَلا مِنْها طمعا في ما وعدهما الشّيطان، فهبّت ريح فألقت التاج من رأسهما، و اختطفت الحلل من جسدهما فَبَدَتْ لَهُما سَوْآتُهُما و ظهرت في نظرهما عوراتهما لعصيانهما نهي ربّهما وَ طَفِقا و شرعا يَخْصِفانِ و يلزقان عَلَيْهِما للسّتر مِنْ وَرَقِ تين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ورق التّين مدوّرا، فصار بهذا الشكل من أصابعهما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عَصى آدَمُ رَبَّهُ و خالف عهده فَغَوى و ضلّ عن مطلوبه، و هو الخلود أو التّباعد من الشجرة المنهيّة</w:t>
      </w:r>
    </w:p>
    <w:p>
      <w:pPr>
        <w:pStyle w:val="BookText"/>
        <w:rPr/>
      </w:pPr>
      <w:r>
        <w:rPr>
          <w:rFonts w:ascii="Amiri" w:hAnsi="Amiri" w:eastAsia="Amiri" w:cs="Amiri"/>
          <w:color w:val="111111"/>
          <w:sz w:val="28"/>
          <w:sz w:val="28"/>
          <w:szCs w:val="28"/>
          <w:rtl w:val="true"/>
          <w:lang w:bidi="ar-SA"/>
        </w:rPr>
        <w:t>ثُمَّ اِجْتَباهُ و اصطفاه رَبُّهُ بالتّوفيق للتّوبة فَتابَ عَلَيْهِ و قبل توبته و توبة زوجته حين تابا إليه وَ هَدى هما إلى الثّبات على التوبة و التمسّك بالعصمة،</w:t>
      </w:r>
    </w:p>
    <w:p>
      <w:pPr>
        <w:pStyle w:val="BookText"/>
        <w:rPr/>
      </w:pPr>
      <w:r>
        <w:rPr>
          <w:rFonts w:ascii="Amiri" w:hAnsi="Amiri" w:eastAsia="Amiri" w:cs="Amiri"/>
          <w:color w:val="111111"/>
          <w:sz w:val="28"/>
          <w:sz w:val="28"/>
          <w:szCs w:val="28"/>
          <w:rtl w:val="true"/>
          <w:lang w:bidi="ar-SA"/>
        </w:rPr>
        <w:t>ثمّ عاتب سبحانه آدم عليه السّلام و الشيطان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اخرجا من الجنّة و اِهْبِطا و انزلا إلى الأرض مِنْها جَمِيعاً بَعْضُكُمْ لِبَعْضٍ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ذرّيّة آدم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يَأْتِيَنَّكُمْ مِنِّي هُدىً من رسول و كتاب فَمَنِ اِتَّبَعَ هُدايَ و أطاع رسولي و عمل بديني و كتابي فَلا يَضِلُّ عن الصّراط و دين الحقّ أبدا وَ لا يَشْقى في الآخرة بالابتلاء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لآدم و حوّاء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لِبَعْضٍ عَدُوٌّ و ما بعده لذريّتهما </w:t>
      </w:r>
      <w:r>
        <w:rPr>
          <w:rStyle w:val="FootnoteAnchor"/>
          <w:rtl w:val="true"/>
        </w:rPr>
        <w:footnoteReference w:id="13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أَعْرَضَ عَنْ ذِكْرِي و الرسول المبعوث من قبلي، و الكتاب المنزل منّي فَإِنَّ لَهُ في الدنيا، أو في القبر، أو فيها و في الآخرة مَعِيشَةً ضَنْكاً و ضيقا و ذات شدّة، أمّا في الدنيا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ذا ثروة و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 القلب بجمعه و حفظه، و متالم دائما ممّا يرد عليه، و حريص على ازدياده و خائف من نقصه، و أمّا في الآخرة فإنّ مأواهم جهنّم، طعامهم فيها زقّوم و ضريع، و شرابهم حميم و صديد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المعيشة الضّنك عذاب القبر و ضغطته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الكسب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ضيق أبواب الخيرات عليه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نَحْشُرُهُ و نبعثه من قبره يَوْمَ اَلْقِيامَةِ و هو أَعْمى و فاقد البصر لفقد بصيرته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أعمى عن طريق الخير، فيبقى متحيّرا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ذلك المعرض عن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لِمَ حَشَرْتَنِي أَعْمى وَ قَدْ كُنْتُ في الدنيا بَصِيراً قالَ اللّه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الجزاء كنت تستحقّه لأنّك أَتَتْكَ في الدنيا آياتُنا و الدلائل الدالّة على التوحيد و المعاد و رسالة الرّسل فَنَسِيتَها و تركت النّظر و التفكّر فيها و 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مثل ذلك فعلت أنت </w:t>
      </w:r>
      <w:r>
        <w:rPr>
          <w:rStyle w:val="FootnoteAnchor"/>
          <w:rtl w:val="true"/>
        </w:rPr>
        <w:footnoteReference w:id="1306"/>
      </w:r>
      <w:r>
        <w:rPr>
          <w:rFonts w:ascii="Amiri" w:hAnsi="Amiri" w:eastAsia="Amiri" w:cs="Amiri"/>
          <w:color w:val="111111"/>
          <w:sz w:val="28"/>
          <w:sz w:val="28"/>
          <w:szCs w:val="28"/>
          <w:rtl w:val="true"/>
          <w:lang w:bidi="ar-SA"/>
        </w:rPr>
        <w:t>حيث إنّك أتتك آياتنا فنسيتها وَ كَذلِكَ النسيان الذي صدر منك في الدنيا اَلْيَوْمَ تُنْسى و تترك في العمى و العذاب</w:t>
      </w:r>
    </w:p>
    <w:p>
      <w:pPr>
        <w:pStyle w:val="BookText"/>
        <w:rPr/>
      </w:pPr>
      <w:r>
        <w:rPr>
          <w:rFonts w:ascii="Amiri" w:hAnsi="Amiri" w:eastAsia="Amiri" w:cs="Amiri"/>
          <w:color w:val="111111"/>
          <w:sz w:val="28"/>
          <w:sz w:val="28"/>
          <w:szCs w:val="28"/>
          <w:rtl w:val="true"/>
          <w:lang w:bidi="ar-SA"/>
        </w:rPr>
        <w:t>وَ كَذلِكَ الجزاء المناسب للعصيان نَجْزِي كلّ مَنْ أَسْرَفَ و أصرّ في إتيان القبائح و الآثام، و تجاوز عن الحدّ في العصيان، و كان من سرفه أنّه لم يصدّق وَ لَمْ يُؤْمِنْ بِآياتِ رَبِّهِ و براهين توحيد خالقه و منعمه وَ و اللّه لَعَذابُ اَلْآخِرَةِ بالنّار و ما فيها من الشدائد، لغاية عظمته أَشَدُّ من عذاب الدنيا، و معيشة الضّنك وَ أَبْقى و أدوم منه لأنّه لا انقطاع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مَعِيشَةً ضَنْكاً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رأيناهم في دهرهم الأطول في الكفاية حتى ماتوا؟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الرجعة، يأكلون العذرة</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أعمى البصر في الآخرة، و أعمى القلب في الدنيا عن ولاية أمير المؤمنين عليه السّلام و هو متحيّر في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لِمَ حَشَرْتَنِي أَعْمى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 الأئمّة فَنَسِيتَها تركتها وَ كَذلِكَ اَلْيَوْمَ تُنْسى أي تترك في النّار كما تركت الأئمّة فلم تطع أمرهم و لم تسمع قولهم</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لم يحجّ قطّ و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أعمى؟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أعماه اللّه عن طريق الخير</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طريق الجنّة</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نَجْزِي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أشرك بولاية أمير المؤمنين عليه السّلام غيره وَ لَمْ يُؤْمِنْ بِآياتِ رَبِّهِ ترك الأئمّة معاندة، فلم يتّبع آثارهم و لم يتولّهم</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bookmarkStart w:id="515" w:name="pg15526_160125"/>
    </w:p>
    <w:p>
      <w:pPr>
        <w:pStyle w:val="BookText"/>
        <w:rPr/>
      </w:pPr>
      <w:bookmarkEnd w:id="51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في تأويل الآيات لا تفسيرها</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8571503_2142443653"/>
      <w:bookmarkStart w:id="517" w:name="_Toc180"/>
      <w:bookmarkEnd w:id="516"/>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128</w:t>
      </w:r>
      <w:r>
        <w:rPr>
          <w:rtl w:val="true"/>
        </w:rPr>
        <w:t xml:space="preserve"> </w:t>
      </w:r>
      <w:r>
        <w:rPr>
          <w:rtl w:val="true"/>
        </w:rPr>
        <w:t xml:space="preserve">الی </w:t>
      </w:r>
      <w:r>
        <w:rPr/>
        <w:t>129</w:t>
      </w:r>
      <w:bookmarkEnd w:id="517"/>
    </w:p>
    <w:p>
      <w:pPr>
        <w:pStyle w:val="BookText"/>
        <w:rPr/>
      </w:pPr>
      <w:r>
        <w:rPr>
          <w:rFonts w:ascii="Amiri" w:hAnsi="Amiri" w:eastAsia="Amiri" w:cs="Amiri"/>
          <w:color w:val="111111"/>
          <w:sz w:val="28"/>
          <w:sz w:val="28"/>
          <w:szCs w:val="28"/>
          <w:rtl w:val="true"/>
          <w:lang w:bidi="ar-SA"/>
        </w:rPr>
        <w:t>ثمّ وبّخ سبحانه المعرضين عن الآيات بعدم اعتبارهم بما نزل على الامم الماضية من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يَهْدِ 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أغفلوا فلم يتبيّن لهم </w:t>
      </w:r>
      <w:r>
        <w:rPr>
          <w:rStyle w:val="FootnoteAnchor"/>
          <w:rtl w:val="true"/>
        </w:rPr>
        <w:footnoteReference w:id="1312"/>
      </w:r>
      <w:r>
        <w:rPr>
          <w:rFonts w:ascii="Amiri" w:hAnsi="Amiri" w:eastAsia="Amiri" w:cs="Amiri"/>
          <w:color w:val="111111"/>
          <w:sz w:val="28"/>
          <w:sz w:val="28"/>
          <w:szCs w:val="28"/>
          <w:rtl w:val="true"/>
          <w:lang w:bidi="ar-SA"/>
        </w:rPr>
        <w:t>أنّا كَمْ أَهْلَكْنا قَبْلَهُمْ و في الأعصار السّابقة على عصرهم مِنَ اَلْقُرُونِ و الامم المكذّبة لرسلهم المعرضة عن آيات ربّهم و هم يَمْشُونَ فِي مَساكِنِهِمْ غافلين آمنين ممّا نزل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فَلَمْ يَهْدِ لَهُمْ كَمْ أَهْلَكْنا قَبْلَهُمْ مِنَ اَلْقُرُونِ يَمْشُونَ فِي مَساكِنِهِمْ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كَلِمَةٌ سَبَقَتْ مِنْ رَبِّكَ لَكانَ لِزاماً وَ أَجَلٌ 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قريش المعرضون عن الآيات يمشون في مساكن اولئك الامم المهلكة و قراهم، كقرى ثمود، و قوم لوط، و أصحاب الحجر، حين مسافرتهم إلى الشّام، و يشاهدون الآثار الدالّة على ما كانوا عليه من النّعم، و ما حلّ بهم من أنواع العذاب و الهلاك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العذاب النازل على الامم السّابقة بتكذيبهم الرسل و إعراضهم عن معجزاتهم، و اللّه لَآياتٍ على توحيد اللّه و قهّاريته لِأُولِي اَلنُّهى و العقول السّليمة الناهية عن القبائح و الأعمال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علّة تأخير العذاب عن المعرضين عن الرسول و معجزاته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كَلِمَةٌ وعدة سَبَقَتْ مِنْ رَبِّكَ بتأخير عذاب هذه الامّة إلى القيامة ببركة الرسول لَكانَ العذاب في هذه الدنيا على كفرهم و عنادهم للحقّ لِزاماً و واجبا فوريّا بحيث لم يتأخّر عن جناياتهم ساعة، كما صار لازما للماضين من الامم المكذّبة وَ لولا أَجَلٌ مُسَمًّى لأعمارهم، أو لنزول العذاب عليهم، و هو يوم بدر أو القيامة، لما تأخّر عنهم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المعطوف و هو أَجَلٌ مُسَمًّى و المعطوف عليه و هو لَوْ لا كَلِمَةٌ سَبَقَتْ للدّلالة على استقلال كلّ واحد منهما في مانعيّة نزول العذاب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اللّزام الهلاك،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كان ينزل بهم العذاب، و لكن قد أخّرهم إلى أجل مسمّى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8571505_2142443653"/>
      <w:bookmarkStart w:id="519" w:name="_Toc181"/>
      <w:bookmarkEnd w:id="518"/>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130</w:t>
      </w:r>
      <w:bookmarkEnd w:id="51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عَلى ما يَقُولُونَ وَ سَبِّحْ بِحَمْدِ رَبِّكَ قَبْلَ طُلُوعِ اَلشَّمْسِ وَ قَبْلَ غُرُوبِها وَ مِنْ آناءِ اَللَّيْلِ فَسَبِّحْ وَ أَطْرافَ اَلنَّهارِ لَعَلَّكَ 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bookmarkStart w:id="520" w:name="pg15526_160126"/>
    </w:p>
    <w:p>
      <w:pPr>
        <w:pStyle w:val="BookText"/>
        <w:rPr/>
      </w:pPr>
      <w:bookmarkEnd w:id="520"/>
      <w:r>
        <w:rPr>
          <w:rFonts w:ascii="Amiri" w:hAnsi="Amiri" w:eastAsia="Amiri" w:cs="Amiri"/>
          <w:color w:val="111111"/>
          <w:sz w:val="28"/>
          <w:sz w:val="28"/>
          <w:szCs w:val="28"/>
          <w:rtl w:val="true"/>
          <w:lang w:bidi="ar-SA"/>
        </w:rPr>
        <w:t>ثمّ لمّا أخبر اللّه تعالى نبيّه صلّى اللّه عليه و آله بتأخير عذاب قومه، أمره بالصبر على أذاهم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يا محمّد عَلى ما يَقُولُونَ من أنّك ساحر أو كاهن أو مجنون أو شاعر أو غيرها وَ سَبِّحْ و نزّه مقارنا بِحَمْدِ رَبِّكَ أو صلّ حامدا له تعالى على ما أنعم عليك من الرسالة و دين الحقّ و التّوفيق للقيام بوظيفة العبوديّة و قوّة الصبر قَبْلَ طُلُوعِ اَلشَّمْسِ وَ قَبْلَ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فضيلة ذكر اللّه</w:t>
      </w:r>
    </w:p>
    <w:p>
      <w:pPr>
        <w:pStyle w:val="BookText"/>
        <w:rPr/>
      </w:pPr>
      <w:r>
        <w:rPr>
          <w:rFonts w:ascii="IRNazanin" w:hAnsi="IRNazanin" w:eastAsia="IRNazanin"/>
          <w:color w:val="111111"/>
          <w:sz w:val="28"/>
          <w:sz w:val="28"/>
          <w:szCs w:val="28"/>
          <w:rtl w:val="true"/>
          <w:lang w:bidi="fa-IR"/>
        </w:rPr>
        <w:t>قبل طلوع الشمس</w:t>
      </w:r>
    </w:p>
    <w:p>
      <w:pPr>
        <w:pStyle w:val="BookText"/>
        <w:rPr/>
      </w:pPr>
      <w:r>
        <w:rPr>
          <w:rFonts w:ascii="IRNazanin" w:hAnsi="IRNazanin" w:eastAsia="IRNazanin"/>
          <w:color w:val="111111"/>
          <w:sz w:val="28"/>
          <w:sz w:val="28"/>
          <w:szCs w:val="28"/>
          <w:rtl w:val="true"/>
          <w:lang w:bidi="fa-IR"/>
        </w:rPr>
        <w:t>و قبل الغروب</w:t>
      </w:r>
    </w:p>
    <w:p>
      <w:pPr>
        <w:pStyle w:val="BookText"/>
        <w:rPr/>
      </w:pPr>
      <w:r>
        <w:rPr>
          <w:rFonts w:ascii="Amiri" w:hAnsi="Amiri" w:eastAsia="Amiri" w:cs="Amiri"/>
          <w:color w:val="111111"/>
          <w:sz w:val="28"/>
          <w:sz w:val="28"/>
          <w:szCs w:val="28"/>
          <w:rtl w:val="true"/>
          <w:lang w:bidi="ar-SA"/>
        </w:rPr>
        <w:t xml:space="preserve">روي أنّ الذّكر و التسبيح إلى طلوع الشمس أفضل من إعتاق ثمانين رقبة من ولد إسماعيل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 على مسلم أن يقول قبل طلوع الشمس عشر مرّات و قبل غروبها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 له الحمد، يحيي و يميت و يميت و يحيي و هو حيّ لا يموت، بيده الخير و هو على كلّ شيء قدير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بعضا مِنْ آناءِ اَللَّيْلِ و ساعاته فَسَبِّحْ اللّه و قدّسه وَ كذا أَطْرافَ اَلنَّهارِ فسبّحه، و إنّما قدّم الوقت للدّلالة على مزيد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بالتّسبيح الصلاة التطوّعية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التطوّع بالنّهار</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لَعَلَّكَ تنال عنده تعالى ما تَرْضى به من المقام المحمود، أو الشفاعة، أو النّعم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الصّلوات الخمس فيه؛ فقبل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صلاة الفجر، 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الظهر و العصر؛ لأنّهما جميعا قبل الغروب، و من آناء الليل فسبّح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 العشاء الآخرة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أَطْرافَ اَلنَّهارِ يكون تأكيدا للصّلاتين </w:t>
      </w:r>
      <w:r>
        <w:rPr>
          <w:rStyle w:val="FootnoteAnchor"/>
          <w:rtl w:val="true"/>
        </w:rPr>
        <w:footnoteReference w:id="1321"/>
      </w:r>
      <w:r>
        <w:rPr>
          <w:rFonts w:ascii="Amiri" w:hAnsi="Amiri" w:eastAsia="Amiri" w:cs="Amiri"/>
          <w:color w:val="111111"/>
          <w:sz w:val="28"/>
          <w:sz w:val="28"/>
          <w:szCs w:val="28"/>
          <w:rtl w:val="true"/>
          <w:lang w:bidi="ar-SA"/>
        </w:rPr>
        <w:t xml:space="preserve">الواقعتين في طرفي النّهار، و هما صلاة الفجر و المغرب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أمره اللّه بعد الأمر بالصّبر بالتّسبيح و الصّلاة؛ لأنّ ذكر اللّه و التوجّه إليه يفيد السّكون و الراحة للقلوب،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8571507_2142443653"/>
      <w:bookmarkStart w:id="522" w:name="_Toc182"/>
      <w:bookmarkEnd w:id="521"/>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131</w:t>
      </w:r>
      <w:bookmarkEnd w:id="52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لِنَفْتِنَهُمْ فِيهِ وَ رِزْقُ رَبِّكَ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523" w:name="pg15526_160127"/>
    </w:p>
    <w:p>
      <w:pPr>
        <w:pStyle w:val="BookText"/>
        <w:rPr/>
      </w:pPr>
      <w:bookmarkEnd w:id="523"/>
      <w:r>
        <w:rPr>
          <w:rFonts w:ascii="Amiri" w:hAnsi="Amiri" w:eastAsia="Amiri" w:cs="Amiri"/>
          <w:color w:val="111111"/>
          <w:sz w:val="28"/>
          <w:sz w:val="28"/>
          <w:szCs w:val="28"/>
          <w:rtl w:val="true"/>
          <w:lang w:bidi="ar-SA"/>
        </w:rPr>
        <w:t>ثمّ نهى سبحانه نبيّه صلّى اللّه عليه و آله عن التوجّه إلى الزّخارف التي بيد المشركين و الرّغبة إلى دنياهم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و لا تطلن نظرك استحسانا و إعجابا إِلى ما مَتَّعْنا و نفعنا بِهِ من الزّخارف الدنيويّة أَزْواجاً من الكفّار و أصنافا مِنْهُمْ كالوثنيّ، و اليهود، و النصارى و غيرهم، إنّها تكون زَهْرَةَ اَلْحَياةِ اَلدُّنْيا و زينتها و بهجتها لِنَفْتِنَهُمْ و نختبرهم فِيهِ أو نعذّبهم به وَ رِزْقُ رَبِّكَ و عطاؤه من الكفاف في الدنيا و الثواب في الآخرة، أو الهدى و النبوّة خَيْرٌ و أفضل ممّا عند الكفرة من الأموال الوفيرة وَ أَبْقى و أدوم لعدم انقطاعه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نزل ضيف بالنبيّ صلّى اللّه عليه و آله،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إلى يهودي لبيع أو سلف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أفعل ذلك إلاّ برهن، فأخبرته بقوله، فأمرني أن أذهب بدرعه إليه، فنزلت الآية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ينظر إلى صوركم، و لا إلى أموالكم، و لكن ينظر إلى قلوبكم و أعمالكم</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الآية استوى رسول اللّه صلّى اللّه عليه و آله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يتعزّ بعزاء اللّه تقطّعت نفسه على الدنيا حسرات، و من اتّبع بصره ما في أيدي الناس طال همّه و لم يشف غيظه، و من لم يعرف أنّ للّه عليه نعمة إلاّ في مطعم أو مشرب قصر أجله و دنا عذابه</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أن تطمح بصرك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فوقك، و كفى بما قال اللّه عزّ و جلّ لرسوله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 لا أَوْلادُهُمْ </w:t>
      </w:r>
      <w:r>
        <w:rPr>
          <w:rStyle w:val="FootnoteAnchor"/>
          <w:rtl w:val="true"/>
        </w:rPr>
        <w:footnoteReference w:id="132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عَيْنَيْكَ الآية</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8571509_2142443653"/>
      <w:bookmarkStart w:id="525" w:name="_Toc183"/>
      <w:bookmarkEnd w:id="524"/>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132</w:t>
      </w:r>
      <w:bookmarkEnd w:id="525"/>
    </w:p>
    <w:p>
      <w:pPr>
        <w:pStyle w:val="BookText"/>
        <w:rPr/>
      </w:pPr>
      <w:r>
        <w:rPr>
          <w:rFonts w:ascii="Amiri" w:hAnsi="Amiri" w:eastAsia="Amiri" w:cs="Amiri"/>
          <w:color w:val="111111"/>
          <w:sz w:val="28"/>
          <w:sz w:val="28"/>
          <w:szCs w:val="28"/>
          <w:rtl w:val="true"/>
          <w:lang w:bidi="ar-SA"/>
        </w:rPr>
        <w:t>ثمّ بعد أمره تعالى نبيّه صلّى اللّه عليه و آله بالتّسبيح و الصلاة، أمره أن يأمر أقاربه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يا محمّد أَهْلَكَ و خاصّة أقاربك بِالصَّلاةِ كما أمرناك بها وَ اِصْطَبِرْ و داوم أنت و هم عَلَيْها و اجتهدوا فيها، فإنّا بأمرنا هذا لا نَسْئَلُكَ و لا نطلب منك رِزْقاً و نفعا لنا فإنّا نَحْنُ نَرْزُقُكَ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نكلّفك أن ترزق نفسك و أهلك، بل نحن نرزقك و نرزق أهلك في الدنيا بوجوه النّعم، و في الآخرة بعظائم الثّواب </w:t>
      </w:r>
      <w:r>
        <w:rPr>
          <w:rStyle w:val="FootnoteAnchor"/>
          <w:rtl w:val="true"/>
        </w:rPr>
        <w:footnoteReference w:id="1329"/>
      </w:r>
      <w:r>
        <w:rPr>
          <w:rFonts w:ascii="Amiri" w:hAnsi="Amiri" w:eastAsia="Amiri" w:cs="Amiri"/>
          <w:color w:val="111111"/>
          <w:sz w:val="28"/>
          <w:sz w:val="28"/>
          <w:szCs w:val="28"/>
          <w:rtl w:val="true"/>
          <w:lang w:bidi="ar-SA"/>
        </w:rPr>
        <w:t xml:space="preserve">، ففرّغ بالك للعبادة و أمر الآخرة وَ اَلْعاقِبَةُ المحمودة من الجنّة </w:t>
      </w:r>
      <w:bookmarkStart w:id="526" w:name="pg15526_160128"/>
    </w:p>
    <w:p>
      <w:pPr>
        <w:pStyle w:val="BookText"/>
        <w:rPr/>
      </w:pPr>
      <w:bookmarkEnd w:id="526"/>
      <w:r>
        <w:rPr>
          <w:rFonts w:ascii="Amiri" w:hAnsi="Amiri" w:eastAsia="Amiri" w:cs="Amiri"/>
          <w:color w:val="111111"/>
          <w:sz w:val="28"/>
          <w:sz w:val="28"/>
          <w:szCs w:val="28"/>
          <w:rtl w:val="true"/>
          <w:lang w:bidi="ar-SA"/>
        </w:rPr>
        <w:t>و النّعم الدّائمة لِلتَّقْوى و أهلها لا لأهل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الفخر الرازي و غيره من العامة أنّه صلّى اللّه عليه و آله كان بعد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يذهب إلى باب فاطمة و علي عليهما السّلام كلّ صباح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يفعل ذلك أشهرا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نبيّه صلّى اللّه عليه و آله أن يخصّ أهل بيته و نفسه دون الناس، ليعلم الناس أنّ لأهله عند اللّه منزلة ليست لغيرهم، فأمرهم مع الناس عامة، ثمّ أمرهم خاصّة</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خصّنا اللّه بهذه الخصوصية، إذ أمرنا مع الامّة بإقامة الصّلاة، ثمّ خصّنا من دون الامّة، فكان رسول اللّه صلّى اللّه عليه و آله يجيئ إلى باب علي و فاطمة عليهما السّلام بعد نزول هذه الآية تسعة أشهر في كلّ يوم عند حضور كلّ صلاة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و ما أكرم اللّه أحدا من ذراريّ الأنبياء بمثل هذه الكرامة التي أكرمنا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خصّنا من دون جميع أهل بيتهم</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8571511_2142443653"/>
      <w:bookmarkStart w:id="528" w:name="_Toc184"/>
      <w:bookmarkEnd w:id="527"/>
      <w:r>
        <w:rPr>
          <w:rtl w:val="true"/>
        </w:rPr>
        <w:t xml:space="preserve">سوره </w:t>
      </w:r>
      <w:r>
        <w:rPr/>
        <w:t>20</w:t>
      </w:r>
      <w:r>
        <w:rPr>
          <w:rtl w:val="true"/>
        </w:rPr>
        <w:t xml:space="preserve"> (</w:t>
      </w:r>
      <w:r>
        <w:rPr>
          <w:rtl w:val="true"/>
        </w:rPr>
        <w:t>طه</w:t>
      </w:r>
      <w:r>
        <w:rPr>
          <w:rtl w:val="true"/>
        </w:rPr>
        <w:t xml:space="preserve">): </w:t>
      </w:r>
      <w:r>
        <w:rPr>
          <w:rtl w:val="true"/>
        </w:rPr>
        <w:t xml:space="preserve">آیه شماره </w:t>
      </w:r>
      <w:r>
        <w:rPr/>
        <w:t>133</w:t>
      </w:r>
      <w:r>
        <w:rPr>
          <w:rtl w:val="true"/>
        </w:rPr>
        <w:t xml:space="preserve"> </w:t>
      </w:r>
      <w:r>
        <w:rPr>
          <w:rtl w:val="true"/>
        </w:rPr>
        <w:t xml:space="preserve">الی </w:t>
      </w:r>
      <w:r>
        <w:rPr/>
        <w:t>135</w:t>
      </w:r>
      <w:bookmarkEnd w:id="528"/>
    </w:p>
    <w:p>
      <w:pPr>
        <w:pStyle w:val="BookText"/>
        <w:rPr/>
      </w:pPr>
      <w:r>
        <w:rPr>
          <w:rFonts w:ascii="Amiri" w:hAnsi="Amiri" w:eastAsia="Amiri" w:cs="Amiri"/>
          <w:color w:val="111111"/>
          <w:sz w:val="28"/>
          <w:sz w:val="28"/>
          <w:szCs w:val="28"/>
          <w:rtl w:val="true"/>
          <w:lang w:bidi="ar-SA"/>
        </w:rPr>
        <w:t>ثمّ لمّا أمر اللّه تعالى نبيّه صلّى اللّه عليه و آله بالصبر على أقوال المشركين، حكى اعتراضهم على الرسول و شبهتهم في رسالته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إضلالا للنّاس و إلقاء للشّبهة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و هلاّ يَأْتِينا محمّد بِآيَةٍ و معجزة ممّا اقترحنا عليه مِنْ رَبِّهِ لتكون دليلا على صدقه في دعوى نبوّته؟ ثمّ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تَأْتِهِمْ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تأتهم المعجزات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تأتهم بَيِّنَةُ ما فِي اَلصُّحُفِ اَلْأُولى و الكتب السماويّة السابقة من العقائد الحقّة و اصول الأحكام التي اجتمعت عليها كافّة الرسل و أخبار الامم السالفة، مع أنّه لم يشتغل بالدراسة و التعلّم، و لم يقرأ كتابا، و لم ير عالما، و هذا من أعظم المعجزات، لأنّه من الإخبار بالمغيبات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لا يَأْتِينا بِآيَةٍ مِنْ رَبِّهِ أَ وَ لَمْ تَأْتِهِمْ بَيِّنَةُ ما 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أَهْلَكْناهُمْ بِعَذابٍ مِنْ قَبْلِهِ لَقالُوا رَبَّنا لَوْ لا أَرْسَلْتَ إِلَيْنا رَسُولاً فَنَتَّبِعَ آياتِكَ مِنْ قَبْلِ أَنْ نَذِلَّ وَ نَخْزى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مُتَرَبِّصٌ فَتَرَبَّصُوا فَسَتَعْلَمُونَ مَنْ أَصْحابُ اَلصِّراطِ اَلسَّوِيِّ وَ 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ما في الصّحف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من البشارة ببعثة محمّد صلّى اللّه عليه و آله و نبوته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أخبار الامم الّذين أهلكهم اللّه بعد سؤالهم الآيات من رسلهم و كفرهم بها، و إنّه تعالى </w:t>
      </w:r>
    </w:p>
    <w:p>
      <w:pPr>
        <w:pStyle w:val="BookText"/>
        <w:rPr/>
      </w:pPr>
      <w:r>
        <w:rPr>
          <w:rFonts w:ascii="Amiri" w:hAnsi="Amiri" w:eastAsia="Amiri" w:cs="Amiri"/>
          <w:color w:val="111111"/>
          <w:sz w:val="28"/>
          <w:sz w:val="28"/>
          <w:szCs w:val="28"/>
          <w:rtl w:val="true"/>
          <w:lang w:bidi="ar-SA"/>
        </w:rPr>
        <w:t>كيف عاجلهم بالعقوبة، فماذا يؤمّنهم من أن يكون حالهم في سؤال الآيات كحال اولئك، و على أيّ تقدير لمّا كان كلّ من الامور المذكورة في القرآن شاهدا على صدق نبوّته، وصفه اللّه بكونه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تذكير الضّمير 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معنى الدليل البرهان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أنّه أتمّ الحجّة على الكفّار و المشركين ببعثة خاتم النبيّين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أَهْلَكْناهُمْ بِعَذابٍ أيّ عذاب كان، أو بعذاب مستأصل في الدنيا سابقا على بعثة محمّد صلّى اللّه عليه و آله و إتيان البيّنة و مِنْ قَبْلِهِ لكفرهم و شركهم، لكان العذاب قبل إتمام الحجّة و لَقالُوا يوم القيامة احتجاجا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لَوْ لا أَرْسَلْتَ إِلَيْنا في الدنيا رَسُولاً يبلّغنا دينك، و يقرأ علينا كتابك، و يعلّمنا أحكامك فَنَتَّبِعَ بارشاده آياتِكَ المنزلة، و نطيع أحكامك المقرّرة المشروعة، و نكون من المؤمنين الصالحين مِنْ قَبْلِ أَنْ نَذِلَّ بالضلال و القتل و الأسر في الدنيا وَ نَخْزى بالابتلاء بالعذاب الشّديد، و الدخول في النار في الآخرة، و أمّا اليوم فقد تمّت عليهم الحجّة، و انقطع عذرهم في الكفر و الضلال، و انسدّ باب حجّتهم علينا ببعثة محمّد صلّى اللّه عليه و آله و إنزال القرآن، إن عذّبناهم في الدنيا أو في الآخرة فليس لهم أن يأمنوا من نزول العذاب عليهم كما نزل على الامم السابقة مع كمال استحقاقهم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منّا و منكم مُتَرَبِّصٌ و منتظر لعاقبة الأمر و آثار العقائد و الأعمال في الدنيا و قبل الموت، فترى لأيّنا الدولة و الشوكة و نفوذ الكلمة، و في الآخرة يكون لأيّنا الثواب و الكرامة عند اللّه و العقاب و أنواع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نتربّص بمحمّد حوادث الدّهر، فإذا مات تخلّصنا منه </w:t>
      </w:r>
      <w:r>
        <w:rPr>
          <w:rStyle w:val="FootnoteAnchor"/>
          <w:rtl w:val="true"/>
        </w:rPr>
        <w:footnoteReference w:id="1334"/>
      </w:r>
      <w:r>
        <w:rPr>
          <w:rFonts w:ascii="Amiri" w:hAnsi="Amiri" w:eastAsia="Amiri" w:cs="Amiri"/>
          <w:color w:val="111111"/>
          <w:sz w:val="28"/>
          <w:sz w:val="28"/>
          <w:szCs w:val="28"/>
          <w:rtl w:val="true"/>
          <w:lang w:bidi="ar-SA"/>
        </w:rPr>
        <w:t>، فأجابهم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فَتَرَبَّصُوا و انتظروا أيّها المشركون فَسَتَعْلَمُونَ عن قريب إذا جاء أمر اللّه تعالى مَنْ أَصْحابُ اَلصِّراطِ اَلسَّوِيِّ و الطريق المستقيم الموصل إلى كلّ خير دنيويّ و اخروي وَ مَنِ اِهْتَدى إلى دين الحقّ و طريق الصواب، أنحن أم أنتم؟ و فيه غاية التّهديد و الوعيد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عليه السّلام عن النبيّ صلّى اللّه عليه و آله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في هذا الزمان أنا، و من بعدي وصيّي، و من بعد وصيّي لكلّ زمان حجج للّه، لكيلا يقولوا </w:t>
      </w:r>
      <w:r>
        <w:rPr>
          <w:rStyle w:val="FootnoteAnchor"/>
          <w:rtl w:val="true"/>
        </w:rPr>
        <w:footnoteReference w:id="1335"/>
      </w:r>
      <w:r>
        <w:rPr>
          <w:rFonts w:ascii="Amiri" w:hAnsi="Amiri" w:eastAsia="Amiri" w:cs="Amiri"/>
          <w:color w:val="111111"/>
          <w:sz w:val="28"/>
          <w:sz w:val="28"/>
          <w:szCs w:val="28"/>
          <w:rtl w:val="true"/>
          <w:lang w:bidi="ar-SA"/>
        </w:rPr>
        <w:t xml:space="preserve">كما قال الضّلاّل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لَوْ لا أَرْسَلْتَ إِلَيْنا رَسُولاً الآية، و إنّما كان تمام ضلالتهم جهالتهم بالآيات، و هم الأوصياء، فأجابهم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مُتَرَبِّصٌ الآية، و إنّما كان </w:t>
      </w:r>
    </w:p>
    <w:p>
      <w:pPr>
        <w:pStyle w:val="BookText"/>
        <w:rPr/>
      </w:pPr>
      <w:r>
        <w:rPr>
          <w:rFonts w:ascii="Amiri" w:hAnsi="Amiri" w:eastAsia="Amiri" w:cs="Amiri"/>
          <w:color w:val="111111"/>
          <w:sz w:val="28"/>
          <w:sz w:val="28"/>
          <w:szCs w:val="28"/>
          <w:rtl w:val="true"/>
          <w:lang w:bidi="ar-SA"/>
        </w:rPr>
        <w:t>تربّصهم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سعة من معرفة الأوصياء حتى يعلن إمام علمه</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قراءة سورة طه، فإنّ اللّه يحبّها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 من قرأها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أدمن قراءتها أعطاه اللّه يوم القيامة كتابه بيمينه، و لم يحاسبه بما عمل في الإسلام، و اعطي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يرضى</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طه اعطي يوم القيامة ثواب المهاجرين و الأنصار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يقرأ أهل الجنّة من القرآن إلاّ سورة طه و 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لتلاوتها، و للّه الحمد و المنّة على توفيقنا لإتمام تفسيرها، و نسأله التوفيق لتفسير ما بعدها</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5526_160132"/>
      <w:bookmarkStart w:id="530" w:name="pg15526_160132"/>
      <w:bookmarkEnd w:id="530"/>
    </w:p>
    <w:p>
      <w:pPr>
        <w:pStyle w:val="Heading2"/>
        <w:numPr>
          <w:ilvl w:val="1"/>
          <w:numId w:val="1"/>
        </w:numPr>
        <w:rPr/>
      </w:pPr>
      <w:bookmarkStart w:id="531" w:name="pg15526_160132"/>
      <w:bookmarkStart w:id="532" w:name="__RefHeading___Toc8571513_2142443653"/>
      <w:bookmarkStart w:id="533" w:name="_Toc185"/>
      <w:bookmarkEnd w:id="531"/>
      <w:bookmarkEnd w:id="532"/>
      <w:r>
        <w:rPr>
          <w:rtl w:val="true"/>
        </w:rPr>
        <w:t>في تفسير سورة الأنبياء</w:t>
      </w:r>
      <w:bookmarkEnd w:id="533"/>
    </w:p>
    <w:p>
      <w:pPr>
        <w:pStyle w:val="Heading3"/>
        <w:numPr>
          <w:ilvl w:val="2"/>
          <w:numId w:val="1"/>
        </w:numPr>
        <w:rPr/>
      </w:pPr>
      <w:bookmarkStart w:id="534" w:name="__RefHeading___Toc8571515_2142443653"/>
      <w:bookmarkStart w:id="535" w:name="_Toc186"/>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36" w:name="__RefHeading___Toc8571517_2142443653"/>
      <w:bookmarkStart w:id="537" w:name="_Toc187"/>
      <w:bookmarkEnd w:id="536"/>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1</w:t>
      </w:r>
      <w:r>
        <w:rPr>
          <w:rtl w:val="true"/>
        </w:rPr>
        <w:t xml:space="preserve"> </w:t>
      </w:r>
      <w:r>
        <w:rPr>
          <w:rtl w:val="true"/>
        </w:rPr>
        <w:t xml:space="preserve">الی </w:t>
      </w:r>
      <w:r>
        <w:rPr/>
        <w:t>3</w:t>
      </w:r>
      <w:bookmarkEnd w:id="537"/>
    </w:p>
    <w:p>
      <w:pPr>
        <w:pStyle w:val="BookText"/>
        <w:rPr/>
      </w:pPr>
      <w:r>
        <w:rPr>
          <w:rFonts w:ascii="Amiri" w:hAnsi="Amiri" w:eastAsia="Amiri" w:cs="Amiri"/>
          <w:color w:val="111111"/>
          <w:sz w:val="28"/>
          <w:sz w:val="28"/>
          <w:szCs w:val="28"/>
          <w:rtl w:val="true"/>
          <w:lang w:bidi="ar-SA"/>
        </w:rPr>
        <w:t>ثمّ لمّا ختم اللّه سورة طه بتهديد المعرضين عن القرآن بالعذاب الدنيوي و الاخروي، و أمر نبيّه صلّى اللّه عليه و آله بالصّبر على مقالات المشركين، و ذكر شبهتهم في الرسالة و الجواب عنها، و تنبيههم بتماميّة الحجّة عليهم ببعث محمّد صلّى اللّه عليه و آله، و قطع عذرهم بما في الكتب السماوية، و تهديدهم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أَصْحابُ اَلصِّراطِ اَلسَّوِيِّ، أردفها بسورة الأنبياء المبدوءة بتهديد المعرضين عن التفكّر في أمر الآخرة، و غفلتهم عن قرب القيامة، و توبيخهم لإعراضهم عن الذّكر و القرآن، و استهزائهم به، و ذكر شبهتهم في رسالة الرسول بأنّه بشر، و نسبتهم معجزاته إلى السّحر، و طلبهم منه غير ما أتى به من المعجزات، و سائر أقاويلهم الباطلة التي لا تليق به، و تهديدهم بعذاب الاستئصال، و الاستدلال على التوحيد و البعث، و ذكر قصص الأنبياء الماضين و الامم المهلكة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نَقُصُّ عَلَيْكَ مِنْ أَنْباءِ ما قَدْ سَبَقَ </w:t>
      </w:r>
      <w:r>
        <w:rPr>
          <w:rStyle w:val="FootnoteAnchor"/>
          <w:rtl w:val="true"/>
        </w:rPr>
        <w:footnoteReference w:id="1338"/>
      </w:r>
      <w:r>
        <w:rPr>
          <w:rFonts w:ascii="Amiri" w:hAnsi="Amiri" w:eastAsia="Amiri" w:cs="Amiri"/>
          <w:color w:val="111111"/>
          <w:sz w:val="28"/>
          <w:sz w:val="28"/>
          <w:szCs w:val="28"/>
          <w:rtl w:val="true"/>
          <w:lang w:bidi="ar-SA"/>
        </w:rPr>
        <w:t>، إلى غير ذلك من المطالب المربوطة بالسورة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اِقْتَرَبَ لِلنّاسِ حِسابُهُمْ وَ هُمْ فِي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 هُمْ يَلْعَبُونَ </w:t>
      </w:r>
      <w:r>
        <w:rPr>
          <w:rStyle w:val="FootnoteAnchor"/>
          <w:rtl w:val="true"/>
        </w:rPr>
        <w:footnoteReference w:id="1339"/>
      </w:r>
      <w:r>
        <w:rPr>
          <w:rFonts w:ascii="Amiri" w:hAnsi="Amiri" w:eastAsia="Amiri" w:cs="Amiri"/>
          <w:color w:val="111111"/>
          <w:sz w:val="28"/>
          <w:sz w:val="28"/>
          <w:szCs w:val="28"/>
          <w:rtl w:val="true"/>
          <w:lang w:bidi="ar-SA"/>
        </w:rPr>
        <w:t xml:space="preserve">لاهِيَةً قُلُوبُهُمْ وَ أَسَرُّوا اَلنَّجْوَى اَلَّذِينَ ظَلَمُوا هَلْ هذا إِلاّ بَشَرٌ مِثْلُكُمْ 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فابتدء فيها بذكر الأسماء المباركات على حسب دأبه تعالى في كتابه المجيد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افتتحها بتهديد المشركين المعرضين عن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و دنا منهم اليوم الذي فيه حِسابُهُمْ لجزاء أعمالهم؛ لأنّ كلّ آت قريب و إن طالت مدّة ترقّبه، أو لأنّ كلّ ساعة أقرب إليهم منه في الساعة السابقة، أو لأنّ بعثه من أشراط الساعة حيث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أنا و الساعة كهاتين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ضمّ بين إصبعيه وَ هُمْ مستقرّون فِي غَفْلَةٍ تامّة منه، ساهون بالكليّة عنه، منكرون له، </w:t>
      </w:r>
      <w:bookmarkStart w:id="538" w:name="pg15526_160133"/>
    </w:p>
    <w:p>
      <w:pPr>
        <w:pStyle w:val="BookText"/>
        <w:rPr/>
      </w:pPr>
      <w:bookmarkEnd w:id="538"/>
      <w:r>
        <w:rPr>
          <w:rFonts w:ascii="Amiri" w:hAnsi="Amiri" w:eastAsia="Amiri" w:cs="Amiri"/>
          <w:color w:val="111111"/>
          <w:sz w:val="28"/>
          <w:sz w:val="28"/>
          <w:szCs w:val="28"/>
          <w:rtl w:val="true"/>
          <w:lang w:bidi="ar-SA"/>
        </w:rPr>
        <w:t>مع حكم العقل بوجوب إتيانه مُعْرِضُونَ عن الآيات المنبّهة لهم عن غفلتهم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إسناد الاقتراب إلى الحساب لا إلى النّاس، للدّلالة على أنّه مقبل إليهم، كأنّه يطلبهم و يصل إليهم لا محالة، و تقديم لِلنّاسِ على حِسابُهُمْ للمسارعة إلى إرعابهم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وبّخهم على إعراضهم عن الآيات القرآنية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يَأْتِيهِمْ مِنْ ذِكْرٍ و وعظ مِنْ رَبِّهِمْ في القرآن يذكّرهم الحساب أكمل تذكير مُحْدَثٍ وقتا بعد وقت إِلاَّ اِسْتَمَعُوهُ وَ هُمْ يَلْعَبُونَ به و يسخرون منه،</w:t>
      </w:r>
    </w:p>
    <w:p>
      <w:pPr>
        <w:pStyle w:val="BookText"/>
        <w:rPr/>
      </w:pPr>
      <w:r>
        <w:rPr>
          <w:rFonts w:ascii="IRNazanin" w:hAnsi="IRNazanin" w:eastAsia="IRNazanin"/>
          <w:color w:val="111111"/>
          <w:sz w:val="28"/>
          <w:sz w:val="28"/>
          <w:szCs w:val="28"/>
          <w:rtl w:val="true"/>
          <w:lang w:bidi="fa-IR"/>
        </w:rPr>
        <w:t xml:space="preserve">و هم </w:t>
      </w:r>
      <w:r>
        <w:rPr>
          <w:rStyle w:val="FootnoteAnchor"/>
          <w:rtl w:val="true"/>
        </w:rPr>
        <w:footnoteReference w:id="1340"/>
      </w:r>
      <w:r>
        <w:rPr>
          <w:rFonts w:ascii="Amiri" w:hAnsi="Amiri" w:eastAsia="Amiri" w:cs="Amiri"/>
          <w:color w:val="111111"/>
          <w:sz w:val="28"/>
          <w:sz w:val="28"/>
          <w:szCs w:val="28"/>
          <w:rtl w:val="true"/>
          <w:lang w:bidi="ar-SA"/>
        </w:rPr>
        <w:t>لاهِيَةً و متشاغلة قُلُوبُهُمْ عمّا يهمّهم من عواقب أمرهم و حال ما بعد موتهم بما لا يفيدهم من أمر الدنيا و جمع زخارفها و الالتذاذ بشهواتها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علّة استهزائهم بالقرآن أنّها إنكارهم الرسالة الذّي هو أثر جناياتهم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اَلنَّجْوَى و بالغوا في إخفاء ما تناجوا به، أو أسرّوا نفس تناجيهم حتى لا يشعر أحد به، و هم اَلَّذِينَ ظَلَمُوا أنفسهم بأفحش الظّلم في ما أسرّوا به، و قالوا في نجواهم قدحا في رسالة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الرجل إِلاّ بَشَرٌ مِثْلُكُمْ يأكل و يمشي فلا مزيّة له عليكم حتى يكون رسولا، و ما أتى بمعجزة، بل ما أتى به فهو سحر أَ فَتَأْتُونَ اَلسِّحْرَ و تحضرونه و تقبلونه منه وَ أَنْتُمْ تُبْصِرُونَ و تعاينون أنّه سحر؟ و إنّما قالوا ذلك لاعتقادهم أنّه لا يكون الرسول إلاّ ملكا، و لا يكون ما يأتي البشر إلاّ سحرا</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8571519_2142443653"/>
      <w:bookmarkStart w:id="540" w:name="_Toc188"/>
      <w:bookmarkEnd w:id="539"/>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4</w:t>
      </w:r>
      <w:r>
        <w:rPr>
          <w:rtl w:val="true"/>
        </w:rPr>
        <w:t xml:space="preserve"> </w:t>
      </w:r>
      <w:r>
        <w:rPr>
          <w:rtl w:val="true"/>
        </w:rPr>
        <w:t xml:space="preserve">الی </w:t>
      </w:r>
      <w:r>
        <w:rPr/>
        <w:t>8</w:t>
      </w:r>
      <w:bookmarkEnd w:id="540"/>
    </w:p>
    <w:p>
      <w:pPr>
        <w:pStyle w:val="BookText"/>
        <w:rPr/>
      </w:pPr>
      <w:r>
        <w:rPr>
          <w:rFonts w:ascii="Amiri" w:hAnsi="Amiri" w:eastAsia="Amiri" w:cs="Amiri"/>
          <w:color w:val="111111"/>
          <w:sz w:val="28"/>
          <w:sz w:val="28"/>
          <w:szCs w:val="28"/>
          <w:rtl w:val="true"/>
          <w:lang w:bidi="ar-SA"/>
        </w:rPr>
        <w:t>ثمّ حكى سبحانه قول نبيّه صلّى اللّه عليه و آله بعد إطّلاعه على سرّهم بالوحي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أخفيتم قولكم منّي، و طعنكم في رسالتي، لا تقدرون على إخفائه من اللّه، لأنّ رَبِّي يَعْلَمُ اَلْقَوْلَ الّذي يكون فِي اَلسَّماءِ وَ اَلْأَرْضِ سرّا كان أو جهرا وَ هُوَ اَلسَّمِيعُ للمسموعات من الأقوال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رَبِّي يَعْلَمُ اَلْقَوْلَ فِي اَلسَّماءِ وَ اَلْأَرْضِ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فَلْيَأْتِنا بِآيَةٍ كَما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قَبْلَهُمْ مِنْ قَرْيَةٍ أَهْلَكْناها أَ فَهُمْ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يَأْكُلُونَ اَلطَّعامَ وَ ما كانُوا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41" w:name="pg15526_160134"/>
    </w:p>
    <w:p>
      <w:pPr>
        <w:pStyle w:val="BookText"/>
        <w:rPr/>
      </w:pPr>
      <w:bookmarkEnd w:id="541"/>
      <w:r>
        <w:rPr>
          <w:rFonts w:ascii="Amiri" w:hAnsi="Amiri" w:eastAsia="Amiri" w:cs="Amiri"/>
          <w:color w:val="111111"/>
          <w:sz w:val="28"/>
          <w:sz w:val="28"/>
          <w:szCs w:val="28"/>
          <w:rtl w:val="true"/>
          <w:lang w:bidi="ar-SA"/>
        </w:rPr>
        <w:t>اَلْعَلِيمُ بجميع المعلومات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سبحانه إلى حكاية بعض أقوالهم الاخر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أَضْغاثُ أَحْلامٍ يعني أنّهم لم يكتفوا بنسبة القرآن إلى السّحر،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أباطيل يراها في المنامات الكاذبة، فتخيّل أنّها من اللّه، فأسندها إليه بَلِ اِفْتَراهُ على اللّه من قبل نفسه من غير وحي أو رؤية في المنام بَلْ هُوَ شاعِرٌ لفّق الكلام الفصيح المقفّى، فخيّل إلى الناس أنّه من اللّه، و على أيّ تقدير ليس كتابه معجزة مثبتة للنبوّة، و لو فرض أنّه مع كونه بشرا يكون رسولا فَلْيَأْتِنا بِآيَةٍ و معجزة قاهرة لا تتطرّق إليها الاحتمالات المذكورة كَما أُرْسِلَ اَلْأَوَّلُونَ و الأنبياء السّابقون بآيات قاهرة و معجزات عظيمة كالعصا و اليد البيضاء و إحياء الموتى حتى نؤمن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كذّبهم اللّه في وعدهم الإيمان عند إجابتهم في مقترحاتهم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قَبْلَهُمْ مِنْ قَرْيَةٍ و بلدة كنّا أَهْلَكْناها بعذاب الاستئصال لعدم إيمانهم بعد إجابتهم في ما اقترحوه من الآيات أَ فَهُمْ مع شدّة لجاجهم و غاية عنادهم لك يا محمّد يُؤْمِنُونَ بك؟ كلاّ فإنّهم أعتى من الامم الماضية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سبحانه عن شبهتهم في رسالة محمّد صلّى اللّه عليه و آله بكونه بشر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قَبْلَكَ يا محمّد إلى قرية أو امّة إِلاّ رِجالاً ممتازين عن سائر الناس بالمعارف و كرامة الصفات، فخصّصناهم بأن نُوحِي إِلَيْهِمْ الشرائع و الأحكام بتوسّط الملك، كما نوحي إليك مع أنّك أوّل رجل في عالم الوجود، فإن لا يقبلوا قولك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و العلماء بالكتب السماويّة و أحوال الرسل الماضيّة إِنْ كُنْتُمْ لا تَعْلَمُونَ أحوالهم حتى تعلموا و تزول شبهتكم،</w:t>
      </w:r>
    </w:p>
    <w:p>
      <w:pPr>
        <w:pStyle w:val="BookText"/>
        <w:rPr/>
      </w:pPr>
      <w:r>
        <w:rPr>
          <w:rFonts w:ascii="Amiri" w:hAnsi="Amiri" w:eastAsia="Amiri" w:cs="Amiri"/>
          <w:color w:val="111111"/>
          <w:sz w:val="28"/>
          <w:sz w:val="28"/>
          <w:szCs w:val="28"/>
          <w:rtl w:val="true"/>
          <w:lang w:bidi="ar-SA"/>
        </w:rPr>
        <w:t>ثمّ أكّد كون عادته تعالى إرسال البشر دون الملك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جَعَلْناهُمْ جَسَداً ملكوتيّا لا يَأْكُلُونَ اَلطَّعامَ غنيّا عنه كالملائكة، بل جعلناهم محتاجين إليه كما تحتاجون وَ ما كانُوا خالِدِينَ في الدّنيا كالملائكة، بل كانوا ميّتين كما أنتم تموتون</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8571521_2142443653"/>
      <w:bookmarkStart w:id="543" w:name="_Toc189"/>
      <w:bookmarkEnd w:id="542"/>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9</w:t>
      </w:r>
      <w:r>
        <w:rPr>
          <w:rtl w:val="true"/>
        </w:rPr>
        <w:t xml:space="preserve"> </w:t>
      </w:r>
      <w:r>
        <w:rPr>
          <w:rtl w:val="true"/>
        </w:rPr>
        <w:t xml:space="preserve">الی </w:t>
      </w:r>
      <w:r>
        <w:rPr/>
        <w:t>10</w:t>
      </w:r>
      <w:bookmarkEnd w:id="54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أنّهم مع تفرّدهم و معارضة الناس وعدناهم النّصر على عموم الكفّار ثُمَّ صَدَقْناهُمُ اَلْوَعْدَ و وفينا بالعهد الذي عاهدناكم من نصرتهم و إهلاك أعدائهم فَأَنْجَيْناهُمْ من العذاب حين نزوله على مكذّبيهم وَ مَنْ نَشاءُ من المؤمنين بهم وَ أَهْلَكْنَا اَلْمُسْرِفِينَ المصرّين على الكفر </w:t>
      </w:r>
      <w:bookmarkStart w:id="544" w:name="pg15526_160135"/>
    </w:p>
    <w:p>
      <w:pPr>
        <w:pStyle w:val="BookText"/>
        <w:rPr/>
      </w:pPr>
      <w:bookmarkEnd w:id="544"/>
      <w:r>
        <w:rPr>
          <w:rFonts w:ascii="Amiri" w:hAnsi="Amiri" w:eastAsia="Amiri" w:cs="Amiri"/>
          <w:color w:val="111111"/>
          <w:sz w:val="28"/>
          <w:sz w:val="28"/>
          <w:szCs w:val="28"/>
          <w:rtl w:val="true"/>
          <w:lang w:bidi="ar-SA"/>
        </w:rPr>
        <w:t>المجاوزين في الطّغيان بعذاب الاستئصال عقوبة لهم و عبرة لمن يأتي بعدهم و يسمع 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صَدَقْناهُمُ اَلْوَعْدَ فَأَنْجَيْناهُمْ وَ مَنْ نَشاءُ وَ أَهْلَكْنَا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كِتاباً فِيهِ ذِكْرُكُمْ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سبحانه عظيم نعمته على هذه الامّة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إِلَيْكُمْ أيّها النّاس بواسطة محمّد كِتاباً عظيم الشأن يكون فِيهِ ذِكْرُكُمْ و عظتكم، لتحذّروا من موجبات هلاككم، أو فيه ذكر دينكم و بيان ما يلزمكم و ما لا يلزم عليكم، كي تفوزوا بالعمل به بالجنّة، أو فيه شرفكم وصيتكم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تفكّرون فلا تعقلون أنّ الأمر كذلك </w:t>
      </w:r>
      <w:r>
        <w:rPr>
          <w:rStyle w:val="FootnoteAnchor"/>
          <w:rtl w:val="true"/>
        </w:rPr>
        <w:footnoteReference w:id="13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تعقّله لا يكون إلاّ بالتّدبّر فيه،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لكم عقل يبعثكم إلى التدبّر في القرآن و الإتّعاظ و العمل بما فيه؟</w:t>
      </w:r>
    </w:p>
    <w:p>
      <w:pPr>
        <w:pStyle w:val="Heading3"/>
        <w:numPr>
          <w:ilvl w:val="2"/>
          <w:numId w:val="1"/>
        </w:numPr>
        <w:rPr/>
      </w:pPr>
      <w:bookmarkStart w:id="545" w:name="__RefHeading___Toc8571523_2142443653"/>
      <w:bookmarkStart w:id="546" w:name="_Toc190"/>
      <w:bookmarkEnd w:id="545"/>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11</w:t>
      </w:r>
      <w:r>
        <w:rPr>
          <w:rtl w:val="true"/>
        </w:rPr>
        <w:t xml:space="preserve"> </w:t>
      </w:r>
      <w:r>
        <w:rPr>
          <w:rtl w:val="true"/>
        </w:rPr>
        <w:t xml:space="preserve">الی </w:t>
      </w:r>
      <w:r>
        <w:rPr/>
        <w:t>15</w:t>
      </w:r>
      <w:bookmarkEnd w:id="546"/>
    </w:p>
    <w:p>
      <w:pPr>
        <w:pStyle w:val="BookText"/>
        <w:rPr/>
      </w:pPr>
      <w:r>
        <w:rPr>
          <w:rFonts w:ascii="Amiri" w:hAnsi="Amiri" w:eastAsia="Amiri" w:cs="Amiri"/>
          <w:color w:val="111111"/>
          <w:sz w:val="28"/>
          <w:sz w:val="28"/>
          <w:szCs w:val="28"/>
          <w:rtl w:val="true"/>
          <w:lang w:bidi="ar-SA"/>
        </w:rPr>
        <w:t>ثمّ بيّن سبحانه كيفيّة هلاك المسرفين إرعابا للقلوب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قَصَمْنا و كثيرا كسرنا كسرا فظيعا بحيث تفتّتت الأجزاء مِنْ قَرْيَةٍ و أهالي مدينة كانَتْ ظالِمَةً على أنفسهم بالإعراض عن الآيات و تكذيب الرسل وَ أَنْشَأْنا و أوجدنا بَعْدَها و وراء إهلاكها قَوْماً آخَرِينَ لم يكونوا منهم نسبا و دينا</w:t>
      </w:r>
    </w:p>
    <w:p>
      <w:pPr>
        <w:pStyle w:val="BookText"/>
        <w:rPr/>
      </w:pPr>
      <w:r>
        <w:rPr>
          <w:rFonts w:ascii="Amiri" w:hAnsi="Amiri" w:eastAsia="Amiri" w:cs="Amiri"/>
          <w:color w:val="111111"/>
          <w:sz w:val="28"/>
          <w:sz w:val="28"/>
          <w:szCs w:val="28"/>
          <w:rtl w:val="true"/>
          <w:lang w:bidi="ar-SA"/>
        </w:rPr>
        <w:t>فَلَمّا أَحَسُّوا بَأْسَنا و استشعروا بعذابنا المستأصل و هم في القرية إِذا هُمْ مِنْها يَرْكُضُونَ و يهربون و يسرعون في العدو للخروج منها خوفا من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قَصَمْنا مِنْ قَرْيَةٍ كانَتْ ظالِمَةً وَ أَنْشَأْنا بَعْدَها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إِلى ما أُتْرِفْتُمْ فِيهِ وَ مَساكِنِكُمْ لَعَلَّكُمْ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قرية حضور باليمن، بعث اللّه إليهم نبيّا فقتلوه، فسلّط اللّه عليهم بخت نصّر فاستأصلهم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أخذتهم السيوف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يالثارات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لهم توبيخا و تهكّما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 اِرْجِعُوا إِلى ما أُتْرِفْتُمْ و أبطرتم فِيهِ من النّعم و رفاه العيش وَ مَساكِنِكُمْ المرضيّة لَعَلَّكُمْ تُسْئَلُونَ غدا عمّا جرى عليكم و نزل بأموالكم و مساكنكم، فتجيبوا السائل عن علم و مشاهدة، أو يسألكم النّاس في أنديتكم لتعاونوهم في نوازل الخطوب، و يستشيرونكم في المهمّات، و يستعينون بآرائكم أو يسألكم الوافدون عليكم و الطّامعون فيكم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يأسوا من الخلاص بالهرب، و أيقنوا بهلاكهم بالعذاب قالُوا تأسّفا و تحسّرا و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و يا هلاكنا احضر، فهذا أوانك إِنّا كُنّا بأعمالنا ظالِمِينَ على أنفسنا و مستحقّين لهذا </w:t>
      </w:r>
      <w:bookmarkStart w:id="547" w:name="pg15526_160136"/>
    </w:p>
    <w:p>
      <w:pPr>
        <w:pStyle w:val="BookText"/>
        <w:rPr/>
      </w:pPr>
      <w:bookmarkEnd w:id="547"/>
      <w:r>
        <w:rPr>
          <w:rFonts w:ascii="IRNazanin" w:hAnsi="IRNazanin" w:eastAsia="IRNazanin"/>
          <w:color w:val="111111"/>
          <w:sz w:val="28"/>
          <w:sz w:val="28"/>
          <w:szCs w:val="28"/>
          <w:rtl w:val="true"/>
          <w:lang w:bidi="fa-IR"/>
        </w:rPr>
        <w:t>العذاب،</w:t>
      </w:r>
    </w:p>
    <w:p>
      <w:pPr>
        <w:pStyle w:val="BookText"/>
        <w:rPr/>
      </w:pPr>
      <w:r>
        <w:rPr>
          <w:rFonts w:ascii="Amiri" w:hAnsi="Amiri" w:eastAsia="Amiri" w:cs="Amiri"/>
          <w:color w:val="111111"/>
          <w:sz w:val="28"/>
          <w:sz w:val="28"/>
          <w:szCs w:val="28"/>
          <w:rtl w:val="true"/>
          <w:lang w:bidi="ar-SA"/>
        </w:rPr>
        <w:t>و لكن لم ينفعهم الاعتراف بذنوبهم و النّدم عليها فَما زاَلَتْ تِلْكَ الكلمة و الدعوة بالويل دَعْواهُمْ و نداءهم حَتّى جَعَلْناهُمْ مثل الزّرع الذي صار حَصِيداً بالدّياس خامِدِينَ ميّتين لا حسّ لهم و لا حراك و لا أثر كالنّار الخامدة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لقذ أسمعكم اللّه في كتابه ما فعل بالقوم الظّالمين من أهل القرى قبلكم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قَصَمْنا مِنْ قَرْيَةٍ كانَتْ ظالِمَةً، و إنّما عنى بالقرية أهلها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أَنْشَأْنا بَعْدَها قَوْماً آخَرِينَ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يَرْكُضُونَ يعني يهربون،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العذاب قالُوا يا وَيْلَنا إِنّا كُنّا 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إنّ هذه عظة لكم و تخويف إن اتّعظتم و خفتم</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و بعث إلى بني اميّة بالشام، هربوا إلى الرّوم، فيقول لهم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ندخلنّكم حتى تتنصّروا فيعلّقون في أعناقهم الصّلبان فيدخلونهم، فإذا نزل بحضرتهم أصحاب القائم طلبوا الأمان و الصّلح، فيقول أصحاب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حتى تدفعوا إلينا من قبلكم منّا، فيدفعونهم إليهم،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تُسْئَلُونَ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يسألهم الكنوز و هو أعلم بها،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إِنّا كُنّا ظالِمِينَ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خامِدِينَ أي بالسّيف</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8571525_2142443653"/>
      <w:bookmarkStart w:id="549" w:name="_Toc191"/>
      <w:bookmarkEnd w:id="548"/>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16</w:t>
      </w:r>
      <w:r>
        <w:rPr>
          <w:rtl w:val="true"/>
        </w:rPr>
        <w:t xml:space="preserve"> </w:t>
      </w:r>
      <w:r>
        <w:rPr>
          <w:rtl w:val="true"/>
        </w:rPr>
        <w:t xml:space="preserve">الی </w:t>
      </w:r>
      <w:r>
        <w:rPr/>
        <w:t>19</w:t>
      </w:r>
      <w:bookmarkEnd w:id="549"/>
    </w:p>
    <w:p>
      <w:pPr>
        <w:pStyle w:val="BookText"/>
        <w:rPr/>
      </w:pPr>
      <w:r>
        <w:rPr>
          <w:rFonts w:ascii="Amiri" w:hAnsi="Amiri" w:eastAsia="Amiri" w:cs="Amiri"/>
          <w:color w:val="111111"/>
          <w:sz w:val="28"/>
          <w:sz w:val="28"/>
          <w:szCs w:val="28"/>
          <w:rtl w:val="true"/>
          <w:lang w:bidi="ar-SA"/>
        </w:rPr>
        <w:t>ثمّ لمّا بيّن اللّه تعذيبه الظّالمين بيّن أنّ حكمة خلق العالم إقامة العدل و مجازاة أهل الظّلم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بَيْنَهُما من عجائب المخلوقات حال كوننا لاعِبِينَ و عابثين بالخلق، بل خلقناها لمعرفة بني آدم ربّهم بالنظر إليها و التفكّر فيها، و لتكميل نفوسهم، و قيامهم بوظيفة عبوديّة خالقهم، و شكر المنعم عليهم، و فعليّة استعدادهم و قابليّتهم للنّعم الأبديّة المعدّة لهم في الآخرة، و لإقامة العدل و مجازاة الظّالمين، فعليهم التفكّر في المخلوقات و الاجتهاد في الطاعة و الشكر، لا الانهماك في الشّهوات، و معارضة الحقّ، و مشاقّة الرّسل، و الظلم على النفس و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خَلَقْنَا اَلسَّماءَ وَ اَلْأَرْضَ وَ 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وَ لَكُمُ اَلْوَيْلُ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وَ مَنْ عِنْدَهُ لا يَسْتَكْبِرُونَ عَنْ عِبادَتِهِ وَ لا يَسْتَحْسِرُونَ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أَرَدْنا و أحببنا أَنْ نَتَّخِذَ لَهْواً و نشتغل بلعب لاَتَّخَذْناهُ مِنْ لَدُنّا و من جهة قدرتنا </w:t>
      </w:r>
    </w:p>
    <w:p>
      <w:pPr>
        <w:pStyle w:val="BookText"/>
        <w:rPr/>
      </w:pPr>
      <w:r>
        <w:rPr>
          <w:rFonts w:ascii="Amiri" w:hAnsi="Amiri" w:eastAsia="Amiri" w:cs="Amiri"/>
          <w:color w:val="111111"/>
          <w:sz w:val="28"/>
          <w:sz w:val="28"/>
          <w:szCs w:val="28"/>
          <w:rtl w:val="true"/>
          <w:lang w:bidi="ar-SA"/>
        </w:rPr>
        <w:t>على ما نريد، أو من عندنا و ما يليق بشأننا من الرّوحانيات و المجرّدات إِنْ كُنّا فاعِلِينَ للّعب و اللّهو، لا من الأجسام المرفوعة كالسماوات و الأجرام الموضوعة كالأرضين مثل ديدن الجبابرة في رفع العروش و تحسينها و تسوية الفرش و تزيينها بغرض الالتذاذ و التشهّي، و لكنّا لا نريد اللّهو و اللّعب أبدا لمنافاته الحكمة البالغة التي تكون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باللّهو الولد أو الزّوجة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فاعِلِينَ نافية، و المعنى ما كنّا فاعلين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نَقْذِفُ و نرمي بِالْحَقِّ الذي هو الجدّ و العدل و القرآن، كالحجر الصّلب عَلَى اَلْباطِلِ الذي من جملته اللّعب و الظّلم و الكفر و غيرها ممّا ينافي الحكمة، و لا ثبات له عند التحقيق فَيَدْمَغُهُ و يهلكه و يمحقه فَإِذا هُوَ زاهِقٌ و ذاهب بالكلّية، و هالك بالفور، و إنّما استعار القذف الذي هو بمعنى الرمي الشديد البعيد المستلزم لصلابة المرميّ و إعدام ما وصل إليه و محوه، لتغليب الحقّ على الباطل، و استعارة الدّمغ الذي هو بمعنى كسر الدماغ بحيث يشقّ غشاؤه </w:t>
      </w:r>
      <w:r>
        <w:rPr>
          <w:rStyle w:val="FootnoteAnchor"/>
          <w:rtl w:val="true"/>
        </w:rPr>
        <w:footnoteReference w:id="1346"/>
      </w:r>
      <w:r>
        <w:rPr>
          <w:rFonts w:ascii="Amiri" w:hAnsi="Amiri" w:eastAsia="Amiri" w:cs="Amiri"/>
          <w:color w:val="111111"/>
          <w:sz w:val="28"/>
          <w:sz w:val="28"/>
          <w:szCs w:val="28"/>
          <w:rtl w:val="true"/>
          <w:lang w:bidi="ar-SA"/>
        </w:rPr>
        <w:t xml:space="preserve">المؤدّي إلى زهوق الروح، لمحق </w:t>
      </w:r>
      <w:r>
        <w:rPr>
          <w:rStyle w:val="FootnoteAnchor"/>
          <w:rtl w:val="true"/>
        </w:rPr>
        <w:footnoteReference w:id="1347"/>
      </w:r>
      <w:r>
        <w:rPr>
          <w:rFonts w:ascii="Amiri" w:hAnsi="Amiri" w:eastAsia="Amiri" w:cs="Amiri"/>
          <w:color w:val="111111"/>
          <w:sz w:val="28"/>
          <w:sz w:val="28"/>
          <w:szCs w:val="28"/>
          <w:rtl w:val="true"/>
          <w:lang w:bidi="ar-SA"/>
        </w:rPr>
        <w:t>الباطل، لغاية المبالغة و تمكين الهيئة المعقولة في ذهن السامع غاية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باطل يقوم بإزاء حقّ إلاّ غلب الحقّ الباطل،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الآية</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قريشا بمثل ما لاولئك من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معشر قريش اَلْوَيْلُ و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ما تَصِفُونَ اللّه بما لا يليق بشأنه من اتخاذ الشريك و الولد،</w:t>
      </w:r>
    </w:p>
    <w:p>
      <w:pPr>
        <w:pStyle w:val="BookText"/>
        <w:rPr/>
      </w:pPr>
      <w:r>
        <w:rPr>
          <w:rFonts w:ascii="Amiri" w:hAnsi="Amiri" w:eastAsia="Amiri" w:cs="Amiri"/>
          <w:color w:val="111111"/>
          <w:sz w:val="28"/>
          <w:sz w:val="28"/>
          <w:szCs w:val="28"/>
          <w:rtl w:val="true"/>
          <w:lang w:bidi="ar-SA"/>
        </w:rPr>
        <w:t>ثمّ قرّر تفرّده منهما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فِي اَلسَّماواتِ وَ اَلْأَرْضِ خلقا و ملكا و تصرّفا و تدبيرا، بلا دخل لغيره في شيء منها استقلالا و استتباعا وَ مَنْ عِنْدَهُ من الملائكة الّذين يزعمون أنّهم شركاؤه أو بناته، مع كمال شرفهم و عظمهم و قربهم و علوّ رتبتهم، كلّهم عبيده لا يَسْتَكْبِرُونَ عَنْ عِبادَتِهِ و لا يتعظّمون عن طاعته وَ لا يَسْتَحْسِرُونَ و لا يعيون عنها مع ثقلها و دوامها، و كانت عبادتهم أنّهم يُسَبِّحُونَ و ينزّهون اللّه اَللَّيْلَ وَ اَلنَّهارَ ممّا لا يليق به من الشريك و الولد و النقص و الحاجة و يعظّمونه على الدوام و لا يَفْتُرُونَ و لا يتوانون فيه طرفة عين، و لا يتخلّل تسبيحهم فراغ و لا شغل آخر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التسبيح لهم كالتنفّس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يمنعهم من عمل آخر، و إن كان لعن من استحقّ اللّعن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bookmarkStart w:id="550" w:name="pg15526_160138"/>
    </w:p>
    <w:p>
      <w:pPr>
        <w:pStyle w:val="Heading3"/>
        <w:numPr>
          <w:ilvl w:val="2"/>
          <w:numId w:val="1"/>
        </w:numPr>
        <w:rPr/>
      </w:pPr>
      <w:bookmarkStart w:id="551" w:name="__RefHeading___Toc8571527_2142443653"/>
      <w:bookmarkStart w:id="552" w:name="_Toc192"/>
      <w:bookmarkEnd w:id="550"/>
      <w:bookmarkEnd w:id="551"/>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20</w:t>
      </w:r>
      <w:r>
        <w:rPr>
          <w:rtl w:val="true"/>
        </w:rPr>
        <w:t xml:space="preserve"> </w:t>
      </w:r>
      <w:r>
        <w:rPr>
          <w:rtl w:val="true"/>
        </w:rPr>
        <w:t xml:space="preserve">الی </w:t>
      </w:r>
      <w:r>
        <w:rPr/>
        <w:t>23</w:t>
      </w:r>
      <w:bookmarkEnd w:id="552"/>
    </w:p>
    <w:p>
      <w:pPr>
        <w:pStyle w:val="BookText"/>
        <w:rPr/>
      </w:pPr>
      <w:r>
        <w:rPr>
          <w:rFonts w:ascii="Amiri" w:hAnsi="Amiri" w:eastAsia="Amiri" w:cs="Amiri"/>
          <w:color w:val="111111"/>
          <w:sz w:val="28"/>
          <w:sz w:val="28"/>
          <w:szCs w:val="28"/>
          <w:rtl w:val="true"/>
          <w:lang w:bidi="ar-SA"/>
        </w:rPr>
        <w:t>عن الصادق عليه السّلام أنّه سئل عن الملائكة أينامون؟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حيّ إلاّ و هو ينام ما خلا اللّه وحده، و الملائكة ينامون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 اَلنَّهارَ لا يَفْتُرُونَ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أنفاسهم تسبيح</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يُنْشِرُونَ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 هُمْ 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من أطباق أجسادهم إلاّ و يسبّح اللّه عزّ و جلّ و يحمده من ناحيته بأصوات مختلفة</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يفترون عن العزم على أدائه في أوقاته لا دوام الاشتغال به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وبّخهم سبحانه على إشراكهم و ادّعائهم قدرة آلهتهم على إحياء الموتى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و اختاروا لأنفسهم آلِهَةً و معبودين مِنَ جنس ما في اَلْأَرْضِ كالخشب و الحجر و الذّهب و الفضّة و غيرها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يُنْشِرُونَ و يحيون الموتى مع كونهم في أنفسهم أموات لا يشعرون، و لا يقول به من له عقل و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الدعوى لازم قولهم بالوهيّتهم، لا أنّهم صرّحوا به؛ لأنّهم لا يثبتون الإنشار للّه، فكيف يثبتونه لالهتهم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أبطل قولهم الشنيع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السّماوات و الأرض و وجد فِيهِما آلِهَةٌ إِلاَّ اَللّهُ و غيره تعالى يكون كلّ واحد منهم متصرّفا فيها بالخلق و التدبير لَفَسَدَتا و خرجتا بما فيهما من الاعتدال و النّظام الأتمّ، سواء أكان اللّه معهم أو لا، أو المراد لبطلتا و تفطّرتا لأنّه مع فرض قدرة كلّ واحد منهم على الاستقلال في الخلق و التدبير و اتفاقهم في المراد و الإيجاد بالاستقلال، لزم توارد العلل على معلول واحد و هو محال، و مع تخالفهم في المراد و التزاحم يلزم التعاوق و عدم وجود موجود أصلا، و مع عدم التزاحم يلزم التعطيل في الواجب و الترجيح بلا مرجّح، و مع عجز كلّ واحد عن الاستقلال يلزم النقص في الواجب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اللّه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إتّصال التدبير و كمال </w:t>
      </w:r>
      <w:r>
        <w:rPr>
          <w:rStyle w:val="FootnoteAnchor"/>
          <w:rtl w:val="true"/>
        </w:rPr>
        <w:footnoteReference w:id="1354"/>
      </w:r>
      <w:r>
        <w:rPr>
          <w:rFonts w:ascii="Amiri" w:hAnsi="Amiri" w:eastAsia="Amiri" w:cs="Amiri"/>
          <w:color w:val="111111"/>
          <w:sz w:val="28"/>
          <w:sz w:val="28"/>
          <w:szCs w:val="28"/>
          <w:rtl w:val="true"/>
          <w:lang w:bidi="ar-SA"/>
        </w:rPr>
        <w:t xml:space="preserve">الصّنع، كما قال </w:t>
      </w:r>
      <w:bookmarkStart w:id="553" w:name="pg15526_160139"/>
    </w:p>
    <w:p>
      <w:pPr>
        <w:pStyle w:val="BookText"/>
        <w:rPr/>
      </w:pPr>
      <w:bookmarkEnd w:id="553"/>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رتّب سبحانه على ذلك الدليل تنافي الالوهيّة للمشاركة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رَبِّ اَلْعَرْشِ و نزّهوه تنزيها لا يقال إلاّ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 لجميع الموجودات لعلّة الوهيّته و ربوبيّته عَمّا يَصِفُونَ ذاته المقدّسة بما لا يليق به من النقائص التي من جملتها كون الشريك و الولد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إثبات تفرّده في الالوهيّة بيّن كمال عظمته و قوّة سلطانه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 لا يناقشه أحد في ما يصدر منه من حكم و تقدير و إثابة و تعذيب وَ هُمْ لكونهم عبيده و تحت قدرته و سلطانه يُسْئَلُونَ عمّا يفعلون نقير أو قطمير، و فيه تهديد و وعيد للكفّار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بذلك خلقه أنّهم يسألون</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يسأل عمّا يفعل؟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لا يفعل إلاّ ما كان حكمة و صوابا، و هو المتكبّر الجبّار و الواحد القهّار، فمن وجد في نفسه حرجا في شيء ممّا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 من أنكر شيئا من أفعاله جحد</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بمشيئتي كنت أنت الذي تشاء لنفسك ما تشاء، و بقوّتي أدّيت إليّ فرائضي، و بنعمتي قويت على معصيتي، جعلتك سميعا بصيرا قويّا، ما أصابك من حسنة فمن اللّه، و ما أصابك من سيئة فمن نفسك، و ذلك أنّي أولى بحسناتك منك، و أنت أولى بسيّئاتك منّي، و ذلك أنّي لا أسأل عمّا أفعل و هم يسألون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54" w:name="__RefHeading___Toc8571529_2142443653"/>
      <w:bookmarkStart w:id="555" w:name="_Toc193"/>
      <w:bookmarkEnd w:id="554"/>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24</w:t>
      </w:r>
      <w:r>
        <w:rPr>
          <w:rtl w:val="true"/>
        </w:rPr>
        <w:t xml:space="preserve"> </w:t>
      </w:r>
      <w:r>
        <w:rPr>
          <w:rtl w:val="true"/>
        </w:rPr>
        <w:t xml:space="preserve">الی </w:t>
      </w:r>
      <w:r>
        <w:rPr/>
        <w:t>27</w:t>
      </w:r>
      <w:bookmarkEnd w:id="555"/>
    </w:p>
    <w:p>
      <w:pPr>
        <w:pStyle w:val="BookText"/>
        <w:rPr/>
      </w:pPr>
      <w:r>
        <w:rPr>
          <w:rFonts w:ascii="Amiri" w:hAnsi="Amiri" w:eastAsia="Amiri" w:cs="Amiri"/>
          <w:color w:val="111111"/>
          <w:sz w:val="28"/>
          <w:sz w:val="28"/>
          <w:szCs w:val="28"/>
          <w:rtl w:val="true"/>
          <w:lang w:bidi="ar-SA"/>
        </w:rPr>
        <w:t>ثمّ أنّه تعالى بعد إبطال الوهيّة غيره بالبرهان، أعاد التّوبيخ عليهم بإشراكهم بلا دليل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آلِهَةً مع عرائها من خصائص الالوهيّة قُلْ يا محمّد لهؤلاء المشركين تبكيتا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اِتَّخَذُوا مِنْ دُونِهِ آلِهَةً قُلْ هاتُوا بُرْهانَكُمْ هذا ذِكْرُ مَنْ مَعِيَ وَ ذِكْرُ مَنْ قَبْلِي بَلْ أَكْثَرُهُمْ لا يَعْلَمُونَ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إلقاما للحجر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بُرْهانَكُمْ و آتو بحجّتكم على ما تدّعون من جهة العقل أو النقل، لعدم صحّة الدعوى بغير حجّة خصوصا في الامور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توافق الكتب السماويّة على التّوحيد و نفي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الموجود بأيدينا من الكتب الثّلاثة التي أحدها القرآن الذي هو ذِكْرُ مَنْ مَعِيَ من المؤمنين بي وعظتهم، وَ إثنان منها ذِكْرُ مَنْ قَبْلِي من الامم،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الإنجيل، بين أيديكم فراجعوها و انظروا فيها، هل تجدون فيها غير الأمر بالتوحيد و النهي عن الإشراك؟</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الوحي الوارد في شأن التوحيد المتضمّن للبرهان القاطع العقلي ذكر امّتي و عظتهم، و ذكر الامم السابقة قد أقمته أنا، و استدللت به، فأقيموا أنتم أيضا برهانكم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أضرب اللّه تعالى عن الأمر بمحاجّتهم إعلانا بعدم قابليّتهم للخطاب و المحاجّة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أَكْثَرُهُمْ لا يَعْلَمُونَ البديهيّات، و لا يميّزون من غاية جهلهم و حمقهم بين اَلْحَقَّ و الباطل، و الدّليل الصّحيح و الفاسد، فعندهم ما هو أصل الفساد و هو الجهل فَهُمْ لذلك مُعْرِضُونَ عن التوحيد و آياته و اتّباع الرسول و معجزاته، مستمرّون على الإعراض غير منصرفين عمّا هم عليه من الضّلال، و إن كرّرت عليهم الحجج و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الاستدلال على التوحيد بتوافق الكتب السماويّة عليه، استدلّ باتّفاق كلمة الأنبياء الّذين هم أعقل عقلاء العالم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إلى النّاس مِنْ رَسُولٍ إِلاّ نُوحِي إِلَيْهِ أَنَّهُ لا إِلهَ إِلاّ أَنَا فإذا علمتم ذلك فَاعْبُدُونِ خاصّة و لا تعبدوا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إبطال الشّرك أبطل القول باتّخاذه الملائكة بنات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 الإله الواسع الرّحمة و النّعمة لنفسه وَلَداً مع غناه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حيّ من خزاعة </w:t>
      </w:r>
      <w:r>
        <w:rPr>
          <w:rStyle w:val="FootnoteAnchor"/>
          <w:rtl w:val="true"/>
        </w:rPr>
        <w:footnoteReference w:id="13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قريش و جهينة و بنو سلمة و بنو مليح و خزاعة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من أن يكون الملائكة أولاده بَلْ هم عِبادٌ له و العباد لا يمكن أن يكونوا أولاد و هم مُكْرَمُونَ عنده مقرّبون لديه منقادون لإرادته بحيث إنّهم</w:t>
      </w:r>
    </w:p>
    <w:p>
      <w:pPr>
        <w:pStyle w:val="BookText"/>
        <w:rPr/>
      </w:pPr>
      <w:r>
        <w:rPr>
          <w:rFonts w:ascii="Amiri" w:hAnsi="Amiri" w:eastAsia="Amiri" w:cs="Amiri"/>
          <w:color w:val="111111"/>
          <w:sz w:val="28"/>
          <w:sz w:val="28"/>
          <w:szCs w:val="28"/>
          <w:rtl w:val="true"/>
          <w:lang w:bidi="ar-SA"/>
        </w:rPr>
        <w:t>لا يَسْبِقُونَهُ تعالى بِالْقَوْلِ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سبحانه سبقهم بالقول لقوله تعالى منزلة سبقهم له، للإشعار بمزيد تنزّههم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بِأَمْرِهِ يَعْمَلُونَ و لحكمه مطيعون</w:t>
      </w:r>
      <w:r>
        <w:rPr>
          <w:rFonts w:eastAsia="Amiri" w:cs="Amiri" w:ascii="Amiri" w:hAnsi="Amiri"/>
          <w:color w:val="111111"/>
          <w:sz w:val="28"/>
          <w:szCs w:val="28"/>
          <w:rtl w:val="true"/>
          <w:lang w:bidi="ar-SA"/>
        </w:rPr>
        <w:t xml:space="preserve">. </w:t>
      </w:r>
      <w:bookmarkStart w:id="556" w:name="pg15526_160141"/>
    </w:p>
    <w:p>
      <w:pPr>
        <w:pStyle w:val="BookText"/>
        <w:rPr/>
      </w:pPr>
      <w:bookmarkEnd w:id="556"/>
      <w:r>
        <w:rPr>
          <w:rFonts w:ascii="Amiri" w:hAnsi="Amiri" w:eastAsia="Amiri" w:cs="Amiri"/>
          <w:color w:val="111111"/>
          <w:sz w:val="28"/>
          <w:sz w:val="28"/>
          <w:szCs w:val="28"/>
          <w:rtl w:val="true"/>
          <w:lang w:bidi="ar-SA"/>
        </w:rPr>
        <w:t>نقل معجزة لأمير</w:t>
      </w:r>
    </w:p>
    <w:p>
      <w:pPr>
        <w:pStyle w:val="BookText"/>
        <w:rPr/>
      </w:pPr>
      <w:r>
        <w:rPr>
          <w:rFonts w:ascii="Amiri" w:hAnsi="Amiri" w:eastAsia="Amiri" w:cs="Amiri"/>
          <w:color w:val="111111"/>
          <w:sz w:val="28"/>
          <w:sz w:val="28"/>
          <w:szCs w:val="28"/>
          <w:rtl w:val="true"/>
          <w:lang w:bidi="ar-SA"/>
        </w:rPr>
        <w:t>المؤمنين عليه السّلام</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أنّه اختصم رجل و امرأة إليه، فعلا صوت الرجل على المرأة، فقال له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خارجيّا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رأسه رأس الكلب،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صحت بهذا الخارجي فصار رأسه رأس الكلب، فما يمنعك عن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لو أشاء أن آتي بمعاوية إلى هنا بسريره لدعوت اللّه حتى فعل، و لكنّا للّه خزّانا </w:t>
      </w:r>
      <w:r>
        <w:rPr>
          <w:rStyle w:val="FootnoteAnchor"/>
          <w:rtl w:val="true"/>
        </w:rPr>
        <w:footnoteReference w:id="1362"/>
      </w:r>
      <w:r>
        <w:rPr>
          <w:rFonts w:ascii="Amiri" w:hAnsi="Amiri" w:eastAsia="Amiri" w:cs="Amiri"/>
          <w:color w:val="111111"/>
          <w:sz w:val="28"/>
          <w:sz w:val="28"/>
          <w:szCs w:val="28"/>
          <w:rtl w:val="true"/>
          <w:lang w:bidi="ar-SA"/>
        </w:rPr>
        <w:t xml:space="preserve">لا على ذهب و لا فضّة، و لكن على أسرار </w:t>
      </w:r>
      <w:r>
        <w:rPr>
          <w:rStyle w:val="FootnoteAnchor"/>
          <w:rtl w:val="true"/>
        </w:rPr>
        <w:footnoteReference w:id="1363"/>
      </w:r>
      <w:r>
        <w:rPr>
          <w:rFonts w:ascii="Amiri" w:hAnsi="Amiri" w:eastAsia="Amiri" w:cs="Amiri"/>
          <w:color w:val="111111"/>
          <w:sz w:val="28"/>
          <w:sz w:val="28"/>
          <w:szCs w:val="28"/>
          <w:rtl w:val="true"/>
          <w:lang w:bidi="ar-SA"/>
        </w:rPr>
        <w:t>، هذا تأويل ما تقرء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مُكْرَمُونَ الآية</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8571531_2142443653"/>
      <w:bookmarkStart w:id="558" w:name="_Toc194"/>
      <w:bookmarkEnd w:id="557"/>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28</w:t>
      </w:r>
      <w:bookmarkEnd w:id="558"/>
    </w:p>
    <w:p>
      <w:pPr>
        <w:pStyle w:val="BookText"/>
        <w:rPr/>
      </w:pPr>
      <w:r>
        <w:rPr>
          <w:rFonts w:ascii="Amiri" w:hAnsi="Amiri" w:eastAsia="Amiri" w:cs="Amiri"/>
          <w:color w:val="111111"/>
          <w:sz w:val="28"/>
          <w:sz w:val="28"/>
          <w:szCs w:val="28"/>
          <w:rtl w:val="true"/>
          <w:lang w:bidi="ar-SA"/>
        </w:rPr>
        <w:t>ثمّ نبّه سبحانه على سبب طاعتهم و غاية انقيادهم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قدّموا من أعمالهم وَ ما خَلْفَهُمْ و ما أخّروا، كما عن ابن عباس </w:t>
      </w:r>
      <w:r>
        <w:rPr>
          <w:rStyle w:val="FootnoteAnchor"/>
          <w:rtl w:val="true"/>
        </w:rPr>
        <w:footnoteReference w:id="13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يعلم أحوال آخرتهم و دنياهم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يعلم ما قبل خلقهم و ما بعد خلقهم، فيكون المراد أنّهم يتقلّبون تحت قدرته و محاطون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العلم يدعوهم إلى غاية الخضوع و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يَشْفَعُونَ عنده تعالى إِلاّ لِمَنِ اِرْتَضى اللّه أن يشفعوا له من أهل التوحيد مهابة منه وَ هُمْ مع ذلك مِنْ خَشْيَتِهِ و الخوف منه مُشْفِقُونَ وجلون، أو مرتعدون، أو من عظمته و مهابته خائفون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صلّى اللّه عليه و آله أنّه رأى جبرئيل ليلة المعراج ساقطا كالحلس من خشية اللّه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لِمَنِ اِرْتَضى أي إلاّ لمن قال لا إله إلاّ اللّه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الحدود فسّاق لا مؤمنون و لا كافرون، و لا يخلّدون في النّار، </w:t>
      </w:r>
      <w:bookmarkStart w:id="559" w:name="pg15526_160142"/>
    </w:p>
    <w:p>
      <w:pPr>
        <w:pStyle w:val="BookText"/>
        <w:rPr/>
      </w:pPr>
      <w:bookmarkEnd w:id="559"/>
      <w:r>
        <w:rPr>
          <w:rFonts w:ascii="Amiri" w:hAnsi="Amiri" w:eastAsia="Amiri" w:cs="Amiri"/>
          <w:color w:val="111111"/>
          <w:sz w:val="28"/>
          <w:sz w:val="28"/>
          <w:szCs w:val="28"/>
          <w:rtl w:val="true"/>
          <w:lang w:bidi="ar-SA"/>
        </w:rPr>
        <w:t>و يخرجون منها يوما، و الشّفاعة جائزة لهم و للمستضعفين إذا ارتضى اللّه دينهم</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عن أبيه، عن آبائه عليهم السّلام،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الشّفاعة لأهل الكبائر من امّتي، فأمّا المحسنون منهم فما عليهم من سبيل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الشفاعة لأهل الكبائر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يَشْفَعُونَ إِلاّ لِمَنِ اِرْتَضى و من يرتكب الكبيرة لا يكون مرتضى؟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يرتكب ذنبا إلاّ ساءه ذلك و ندم عليه،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حسنته و ساءته سيئته فهو مؤمن، فمن لم يندم على ذنب يرتكبه فليس بمؤمن، و لم تجب له الشفاعة، و كان ظالما،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كيف لا يكون مؤمنا من لم يندم على ذنب يرتكبه؟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يرتكب كبيرة من المعاصي و هو يعلم أنّه سيعاقب عليها إلاّ ندم على ما ارتكب، و متى ندم كان تائبا مستحقّا للشّفاعة، و متى لم يندم عليها كان مصرّا، و المصرّ لا يغفر له، لأنّه غير مؤمن بعقوبة ما ارتكب، و لو كان مؤمنا بالعقوبة لندم، و 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كبيرة مع الاستغفار، و لا صغيرة مع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فإنّهم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 الدّين الإقرار بالجزاء على الحسنات و السّيّئات، فمن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 ندم على ما ارتكبه من الذّنوب لمعرفته بعاقبته في القيامة</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8571533_2142443653"/>
      <w:bookmarkStart w:id="561" w:name="_Toc195"/>
      <w:bookmarkEnd w:id="560"/>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29</w:t>
      </w:r>
      <w:r>
        <w:rPr>
          <w:rtl w:val="true"/>
        </w:rPr>
        <w:t xml:space="preserve"> </w:t>
      </w:r>
      <w:r>
        <w:rPr>
          <w:rtl w:val="true"/>
        </w:rPr>
        <w:t xml:space="preserve">الی </w:t>
      </w:r>
      <w:r>
        <w:rPr/>
        <w:t>30</w:t>
      </w:r>
      <w:bookmarkEnd w:id="561"/>
    </w:p>
    <w:p>
      <w:pPr>
        <w:pStyle w:val="BookText"/>
        <w:rPr/>
      </w:pPr>
      <w:r>
        <w:rPr>
          <w:rFonts w:ascii="Amiri" w:hAnsi="Amiri" w:eastAsia="Amiri" w:cs="Amiri"/>
          <w:color w:val="111111"/>
          <w:sz w:val="28"/>
          <w:sz w:val="28"/>
          <w:szCs w:val="28"/>
          <w:rtl w:val="true"/>
          <w:lang w:bidi="ar-SA"/>
        </w:rPr>
        <w:t>ثمّ بالغ سبحانه في إظهار غضبه على الإشراك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آلهة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يَقُلْ من الملائكة و يدّعي مِنْهُمْ إِنِّي إِلهٌ مِنْ دُونِهِ و متجاوزين إيّاه تعالى فَذلِكَ القائل بهذا القول منهم على فرض المحال نَجْزِيهِ جَهَنَّمَ كغيره من المجرمين، و لا يغني عنهم ما ذكر من صفاتهم السنيّة و أعمالهم المرضيّة، فكيف بغيرهم؟ كَذلِكَ الجزاء نَجْزِي اَلظّالِمِينَ على اللّه بتضييع حقّه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يَقُلْ مِنْهُمْ إِنِّي إِلهٌ مِنْ دُونِهِ فَذلِكَ نَجْزِيهِ جَهَنَّمَ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وَ جَعَلْنا مِنَ اَلْماءِ كُلَّ شَيْءٍ حَيٍّ أَ فَلا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بالإشراك، و على أنفسهم بتعريضها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بدو خلق</w:t>
      </w:r>
    </w:p>
    <w:p>
      <w:pPr>
        <w:pStyle w:val="BookText"/>
        <w:rPr/>
      </w:pPr>
      <w:r>
        <w:rPr>
          <w:rFonts w:ascii="IRNazanin" w:hAnsi="IRNazanin" w:eastAsia="IRNazanin"/>
          <w:color w:val="111111"/>
          <w:sz w:val="28"/>
          <w:sz w:val="28"/>
          <w:szCs w:val="28"/>
          <w:rtl w:val="true"/>
          <w:lang w:bidi="fa-IR"/>
        </w:rPr>
        <w:t>السماوات و الأرض</w:t>
      </w:r>
    </w:p>
    <w:p>
      <w:pPr>
        <w:pStyle w:val="BookText"/>
        <w:rPr/>
      </w:pPr>
      <w:r>
        <w:rPr>
          <w:rFonts w:ascii="Amiri" w:hAnsi="Amiri" w:eastAsia="Amiri" w:cs="Amiri"/>
          <w:color w:val="111111"/>
          <w:sz w:val="28"/>
          <w:sz w:val="28"/>
          <w:szCs w:val="28"/>
          <w:rtl w:val="true"/>
          <w:lang w:bidi="ar-SA"/>
        </w:rPr>
        <w:t>ثمّ عاد سبحانه إلى الاستدلال على توحيده و تنزيهه من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اَلَّذِينَ كَفَرُوا بتوحيد اللّه و أشركوا به و لم يعلموا بالتّفكّر و الاستفسار من العلماء و مطالعة الكتب أَنَّ اَلسَّماواتِ وَ اَلْأَرْضَ في بدو خلقتهما كانَتا شيئا رَتْقاً و منضمّا لا فرجة بينهما و لا فضاء فَفَتَقْناهُما و فصلناهما و فرّقنا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و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شيئا واحدا ملتزقين، ففصل اللّه بينهما، فرفع السّماء إلى حيث هي، و أقرّ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ملتصقتين، ثمّ خلق ريحا توسّطتهما ففتقهما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خلق جوهرة ثمّ نظر إليها بعين الهيبة فصارت ماء، ثمّ خلق السّماوات و الأرض منها و فتق بينهما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السّماوات كانت مرتتقة و متّصلة، فجعلت سبع سماوات، و كذلك الأرضون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معدومين؛ لأنّه لا تمايز بين الإعدام، و فتقهما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اتّصالهما بالظّلمة، و فتقهما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النّهار المبصر بينهما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و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السماوات و الأرض كانتا رتقا بالاستواء و الصلابة، ففتق اللّه السماء بالمطر، و الأرض بالنّبات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تزعم أنّهما كانتا رتقا ملتزقتين ملتصقتين، ففتقت إحداهما من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ربّك، فإنّ قول اللّه عزّ و جلّ كانَتا رَتْقاً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السّماء رتقا لا تنزل المطر، و كانت الأرض رتقا لا تنبت الحبّ، فلمّا خلق اللّه الخلق، و بثّ فيها من كلّ دابّة، فتق السماء بالمطر، و الأرض بنبات الحبّ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ولد الأنبياء، و علمك علمهم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أهبط آدم عليه السّلام إلى الأرض، و كانت السماء رتقا لا تمطر، و كانت الأرض رتقا لا تنبت شيئا، فلمّا تاب اللّه عزّ و جلّ على آدم عليه السّلام </w:t>
      </w:r>
      <w:bookmarkStart w:id="562" w:name="pg15526_160144"/>
    </w:p>
    <w:p>
      <w:pPr>
        <w:pStyle w:val="BookText"/>
        <w:rPr/>
      </w:pPr>
      <w:bookmarkEnd w:id="562"/>
      <w:r>
        <w:rPr>
          <w:rFonts w:ascii="Amiri" w:hAnsi="Amiri" w:eastAsia="Amiri" w:cs="Amiri"/>
          <w:color w:val="111111"/>
          <w:sz w:val="28"/>
          <w:sz w:val="28"/>
          <w:szCs w:val="28"/>
          <w:rtl w:val="true"/>
          <w:lang w:bidi="ar-SA"/>
        </w:rPr>
        <w:t xml:space="preserve">أمر السّماء فتفطّرت بالغمام، ثمّ أمرها فأرخت عزاليها </w:t>
      </w:r>
      <w:r>
        <w:rPr>
          <w:rStyle w:val="FootnoteAnchor"/>
          <w:rtl w:val="true"/>
        </w:rPr>
        <w:footnoteReference w:id="1377"/>
      </w:r>
      <w:r>
        <w:rPr>
          <w:rFonts w:ascii="IRNazanin" w:hAnsi="IRNazanin" w:eastAsia="IRNazanin"/>
          <w:color w:val="111111"/>
          <w:sz w:val="28"/>
          <w:sz w:val="28"/>
          <w:szCs w:val="28"/>
          <w:rtl w:val="true"/>
          <w:lang w:bidi="fa-IR"/>
        </w:rPr>
        <w:t xml:space="preserve">، ثمّ أمر الأرض فأنبتت الأشجار و أثمرت الثّمار، و تفهّقت </w:t>
      </w:r>
      <w:r>
        <w:rPr>
          <w:rStyle w:val="FootnoteAnchor"/>
          <w:rtl w:val="true"/>
        </w:rPr>
        <w:footnoteReference w:id="1378"/>
      </w:r>
      <w:r>
        <w:rPr>
          <w:rFonts w:ascii="Amiri" w:hAnsi="Amiri" w:eastAsia="Amiri" w:cs="Amiri"/>
          <w:color w:val="111111"/>
          <w:sz w:val="28"/>
          <w:sz w:val="28"/>
          <w:szCs w:val="28"/>
          <w:rtl w:val="true"/>
          <w:lang w:bidi="ar-SA"/>
        </w:rPr>
        <w:t>بالأنهار، فكان ذلك رتقها، و هذا فتقها</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كما وصف نفسه، كان عرشه على الماء، و الماء على الهواء، و الهواء لا يحدّ و لم يكن يومئذ خلق غيرهما، و الماء يومئذ عذب فرات، فلمّا أراد أن يخلق الأرض أمر الريّاح فضربت الماء حتى صار موجا، ثمّ أزبد و صار زبدا واحدا، فجمعه في موضع البيت، ثمّ جعله جبلا من زبد، ثم دحا الأرض من تحته،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w:t>
      </w:r>
      <w:r>
        <w:rPr>
          <w:rStyle w:val="FootnoteAnchor"/>
          <w:rtl w:val="true"/>
        </w:rPr>
        <w:footnoteReference w:id="1380"/>
      </w:r>
      <w:r>
        <w:rPr>
          <w:rFonts w:ascii="Amiri" w:hAnsi="Amiri" w:eastAsia="Amiri" w:cs="Amiri"/>
          <w:color w:val="111111"/>
          <w:sz w:val="28"/>
          <w:sz w:val="28"/>
          <w:szCs w:val="28"/>
          <w:rtl w:val="true"/>
          <w:lang w:bidi="ar-SA"/>
        </w:rPr>
        <w:t>ثمّ مكث الربّ تبارك و تعالى ما شاء، فلمّا أراد أن يخلق السماء أمر الرياح فضربت البحور حتى أزبدتها، فخرج من ذلك الموج و الزّبد دخان ساطع من غير نار، فخلق منه السماء، و جعل فيها البروج و النجوم و منازل الشمس و القمر، و أجراها في الفلك، و كانت السماء خضراء على لون الماء الأخضر، و كانت الأرض غبراء على لون الماء العذب، و كانتا مرتوقتين ليس لهما أبواب، و لم يكن للأرض أبواب، و هو النّبت، و لم تمطر السماء عليها فتنبت، ففتق السماء بالمطر، و فتق الأرض بالنّبات،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اَلَّذِينَ كَفَرُوا الآية</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القائلون بهذا القول قولهم بقوله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 و المعنى ففتقنا السماء لإنزال المطر، و جعلنا منه كلّ شيء في الأرض من النبات و غيره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بالماء النّطفة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كلّ شيء خصوص الحيوان، لأنّ النبات لا يسمّى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لإطلاق الحيّ على الأرض، فضلا عن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كلّ شيء إلى الماء، و لم يجعل للماء نسبا إلى غيره</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طعم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 الماء طعم الحياة،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أنكر عليهم عدم الإيمان بالتّوحيد مع دلالة هذه الآية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يُؤْمِنُونَ بتوحيد اللّه</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8571535_2142443653"/>
      <w:bookmarkStart w:id="564" w:name="_Toc196"/>
      <w:bookmarkEnd w:id="563"/>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31</w:t>
      </w:r>
      <w:r>
        <w:rPr>
          <w:rtl w:val="true"/>
        </w:rPr>
        <w:t xml:space="preserve"> </w:t>
      </w:r>
      <w:r>
        <w:rPr>
          <w:rtl w:val="true"/>
        </w:rPr>
        <w:t xml:space="preserve">الی </w:t>
      </w:r>
      <w:r>
        <w:rPr/>
        <w:t>33</w:t>
      </w:r>
      <w:bookmarkEnd w:id="56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فِي اَلْأَرْضِ رَواسِيَ أَنْ تَمِيدَ بِهِمْ وَ جَعَلْنا فِيها فِجاجاً سُبُلاً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آياتِها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اَللَّيْلَ وَ اَلنَّهارَ وَ اَلشَّمْسَ وَ اَلْقَمَرَ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565" w:name="pg15526_160145"/>
    </w:p>
    <w:p>
      <w:pPr>
        <w:pStyle w:val="BookText"/>
        <w:rPr/>
      </w:pPr>
      <w:bookmarkEnd w:id="565"/>
      <w:r>
        <w:rPr>
          <w:rFonts w:ascii="Amiri" w:hAnsi="Amiri" w:eastAsia="Amiri" w:cs="Amiri"/>
          <w:color w:val="111111"/>
          <w:sz w:val="28"/>
          <w:sz w:val="28"/>
          <w:szCs w:val="28"/>
          <w:rtl w:val="true"/>
          <w:lang w:bidi="ar-SA"/>
        </w:rPr>
        <w:t>ثمّ ذكر برهانا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 اَلْأَرْضِ و خلقنا فيها جبالا رَواسِيَ و ثوابت فيها، كراهة أَنْ تَمِيدَ و تميل بِهِمْ و تضطرب وَ جَعَلْنا فِيها فِجاجاً و طرقا واسعة ليكون لهم سُبُلاً و مسالك إلى البلاد البعيدة لَعَلَّهُمْ يَهْتَدُونَ إلى مصالحهم و مهمّاتهم التي تكون في تلك البلاد، أو ليهتدوا إلى توحيد اللّه و 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الجبال، لأنّها المحتاجة إلى الطّرق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دليلا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لهم سَقْفاً مَحْفُوظاً من الوقوع و السّقوط و الزوال و الانحلال إلى الوقت المعلوم بغير عمد، و من استراق السمع بالشّهب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الشياطين، أي لا يسترقون السّمع </w:t>
      </w:r>
      <w:r>
        <w:rPr>
          <w:rStyle w:val="FootnoteAnchor"/>
          <w:rtl w:val="true"/>
        </w:rPr>
        <w:footnoteReference w:id="1386"/>
      </w:r>
      <w:r>
        <w:rPr>
          <w:rFonts w:ascii="Amiri" w:hAnsi="Amiri" w:eastAsia="Amiri" w:cs="Amiri"/>
          <w:color w:val="111111"/>
          <w:sz w:val="28"/>
          <w:sz w:val="28"/>
          <w:szCs w:val="28"/>
          <w:rtl w:val="true"/>
          <w:lang w:bidi="ar-SA"/>
        </w:rPr>
        <w:t>وَ هُمْ عَنْ آياتِها و عجائبها الدالّة على كمال قدرته و عظمته و وحدانيّته و علمه و حكمته مُعْرِضُونَ لا يتدبّرون فيها حتى يقفوا على فساد ما هم عليه من الشّرك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بعض آياتها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اللّه اَلَّذِي خَلَقَ بقدرته و حكمته اَللَّيْلَ وَ اَلنَّهارَ مختلفين وَ اَلشَّمْسَ وَ اَلْقَمَرَ دائبين كُلٌّ منهما فِي فَلَكٍ على حدة يَسْبَحُونَ و يسرعون في السير، كما يسبح السّمك في الماء</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8571537_2142443653"/>
      <w:bookmarkStart w:id="567" w:name="_Toc197"/>
      <w:bookmarkEnd w:id="566"/>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34</w:t>
      </w:r>
      <w:r>
        <w:rPr>
          <w:rtl w:val="true"/>
        </w:rPr>
        <w:t xml:space="preserve"> </w:t>
      </w:r>
      <w:r>
        <w:rPr>
          <w:rtl w:val="true"/>
        </w:rPr>
        <w:t xml:space="preserve">الی </w:t>
      </w:r>
      <w:r>
        <w:rPr/>
        <w:t>36</w:t>
      </w:r>
      <w:bookmarkEnd w:id="567"/>
    </w:p>
    <w:p>
      <w:pPr>
        <w:pStyle w:val="BookText"/>
        <w:rPr/>
      </w:pPr>
      <w:r>
        <w:rPr>
          <w:rFonts w:ascii="Amiri" w:hAnsi="Amiri" w:eastAsia="Amiri" w:cs="Amiri"/>
          <w:color w:val="111111"/>
          <w:sz w:val="28"/>
          <w:sz w:val="28"/>
          <w:szCs w:val="28"/>
          <w:rtl w:val="true"/>
          <w:lang w:bidi="ar-SA"/>
        </w:rPr>
        <w:t>ثمّ لمّا بيّن سبحانه النّعم الدنيويّة، نبّه المشركين الظّانّين بقاءهم في الدنيا على فنائها و زوالها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و ما قدّرنا لِبَشَرٍ و فرد من بني آدم الذين كانوا مِنْ قَبْلِكَ يا محمّد اَلْخُلْدَ و الحياة الدائمة في الدنيا أَ فَإِنْ مِتَّ يا محمّد، و أنت سيّد البشر، و خاتم الأنبياء، و أقرب الخلق إلينا فَهُمُ اَلْخالِدُونَ و الباقون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يكون ذلك أبدا، بل أنت و هم على سنّتنا و مقتضى الحكمة البالغة التي تكون لنا ميّتون لا محالة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جَعَلْنا لِبَشَرٍ مِنْ قَبْلِكَ اَلْخُلْدَ أَ 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نَبْلُوكُمْ بِالشَّرِّ وَ اَلْخَيْرِ فِتْنَةً وَ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رَآكَ اَلَّذِينَ كَفَرُوا إِنْ يَتَّخِذُونَكَ إِلاّ هُزُواً أَ هذَا اَلَّذِي يَذْكُرُ آلِهَتَكُمْ وَ هُمْ بِذِكْرِ اَلرَّحْمنِ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صلّى اللّه عليه و آله لا يموت، فنزلت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يقدّرون أنّه صلّى اللّه عليه و آله سيموت فيشمتون </w:t>
      </w:r>
      <w:r>
        <w:rPr>
          <w:rStyle w:val="FootnoteAnchor"/>
          <w:rtl w:val="true"/>
        </w:rPr>
        <w:footnoteReference w:id="1388"/>
      </w:r>
      <w:r>
        <w:rPr>
          <w:rFonts w:ascii="Amiri" w:hAnsi="Amiri" w:eastAsia="Amiri" w:cs="Amiri"/>
          <w:color w:val="111111"/>
          <w:sz w:val="28"/>
          <w:sz w:val="28"/>
          <w:szCs w:val="28"/>
          <w:rtl w:val="true"/>
          <w:lang w:bidi="ar-SA"/>
        </w:rPr>
        <w:t>بموته، فنفى اللّه عنه الشّماتة و بيّن أن حاله كحال الأنبياء قبله و حال سائر البشر،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أفإن متّ فهم الخالدون حتى يشمتوا بموتك؟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نَتَرَبَّصُ بِهِ رَيْبَ اَلْمَنُونِ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عموم الموت لكلّ أحد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من النفوس نبيّا كان أو وليّا، أو مؤمنا أو كافرا ذائِقَةُ و طاعمة طعم اَلْمَوْتِ و إنّما تكون حكمة تعيّشكم و حياتكم في الدنيا أن نختبركم وَ نَبْلُوكُمْ في مدّة حياتكم بِالشَّرِّ وَ اَلْخَيْرِ و البلايا و النّعم فِتْنَةً و امتحانا ليتميّز الصابر و الشاكر من غيرهما وَ إِلَيْنا بعد الموت تُرْجَعُونَ لجزاء ما اختبرتم به من الأخلاق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مرض فعاده إخوانه،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نجدك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كلام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نَبْلُوكُمْ بِالشَّرِّ وَ اَلْخَيْرِ فِتْنَةً فالخير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الغنى،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الفقر</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فحاصل الآية أنّ الغرض من حياة الدنيا الابتلاء، و التعريض للثواب و العقاب، و أنّ القول بنفي البعث و المعاد باطل مخالف للحكمة في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سبحانه استهزاء المشركين بالنبيّ صلّى اللّه عليه و آله لقوله بالتوحيد و ذمّه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رَآكَ اَلَّذِينَ كَفَرُوا بتوحيد اللّه إِنْ يَتَّخِذُونَكَ و لا يفعلون بك إِلاّ هُزُواً و سخريّة لادّعائك النبوّة و دعوتك إلى التوحيد و ذمك الأصنام، و يقول بعضهم لبعض 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الرجل الوحيد الفقير هو اَلَّذِي يَذْكُرُ آلِهَتَكُمْ بالسّوء وَ هُمْ أحقّاء بالاستهزاء و التّعييب، لأنّهم بِذِكْرِ اَلرَّحْمنِ المنعم على عامّة الموجودات هُمْ كافِرُونَ و لحقوقه و صفاته الكماليّة من التوحيد و القدرة و الغناء عمّا سواه منكرون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أبي جهل، مرّ به النبيّ صلّى اللّه عليه و آله و هو مع أبي سفيان، فقال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أن يكون نبيّا في بني عبد مناف، فسمع النبيّ صلّى اللّه عليه و آله قولهما، فقال لأبي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أراك تنتهي حتى ينزل بك ما نزل بعمّك الوليد بن المغيرة، و أمّا أنت يا أبا سفيان فإنّما </w:t>
      </w:r>
      <w:bookmarkStart w:id="568" w:name="pg15526_160147"/>
    </w:p>
    <w:p>
      <w:pPr>
        <w:pStyle w:val="BookText"/>
        <w:rPr/>
      </w:pPr>
      <w:bookmarkEnd w:id="568"/>
      <w:r>
        <w:rPr>
          <w:rFonts w:ascii="Amiri" w:hAnsi="Amiri" w:eastAsia="Amiri" w:cs="Amiri"/>
          <w:color w:val="111111"/>
          <w:sz w:val="28"/>
          <w:sz w:val="28"/>
          <w:szCs w:val="28"/>
          <w:rtl w:val="true"/>
          <w:lang w:bidi="ar-SA"/>
        </w:rPr>
        <w:t>قلت ما قلت 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8571539_2142443653"/>
      <w:bookmarkStart w:id="570" w:name="_Toc198"/>
      <w:bookmarkEnd w:id="569"/>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37</w:t>
      </w:r>
      <w:r>
        <w:rPr>
          <w:rtl w:val="true"/>
        </w:rPr>
        <w:t xml:space="preserve"> </w:t>
      </w:r>
      <w:r>
        <w:rPr>
          <w:rtl w:val="true"/>
        </w:rPr>
        <w:t xml:space="preserve">الی </w:t>
      </w:r>
      <w:r>
        <w:rPr/>
        <w:t>38</w:t>
      </w:r>
      <w:bookmarkEnd w:id="570"/>
    </w:p>
    <w:p>
      <w:pPr>
        <w:pStyle w:val="BookText"/>
        <w:rPr/>
      </w:pPr>
      <w:r>
        <w:rPr>
          <w:rFonts w:ascii="Amiri" w:hAnsi="Amiri" w:eastAsia="Amiri" w:cs="Amiri"/>
          <w:color w:val="111111"/>
          <w:sz w:val="28"/>
          <w:sz w:val="28"/>
          <w:szCs w:val="28"/>
          <w:rtl w:val="true"/>
          <w:lang w:bidi="ar-SA"/>
        </w:rPr>
        <w:t>ثمّ أنّه تعالى بعد ذمّ المشركين على استهزائهم بالنّبيّ صلّى اللّه عليه و آله ذمّهم على تعجيلهم في العذاب الموعود استهزاء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بنوعه مِنْ عَجَلٍ و السّرعة في طلب المطلوب، و قلّة الصّبر عليه، فنزّل سبحانه الخلق الذي طبع عليه منزلة مبدء خلقه إيذانا بعدم انفكاكه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عجلته استعجاله نزول العذاب الذي كان يعدهم النبيّ صلّى اللّه عليه و آله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عَجَلٍ سَأُرِيكُمْ آياتِي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أنّها نزلت في النّضر بن الحارث حين استعجل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أو آئتنا بعذاب أليم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بالإنسان آدم عليه السّلام، فإنّه حين بلغ الرّوح صدره أراد أن يقوم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العجلة أوّلا كانت خلقه عليه السّلام، ثمّ سرى هذا الخلق في أولاده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بالعجل الطّين </w:t>
      </w:r>
      <w:r>
        <w:rPr>
          <w:rStyle w:val="FootnoteAnchor"/>
          <w:rtl w:val="true"/>
        </w:rPr>
        <w:footnoteReference w:id="1395"/>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طين، و هذا المعنى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سبحانه الخطاب إلى المستعجلين و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سَأُرِيكُمْ و أنزل عليكم عن قريب آياتِي و عقوباتي الدالّة على كمال قدرتي و قهّاريتي في الدنيا أو في الآخرة فَلا تَسْتَعْجِلُونِ بالإتيان بها، فإنّه استعجال في ما يضرّكم غاية الضّرر،</w:t>
      </w:r>
    </w:p>
    <w:p>
      <w:pPr>
        <w:pStyle w:val="BookText"/>
        <w:rPr/>
      </w:pPr>
      <w:r>
        <w:rPr>
          <w:rFonts w:ascii="Amiri" w:hAnsi="Amiri" w:eastAsia="Amiri" w:cs="Amiri"/>
          <w:color w:val="111111"/>
          <w:sz w:val="28"/>
          <w:sz w:val="28"/>
          <w:szCs w:val="28"/>
          <w:rtl w:val="true"/>
          <w:lang w:bidi="ar-SA"/>
        </w:rPr>
        <w:t xml:space="preserve">و هو خلاف العقل و عين السّفه وَ يَقُولُونَ استعجالا عن استهزاء بالنبيّ </w:t>
      </w:r>
      <w:r>
        <w:rPr>
          <w:rStyle w:val="FootnoteAnchor"/>
          <w:rtl w:val="true"/>
        </w:rPr>
        <w:footnoteReference w:id="1396"/>
      </w:r>
      <w:r>
        <w:rPr>
          <w:rFonts w:ascii="Amiri" w:hAnsi="Amiri" w:eastAsia="Amiri" w:cs="Amiri"/>
          <w:color w:val="111111"/>
          <w:sz w:val="28"/>
          <w:sz w:val="28"/>
          <w:szCs w:val="28"/>
          <w:rtl w:val="true"/>
          <w:lang w:bidi="ar-SA"/>
        </w:rPr>
        <w:t>و المؤمنين بعد وعدهم إيّاهم 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يقع هذَا اَلْوَعْدُ الّذي تعدوننا به، فأتونا به إِنْ كُنْتُمْ صادِقِينَ في وعدكم</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8571541_2142443653"/>
      <w:bookmarkStart w:id="572" w:name="_Toc199"/>
      <w:bookmarkEnd w:id="571"/>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39</w:t>
      </w:r>
      <w:r>
        <w:rPr>
          <w:rtl w:val="true"/>
        </w:rPr>
        <w:t xml:space="preserve"> </w:t>
      </w:r>
      <w:r>
        <w:rPr>
          <w:rtl w:val="true"/>
        </w:rPr>
        <w:t xml:space="preserve">الی </w:t>
      </w:r>
      <w:r>
        <w:rPr/>
        <w:t>42</w:t>
      </w:r>
      <w:bookmarkEnd w:id="57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يَعْلَمُ اَلَّذِينَ كَفَرُوا حِينَ لا يَكُفُّونَ عَنْ وُجُوهِهِمُ اَلنّارَ وَ لا عَنْ ظُهُورِهِمْ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تَأْتِيهِمْ بَغْتَةً فَتَبْهَتُهُمْ فَلا يَسْتَطِيعُونَ رَدَّها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يَكْلَؤُكُمْ بِاللَّيْلِ وَ اَلنَّهارِ مِنَ اَلرَّحْمنِ بَلْ هُمْ عَنْ ذِكْرِ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573" w:name="pg15526_160148"/>
    </w:p>
    <w:p>
      <w:pPr>
        <w:pStyle w:val="BookText"/>
        <w:rPr/>
      </w:pPr>
      <w:bookmarkEnd w:id="573"/>
      <w:r>
        <w:rPr>
          <w:rFonts w:ascii="Amiri" w:hAnsi="Amiri" w:eastAsia="Amiri" w:cs="Amiri"/>
          <w:color w:val="111111"/>
          <w:sz w:val="28"/>
          <w:sz w:val="28"/>
          <w:szCs w:val="28"/>
          <w:rtl w:val="true"/>
          <w:lang w:bidi="ar-SA"/>
        </w:rPr>
        <w:t>ثمّ أجابهم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اَلَّذِينَ كَفَرُوا حِينَ لا يَكُفُّونَ و لا يقدرون أن يدفعوا عَنْ وُجُوهِهِمُ اَلنّارَ وَ لا عَنْ ظُهُورِهِمْ لإحاطتها بهم من كلّ جانب وَ لا هُمْ يُنْصَرُونَ من أحد في دفعها، و لا يعاونون من نفس عليها </w:t>
      </w:r>
      <w:r>
        <w:rPr>
          <w:rStyle w:val="FootnoteAnchor"/>
          <w:rtl w:val="true"/>
        </w:rPr>
        <w:footnoteReference w:id="1397"/>
      </w:r>
      <w:r>
        <w:rPr>
          <w:rFonts w:ascii="Amiri" w:hAnsi="Amiri" w:eastAsia="Amiri" w:cs="Amiri"/>
          <w:color w:val="111111"/>
          <w:sz w:val="28"/>
          <w:sz w:val="28"/>
          <w:szCs w:val="28"/>
          <w:rtl w:val="true"/>
          <w:lang w:bidi="ar-SA"/>
        </w:rPr>
        <w:t>لما استعجلوا به، أو يعلمون حقيقة الحال</w:t>
      </w:r>
    </w:p>
    <w:p>
      <w:pPr>
        <w:pStyle w:val="BookText"/>
        <w:rPr/>
      </w:pPr>
      <w:r>
        <w:rPr>
          <w:rFonts w:ascii="Amiri" w:hAnsi="Amiri" w:eastAsia="Amiri" w:cs="Amiri"/>
          <w:color w:val="111111"/>
          <w:sz w:val="28"/>
          <w:sz w:val="28"/>
          <w:szCs w:val="28"/>
          <w:rtl w:val="true"/>
          <w:lang w:bidi="ar-SA"/>
        </w:rPr>
        <w:t>بَلْ تَأْتِيهِمْ العدة أو النّار أو الساعة بَغْتَةً و غفلة عنه فَتَبْهَتُهُمْ و تحيّرهم أو تغلبهم فَلا يَسْتَطِيعُونَ حين إتيانها رَدَّها و صرفها عن أنفسهم وَ لا هُمْ يُنْظَرُونَ و يمهلون، كي يستريحوا منها طرفة عين، فإنّ الإمهال مختصّ بالدنيا، أو كي يعتذروا من معاصيهم، أو لا ينظر إليهم و إلى تضرّعهم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حكى سبحانه استهزاء المشركين بالنبيّ صلّى اللّه عليه و آله سلاّه و وعده بالنّصر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اُسْتُهْزِئَ بِرُسُلٍ كثيرة عظماء القدر كانوا مِنْ قَبْلِكَ كما استهزأ قومك بك فصبروا فَحاقَ و أحاط بِالَّذِينَ سَخِرُوا مِنْهُمْ بعد سخريّتهم ما كانُوا بِهِ يَسْتَهْزِؤُنَ من العذاب، فهلكوا جميعا، و كذلك حال المستهزئين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تسلية النبيّ صلّى اللّه عليه و آله و تهديد المستهزئين به أمره بتقريعهم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يَكْلَؤُكُمْ و يحفظكم بِاللَّيْلِ الذي هو أغلب مواقع البليّات وَ اَلنَّهارِ الذي يختصّ بالآفات مَنْ عذاب اَلرَّحْمنِ غيره برحمته الواسعة، فإنّه هو الذي يمهلكم مع شدّة استحقاقكم بَلْ هُمْ عَنْ ذِكْرِ رَبِّهِمْ مُعْرِضُونَ بحيث لا يخطر ببالهم، فضلا عن أن يخافوا منه، و لا يعدّون ما هم عليه من الأمن و الدّعة حفظا و كلاءة حتى يسألوا عن الكالئ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إضافة الإعراض إلى الذّكر، و إضافة الذّكر إلى الربّ، تنبيه على كونهم في الغاية القصوى من الضّلال</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8571543_2142443653"/>
      <w:bookmarkStart w:id="575" w:name="_Toc200"/>
      <w:bookmarkEnd w:id="574"/>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43</w:t>
      </w:r>
      <w:r>
        <w:rPr>
          <w:rtl w:val="true"/>
        </w:rPr>
        <w:t xml:space="preserve"> </w:t>
      </w:r>
      <w:r>
        <w:rPr>
          <w:rtl w:val="true"/>
        </w:rPr>
        <w:t xml:space="preserve">الی </w:t>
      </w:r>
      <w:r>
        <w:rPr/>
        <w:t>44</w:t>
      </w:r>
      <w:bookmarkEnd w:id="575"/>
    </w:p>
    <w:p>
      <w:pPr>
        <w:pStyle w:val="BookText"/>
        <w:rPr/>
      </w:pPr>
      <w:r>
        <w:rPr>
          <w:rFonts w:ascii="Amiri" w:hAnsi="Amiri" w:eastAsia="Amiri" w:cs="Amiri"/>
          <w:color w:val="111111"/>
          <w:sz w:val="28"/>
          <w:sz w:val="28"/>
          <w:szCs w:val="28"/>
          <w:rtl w:val="true"/>
          <w:lang w:bidi="ar-SA"/>
        </w:rPr>
        <w:t>ثمّ بالغ سبحانه في تقريعهم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آلِهَةٌ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بل لهم </w:t>
      </w:r>
      <w:r>
        <w:rPr>
          <w:rStyle w:val="FootnoteAnchor"/>
          <w:rtl w:val="true"/>
        </w:rPr>
        <w:footnoteReference w:id="1398"/>
      </w:r>
      <w:r>
        <w:rPr>
          <w:rFonts w:ascii="IRNazanin" w:hAnsi="IRNazanin" w:eastAsia="IRNazanin"/>
          <w:color w:val="111111"/>
          <w:sz w:val="28"/>
          <w:sz w:val="28"/>
          <w:szCs w:val="28"/>
          <w:rtl w:val="true"/>
          <w:lang w:bidi="fa-IR"/>
        </w:rPr>
        <w:t xml:space="preserve">، أو ألهم </w:t>
      </w:r>
      <w:r>
        <w:rPr>
          <w:rStyle w:val="FootnoteAnchor"/>
          <w:rtl w:val="true"/>
        </w:rPr>
        <w:footnoteReference w:id="1399"/>
      </w:r>
      <w:r>
        <w:rPr>
          <w:rFonts w:ascii="IRNazanin" w:hAnsi="IRNazanin" w:eastAsia="IRNazanin"/>
          <w:color w:val="111111"/>
          <w:sz w:val="28"/>
          <w:sz w:val="28"/>
          <w:szCs w:val="28"/>
          <w:rtl w:val="true"/>
          <w:lang w:bidi="fa-IR"/>
        </w:rPr>
        <w:t xml:space="preserve">، أو بل ألهم </w:t>
      </w:r>
      <w:r>
        <w:rPr>
          <w:rStyle w:val="FootnoteAnchor"/>
          <w:rtl w:val="true"/>
        </w:rPr>
        <w:footnoteReference w:id="1400"/>
      </w:r>
      <w:r>
        <w:rPr>
          <w:rFonts w:ascii="Amiri" w:hAnsi="Amiri" w:eastAsia="Amiri" w:cs="Amiri"/>
          <w:color w:val="111111"/>
          <w:sz w:val="28"/>
          <w:sz w:val="28"/>
          <w:szCs w:val="28"/>
          <w:rtl w:val="true"/>
          <w:lang w:bidi="ar-SA"/>
        </w:rPr>
        <w:t>آلهة تَمْنَعُهُمْ و تحفظهم من العذاب و الآفات اللّيليّة و النّهاريّة التي تكون مِنْ دُونِنا و عندنا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لَهُمْ آلِهَةٌ تَمْنَعُهُمْ مِنْ دُونِنا لا يَسْتَطِيعُونَ نَصْرَ أَنْفُسِهِمْ وَ لا هُمْ مِنّا يُصْحَبُونَ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مَتَّعْنا هؤُلاءِ وَ آباءَهُمْ حَتّى طالَ عَلَيْهِمُ اَلْعُمُرُ أَ فَلا يَرَوْنَ أَنّا نَأْتِي اَلْأَرْضَ نَنْقُصُها مِنْ أَطْرافِها أَ 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تتجاوز منعنا </w:t>
      </w:r>
      <w:r>
        <w:rPr>
          <w:rStyle w:val="FootnoteAnchor"/>
          <w:rtl w:val="true"/>
        </w:rPr>
        <w:footnoteReference w:id="1401"/>
      </w:r>
      <w:r>
        <w:rPr>
          <w:rFonts w:ascii="Amiri" w:hAnsi="Amiri" w:eastAsia="Amiri" w:cs="Amiri"/>
          <w:color w:val="111111"/>
          <w:sz w:val="28"/>
          <w:sz w:val="28"/>
          <w:szCs w:val="28"/>
          <w:rtl w:val="true"/>
          <w:lang w:bidi="ar-SA"/>
        </w:rPr>
        <w:t xml:space="preserve">، أو آلهة يكونون من دوننا، و هم معوّلون عليها، مع أنّهم لغاية ضعفهم لا يَسْتَطِيعُونَ نَصْرَ أَنْفُسِهِمْ و رفع الكسر و القطع و التّلويث عنها وَ لا هُمْ مِنّا يُصْحَبُونَ بالنّصر، </w:t>
      </w:r>
      <w:bookmarkStart w:id="576" w:name="pg15526_160149"/>
    </w:p>
    <w:p>
      <w:pPr>
        <w:pStyle w:val="BookText"/>
        <w:rPr/>
      </w:pPr>
      <w:bookmarkEnd w:id="576"/>
      <w:r>
        <w:rPr>
          <w:rFonts w:ascii="Amiri" w:hAnsi="Amiri" w:eastAsia="Amiri" w:cs="Amiri"/>
          <w:color w:val="111111"/>
          <w:sz w:val="28"/>
          <w:sz w:val="28"/>
          <w:szCs w:val="28"/>
          <w:rtl w:val="true"/>
          <w:lang w:bidi="ar-SA"/>
        </w:rPr>
        <w:t xml:space="preserve">أو يمنعون، كما عن ابن عبّاس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يكون لهم من جهتنا ما يصحبهم من السّكينة و الرّوح و الرّفق و غير ذلك ممّا يصحب أولياءنا، فكيف يتوهّم أنّهم ينصرون غيرهم؟ </w:t>
      </w:r>
      <w:r>
        <w:rPr>
          <w:rStyle w:val="FootnoteAnchor"/>
          <w:rtl w:val="true"/>
        </w:rPr>
        <w:footnoteReference w:id="1403"/>
      </w:r>
      <w:r>
        <w:rPr>
          <w:rFonts w:ascii="Amiri" w:hAnsi="Amiri" w:eastAsia="Amiri" w:cs="Amiri"/>
          <w:color w:val="111111"/>
          <w:sz w:val="28"/>
          <w:sz w:val="28"/>
          <w:szCs w:val="28"/>
          <w:rtl w:val="true"/>
          <w:lang w:bidi="ar-SA"/>
        </w:rPr>
        <w:t>بَلْ مع أنّا حفظناهم من كلّ آفة مَتَّعْنا هؤُلاءِ وَ آباءَهُمْ و أنعمنا عليهم بالنّعم الكثيرة الدنيويّة في المدّة الطويلة حَتّى طالَ عَلَيْهِمُ اَلْعُمُرُ في الغفلة فنسوا عهدنا، و جهلوا موقع نعمنا، و اغترّوا بها، مع أنّه لا وجه لاغترارهم بها مع أنّها تزول و تذهب بسرعة، و أنّهم مقهورون تحت قدرتنا، و يرون آثار عذابنا أَ فَلا يَرَوْنَ أَنّا نَأْتِي اَلْأَرْضَ التي يسكنونها و نَنْقُصُها مِنْ أَطْرافِها و جوانبها بتسليط المسلمين عليها، و فتحهم بلادها و قراها، و نزيدها في ملك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نميت رؤساءهم، أو ننقص من الشرّك بإهلاك أهله، فيعتبرون بما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فيؤمنون بالرسول، و يعلمون أنّ نعمهم منّا و بقاءها و زوالها بيدنا، أو يعلمون أنّا قادرون على إنجاز وعدنا إيّاهم بالعذاب، و هم لا يقدرون على حفظه منه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نقص الأرض نقصها بفتح البلاد، أو نقصان أهلها و بركتها </w:t>
      </w:r>
      <w:r>
        <w:rPr>
          <w:rStyle w:val="FootnoteAnchor"/>
          <w:rtl w:val="true"/>
        </w:rPr>
        <w:footnoteReference w:id="14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lang w:bidi="ar-SA"/>
        </w:rPr>
        <w:t>22:175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تخريب قراها بموت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موت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روي عن الصادق عليه السّلام </w:t>
      </w:r>
      <w:r>
        <w:rPr>
          <w:rStyle w:val="FootnoteAnchor"/>
          <w:rtl w:val="true"/>
        </w:rPr>
        <w:footnoteReference w:id="1406"/>
      </w:r>
      <w:r>
        <w:rPr>
          <w:rFonts w:ascii="Amiri" w:hAnsi="Amiri" w:eastAsia="Amiri" w:cs="Amiri"/>
          <w:color w:val="111111"/>
          <w:sz w:val="28"/>
          <w:sz w:val="28"/>
          <w:szCs w:val="28"/>
          <w:rtl w:val="true"/>
          <w:lang w:bidi="ar-SA"/>
        </w:rPr>
        <w:t>و اعترض عليه البعض بأنّ الآية نزلت في كفّار مكّة، فكيف يدخل فيها العلماء و الفقهاء؟</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الأرض على هذا التفسير مطلقها، و إن كان المقصود اعتبار أهل مكّة، و يمكن أن يكون المراد من النقص المعنى العامّ الشامل للجميع بإرادة عموم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أنكر سبحانه على المشركين توهّم غلبتهم على النبيّ صلّى اللّه عليه و آله و المؤمنين مع مشاهدتهم آثار قدرة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 اَلْغالِبُونَ و القاهرون على نبيّنا صلّى اللّه عليه و آله و على المؤمنين به مع رؤيتهم آثار قدرتنا و نصرتنا إيّاهم، أم محمّد صلّى اللّه عليه و آله و حزبه الذين هم حزب اللّه غالبون على اولئك الكفرة الطّغاة</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8571545_2142443653"/>
      <w:bookmarkStart w:id="578" w:name="_Toc201"/>
      <w:bookmarkEnd w:id="577"/>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45</w:t>
      </w:r>
      <w:r>
        <w:rPr>
          <w:rtl w:val="true"/>
        </w:rPr>
        <w:t xml:space="preserve"> </w:t>
      </w:r>
      <w:r>
        <w:rPr>
          <w:rtl w:val="true"/>
        </w:rPr>
        <w:t xml:space="preserve">الی </w:t>
      </w:r>
      <w:r>
        <w:rPr/>
        <w:t>46</w:t>
      </w:r>
      <w:bookmarkEnd w:id="57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أُنْذِرُكُمْ بِالْوَحْيِ وَ لا يَسْمَعُ اَلصُّمُّ اَلدُّعاءَ إِذا ما يُنْذَرُونَ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مَسَّتْهُمْ نَفْحَةٌ مِنْ عَذابِ رَبِّكَ لَيَقُولُنَّ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579" w:name="pg15526_160150"/>
    </w:p>
    <w:p>
      <w:pPr>
        <w:pStyle w:val="BookText"/>
        <w:rPr/>
      </w:pPr>
      <w:bookmarkEnd w:id="579"/>
      <w:r>
        <w:rPr>
          <w:rFonts w:ascii="Amiri" w:hAnsi="Amiri" w:eastAsia="Amiri" w:cs="Amiri"/>
          <w:color w:val="111111"/>
          <w:sz w:val="28"/>
          <w:sz w:val="28"/>
          <w:szCs w:val="28"/>
          <w:rtl w:val="true"/>
          <w:lang w:bidi="ar-SA"/>
        </w:rPr>
        <w:t>ثمّ أنّه تعالى بعد إكثار الأدلّة على بطلان الشّرك و تكرارها على التوحيد و عدم انتفاع المشركين بها، و الإبلاغ في وعدهم بالعذاب و عدم مبالاتهم به، و مبالغتهم في الاستعجال بوعد الرسول إستهزاء به، أمر نبيّه صلّى اللّه عليه و آله بالتبليغ و الاهتمام بأداء وظيفة الرسالة، و عدم الاعتناء بترّهاتهم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المستهزئين بك إِنَّما أُنْذِرُكُمْ أيّها الطغاة على حسب وظيفتي من قبل ربّي بِالْوَحْيِ الذي جاءني بتوسّط جبرئيل، و بالقرآن الذي نزل إليّ، و ليس لي أن آتيكم بما انذركم به من العذاب، فإنّه بقدرة ربّي و مشيئته، و أنتم لعدم انتفاعكم بدعوتي و إنذاري كالصّمّ وَ لا يَسْمَعُ اَلصُّمُّ اَلدُّعاءَ و نداء المنادي إِذا ما يُنْذَرُونَ و إنّما قيّد الدعاء بوقوعه وقت الإنذار؛ لأنّ المعتاد في إنذار الأصمّ الإفراط في رفع الصوت و تكريره و الإبلاغ في تفهيمه بالإشارة الدالّة عليه، فإذا لم يسمعوا مع ذلك يكون صممهم إلى حدّ لا وراء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تعجيلهم بالعذاب إنّما هو لجهلهم بشدّته و كيفيّته، و أنّهم إذا رأوه يعترفون على أنفسهم بالظّلم و يعتذرون من تصاممهم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مَسَّتْهُمْ و واللّه إن أصابتهم أدنى مرتبة الاصابة نَفْحَةٌ و شيء يسير كالرائحة مِنْ عَذابِ رَبِّكَ لتنادوا بالويل و الثّبور و لَيَقُولُنَّ تذلّلا و تحسّرا و تندّما و اعترافا بفساد عقائدهم و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و هلاكنا إِنّا كُنّا في الدنيا ظالِمِينَ على اللّه بإثبات الشريك له، و على الرسول بالاستهزاء، و على أنفسنا بتعريضها للهلاك</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8571547_2142443653"/>
      <w:bookmarkStart w:id="581" w:name="_Toc202"/>
      <w:bookmarkEnd w:id="580"/>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47</w:t>
      </w:r>
      <w:r>
        <w:rPr>
          <w:rtl w:val="true"/>
        </w:rPr>
        <w:t xml:space="preserve"> </w:t>
      </w:r>
      <w:r>
        <w:rPr>
          <w:rtl w:val="true"/>
        </w:rPr>
        <w:t xml:space="preserve">الی </w:t>
      </w:r>
      <w:r>
        <w:rPr/>
        <w:t>48</w:t>
      </w:r>
      <w:bookmarkEnd w:id="581"/>
    </w:p>
    <w:p>
      <w:pPr>
        <w:pStyle w:val="BookText"/>
        <w:rPr/>
      </w:pPr>
      <w:r>
        <w:rPr>
          <w:rFonts w:ascii="Amiri" w:hAnsi="Amiri" w:eastAsia="Amiri" w:cs="Amiri"/>
          <w:color w:val="111111"/>
          <w:sz w:val="28"/>
          <w:sz w:val="28"/>
          <w:szCs w:val="28"/>
          <w:rtl w:val="true"/>
          <w:lang w:bidi="ar-SA"/>
        </w:rPr>
        <w:t>ثمّ بيّن سبحانه كمال العدل في تعذيبهم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و ننصب اَلْمَوازِينَ اَلْقِسْطَ و العدل لِيَوْمِ اَلْقِيامَةِ لوزن العقائد و الأعمال بها، ليعلم النّاس مقدار سيّئاتهم و حسناتهم، و ما يستحقّون من الثواب و العقاب، و قد مرّ تحقيق المراد من الموازين و ما يوزن بها في سورة الأعراف </w:t>
      </w:r>
      <w:r>
        <w:rPr>
          <w:rStyle w:val="FootnoteAnchor"/>
          <w:rtl w:val="true"/>
        </w:rPr>
        <w:footnoteReference w:id="1407"/>
      </w:r>
      <w:r>
        <w:rPr>
          <w:rFonts w:ascii="Amiri" w:hAnsi="Amiri" w:eastAsia="Amiri" w:cs="Amiri"/>
          <w:color w:val="111111"/>
          <w:sz w:val="28"/>
          <w:sz w:val="28"/>
          <w:szCs w:val="28"/>
          <w:rtl w:val="true"/>
          <w:lang w:bidi="ar-SA"/>
        </w:rPr>
        <w:t>فَلا تُظْلَمُ نَفْسٌ من النفوس شَيْئاً من حقّها، بل يوفّى حقّ كلّ ذي حقّ إن خيرا فخير، و إن شرّا فشرّ وَ إِنْ كانَ عملها مِثْقالَ حَبَّةٍ مِنْ خَرْدَلٍ و مقدارها في الصغر و الحقارة، أحضرنا ذلك العمل الّذي له وزن حبّة هي أصغر الحبوب و أَتَيْنا بِها للحساب، و نضعها في الموازين وَ كَفى بِنا حاسِبِينَ للأعمال عادلين فيها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خَرْدَلٍ أَتَيْنا بِها وَ كَفى بِنا 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وَ هارُونَ اَلْفُرْقانَ وَ ضِياءً وَ ذِكْراً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582" w:name="pg15526_160151"/>
    </w:p>
    <w:p>
      <w:pPr>
        <w:pStyle w:val="BookText"/>
        <w:rPr/>
      </w:pPr>
      <w:bookmarkEnd w:id="582"/>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عالمين حافظين </w:t>
      </w:r>
      <w:r>
        <w:rPr>
          <w:rStyle w:val="FootnoteAnchor"/>
          <w:rtl w:val="true"/>
        </w:rPr>
        <w:footnoteReference w:id="1408"/>
      </w:r>
      <w:r>
        <w:rPr>
          <w:rFonts w:ascii="IRNazanin" w:hAnsi="IRNazanin" w:eastAsia="IRNazanin"/>
          <w:color w:val="111111"/>
          <w:sz w:val="28"/>
          <w:sz w:val="28"/>
          <w:szCs w:val="28"/>
          <w:rtl w:val="true"/>
          <w:lang w:bidi="fa-IR"/>
        </w:rPr>
        <w:t>، إذ لا أعلم و لا أحفظ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تعالى بعد إبطال الشّرك، و إثبات التوحيد و المعاد بالأدلّة القاطعة، و دفع شبهة المشركين في الرسالة، شرع في بيان أحوال الأنبياء العظام الّذين كانوا من البشر و دعاة إلى التوحيد و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وَ أخاه هارُونَ التّوراة الّتي تكون هي اَلْفُرْقانَ و المميّز بين الحقّ و الباطل وَ ضِياءً يستضاء بها في ظلمات الحيرة و الجهالة وَ ذِكْراً و عظة عظيمة لِلْمُتَّقِينَ و المحترزين من القبائح و سوء العواقب، فإنّهم المستضيئون بأنواره المغتنمون بغنائم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الفرقان هو النّصر على الأعداء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البرهان الذي فرّق به الدين الحقّ عن الأديان الباطلة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فلق البحر </w:t>
      </w:r>
      <w:r>
        <w:rPr>
          <w:rStyle w:val="FootnoteAnchor"/>
          <w:rtl w:val="true"/>
        </w:rPr>
        <w:footnoteReference w:id="14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8571549_2142443653"/>
      <w:bookmarkStart w:id="584" w:name="_Toc203"/>
      <w:bookmarkEnd w:id="583"/>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49</w:t>
      </w:r>
      <w:r>
        <w:rPr>
          <w:rtl w:val="true"/>
        </w:rPr>
        <w:t xml:space="preserve"> </w:t>
      </w:r>
      <w:r>
        <w:rPr>
          <w:rtl w:val="true"/>
        </w:rPr>
        <w:t xml:space="preserve">الی </w:t>
      </w:r>
      <w:r>
        <w:rPr/>
        <w:t>50</w:t>
      </w:r>
      <w:bookmarkEnd w:id="584"/>
    </w:p>
    <w:p>
      <w:pPr>
        <w:pStyle w:val="BookText"/>
        <w:rPr/>
      </w:pPr>
      <w:r>
        <w:rPr>
          <w:rFonts w:ascii="Amiri" w:hAnsi="Amiri" w:eastAsia="Amiri" w:cs="Amiri"/>
          <w:color w:val="111111"/>
          <w:sz w:val="28"/>
          <w:sz w:val="28"/>
          <w:szCs w:val="28"/>
          <w:rtl w:val="true"/>
          <w:lang w:bidi="ar-SA"/>
        </w:rPr>
        <w:t>ثمّ وصف اللّه المتّقين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يَخْشَوْنَ رَبَّهُمْ و يخافون من عذابه الذي يكون بِالْغَيْبِ عنهم، و في السّتر عن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يَخْشَوْنَ رَبَّهُمْ بِالْغَيْبِ وَ 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ذِكْرٌ مُبارَكٌ أَنْزَلْناهُ أَ فَأَنْتُمْ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يخشون ربّهم و هم غائبون عن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يخشون ربّهم في الخلوات و الغياب عن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عذاب اَلسّاعَةِ و أهوالها مُشْفِقُونَ و وجلون، أو مرتعدون، فلذلك يحترزون عن اتّباع الشّهوات و ارتكاب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مدح اللّه سبحانه التوراة، مدح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القرآن العظيم ذِكْرٌ و عظة للناس إلى يوم القيامة و مُبارَكٌ كثير الخير و النفع، أو ما يتبرّك به أَنْزَلْناهُ بتوسط جبرئيل كما أنزلنا التوراة من قبل أَ فَأَنْتُمْ يا معشر قريش لَهُ نزولا و بركة مُنْكِرُونَ مع عدم المجال لإنكاره لاشتماله على معجزات كثيرة</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8571551_2142443653"/>
      <w:bookmarkStart w:id="586" w:name="_Toc204"/>
      <w:bookmarkEnd w:id="585"/>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51</w:t>
      </w:r>
      <w:r>
        <w:rPr>
          <w:rtl w:val="true"/>
        </w:rPr>
        <w:t xml:space="preserve"> </w:t>
      </w:r>
      <w:r>
        <w:rPr>
          <w:rtl w:val="true"/>
        </w:rPr>
        <w:t xml:space="preserve">الی </w:t>
      </w:r>
      <w:r>
        <w:rPr/>
        <w:t>58</w:t>
      </w:r>
      <w:bookmarkEnd w:id="58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إِبْراهِيمَ رُشْدَهُ مِنْ قَبْلُ وَ كُنّا بِهِ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هذِهِ اَلتَّماثِيلُ اَلَّتِي أَنْتُمْ لَها عاكِفُونَ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كُنْتُمْ أَنْتُمْ وَ آباؤُكُمْ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رَبُّكُمْ رَبُّ اَلسَّماواتِ وَ اَلْأَرْضِ اَلَّذِي فَطَرَهُنَّ وَ أَنَا عَلى ذلِكُمْ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لَأَكِيدَنَّ أَصْنامَكُمْ بَعْدَ أَنْ تُوَلُّوا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عظم شأن إبراهيم عليه السّلام و رسالته و كيفيّة دعوته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و أعطينا إِبْراهِيمَ الخليل رُشْدَهُ و هدايته إلى الحقّ و مصالح الدين و الدنيا مِنْ قَبْلُ و في العصر السابق على عصر موسى عليه السّلام، كما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عالم الذرّ حين أخذنا ميثاق النبيّين، كما عنه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بِهِ و بأهليّته لذلك العطاء عالِمِينَ و اذكر يا محمّد إِذْ قالَ حسب وظيفة الرسالة لِأَبِيهِ آزر وَ قَوْمِهِ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بابل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اَلتَّماثِيلُ و الصّور المجسّمة اَلَّتِي أَنْتُمْ لَها عاكِفُونَ و إلى عبادتها مقبلون، و لخدمتها ملتزمون؟</w:t>
      </w:r>
    </w:p>
    <w:p>
      <w:pPr>
        <w:pStyle w:val="BookText"/>
        <w:rPr/>
      </w:pPr>
      <w:r>
        <w:rPr>
          <w:rFonts w:ascii="Amiri" w:hAnsi="Amiri" w:eastAsia="Amiri" w:cs="Amiri"/>
          <w:color w:val="111111"/>
          <w:sz w:val="28"/>
          <w:sz w:val="28"/>
          <w:szCs w:val="28"/>
          <w:rtl w:val="true"/>
          <w:lang w:bidi="ar-SA"/>
        </w:rPr>
        <w:t>قالُوا في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لَها عابِدِينَ و نحن لهم مقلّدون، و بهم مقتدون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لَقَدْ كُنْتُمْ أَنْتُمْ أيّها المقلّدون وَ آباؤُكُمْ الّذين اقتديتم بهم فِي ضَلالٍ مُبِينٍ و خطأ ظاهر عظيم لا يخفى على ذي شعور</w:t>
      </w:r>
    </w:p>
    <w:p>
      <w:pPr>
        <w:pStyle w:val="BookText"/>
        <w:rPr/>
      </w:pPr>
      <w:r>
        <w:rPr>
          <w:rFonts w:ascii="Amiri" w:hAnsi="Amiri" w:eastAsia="Amiri" w:cs="Amiri"/>
          <w:color w:val="111111"/>
          <w:sz w:val="28"/>
          <w:sz w:val="28"/>
          <w:szCs w:val="28"/>
          <w:rtl w:val="true"/>
          <w:lang w:bidi="ar-SA"/>
        </w:rPr>
        <w:t>قالُوا تعجّبا و استبعادا منه لمخالفته أهل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جِئْتَنا بِالْحَقِّ و كلام صدق و عن جدّ أَمْ أَنْتَ مِنَ اَللاّعِبِينَ و الهازلين بهذا القول المخالف للأكثرين و من المازحين معنا؟</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اللاعبين و المازحين بَلْ أقول عن جدّ و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رَبُّ اَلسَّماواتِ وَ اَلْأَرْضِ اَلَّذِي فَطَرَهُنَّ و خلقهنّ بقدرته و حكمته بلا مثال سابق، أو الذي خلق التماثيل وَ أَنَا عَلى ذلِكُمْ الذي ذكرته من كون الربّ و الإله ربّ جميع الموجودات وحده دون التماثيل و غيرها مِنَ اَلشّاهِدِينَ و العالمين به بالبراهين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قومه كان لهم عيد يخرجون فيه من البلد إلى الصحراء للطّرب و البطر، ثمّ يعودون إلى بيوت أصنامهم و يزيّنونها و يعبدونها، فلمّا ناظر إبراهيم عليه السّلام 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يوم العيد فاخرج معنا و انظر محاسن ديننا، فسكت إبراهيم عليه السّلام، فلمّا كان الغد جاءوا إليه و سألوه الخروج معهم، فاعتلّ و تمارض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يعني عن عبادة الأصنام </w:t>
      </w:r>
      <w:r>
        <w:rPr>
          <w:rStyle w:val="FootnoteAnchor"/>
          <w:rtl w:val="true"/>
        </w:rPr>
        <w:footnoteReference w:id="1413"/>
      </w:r>
      <w:r>
        <w:rPr>
          <w:rFonts w:ascii="IRNazanin" w:hAnsi="IRNazanin" w:eastAsia="IRNazanin"/>
          <w:color w:val="111111"/>
          <w:sz w:val="28"/>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ذهبوا قال إبراهيم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لَأَكِيدَنَّ أَصْنامَكُمْ و احتالنّ و اجتهدنّ في كسرها، أو لأحتالنّ بكم في كسرها بَعْدَ أَنْ تُوَلُّوا و ترجعوا مُدْبِرِينَ و ذاهبين من بيوتها إلى عيدكم</w:t>
      </w:r>
      <w:r>
        <w:rPr>
          <w:rFonts w:eastAsia="Amiri" w:cs="Amiri" w:ascii="Amiri" w:hAnsi="Amiri"/>
          <w:color w:val="111111"/>
          <w:sz w:val="28"/>
          <w:szCs w:val="28"/>
          <w:rtl w:val="true"/>
          <w:lang w:bidi="ar-SA"/>
        </w:rPr>
        <w:t xml:space="preserve">. </w:t>
      </w:r>
      <w:bookmarkStart w:id="587" w:name="pg15526_160153"/>
    </w:p>
    <w:p>
      <w:pPr>
        <w:pStyle w:val="BookText"/>
        <w:rPr/>
      </w:pPr>
      <w:bookmarkEnd w:id="587"/>
      <w:r>
        <w:rPr>
          <w:rFonts w:ascii="Amiri" w:hAnsi="Amiri" w:eastAsia="Amiri" w:cs="Amiri"/>
          <w:color w:val="111111"/>
          <w:sz w:val="28"/>
          <w:sz w:val="28"/>
          <w:szCs w:val="28"/>
          <w:rtl w:val="true"/>
          <w:lang w:bidi="ar-SA"/>
        </w:rPr>
        <w:t>و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رجعوا من عيدهم دخلوا على الأصنام فسجدوا لها، ثمّ عادوا إلى منازلهم، فلمّا كان هذا الوقت قال آزر لإبراهيم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معنا؟ فخرج معهم، فلمّا كان ببعض الطريق ألقى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و اشتكى رجله، فلمّا مضوا و بقي الضعفاء نادى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لَأَكِيدَنَّ أَصْنامَكُمْ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من أهل بيت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النجوم، و كانوا إذا خرجوا إلى عيدهم لم يتركوا إلاّ مريضا، فلمّا همّ إبراهيم بكسر الأصنام، نظر قبل يوم العيد إلى السماء،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أشتكي غدا، فأصبح من الغد معصوبا رأسه، فخرج القوم لعيدهم و لم يتخلّف أحد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لأكيدنّ أصنامكم، فسمع قوله رجل منهم، فأخبر به غيره فانتشر ذلك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آزر خرج به في عيد لهم، فبدأوا ببيت الأصنام فدخلوه، و سجدوا لها و وضعوا بينها طعاما و خبزا،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ترجع بركة الآلهة على طعامنا، فذهبوا و بقي إبراهيم عليه السّلام فنظر إلى الأصنام فقال مستهزئا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تنطقون، ما لكم لا تأكلون؟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فأس معلّق فتناوله، و كان هناك سبعين صنما، و كان صنم عظيم مستقبل الباب، و كان من ذهب، و كان في عينيه جوهرتان تضيئان، فكسر الكلّ بالفأس فَجَعَلَهُمْ جُذاذاً و قطعا متفرّقة إِلاّ كَبِيراً كان لَهُمْ فإنّه عليه السّلام لم يكسره و علّق الفأس في عنقه </w:t>
      </w:r>
      <w:r>
        <w:rPr>
          <w:rStyle w:val="FootnoteAnchor"/>
          <w:rtl w:val="true"/>
        </w:rPr>
        <w:footnoteReference w:id="1416"/>
      </w:r>
      <w:r>
        <w:rPr>
          <w:rFonts w:ascii="Amiri" w:hAnsi="Amiri" w:eastAsia="Amiri" w:cs="Amiri"/>
          <w:color w:val="111111"/>
          <w:sz w:val="28"/>
          <w:sz w:val="28"/>
          <w:szCs w:val="28"/>
          <w:rtl w:val="true"/>
          <w:lang w:bidi="ar-SA"/>
        </w:rPr>
        <w:t xml:space="preserve">لَعَلَّهُمْ بعد رجوعهم من عيدهم و رؤيتهم فعل إبراهيم عليه السّلام إِلَيْهِ يَرْجِعُونَ في تعيين الكاسر لتسامعهم إنكاره لدينهم و سبّه آلهتهم، أو إلى مقالته من التوحيد يرجعون، و عن دينهم الباطل يعدلون، لرؤيتهم أنّ أصنامهم لم يقدروا على أن يدفعوا عن أنفسهم ضرّا و لم ينل من أهانهم </w:t>
      </w:r>
      <w:r>
        <w:rPr>
          <w:rStyle w:val="FootnoteAnchor"/>
          <w:rtl w:val="true"/>
        </w:rPr>
        <w:footnoteReference w:id="14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كسرهم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لعلّهم إلى الصنم الكبير يرجعون، و إنّما قال عليه السّلام ذلك استهزاء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يرجعون إليه في حلّ مشكلهم من تعيين الكاسر، و علّة إبقاء الكبير و تعليق الفأس في عنقه و كسر 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يظهر غاية جهالتهم و حماقتهم</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8571553_2142443653"/>
      <w:bookmarkStart w:id="589" w:name="_Toc205"/>
      <w:bookmarkEnd w:id="588"/>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59</w:t>
      </w:r>
      <w:r>
        <w:rPr>
          <w:rtl w:val="true"/>
        </w:rPr>
        <w:t xml:space="preserve"> </w:t>
      </w:r>
      <w:r>
        <w:rPr>
          <w:rtl w:val="true"/>
        </w:rPr>
        <w:t xml:space="preserve">الی </w:t>
      </w:r>
      <w:r>
        <w:rPr/>
        <w:t>65</w:t>
      </w:r>
      <w:bookmarkEnd w:id="58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فَسْئَلُوهُمْ إِنْ كانُوا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رُؤُسِهِمْ لَقَدْ عَلِمْتَ ما هؤُلاءِ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رجع القوم من عيدهم و دخلوا بيت الأصنام ليسجدوا لهم، رأوا ما فعل إبراهيم عليه السّلام بهم قالُوا تشنيعا على كاسرهم و تهديدا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الفعل بِآلِهَتِنا إِنَّهُ لَمِنَ اَلظّالِمِينَ على أنفسهم بتعريضها للهلاك، أو على الآلهة المستحقّة للتعظيم بجرأته على كسرهم و توهينهم، فلمّا سمع هذا الكلام الذين علموا أنّه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لَأَكِيدَنَّ أَصْنامَكُمْ </w:t>
      </w:r>
      <w:r>
        <w:rPr>
          <w:rStyle w:val="FootnoteAnchor"/>
          <w:rtl w:val="true"/>
        </w:rPr>
        <w:footnoteReference w:id="14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إنّا سَمِعْنا من النّاس أنّ فَتًى و شابّا يعيب الآلهة و يَذْكُرُهُمْ بسوء يُقالُ لَهُ إِبْراهِيمُ فلعلّه فعل ذلك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القوم ذلك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نمرود و أشراف قومه قالوا في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بِهِ و أحضروه عَلى أَعْيُنِ اَلنّاسِ </w:t>
      </w:r>
      <w:r>
        <w:rPr>
          <w:rStyle w:val="FootnoteAnchor"/>
          <w:rtl w:val="true"/>
        </w:rPr>
        <w:footnoteReference w:id="1419"/>
      </w:r>
      <w:r>
        <w:rPr>
          <w:rFonts w:ascii="Amiri" w:hAnsi="Amiri" w:eastAsia="Amiri" w:cs="Amiri"/>
          <w:color w:val="111111"/>
          <w:sz w:val="28"/>
          <w:sz w:val="28"/>
          <w:szCs w:val="28"/>
          <w:rtl w:val="true"/>
          <w:lang w:bidi="ar-SA"/>
        </w:rPr>
        <w:t>و بمرأى منهم و منظر، و فيهم الذين عرفوه لَعَلَّهُمْ يَشْهَدُونَ عليه بأنّه فعل ذلك، أو قال ذلك القول لئلاّ يأخذه بلا بيّنة،</w:t>
      </w:r>
    </w:p>
    <w:p>
      <w:pPr>
        <w:pStyle w:val="BookText"/>
        <w:rPr/>
      </w:pPr>
      <w:r>
        <w:rPr>
          <w:rFonts w:ascii="Amiri" w:hAnsi="Amiri" w:eastAsia="Amiri" w:cs="Amiri"/>
          <w:color w:val="111111"/>
          <w:sz w:val="28"/>
          <w:sz w:val="28"/>
          <w:szCs w:val="28"/>
          <w:rtl w:val="true"/>
          <w:lang w:bidi="ar-SA"/>
        </w:rPr>
        <w:t>فلمّا أحضروا إبراهيم عليه السّلام قالُوا تقريرا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فَعَلْتَ هذا الفعل بِآلِهَتِنا و أصنامنا يا إِبْراهِيمُ قالَ في جوابهم تهكّما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الذي لم يكسر، لغضبه على أن تعبد معه هذه الأصنام الصّغار، كما قيل </w:t>
      </w:r>
      <w:r>
        <w:rPr>
          <w:rStyle w:val="FootnoteAnchor"/>
          <w:rtl w:val="true"/>
        </w:rPr>
        <w:footnoteReference w:id="1420"/>
      </w:r>
      <w:r>
        <w:rPr>
          <w:rFonts w:ascii="Amiri" w:hAnsi="Amiri" w:eastAsia="Amiri" w:cs="Amiri"/>
          <w:color w:val="111111"/>
          <w:sz w:val="28"/>
          <w:sz w:val="28"/>
          <w:szCs w:val="28"/>
          <w:rtl w:val="true"/>
          <w:lang w:bidi="ar-SA"/>
        </w:rPr>
        <w:t>، فان لم تقبلوا قولي فَسْئَلُوهُمْ عمّن فعل بهم ذلك إِنْ كانُوا يَنْطِقُونَ حتى يصدّقوني في ما اخبركم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العامة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يكذب إبراهيم عليه السّلام إلاّ ثلاث كذبات؛ أحدها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و الثانية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و الثالثة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أختي</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ينطقون فكبيرهم فعل، و إن لم ينطقوا فلم يفعل كبيرهم شيئا، فما نطقوا، و ما كذب إبراهيم</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فعله كبيرهم، إرادة الإصلاح و دلالة على أنّهم لا يفعلون </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فعله و ما كذب</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فَرَجَعُوا إِلى أَنْفُسِهِمْ و راجعوا إلى عقولهم، و تذكّروا أنّ ما لا يقدر على دفع الضّرر عن نفسه، و لا على الإضرار بمن كسره، يستحيل أن يقدر على دفع الضّرر عن غيره، و ما يكون كذلك لا يجوز عبادته</w:t>
      </w:r>
      <w:r>
        <w:rPr>
          <w:rFonts w:eastAsia="Amiri" w:cs="Amiri" w:ascii="Amiri" w:hAnsi="Amiri"/>
          <w:color w:val="111111"/>
          <w:sz w:val="28"/>
          <w:szCs w:val="28"/>
          <w:rtl w:val="true"/>
          <w:lang w:bidi="ar-SA"/>
        </w:rPr>
        <w:t xml:space="preserve">. </w:t>
      </w:r>
      <w:bookmarkStart w:id="590" w:name="pg15526_160155"/>
    </w:p>
    <w:p>
      <w:pPr>
        <w:pStyle w:val="BookText"/>
        <w:rPr/>
      </w:pPr>
      <w:bookmarkEnd w:id="59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رجعوا إلى أنفسهم فلاموها </w:t>
      </w:r>
      <w:r>
        <w:rPr>
          <w:rStyle w:val="FootnoteAnchor"/>
          <w:rtl w:val="true"/>
        </w:rPr>
        <w:footnoteReference w:id="1425"/>
      </w:r>
      <w:r>
        <w:rPr>
          <w:rFonts w:ascii="Amiri" w:hAnsi="Amiri" w:eastAsia="Amiri" w:cs="Amiri"/>
          <w:color w:val="111111"/>
          <w:sz w:val="28"/>
          <w:sz w:val="28"/>
          <w:szCs w:val="28"/>
          <w:rtl w:val="true"/>
          <w:lang w:bidi="ar-SA"/>
        </w:rPr>
        <w:t>فَقالُوا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أَنْتُمُ اَلظّالِمُونَ على أنفسكم بعبادتهم لا من كسرهم، أو ظالمون على إبراهيم عليه السّلام حيث تزعمون أنّه كسرهم، مع أنّ الفأس عند الصنم الكبير، أو الظالمون على أنفسكم حيث سألتم إبراهيم عليه السّلام عن ذلك، فأخذ يستهزئ بكم في الجواب</w:t>
      </w:r>
    </w:p>
    <w:p>
      <w:pPr>
        <w:pStyle w:val="BookText"/>
        <w:rPr/>
      </w:pPr>
      <w:r>
        <w:rPr>
          <w:rFonts w:ascii="Amiri" w:hAnsi="Amiri" w:eastAsia="Amiri" w:cs="Amiri"/>
          <w:color w:val="111111"/>
          <w:sz w:val="28"/>
          <w:sz w:val="28"/>
          <w:szCs w:val="28"/>
          <w:rtl w:val="true"/>
          <w:lang w:bidi="ar-SA"/>
        </w:rPr>
        <w:t>ثُمَّ نُكِسُوا عَلى رُؤُسِهِمْ و عادوا إلى ما كانوا عليه من الحمق و المجادلة بعد ما استقاموا بالمراجعة إلى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ثمّ قلبوا على رؤوسهم لفرط إطراقهم خجلا و انكسارا بما بهتهم به إبراهيم عليه السّلام، فما أحاروا جوابا </w:t>
      </w:r>
      <w:r>
        <w:rPr>
          <w:rStyle w:val="FootnoteAnchor"/>
          <w:rtl w:val="true"/>
        </w:rPr>
        <w:footnoteReference w:id="1426"/>
      </w:r>
      <w:r>
        <w:rPr>
          <w:rFonts w:ascii="Amiri" w:hAnsi="Amiri" w:eastAsia="Amiri" w:cs="Amiri"/>
          <w:color w:val="111111"/>
          <w:sz w:val="28"/>
          <w:sz w:val="28"/>
          <w:szCs w:val="28"/>
          <w:rtl w:val="true"/>
          <w:lang w:bidi="ar-SA"/>
        </w:rPr>
        <w:t>إلاّ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عَلِمْتَ يا إبراهيم ما هؤُلاءِ الأصنام يَنْطِقُونَ فكيف تأمرنا بالسؤال، عنهم فاعترفوا بلزوم حجّة إبراهيم عليه السّلام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قلبوا على رؤوسهم في الحجّة على إبراهيم عليه السّلام، و احتجّوا عليه بما هو الحجّة له، لغاية تحيّرهم، و المراد نكست حجّتهم، فأقاموا الحجّة عليهم مقام الحجّة لهم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8571555_2142443653"/>
      <w:bookmarkStart w:id="592" w:name="_Toc206"/>
      <w:bookmarkEnd w:id="591"/>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66</w:t>
      </w:r>
      <w:r>
        <w:rPr>
          <w:rtl w:val="true"/>
        </w:rPr>
        <w:t xml:space="preserve"> </w:t>
      </w:r>
      <w:r>
        <w:rPr>
          <w:rtl w:val="true"/>
        </w:rPr>
        <w:t xml:space="preserve">الی </w:t>
      </w:r>
      <w:r>
        <w:rPr/>
        <w:t>69</w:t>
      </w:r>
      <w:bookmarkEnd w:id="592"/>
    </w:p>
    <w:p>
      <w:pPr>
        <w:pStyle w:val="BookText"/>
        <w:rPr/>
      </w:pPr>
      <w:r>
        <w:rPr>
          <w:rFonts w:ascii="Amiri" w:hAnsi="Amiri" w:eastAsia="Amiri" w:cs="Amiri"/>
          <w:color w:val="111111"/>
          <w:sz w:val="28"/>
          <w:sz w:val="28"/>
          <w:szCs w:val="28"/>
          <w:rtl w:val="true"/>
          <w:lang w:bidi="ar-SA"/>
        </w:rPr>
        <w:t>ثمّ قالَ إبراهيم عليه السّلام توبيخا عليهم و تبكيتا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فَتَعْبُدُونَ مِنْ دُونِ اَللّهِ ما لا يَنْفَعُكُمْ شَيْئاً إن عبدتموه وَ لا يَضُرُّكُمْ إن لا تعبدوه، بل ولو أهنتموه؟ مع أنّ المعبود لا بدّ أن يكون قادرا على الإنفاع و الإضرار، كي لا تكون عبادته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فَتَعْبُدُونَ مِنْ دُونِ اَللّهِ ما لا يَنْفَعُكُمْ شَيْئاً وَ لا يَضُرُّكُمْ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 اُنْصُرُوا آلِهَتَكُمْ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رأى إصرارهم على باطلهم قال تضجّرا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 قبحا وَ لِما تَعْبُدُونَ مِنْ دُونِ اَللّهِ من الجمادات الخسيسة أَ فَلا تَعْقِلُونَ قبح صنيعكم و شناعة عملكم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عجزوا عن الغلبة عليه بالحجّة تشاوروا في إهلاكه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إهلاكه حَرِّقُوهُ بالنار، فإنّه أشدّ العقوبات وَ اُنْصُرُوا آلِهَتَكُمْ بالانتقام لها إِنْ كُنْتُمْ فاعِلِينَ فعلا في نصرتهم و الانتقام لهم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نمرود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من الكرد، من أعراب فارس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اسمه هبرين، خسف اللّه به الأرض، فهو يتجلجل فيها إلى يوم القيامة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قصة إلقاء</w:t>
      </w:r>
    </w:p>
    <w:p>
      <w:pPr>
        <w:pStyle w:val="BookText"/>
        <w:rPr/>
      </w:pPr>
      <w:r>
        <w:rPr>
          <w:rFonts w:ascii="Amiri" w:hAnsi="Amiri" w:eastAsia="Amiri" w:cs="Amiri"/>
          <w:color w:val="111111"/>
          <w:sz w:val="28"/>
          <w:sz w:val="28"/>
          <w:szCs w:val="28"/>
          <w:rtl w:val="true"/>
          <w:lang w:bidi="ar-SA"/>
        </w:rPr>
        <w:t>إبراهيم عليه السّلام في</w:t>
      </w:r>
    </w:p>
    <w:p>
      <w:pPr>
        <w:pStyle w:val="BookText"/>
        <w:rPr/>
      </w:pPr>
      <w:r>
        <w:rPr>
          <w:rFonts w:ascii="Amiri" w:hAnsi="Amiri" w:eastAsia="Amiri" w:cs="Amiri"/>
          <w:color w:val="111111"/>
          <w:sz w:val="28"/>
          <w:sz w:val="28"/>
          <w:szCs w:val="28"/>
          <w:rtl w:val="true"/>
          <w:lang w:bidi="ar-SA"/>
        </w:rPr>
        <w:t>النّار</w:t>
      </w:r>
    </w:p>
    <w:p>
      <w:pPr>
        <w:pStyle w:val="BookText"/>
        <w:rPr/>
      </w:pPr>
      <w:r>
        <w:rPr>
          <w:rFonts w:ascii="Amiri" w:hAnsi="Amiri" w:eastAsia="Amiri" w:cs="Amiri"/>
          <w:color w:val="111111"/>
          <w:sz w:val="28"/>
          <w:sz w:val="28"/>
          <w:szCs w:val="28"/>
          <w:rtl w:val="true"/>
          <w:lang w:bidi="ar-SA"/>
        </w:rPr>
        <w:t>ثم لمّا اتّفقوا على إحراقه، حبسه نمرود و بنى بنيانا كالحظيرة، و اهتمّ الناس بجمع الحطب، حتى إنّ المرأة لو مرضت نذرت إن عافاها اللّه منه جمعت الحطب لإبراهيم، و كانوا على ذلك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الدوابّ امتنعت من حمل الحطب إلاّ البغال، فعاقبها اللّه بأن أعقمها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صبّوا على الحطب دهنا كثيرا، ثمّ أضرموا فيه النّار، و أوقدوها سبعة أيّام، فلمّا اشتعلت النّار صار الهواء بحيث لو مرّ الطير في أقصى الجوّ لاحترق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أنّهم لم يعلموا كيف يلقون إبراهيم عليه السّلام فيها لعدم إمكان قربهم منها، فجاء إبليس في صورة شيخ و علّمهم عمل المنجنيق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لهم في صورة نجّار فصنعه لهم، ثمّ نصبوه على رأس الجبل، و وضعوا إبراهيم عليه السّلام فيه مقيّدا مغلولا، فصاحت الّسماء و الأرض و من فيهما إلاّ الثقلين صيحة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ربّنا ما في أرضك أحد يعبدك غير إبراهيم، و هو يحرق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لنا في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استعان بأحد منكم لينصره، فقد أذنت له في ذلك، و إن لم يدع غيري فأنا أعلم به و أنا وليّه، فخلّوا بيني و بينه، فإنّه خليلي ليس لي خليل غيره، و أنا إلهه ليس له إله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أرادوا إلقاءه في النّار أتاه خازن الرّياح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طيّرت النار في الهواء، و أتاه خازن المياه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أخمدت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إليكم، ثمّ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الواحد في السّماء و أنا الواحد في الأرض، ليس في الأرض من يعبدك غيري، حسبي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الملائكة فلزموا كفّة المنجنيق، فرفعه أعوان نمرود، فلم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يرتفع؟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بعشر نسوة، فأتوا بهنّ،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فمدّت الأعوان المنجنيق، و ذهبت الملائكة، فلمّا القي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ربّ العالمين، لك الحمد و لك الملك لا شريك لك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جبرئيل أدركه في الهواء،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ربّك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سؤالي علمه بحالي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سبحانه عن إجابته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bookmarkStart w:id="593" w:name="pg15526_160157"/>
    </w:p>
    <w:p>
      <w:pPr>
        <w:pStyle w:val="BookText"/>
        <w:rPr/>
      </w:pPr>
      <w:bookmarkEnd w:id="593"/>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القي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آله لمّا أنجيتني منها، فجعلها اللّه عليه بردا و سلاما</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يتّبع بردا سلاما لمات إبراهيم عليه السّلام من بردها، و لم يبق يومئذ في الدنيا نار إلاّ طفئت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الملائكة بضبعي </w:t>
      </w:r>
      <w:r>
        <w:rPr>
          <w:rStyle w:val="FootnoteAnchor"/>
          <w:rtl w:val="true"/>
        </w:rPr>
        <w:footnoteReference w:id="1438"/>
      </w:r>
      <w:r>
        <w:rPr>
          <w:rFonts w:ascii="Amiri" w:hAnsi="Amiri" w:eastAsia="Amiri" w:cs="Amiri"/>
          <w:color w:val="111111"/>
          <w:sz w:val="28"/>
          <w:sz w:val="28"/>
          <w:szCs w:val="28"/>
          <w:rtl w:val="true"/>
          <w:lang w:bidi="ar-SA"/>
        </w:rPr>
        <w:t xml:space="preserve">إبراهيم عليه السّلام، و أقعدوه في الأرض، فإذا عين ماء عذب، و ورد أحمر و نرجس، و لم تحرق النار منه إلاّ وثاقه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القي في النّار كان فيها أربعين يوما أو خمسين،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أيّاما أطيب عيشا منّي إذ كنت فيها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ملك الظلّ في صورة إبراهيم عليه السّلام، فقعد إلى جنبه يؤنسه، و أتاه جبرئيل بقميص من حرير الجنّة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 ربّك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النّار لا تضرّ أحبّائي؟ ثمّ نظر نمرود من صرح له مشرف على إبراهيم عليه السّلام، فرآه جالسا في روضة، و رأى الملك قاعدا إلى جنبه، و حوله نار تحرق الحطب،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هل تستطيع أن تخرج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منها، فقام يمشي حتى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الذي رأيته معك في صورتك؟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ملك الظلّ أرسله ربّي ليؤنسني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مقرّب إلى ربّك قربانا لما رأيت من قدرته و عزّته في ما صنع بك، فإنّي ذابح له أربعة آلاف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منك ما دمت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أن أترك ملكي، و لكن سوف أذبحها له؛ ثمّ ذبحها له، ثمّ أوقدوا عليه النار سبعة أيّام، ثمّ أطبقوا عليه، ثمّ فتحوا عليه من الغد،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محترق يعرق عرقا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8571557_2142443653"/>
      <w:bookmarkStart w:id="595" w:name="_Toc207"/>
      <w:bookmarkEnd w:id="594"/>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70</w:t>
      </w:r>
      <w:r>
        <w:rPr>
          <w:rtl w:val="true"/>
        </w:rPr>
        <w:t xml:space="preserve"> </w:t>
      </w:r>
      <w:r>
        <w:rPr>
          <w:rtl w:val="true"/>
        </w:rPr>
        <w:t xml:space="preserve">الی </w:t>
      </w:r>
      <w:r>
        <w:rPr/>
        <w:t>73</w:t>
      </w:r>
      <w:bookmarkEnd w:id="59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أَرادُوا بِهِ كَيْداً فَجَعَلْناهُمُ اَلْأَخْسَرِينَ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 وَ لُوطاً إِلَى اَلْأَرْضِ اَلَّتِي بارَكْنا فِيها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وَ كُلاًّ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أنّ إلقاءهم إبراهيم عليه السّلام في النّار صار معجزة قاهرة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 كَيْداً و مكرا عظيما في الإضرار به و إهلاكه فَجَعَلْناهُمُ اَلْأَخْسَرِينَ من كلّ خاسر حيث صار سعيهم في إهلاك إبراهيم عليه السّلام بالنار دليلا ظاهرا كالنّار على المنار على رسالته،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اتّفاقهم على إطفاء نور الحقّ برهانا قاطعا على حقّانيّته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جعلناهم الهالكين بتسليط البعوض عليهم و قتله إيّاهم مع كونه أضعف خلق اللّه تعالى، و ما برح نمرود حتى رأى أصحابه قد أكل البعوض لحومهم، و شرب دماءهم، و وقعت بعوضة في منخره، فلم تزل تأكل منه إلى أن وصلت إلى دماغه، و كان أكرم الناس عليه الذي يضرب رأسه بمرزبة </w:t>
      </w:r>
      <w:r>
        <w:rPr>
          <w:rStyle w:val="FootnoteAnchor"/>
          <w:rtl w:val="true"/>
        </w:rPr>
        <w:footnoteReference w:id="1442"/>
      </w:r>
      <w:r>
        <w:rPr>
          <w:rFonts w:ascii="Amiri" w:hAnsi="Amiri" w:eastAsia="Amiri" w:cs="Amiri"/>
          <w:color w:val="111111"/>
          <w:sz w:val="28"/>
          <w:sz w:val="28"/>
          <w:szCs w:val="28"/>
          <w:rtl w:val="true"/>
          <w:lang w:bidi="ar-SA"/>
        </w:rPr>
        <w:t xml:space="preserve">من حديد، فأقام بهذا الحال نحوا من أربعمائة سنة ثمّ مات، كذا قيل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سائر نعمه العظام على إبراهيم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وَ لُوطاً الذي هو ابن أخيه، أو ابن خالته، من شرّ الكفّار و مجاورتهم مهاجرين من بابل و أرض العراق إِلَى اَلْأَرْضِ اَلَّتِي بارَكْنا و أكثرنا نعمنا فِيها لِلْعالَمِينَ من حيث إكثار المياه و الأشجار و الثّمار و الحطب، و طيب العيش للغنيّ و الفقير، و بعث الأنبياء و نشر الشّرائع، و هي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مباركة لأنّه ما من ماء عذب إلاّ و ينبع أصله من تحت الصّخرة التي ببيت المقدس </w:t>
      </w:r>
      <w:r>
        <w:rPr>
          <w:rStyle w:val="FootnoteAnchor"/>
          <w:rtl w:val="true"/>
        </w:rPr>
        <w:footnoteReference w:id="14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إبراهيم مع لوط و سارة من كوثى، و هو من بلاد أرض بابل، مهاجرا إلى ربّه، و فرارا بدينه، حتى نزل بحرّان، فمكث بها ما شاء اللّه، ثمّ ارتحل منها و نزل بفلسطين، ثمّ خرج منها مهاجرا حتى قدم مصرا، ثمّ خرج من مصر و عاد إلى أرض الشام، و نزل لوط بالمؤتفكة و بعثه اللّه نبيّا إلى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أرض الحشر و النّشر، و الشام صفوة اللّه من بلاده يجيئ إليها صفوة خلقة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المنن أنّا أنعمنا على إبراهيم عليه السّلام وَ وَهَبْنا لَهُ بعد هجرته إلى الأرض المباركة و نزوله فيها إِسْحاقَ من صلبه و رحم سارة وَ يَعْقُوبَ من صلب إسحاق عليه السّلام حال كونه نافِلَةً </w:t>
      </w:r>
      <w:bookmarkStart w:id="596" w:name="pg15526_160159"/>
    </w:p>
    <w:p>
      <w:pPr>
        <w:pStyle w:val="BookText"/>
        <w:rPr/>
      </w:pPr>
      <w:bookmarkEnd w:id="596"/>
      <w:r>
        <w:rPr>
          <w:rFonts w:ascii="Amiri" w:hAnsi="Amiri" w:eastAsia="Amiri" w:cs="Amiri"/>
          <w:color w:val="111111"/>
          <w:sz w:val="28"/>
          <w:sz w:val="28"/>
          <w:szCs w:val="28"/>
          <w:rtl w:val="true"/>
          <w:lang w:bidi="ar-SA"/>
        </w:rPr>
        <w:t>و عطيّة زائدة وَ كُلاًّ من الأربعة، أو من إسحاق و يعقوب عليهما السّلام جَعَلْنا هم بتوفيقنا صالِحِينَ و جامعين لخيرات الدّين و الدّنيا</w:t>
      </w:r>
    </w:p>
    <w:p>
      <w:pPr>
        <w:pStyle w:val="BookText"/>
        <w:rPr/>
      </w:pPr>
      <w:r>
        <w:rPr>
          <w:rFonts w:ascii="Amiri" w:hAnsi="Amiri" w:eastAsia="Amiri" w:cs="Amiri"/>
          <w:color w:val="111111"/>
          <w:sz w:val="28"/>
          <w:sz w:val="28"/>
          <w:szCs w:val="28"/>
          <w:rtl w:val="true"/>
          <w:lang w:bidi="ar-SA"/>
        </w:rPr>
        <w:t>وَ جَعَلْناهُمْ برحمتنا أَئِمَّةً للنّاس و مقتدين لهم في امور الدين، و هداة يَهْدُونَ الخلق إلى الحقّ بِأَمْرِنا لهم بذلك، و إرسالنا إيّاهم إليهم وَ أَوْحَيْنا إِلَيْهِمْ فِعْلَ اَلْخَيْراتِ وَ إِقامَ اَلصَّلاةِ وَ إِيتاءَ اَلزَّكاةِ ليحثّوا الناس عليها وَ كانُوا أنفسهم لَنا خاصّة عابِدِينَ و خاضعين و مطيعين</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8571559_2142443653"/>
      <w:bookmarkStart w:id="598" w:name="_Toc208"/>
      <w:bookmarkEnd w:id="597"/>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74</w:t>
      </w:r>
      <w:r>
        <w:rPr>
          <w:rtl w:val="true"/>
        </w:rPr>
        <w:t xml:space="preserve"> </w:t>
      </w:r>
      <w:r>
        <w:rPr>
          <w:rtl w:val="true"/>
        </w:rPr>
        <w:t xml:space="preserve">الی </w:t>
      </w:r>
      <w:r>
        <w:rPr/>
        <w:t>77</w:t>
      </w:r>
      <w:bookmarkEnd w:id="598"/>
    </w:p>
    <w:p>
      <w:pPr>
        <w:pStyle w:val="BookText"/>
        <w:rPr/>
      </w:pPr>
      <w:r>
        <w:rPr>
          <w:rFonts w:ascii="Amiri" w:hAnsi="Amiri" w:eastAsia="Amiri" w:cs="Amiri"/>
          <w:color w:val="111111"/>
          <w:sz w:val="28"/>
          <w:sz w:val="28"/>
          <w:szCs w:val="28"/>
          <w:rtl w:val="true"/>
          <w:lang w:bidi="ar-SA"/>
        </w:rPr>
        <w:t>ثمّ ذكر اللّه نعمته على لوط بإيمانه بإبراهيم عليه السّلام و تبعيّته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آتَيْناهُ من فضلنا حُكْماً و قضاء بين الناس، أو الحكمة التي هي أفضل النّعم، أو النبوّة التي هي أعلى المناصب وَ عِلْماً نافعا، و هو العلم بامور الدين و أحكام الشريعة وَ نَجَّيْناهُ مِنَ اَلْقَرْيَةِ اَلَّتِي كانَتْ جماعة سكّانها تَعْمَلُ اَلْخَبائِثَ و تفعل الفواحش من قطع الطريق، و إتيان المنكر في الأندية، و نكاح الرجال إِنَّهُمْ كانُوا قَوْمَ سَوْءٍ لم تكن فيهم جهة حسن، و كانوا فاسِقِينَ و خارجين عن حدود العقل و الشرع، منهمكين في الكفر و الطّغيان</w:t>
      </w:r>
    </w:p>
    <w:p>
      <w:pPr>
        <w:pStyle w:val="BookText"/>
        <w:rPr/>
      </w:pPr>
      <w:r>
        <w:rPr>
          <w:rFonts w:ascii="Amiri" w:hAnsi="Amiri" w:eastAsia="Amiri" w:cs="Amiri"/>
          <w:color w:val="111111"/>
          <w:sz w:val="28"/>
          <w:sz w:val="28"/>
          <w:szCs w:val="28"/>
          <w:rtl w:val="true"/>
          <w:lang w:bidi="ar-SA"/>
        </w:rPr>
        <w:t xml:space="preserve">وَ أَدْخَلْناهُ فِي رَحْمَتِنا الخاصة، و هي النبوّة، و الثّواب العظيم، كما عن ابن عبّاس </w:t>
      </w:r>
      <w:r>
        <w:rPr>
          <w:rStyle w:val="FootnoteAnchor"/>
          <w:rtl w:val="true"/>
        </w:rPr>
        <w:footnoteReference w:id="14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واحدا مِنَ اَلصّالِحِينَ الّذين سبقت لهم منّا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لُوطاً آتَيْناهُ حُكْماً وَ عِلْماً وَ نَجَّيْناهُ مِنَ اَلْقَرْيَةِ اَلَّتِي كانَتْ تَعْمَلُ اَلْخَبائِثَ إِنَّهُمْ كانُوا قَوْمَ سَوْءٍ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فِي رَحْمَتِنا إِنَّهُ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إِذْ نادى مِنْ قَبْلُ فَاسْتَجَبْنا لَهُ فَنَجَّيْناهُ وَ 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اَلَّذِينَ كَذَّبُوا بِآياتِنا إِنَّهُمْ كانُوا قَوْمَ سَوْءٍ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نعمته على نوح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إِذْ نادى ربّه،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نبأه الواقع حين دعائه على قومه بالهلاك مِنْ قَبْلُ و في الزمان السابق على إبراهيم فَاسْتَجَبْنا لَهُ دعاءه على قومه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فَنَجَّيْناهُ وَ أَهْلَهُ و أولاده و المؤمنين به مِنَ اَلْكَرْبِ اَلْعَظِيمِ و الغمّ الشّديد،</w:t>
      </w:r>
    </w:p>
    <w:p>
      <w:pPr>
        <w:pStyle w:val="BookText"/>
        <w:rPr/>
      </w:pPr>
      <w:r>
        <w:rPr>
          <w:rFonts w:ascii="Amiri" w:hAnsi="Amiri" w:eastAsia="Amiri" w:cs="Amiri"/>
          <w:color w:val="111111"/>
          <w:sz w:val="28"/>
          <w:sz w:val="28"/>
          <w:szCs w:val="28"/>
          <w:rtl w:val="true"/>
          <w:lang w:bidi="ar-SA"/>
        </w:rPr>
        <w:t>من تكذيب القوم و إيذائهم، أو منه و من العذاب وَ نَصَرْناهُ نصرا مستتبعا للانتقام مِنَ اَلْقَوْمِ اَلَّذِينَ كَذَّبُوا بِآياتِنا و دلائل توحيدنا، و رسالة رسلنا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نصرناه من مكروه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عصمناه من 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قَوْمَ سَوْءٍ و امّة رذيلة الأخلاق، و فاسدة العقائد و الأعمال فَأَغْرَقْناهُمْ بالطّوفان أَجْمَعِينَ بحيث لم ينفلت منهم أحد</w:t>
      </w:r>
      <w:r>
        <w:rPr>
          <w:rFonts w:eastAsia="Amiri" w:cs="Amiri" w:ascii="Amiri" w:hAnsi="Amiri"/>
          <w:color w:val="111111"/>
          <w:sz w:val="28"/>
          <w:szCs w:val="28"/>
          <w:rtl w:val="true"/>
          <w:lang w:bidi="ar-SA"/>
        </w:rPr>
        <w:t xml:space="preserve">. </w:t>
      </w:r>
      <w:bookmarkStart w:id="599" w:name="pg15526_160160"/>
    </w:p>
    <w:p>
      <w:pPr>
        <w:pStyle w:val="Heading3"/>
        <w:numPr>
          <w:ilvl w:val="2"/>
          <w:numId w:val="1"/>
        </w:numPr>
        <w:rPr/>
      </w:pPr>
      <w:bookmarkStart w:id="600" w:name="__RefHeading___Toc8571561_2142443653"/>
      <w:bookmarkStart w:id="601" w:name="_Toc209"/>
      <w:bookmarkEnd w:id="599"/>
      <w:bookmarkEnd w:id="600"/>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78</w:t>
      </w:r>
      <w:r>
        <w:rPr>
          <w:rtl w:val="true"/>
        </w:rPr>
        <w:t xml:space="preserve"> </w:t>
      </w:r>
      <w:r>
        <w:rPr>
          <w:rtl w:val="true"/>
        </w:rPr>
        <w:t xml:space="preserve">الی </w:t>
      </w:r>
      <w:r>
        <w:rPr/>
        <w:t>80</w:t>
      </w:r>
      <w:bookmarkEnd w:id="601"/>
    </w:p>
    <w:p>
      <w:pPr>
        <w:pStyle w:val="BookText"/>
        <w:rPr/>
      </w:pPr>
      <w:r>
        <w:rPr>
          <w:rFonts w:ascii="Amiri" w:hAnsi="Amiri" w:eastAsia="Amiri" w:cs="Amiri"/>
          <w:color w:val="111111"/>
          <w:sz w:val="28"/>
          <w:sz w:val="28"/>
          <w:szCs w:val="28"/>
          <w:rtl w:val="true"/>
          <w:lang w:bidi="ar-SA"/>
        </w:rPr>
        <w:t>وَ اذكر داوُدَ وَ سُلَيْمانَ، أو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داود و سليمان رشدهما إِذْ يَحْكُمانِ فِي قضية اَلْحَرْثِ و الزّرع إِذْ نَفَشَتْ و تفرّقت فِيهِ باللّيل غَنَمُ اَلْقَوْمِ و قطيعهم وَ كُنّا لِحُكْمِهِمْ و قضائهم في تلك القضيّة شاهِدِينَ و حاضرين علما و إحاطة فَفَهَّمْناها و ألهمناها سُلَيْمانَ و هو ابن أحد عشر سنة، على ما روته العامة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داوُدَ وَ سُلَيْمانَ إِذْ يَحْكُمانِ فِي اَلْحَرْثِ إِذْ نَفَشَتْ فِيهِ غَنَمُ اَلْقَوْمِ وَ كُنّا لِحُكْمِهِمْ 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 كُلاًّ آتَيْنا حُكْماً وَ عِلْماً وَ سَخَّرْنا مَعَ داوُدَ اَلْجِبالَ يُسَبِّحْنَ وَ اَلطَّيْرَ وَ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لَكُمْ لِتُحْصِنَكُمْ مِنْ بَأْسِكُمْ فَهَلْ أَنْتُمْ شاكِرُونَ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دفع سبحانه توهّم اختصاص العلم بالحكم بسليمان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من داود و سليمان عليه السّلام آتَيْنا حُكْماً وَ عِلْماً كثيرا، لا سليمان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رجلان على داود عليه السّلام، أحدهما صاحب حرث، و الآخر صاحب غنم، فقال صاحب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غنم هذا دخلت حرثي، فما أبقت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فإنّ الغنم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فمرّا بسليمان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قضى بينكما؟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القاضي لقضيت بغير هذا، فأخبر بذلك داود عليه السّلام فدعاه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قضيت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الغنم إلى صاحب الحرث، فيكون له منافعها من الدّرّ و النّسل و الوبر، حتى إذا كان الحرث من العام المستقبل كهيئتة يوم أكل، دفعت الغنم إلى أهلها، و قبض صاحب الحرث حرثه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راعيا نزل ذات ليلة بجنب كرم، فدخلت الأغنام الكرم و هو لا يشعر، فأكلت القضبان، و أفسدت الكرم، فذهب صاحب الكرم من الغد إلى داود عليه السّلام، فقضى له بالغنم، لأنّه لم يكن بين ثمن الكرم و ثمن الغنم تفاوت، فخرجوا فمرّوا بسليمان عليه السّلام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قضى بينكما؟ فأخبراه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أرفق بالفريقين، فأخبر داود بذلك، فدعا سليمان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الابوّة و النبوّة إلاّ أخبرتني بالذي هو أرفق بالفريقين؟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ردّ الغنم إلى صاحب الكرم حتى يرتفق </w:t>
      </w:r>
      <w:r>
        <w:rPr>
          <w:rStyle w:val="FootnoteAnchor"/>
          <w:rtl w:val="true"/>
        </w:rPr>
        <w:footnoteReference w:id="1448"/>
      </w:r>
      <w:r>
        <w:rPr>
          <w:rFonts w:ascii="Amiri" w:hAnsi="Amiri" w:eastAsia="Amiri" w:cs="Amiri"/>
          <w:color w:val="111111"/>
          <w:sz w:val="28"/>
          <w:sz w:val="28"/>
          <w:szCs w:val="28"/>
          <w:rtl w:val="true"/>
          <w:lang w:bidi="ar-SA"/>
        </w:rPr>
        <w:t>بمنافعها، و يعمل الراعي في إصلاح الكرم حتى يصير كما كان، ثمّ تردّ الغنم 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القضاء ما قضيت، و حكم بذلك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رووا أنّ حكم داود عليه السّلام لم يكن على البتّ، و حملوا حكمهما على الاجتهاد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هذا الحمل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أوحى اللّه عزّ و جلّ إلى النبيّين قبل داود عليه السّلام إلى أن بعث اللّه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غنم نفشت في الحرث فان لصاحب الحرث رقاب الغنم، و لا يكون النّفش إلاّ باللّيل، فإنّ على صاحب الزرع أن يحفظ زرعه بالنّهار، و على صاحب الغنم أن يحفظ غنمه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داود عليه السّلام بما حكم به الأنبياء من قبل، فأوحى اللّه عزّ و جلّ إلى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غنم نفشت في زرع فليس لصاحب الزرع إلاّ ما خرج من بطونها، و كذلك جرت السنّة بعد سليمان عليه السّلام،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آتَيْنا حُكْماً وَ عِلْماً و حكم كلّ واحد بحكم اللّه عزّ و جلّ</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اخرى ما يقرب منه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داود عليه السّلام أن اتّخذ وصيّا من أهلك، فإنّه قد سبق في علمي أن لا أبعث نبيّا إلاّ و له وصيّ من أهله، و كان لداود عليه السّلام عدّة أولاد و فيهم غلام كانت أمّه عند داود عليه السّلام، و كان لها محبّا، فدخل عليها داود عليه السّلام حين أتاه الوحي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إليّ أن أتّخذ وصيّا من أهلي،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أريد، و كان السابق في علم اللّه المحتوم عنده أنّه سليمان عليه السّلام، فأوحى اللّه 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تعجل دون أن يأتيك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داود عليه السّلام أن ورد عليه رجلان يختصمان في الغنم و الكرم، و أوحى اللّه عزّ و جلّ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اجمع ولدك، فمن قضى بهذه القضيّة فأصاب فهو وصيّك من بعدك، فجمع داود عليه السّلام ولده، فلمّا أن قصّ الخصمان 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الكرم، متى دخلت غنم هذا الرجل كرمك؟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 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فضيت عليك يا صاحب الغنم بأولاد غنمك و أصوافها في عامك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تقض برقاب الغنم و قد قوّم ذلك علماء بني إسرائيل، فكان ثمن الكرم قيمة الغنم؟ فقال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الكرم لم يجتثّ من أصله، و إنّما أكل حمله و هو عائد من </w:t>
      </w:r>
      <w:r>
        <w:rPr>
          <w:rStyle w:val="FootnoteAnchor"/>
          <w:rtl w:val="true"/>
        </w:rPr>
        <w:footnoteReference w:id="1453"/>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 و جلّ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في هذه القضيّة ما قضى سليمان عليه السّلام به،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أمرا و أردنا أمرا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داود عليه السّلام على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أمرا و أراد اللّه أمرا غيره، و لم </w:t>
      </w:r>
    </w:p>
    <w:p>
      <w:pPr>
        <w:pStyle w:val="BookText"/>
        <w:rPr/>
      </w:pPr>
      <w:r>
        <w:rPr>
          <w:rFonts w:ascii="Amiri" w:hAnsi="Amiri" w:eastAsia="Amiri" w:cs="Amiri"/>
          <w:color w:val="111111"/>
          <w:sz w:val="28"/>
          <w:sz w:val="28"/>
          <w:szCs w:val="28"/>
          <w:rtl w:val="true"/>
          <w:lang w:bidi="ar-SA"/>
        </w:rPr>
        <w:t>يكن إلاّ ما أراد اللّه، فقد رضينا بأمر اللّه عزّ و جل 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الأوصياء ليس لهم أن يتعدّوا بهذا الأمر فيجاوزن صاحبه إلى غيره</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بني إسرائيل رجل و كان له كرم، و نفشت فيه غنم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 و قضمته و أفسدته، فجاء صاحب الكرم إلى داود عليه السّلام، فاستعدى على صاحب الغنم فقال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إذهبا إلى سليمان ليحكم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إليه، فقال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الغنم أكلت الأصل و الفرع، فعلى صاحب الغنم أن يدفع إلى صاحب الكرم الغنم و ما في بطنها، و إن كانت ذهبت بالفرع و لم تذهب بالأصل، فإنّه يدفع ولدها إلى صاحب الكرم، و كان هذا ما حكم داود عليه السّلام، و إنّما أراد أن يعرف بني إسرائيل أنّ سليمان عليه السّلام وصيّة بعده، و لم يختلفا في الحكم، و لو اختلف حكمهما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لحكمهما شاهدين</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يحكما، إنّما كانا يتناظران ففهّمناها سليمان</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حكم داود رقاب الغنم، و الذي فهّم اللّه سليمان أنّ لصاحب الكرم اللّبن و الصّوف ذلك العام كلّه</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الروايات الواردة، و تبيّن أنّ صريح جملة منها عدم صدور حكم من داود عليه السّلام كما عليه بعض مفسّري العامة، و من المعلوم أنّها مخالفة لظاهر الكتاب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يَحْكُمانِ فِي اَلْحَرْثِ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لِحُكْمِهِمْ شاهِدِينَ و ترتّب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لِحُكْمِهِمْ شاهِدِينَ و لازم التّرتّب سبق الحكم المخالف على التّفهيم، فلا بدّ من طرح الروايات المخالفة للكتاب، و حمل الموافقة له على حكم داود فيها بحكم سائر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نسخه اللّه على لسان سليمان عليه السّلام إظهارا لعظمة شأنه و كونه نبيّا، أو بلسان داود عليه السّلام، و إنّما كان ما فهمه سليمان عليه السّلام حكمه الحكم الناسخ، و بيان أولويّته و أرجحيّته من الحكم المنسوخ، لوضوح عدم جواز الاجتهاد و الحكم بالظنّ و الاستحسان على الأنبياء، كما عليه العامة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 المقداد في آيات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حكمهما بوحي أو باجتهاد؟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الحقّ عندنا أنّه بوحي، و الثاني ناسخ، كما هو قول الجبّائي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نعمته المختصّة بداود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سَخَّرْنا و دلّلنا مَعَ داوُدَ اَلْجِبالَ حال تسبيحه، </w:t>
      </w:r>
    </w:p>
    <w:p>
      <w:pPr>
        <w:pStyle w:val="BookText"/>
        <w:rPr/>
      </w:pPr>
      <w:r>
        <w:rPr>
          <w:rFonts w:ascii="Amiri" w:hAnsi="Amiri" w:eastAsia="Amiri" w:cs="Amiri"/>
          <w:color w:val="111111"/>
          <w:sz w:val="28"/>
          <w:sz w:val="28"/>
          <w:szCs w:val="28"/>
          <w:rtl w:val="true"/>
          <w:lang w:bidi="ar-SA"/>
        </w:rPr>
        <w:t>حيث إنّهنّ يُسَبِّحْنَ بتبعه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كيف سخّرها اللّه فقيل يسبّحن </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بحيث يسمع كلّ أحد تسبيحها، و إنّما قدّم الجبال لكون تسبيحها 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عليه السّلام إذا وجد فترة سبّحت الجبال و الطّير بأمر اللّه ليزداد اشتياقا و نشاطا </w:t>
      </w:r>
      <w:r>
        <w:rPr>
          <w:rStyle w:val="FootnoteAnchor"/>
          <w:rtl w:val="true"/>
        </w:rPr>
        <w:footnoteReference w:id="1461"/>
      </w:r>
      <w:r>
        <w:rPr>
          <w:rFonts w:ascii="Amiri" w:hAnsi="Amiri" w:eastAsia="Amiri" w:cs="Amiri"/>
          <w:color w:val="111111"/>
          <w:sz w:val="28"/>
          <w:sz w:val="28"/>
          <w:szCs w:val="28"/>
          <w:rtl w:val="true"/>
          <w:lang w:bidi="ar-SA"/>
        </w:rPr>
        <w:t>وَ كُنّا بقدرتنا فاعِلِينَ ذلك الأمر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كنّا فاعلين ذلك و أمثاله بالأنبياء، ليكون لهم معجزة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كانوا قد تفرّقوا قبل مبعث داود، و أقبلوا على ملاهي الشيطان، و هي العيدان و الطّنابير و المزامير و الصنوج </w:t>
      </w:r>
      <w:r>
        <w:rPr>
          <w:rStyle w:val="FootnoteAnchor"/>
          <w:rtl w:val="true"/>
        </w:rPr>
        <w:footnoteReference w:id="1463"/>
      </w:r>
      <w:r>
        <w:rPr>
          <w:rFonts w:ascii="Amiri" w:hAnsi="Amiri" w:eastAsia="Amiri" w:cs="Amiri"/>
          <w:color w:val="111111"/>
          <w:sz w:val="28"/>
          <w:sz w:val="28"/>
          <w:szCs w:val="28"/>
          <w:rtl w:val="true"/>
          <w:lang w:bidi="ar-SA"/>
        </w:rPr>
        <w:t xml:space="preserve">و ما أشبهها، فبعث اللّه داود عليه السّلام، و أعطاه من حسن الصّوت و نغمة الألحان حتى كان يتلو التّوراة بترجيع و خفض و رفع، فأذهل عقول بني إسرائيل، و شغلهم عن تلك الملاهي، و صاروا يجتمعون إلى داود عليه السّلام يستمعون ألحانه، و كان إذا سبّح تسبّح معه الجبال و الطّير و الوحش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داود خرج يقرأ الزّبور، و كان إذا قرأ الزّبور لا يبقى جبل و لا حجر و لا طائر إلاّ أجابه</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داود بكى على خطيئته حتى سارت الجبال معه لخوفه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كذلك</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عَلَّمْناهُ صَنْعَةَ لَبُوسٍ و عمل دروع يكون ذلك التّعليم أو الدرع لَكُمْ أيّها الناس يعني لِتُحْصِنَكُمْ و تحفظكم اللّبوس و الدّروع مِنْ أن تصيبكم الجراحات في بَأْسِكُمْ و حربكم فَهَلْ أَنْتُمْ شاكِرُونَ لنعمة اللّه عليكم حيث سهّل عليكم المخرج من الشّدائد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عليه السّلام خرج يوما متنكّرا ليطلب من يسأله عن سيرته في مملكته، فاستقبله جبرئيل على صورة آدمي و لم يعرفه داود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سيرة داود عليه السّلام في مملكته؟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هو لو لا أنّ فيه خصلة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يأكل من بيت المال، و ليس شيء أفضل من أن يأكل الرجل من كدّ يمينه، فرجع داود عليه السّلام و سأل اللّه أن يجعل رزقه من كدّ يمينه، </w:t>
      </w:r>
      <w:bookmarkStart w:id="602" w:name="pg15526_160164"/>
    </w:p>
    <w:p>
      <w:pPr>
        <w:pStyle w:val="BookText"/>
        <w:rPr/>
      </w:pPr>
      <w:bookmarkEnd w:id="602"/>
      <w:r>
        <w:rPr>
          <w:rFonts w:ascii="Amiri" w:hAnsi="Amiri" w:eastAsia="Amiri" w:cs="Amiri"/>
          <w:color w:val="111111"/>
          <w:sz w:val="28"/>
          <w:sz w:val="28"/>
          <w:szCs w:val="28"/>
          <w:rtl w:val="true"/>
          <w:lang w:bidi="ar-SA"/>
        </w:rPr>
        <w:t xml:space="preserve">فألان له الحديد، و كان يتّخذ الدّرع من الحديد و يبيعها، و يأكل من ذلك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نعم العبد لو لا أنّك تأكل من بيت المال، و لا تعمل بيدك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داود عليه السّلام أربعين صباحا، فأوحى اللّه إلى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لعبدي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فألان اللّه له الحديد، فكان يعمل في كلّ يوم درعا، فيبيعها بألف درهم، فعمل ثلاثمائة و ستّين درعا، فباعها بثلاثمائة و ستّين ألفا، و استغنى عن بيت المال</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8571563_2142443653"/>
      <w:bookmarkStart w:id="604" w:name="_Toc210"/>
      <w:bookmarkEnd w:id="603"/>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81</w:t>
      </w:r>
      <w:r>
        <w:rPr>
          <w:rtl w:val="true"/>
        </w:rPr>
        <w:t xml:space="preserve"> </w:t>
      </w:r>
      <w:r>
        <w:rPr>
          <w:rtl w:val="true"/>
        </w:rPr>
        <w:t xml:space="preserve">الی </w:t>
      </w:r>
      <w:r>
        <w:rPr/>
        <w:t>82</w:t>
      </w:r>
      <w:bookmarkEnd w:id="604"/>
    </w:p>
    <w:p>
      <w:pPr>
        <w:pStyle w:val="BookText"/>
        <w:rPr/>
      </w:pPr>
      <w:r>
        <w:rPr>
          <w:rFonts w:ascii="Amiri" w:hAnsi="Amiri" w:eastAsia="Amiri" w:cs="Amiri"/>
          <w:color w:val="111111"/>
          <w:sz w:val="28"/>
          <w:sz w:val="28"/>
          <w:szCs w:val="28"/>
          <w:rtl w:val="true"/>
          <w:lang w:bidi="ar-SA"/>
        </w:rPr>
        <w:t>ثمّ بيّن سبحانه نعمه الخاصّة على سليمان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سخّرنا اَلرِّيحَ التي تكون عاصِفَةً شديدة الهبوب بحيث تقطع المسافة البعيدة في المدّة القليلة، و كانت تَجْرِي من كلّ جانب بِأَمْرِهِ و إرادته إِلى اَلْأَرْضِ اَلَّتِي بارَكْنا و أكثرنا النّعم الدنيويّة و الاخرويّة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لِسُلَيْمانَ اَلرِّيحَ عاصِفَةً تَجْرِي بِأَمْرِهِ إِلى اَلْأَرْضِ اَلَّتِي بارَكْنا فِيها وَ كُنّا بِكُلِّ شَيْءٍ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اَلشَّياطِينِ مَنْ يَغُوصُونَ لَهُ وَ يَعْمَلُونَ عَمَلاً دُونَ ذلِكَ وَ كُنّا لَهُمْ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تذهب به غدوة من الشام إلى ناحية من نواحي الأرض بينها و بين الشام مسيرة شهر إلى وقت الزّوال، ثمّ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إلى الشام بعد الزّوال عند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الشياطين لسليمان بساطا، فرسخا في فرسخ من ذهب و إبريسم، و كان يوضع له منبر في وسط البساط فيقعد عليه، و حوله كراسيّ من ذهب و فضّة، يقعد الأنبياء على كراسيّ الذهب، و العلماء على كراسيّ الفضّة، و حولهم الناس، و حول النّاس الجنّ و الشياطين، و تظلّه الطير بأجنحتها حتى لا تطلع عليه الشمس، و ترفع ريح الصّبا البساط مسيرة شهر من الصباح إلى الرّواح، و من الرواح إلى الغروب، و كان عليه السّلام امرءا قلّما يقعد عن الغزو، و لا يسمع في ناحية من الأرض ملكا إلاّ أتاه و دعاه إلى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جريانها بأمره كونها مطيعة له، إن أرادها عاصفة كانت عاصفة، و إن أرادها لينة كانت لينة </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تسير من إصطخر إلى الشّام </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المقدس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سعة علمه بالمصالح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بِكُلِّ شَيْءٍ عالِمِينَ و لذا صحّ منّا أن ندبّر هذا التدبير في رسلنا و خلقنا، و أن نعطي هذه المعجزات لمن نراه أهلا لها، أو لعلمنا بكلّ شيء نجريه على ما </w:t>
      </w:r>
      <w:bookmarkStart w:id="605" w:name="pg15526_160165"/>
    </w:p>
    <w:p>
      <w:pPr>
        <w:pStyle w:val="BookText"/>
        <w:rPr/>
      </w:pPr>
      <w:bookmarkEnd w:id="605"/>
      <w:r>
        <w:rPr>
          <w:rFonts w:ascii="Amiri" w:hAnsi="Amiri" w:eastAsia="Amiri" w:cs="Amiri"/>
          <w:color w:val="111111"/>
          <w:sz w:val="28"/>
          <w:sz w:val="28"/>
          <w:szCs w:val="28"/>
          <w:rtl w:val="true"/>
          <w:lang w:bidi="ar-SA"/>
        </w:rPr>
        <w:t>تقتضيه الحكمة</w:t>
      </w:r>
    </w:p>
    <w:p>
      <w:pPr>
        <w:pStyle w:val="BookText"/>
        <w:rPr/>
      </w:pPr>
      <w:r>
        <w:rPr>
          <w:rFonts w:ascii="Amiri" w:hAnsi="Amiri" w:eastAsia="Amiri" w:cs="Amiri"/>
          <w:color w:val="111111"/>
          <w:sz w:val="28"/>
          <w:sz w:val="28"/>
          <w:szCs w:val="28"/>
          <w:rtl w:val="true"/>
          <w:lang w:bidi="ar-SA"/>
        </w:rPr>
        <w:t>وَ له مِنَ اَلشَّياطِينِ و كفرة الجنّ مَنْ يَغُوصُونَ و يدخلون لَهُ في البحار و يستخرجون له من نفائسها وَ يَعْمَلُونَ له بأمره عَمَلاً دُونَ ذلِكَ و صنعة غير ما ذكر من بناء المدن و القصور و المحاريب و تماثيل و مخترعات الصنائع الغريبة وَ كُنّا لَهُمْ حافِظِينَ من إفساد ما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دأبهم أن يعملوا بالنّهار و يفسدوا باللّيل، أو من أن يزيغوا عن أمره </w:t>
      </w:r>
      <w:r>
        <w:rPr>
          <w:rStyle w:val="FootnoteAnchor"/>
          <w:rtl w:val="true"/>
        </w:rPr>
        <w:footnoteReference w:id="1472"/>
      </w:r>
      <w:r>
        <w:rPr>
          <w:rFonts w:ascii="Amiri" w:hAnsi="Amiri" w:eastAsia="Amiri" w:cs="Amiri"/>
          <w:color w:val="111111"/>
          <w:sz w:val="28"/>
          <w:sz w:val="28"/>
          <w:szCs w:val="28"/>
          <w:rtl w:val="true"/>
          <w:lang w:bidi="ar-SA"/>
        </w:rPr>
        <w:t>، و أن يتمرّدوا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حفظ كفرة الجنّ من التمرّد و الإفساد، بإلقاء الخوف الشّديد من سليمان، و الحبّ المفرط لطاعته في قلوبهم، أو بتوكّل جمع من الملائكة، أو جمع من مؤمني الجنّ عليهم </w:t>
      </w:r>
      <w:r>
        <w:rPr>
          <w:rStyle w:val="FootnoteAnchor"/>
          <w:rtl w:val="true"/>
        </w:rPr>
        <w:footnoteReference w:id="1473"/>
      </w:r>
      <w:r>
        <w:rPr>
          <w:rFonts w:ascii="Amiri" w:hAnsi="Amiri" w:eastAsia="Amiri" w:cs="Amiri"/>
          <w:color w:val="111111"/>
          <w:sz w:val="28"/>
          <w:sz w:val="28"/>
          <w:szCs w:val="28"/>
          <w:rtl w:val="true"/>
          <w:lang w:bidi="ar-SA"/>
        </w:rPr>
        <w:t>، و كان ذلك من معجزاته المختصّة به، و أمّا مؤمنو الجنّ فلم يكونوا محتاجين إلى الحفظ لأنّهم بإيمانهم له كانوا مطيعين له، منقادين لأوامره و نواهيه</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8571565_2142443653"/>
      <w:bookmarkStart w:id="607" w:name="_Toc211"/>
      <w:bookmarkEnd w:id="606"/>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83</w:t>
      </w:r>
      <w:bookmarkEnd w:id="607"/>
    </w:p>
    <w:p>
      <w:pPr>
        <w:pStyle w:val="BookText"/>
        <w:rPr/>
      </w:pPr>
      <w:r>
        <w:rPr>
          <w:rFonts w:ascii="Amiri" w:hAnsi="Amiri" w:eastAsia="Amiri" w:cs="Amiri"/>
          <w:color w:val="111111"/>
          <w:sz w:val="28"/>
          <w:sz w:val="28"/>
          <w:szCs w:val="28"/>
          <w:rtl w:val="true"/>
          <w:lang w:bidi="ar-SA"/>
        </w:rPr>
        <w:t>ثمّ ذكر اللّه سبحانه نعمته على أيّوب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أَيُّوبَ و التقدير اذكر أمر أيّوب إِذْ نادى و دعا 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أَنِّي مَسَّنِيَ و أصابني الضّرّ و البلاء العظيم، ارحمني وَ 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أَيُّوبَ إِذْ نادى رَبَّهُ أَنِّي مَسَّنِيَ اَلضُّرُّ وَ 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أيّوب عليه السّلام كان رجلا من الروم، و هو ابن أنوص، من ولد عيص </w:t>
      </w:r>
      <w:r>
        <w:rPr>
          <w:rStyle w:val="FootnoteAnchor"/>
          <w:rtl w:val="true"/>
        </w:rPr>
        <w:footnoteReference w:id="1474"/>
      </w:r>
      <w:r>
        <w:rPr>
          <w:rFonts w:ascii="Amiri" w:hAnsi="Amiri" w:eastAsia="Amiri" w:cs="Amiri"/>
          <w:color w:val="111111"/>
          <w:sz w:val="28"/>
          <w:sz w:val="28"/>
          <w:szCs w:val="28"/>
          <w:rtl w:val="true"/>
          <w:lang w:bidi="ar-SA"/>
        </w:rPr>
        <w:t xml:space="preserve">بن إسحاق، و كانت امّه من ولد لوط، و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اصطفاه و جعله نبيّا، و كان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من الدّنيا حظّا وافرا من النّعم و الدوابّ و البساتين، و كان له خمسمائة زوج من البقر للزّرع، و خمسمائة مملوك، كلّ واحد موكّل على زوج منها، و كان له أربعمائة مملوك، كلّ منهم راعي قطيع من الغنم، و كان له أهل و ولد من رجال و نساء، و كان رحيما بالمساكين، و كان يكفل الأيتام و الأرامل، و يكرم الضّيف، و كان معه ثلاثة نفر آمنوا به و عرفوا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لجبرئيل بين يدي اللّه تعالى مقاما ليس لأحد من الملائكة مثله في القرب و المنزلة، و هو الذي يتلقّى الكلام، فإذا ذكر اللّه عبدا بخير تلقّاه جبرئيل، ثمّ تلقّاه ميكائيل، ثمّ من حوله من الملائكة المقرّبين، فإذا شاع ذلك فيهم يصلّون عليه، ثمّ صلّت ملائكة السماوات ثمّ ملائكة الأرض</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إبليس لم يحجب عن شيء من السماوات و الأرض، و كان يقف فيهنّ حيثما أراد، و من هناك </w:t>
      </w:r>
    </w:p>
    <w:p>
      <w:pPr>
        <w:pStyle w:val="BookText"/>
        <w:rPr/>
      </w:pPr>
      <w:r>
        <w:rPr>
          <w:rFonts w:ascii="Amiri" w:hAnsi="Amiri" w:eastAsia="Amiri" w:cs="Amiri"/>
          <w:color w:val="111111"/>
          <w:sz w:val="28"/>
          <w:sz w:val="28"/>
          <w:szCs w:val="28"/>
          <w:rtl w:val="true"/>
          <w:lang w:bidi="ar-SA"/>
        </w:rPr>
        <w:t>وصل إلى آدم عليه السّلام حتى أخرجه من الجنّة، و لم يزل على ذلك حتى رفع عيسى فحجب عن أربع سماوات، فكان بعد ذلك يصعد إلى ثلاث إلى زمان نبيّنا محمّد صلّى اللّه عليه و آله، فحجب عند ذلك عن جميع السماوات إلاّ من استرق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إبليس تجاوب الملائكة بالصلاة على أيّوب عليه السّلام، فأدركه الحسد، فصعد سريعا حتى وقف من السّماء موقفا كان يقفه،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أنعمت على عبدك أيّوب فشكرك، و عافيته فحمدك، و أنت لم تجرّبه بشدّة و لا بلاء، و أنّا لك زعيم لئن ضربته بالبلاء ليكفرنّ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فقد سلطّتك على ماله، فانقضّ الملعون حتى وقع على الأرض، و جمع عفاريت الشياطين،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عندكم من القوّة، فإنّي سلّطت على مال أيوب؟ فقال 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من القوّة ما إذا شئت تحوّلت إعصارا من نار فأحرقت كلّ شيء آتي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الإبل و رعاءها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و لم يشعر الناس حتى ثار من تحت الأرض إعصار من نار لا يدنو منها شيء إلاّ اخترق، فلم يزل يحرقها و رعاءها حتى أتى على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إبليس على شكل بعض اولئك الرعاة إلى أيّوب عليه السّلام، فوجده قائما يصلّي، فلمّا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هل تدري ما صنع ربّك الذي اخترته بإبلك و رعائها؟</w:t>
      </w:r>
    </w:p>
    <w:p>
      <w:pPr>
        <w:pStyle w:val="BookText"/>
        <w:rPr/>
      </w:pP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ماله أعارنيه، و هو أولى به إذا شاء 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أرسل عليها نارا من السماء فاحترقت و رعاؤها كلّها، و تركت الناس مبهوتين متعجّبين منها، 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أيّوب يعبد شيئا، و ما كان إلاّ في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إله أيّوب يقدر على شيء لمنع من وليّه، و من قائل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فعل ما فعل ليشمت عدوّه به، و يفجع صديقه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حين أعطاني و حين نزع منّي، خرجت من بطن امّي عريانا، و أحشر إلى اللّه تعالى عريانا، و لو علم اللّه تعالى فيك خيرا أيّها العبد لنقل روحك مع تلك الأرواح، و صرت شهيدا و آجرني فيك، و لكنّ اللّه علم فيك شرّا فأخّرك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إبليس إلى أصحابه خاسئا، فقال عفريت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القوّة ما إذا شئت صحت صيحة لا يسمعها ذو روح إلاّ خرجت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الغنم و رعاءها، فانطلق فصاح بها، فماتت و مات رعاؤها، فخرج إبليس متمثّلا بقهرمان الرعاة إلى أيّوب عليه السّلام، فقال له القول الأوّل، و ردّ عليه أيّوب عليه السّلام الجواب الاوّل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إبليس صاغرا، فقال عفريت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من القوّة ما إذا شئت تحوّلت ريحا عاصفة أقلع كلّ </w:t>
      </w:r>
    </w:p>
    <w:p>
      <w:pPr>
        <w:pStyle w:val="BookText"/>
        <w:rPr/>
      </w:pPr>
      <w:r>
        <w:rPr>
          <w:rFonts w:ascii="Amiri" w:hAnsi="Amiri" w:eastAsia="Amiri" w:cs="Amiri"/>
          <w:color w:val="111111"/>
          <w:sz w:val="28"/>
          <w:sz w:val="28"/>
          <w:szCs w:val="28"/>
          <w:rtl w:val="true"/>
          <w:lang w:bidi="ar-SA"/>
        </w:rPr>
        <w:t>شيء أتيت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الحرث و الثّيران، فأتاها و أهلكها، ثمّ رجع إبليس متمثّلا حتى جاء أيّوب عليه السّلام و هو يصلّي، فقال مثل القول الأوّل، فردّ عليه أيّوب عليه السّلام مثل الردّ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إبليس يصيب أمواله شيئا فشيئا، حتى أتى على جميعها، فلمّا رأى إبليس صبره على ذلك، وقف الموقف الذي كان يقفه عند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هل أنت مسلّطي على ولده، فإنّها الفتنة المضلّة؟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فقد سلّطتك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أولاد أيّوب في قصرهم، فلم يزل يزلزله من قواعده حتى قلب القصر عليهم، ثمّ جاء إلى أيّوب عليه السّلام متمثّلا بالمعلّم و هو جريح مشدوخ </w:t>
      </w:r>
      <w:r>
        <w:rPr>
          <w:rStyle w:val="FootnoteAnchor"/>
          <w:rtl w:val="true"/>
        </w:rPr>
        <w:footnoteReference w:id="1475"/>
      </w:r>
      <w:r>
        <w:rPr>
          <w:rFonts w:ascii="Amiri" w:hAnsi="Amiri" w:eastAsia="Amiri" w:cs="Amiri"/>
          <w:color w:val="111111"/>
          <w:sz w:val="28"/>
          <w:sz w:val="28"/>
          <w:szCs w:val="28"/>
          <w:rtl w:val="true"/>
          <w:lang w:bidi="ar-SA"/>
        </w:rPr>
        <w:t>الرأس يسيل دمه و دماغه،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بنيك كيف انقلبوا منكوسين على رؤسهم تسيل أدمغتهم من أنوفهم لتقطّع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يقول هذا و يرقّقه حتى رقّ أيّوب عليه السّلام و بكى، و قبض قبضة من التراب و وضعها على رأسه، فاغتنم ذلك إبليس، ثمّ لم يلبث أيّوب عليه السّلام حتى استغفر و استرجع، ثمّ صعد إبليس حتى وقف موقفه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إنّما يهون خطر المال و الولد على أيّوب لعلمه أنّك تعيدهما له، فهل أنت مسلّطي على جسده، و إنّي لك زعيم لوابتليته في جسده ليكفرنّ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فقد سلّطتك على جسده، و ليس لك سلطان على عقله و قلبه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فانقضّ عدوّ اللّه سريعا، فوجد أيّوب عليه السّلام ساجدا للّه تعالى، فأتاه من قبل الأرض فنفخ في منخره نفخة اشتعل منها جسده، و خرج به من قرنه إلى قدمه ثآليل، و وقعت فيه حكّة لا يملكها، و كان يحكّ بأظفاره حتى سقطت أظفاره، ثمّ حكّها بالمسوح الخشنة، ثمّ حكّها بالفخّار و الحجارة و لم يزل يحكّها حتى تقطّع لحمه و تغبّر و نتن، فأخرجه أهل القرية، و جعلوه على كناسة، و جعلوا له عريشا، و رفضه الناس كلّهم غير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أطال وهب في الحكاية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أيّوب عليه السّلام أقبل على اللّه مستغيثا متضرّعا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لأيّ شيء خلقتني؟ يا ليتني كنت حيضة ألقتني امّي، و يا ليتني عرفت الذّنب الذي أذنبته و العمل الذي عملته حتى صرفت وجهك الكريم عنّي؟ ألم أكن للغريب دارا، و للمسكين قرارا، و لليتيم وليّا، و للأرامل قيّما؟</w:t>
      </w:r>
    </w:p>
    <w:p>
      <w:pPr>
        <w:pStyle w:val="BookText"/>
        <w:rPr/>
      </w:pPr>
      <w:r>
        <w:rPr>
          <w:rFonts w:ascii="Amiri" w:hAnsi="Amiri" w:eastAsia="Amiri" w:cs="Amiri"/>
          <w:color w:val="111111"/>
          <w:sz w:val="28"/>
          <w:sz w:val="28"/>
          <w:szCs w:val="28"/>
          <w:rtl w:val="true"/>
          <w:lang w:bidi="ar-SA"/>
        </w:rPr>
        <w:t>إلهي، أنا عبدك الذّليل إن أحسنت إليّ فالمنّ لك، و إن أسأت فبيدك عقوبتي، جعلتني للبلاء غرضا، و للفتنه نصبا، سلّطت عليّ ما لو سلّطته على جبل لضعف من حمله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تقطّعت أصابعي، و تساقطت لهواتي، و تناثر شعري، و ذهب مالي، و صرت أسأل اللّقمة </w:t>
      </w:r>
    </w:p>
    <w:p>
      <w:pPr>
        <w:pStyle w:val="BookText"/>
        <w:rPr/>
      </w:pPr>
      <w:r>
        <w:rPr>
          <w:rFonts w:ascii="Amiri" w:hAnsi="Amiri" w:eastAsia="Amiri" w:cs="Amiri"/>
          <w:color w:val="111111"/>
          <w:sz w:val="28"/>
          <w:sz w:val="28"/>
          <w:szCs w:val="28"/>
          <w:rtl w:val="true"/>
          <w:lang w:bidi="ar-SA"/>
        </w:rPr>
        <w:t xml:space="preserve">فأطعمني من يمنّ بها عليّ، و يعيّرني بفقري و هلاك أولادي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في البلاء ثلاث سنين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مكث بعد ما ألقى على الكناسة سبع سنين و أشهرا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أيّوب عليه السّلام في البلاء سبع سنين و سبعة أشهر و سبعة أيّام و سبع ساعات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بقي في البلاء ثماني عشرة سنة، فرفضه القريب و البعيد إلاّ رجلين من إخوانه كانا يغدوان و يروحان إليه، فقال أحدهما للآخر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أذنب أيّوب ذنبا ما أذنبه أحد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ثماني عشرة سنة لم يرحمه اللّه تعالى و لم يكشف 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راحا إلى أيّوب، لم يصبر الرجل حتى ذكر ذلك لأيّوب، فقال 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تقولان غير أنّ اللّه تعالى يعلم أنّي كنت أمرّ على الرجلين يتنازعان فيذكران اللّه عزّ و جلّ، فأرجع إلى بيتي فأكفّر عنهما كراهيّة أن يذكر اللّه إلاّ في حقّ</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الرجلين لمّا دخلا عليه وجدا ريحا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لأيّوب عند اللّه خير ما بلغ إلى هذه الحالة،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شقّ على أيّوب شيء ممّا ابتلي به أشدّ ممّا سمع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لم أبت شبعانا و أنا أعلم بمكان جائع فصدّقني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و هما يسمعان، ثمّ خرّ أيّوب،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لا أرفع رأسي حتى تكشف مابي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لأيّوب عليه السّلام مال و لا ولد و لا صديق إلاّ امرأته رحمة صبرت معه، و كانت تأتيه بالطّعام، و تحمد اللّه تعالى مع أيّوب عليه السّلام، و كان أيّوب مواظبا على حمد اللّه، و الثناء عليه، و الصبر على ما ابتلاه، فصرخ إبليس صرخة جزعا من صبر أيّوب، فاجتمع جنوده من أقطار الأرض،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أعياني هذا العبد الذي سألت اللّه أن يسلّطني عليه و على ماله و ولده، فلم أدع له مالا و لا ولدا، و لم يزدد بذلك إلاّ صبرا و حمدا للّه تعالى، ثمّ سلّطت على جسده، فتركته ملقى على كناسة و ما يقربه إلاّ امرأته، و هو مع ذلك لا يفتر عن الذّكر و حمد اللّه، فاستعنت بكم لتعينونني عليه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مكرك؟ أين عملك الذي أهلكت به من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ذلك كلّه في أيّوب، فأشيروا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أدليت آدم حين أخرجته من الجنّة من أين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أيّوب أيضا من قبل امرأته،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يستطيع أن يعصيها لأنّه لا يقر به أحد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حتى أتى امرأته، فتمثّل لها في صورة رجل،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بعلك يا أمّة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الذي يحكّ قروحه و يتردّد الدوابّ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منها ذلك طمع أن يكون ذلك كلّه جزعا، فوسوس إليها و ذكّرها ما كان من النّعم و المال، و ذكّرها جمال أيّوب و شبابه فصرخت، فلمّا صرخت علم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جزعت فأتاها بسخلة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لأيّوب ليذبح هذه لي و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تصرخ إلى أيّوب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حتى يعذّبك ربّك؟ ألا يرحمك؟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المال، أين الماشية، أين الولد، أين الصديق، أين اللّون الحسن، أين جسمك الذي قد بلى و صار مثل الرّماد و تردّد فيه الدوابّ؟ إذبح هذه و استرح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عدوّ اللّه و نفخ فيك فأجبتيه، ويلك أترين ما تبكين عليه من المال و الولد و الصّحة، من أعطانا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متّعنا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فمنذكم ابتلانا اللّه بهذا البلاء؟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سبع سنين و أشهر،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أنصفت ربّك، ألا صبرت في البلاء ثمانين سنة، كما كنّا في الرّخاء ثمانين سنة؟ و اللّه لئن شفاني اللّه لأجلدنّك مائة جلدة، أمرتيني أن أذبح لغير اللّه؟ حرام عليّ أن أذوق بعد هذا شيئا من طعامك و شرابك الذي تأتيني به، فطردها فذهبت، فلمّا نظر أيّوب عليه السّلام في شأنه و ليس عنده طعام و لا شراب و لا صديق، و قد ذهبت امرأته خرّ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أَنِّي مَسَّنِيَ اَلضُّرُّ وَ أَنْتَ أَرْحَمُ اَلرّاحِمِينَ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غلب أيّوب إبليس، ذهب إبليس إلى امرأته على هيئة ليست كهيئة بني آدم في العظم و الجسم و الجمال، على مركب ليس كمراكب الناس،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صاحبة أيوب؟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إله الأرض، أنا صنعت بأيّوب ما صنعت، لأنّه عبد إله السّماء و تركني فأغضبني، و لو سجد لي سجدة واحدة رددت عليك و عليه جميع مالكما من مال و ولد فإنّ ذلك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صاحبك أكل طعاما و لم يسمّ اللّه لعوفي ممّا هو فيه من البلاء،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فاسجدي لي سجدة واحدة حتى أردّ عليك المال و الولد و اعافي زوجك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إلى أيّوب، فأخبرته بما قال لها، 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عدو اللّه ليفتنك عن دينك، ثمّ أقسم لئن </w:t>
      </w:r>
      <w:bookmarkStart w:id="608" w:name="pg15526_160170"/>
    </w:p>
    <w:p>
      <w:pPr>
        <w:pStyle w:val="BookText"/>
        <w:rPr/>
      </w:pPr>
      <w:bookmarkEnd w:id="608"/>
      <w:r>
        <w:rPr>
          <w:rFonts w:ascii="Amiri" w:hAnsi="Amiri" w:eastAsia="Amiri" w:cs="Amiri"/>
          <w:color w:val="111111"/>
          <w:sz w:val="28"/>
          <w:sz w:val="28"/>
          <w:szCs w:val="28"/>
          <w:rtl w:val="true"/>
          <w:lang w:bidi="ar-SA"/>
        </w:rPr>
        <w:t>عافاني اللّه لأجلدنّك مائة جلدة، و 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أَنِّي مَسَّنِيَ اَلضُّرُّ يعني من طمع إبليس في سجودي له و سجود زوجتي و دعائه إيّاها و إيّايّ إلى الكفر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أيّوب كانت تعمل للنّاس و تأتيه بقوته، فلمّا طال عليه البلاء سئمها الناس و لم يستعملوها، فالتمست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شيئا من الطّعام فلم تجد، فجزّت من رأسها قرنا فباعته برغيف فأتته به،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قرنك؟ فأخبرته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مَسَّنِيَ اَلضُّرُّ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ثلاث ذوائب، فقطعت إحداهما، فباعتها بخبز و لحم، فجاءت إلى أيّوب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فإنّه حلال،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 لم تجد شيئا فباعت الثانية، و كذلك فعلت في اليوم الثالث،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ما لم تخبريني فأخبرته، فبلغ ذلك من أيّوب ما اللّه أعلم به </w:t>
      </w:r>
      <w:r>
        <w:rPr>
          <w:rStyle w:val="FootnoteAnchor"/>
          <w:rtl w:val="true"/>
        </w:rPr>
        <w:footnoteReference w:id="14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تمثّل للقوم في صورة بشر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تركتم أيّوب في القرية تتعدّى إليكم علّته، فأخرجوه إلى باب القرية،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امرأته تدخل بيوتكم و هي تمسّ زوجها، فإن تعمل لكم تتعدّى إليكم علّته، و لذا لم يستعملها أحد، فباعت ضفيرتها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دودة من فخذ أيّوب، فرفعها و ردّها إلى موضعها،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طعمة لك، فعضّته عضّة شديدة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مَسَّنِيَ اَلضُّرُّ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جعلت تحت كلّ شعرة منك صبرا لما صبرت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8571567_2142443653"/>
      <w:bookmarkStart w:id="610" w:name="_Toc212"/>
      <w:bookmarkEnd w:id="609"/>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84</w:t>
      </w:r>
      <w:bookmarkEnd w:id="610"/>
    </w:p>
    <w:p>
      <w:pPr>
        <w:pStyle w:val="BookText"/>
        <w:rPr/>
      </w:pPr>
      <w:r>
        <w:rPr>
          <w:rFonts w:ascii="Amiri" w:hAnsi="Amiri" w:eastAsia="Amiri" w:cs="Amiri"/>
          <w:color w:val="111111"/>
          <w:sz w:val="28"/>
          <w:sz w:val="28"/>
          <w:szCs w:val="28"/>
          <w:rtl w:val="true"/>
          <w:lang w:bidi="ar-SA"/>
        </w:rPr>
        <w:t>ثمّ أخبر سبحانه بإجابة دعائه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دعاءه فَكَشَفْنا و أزلنا ما بِهِ مِنْ ضُرٍّ 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فَاسْتَجَبْنا لَهُ فَكَشَفْنا ما بِهِ مِنْ ضُرٍّ وَ آتَيْناهُ أَهْلَهُ وَ مِثْلَهُمْ مَعَهُمْ رَحْمَةً مِنْ عِنْدِنا وَ ذِكْرى لِلْعابِدِينَ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فقد استجبت لك، اركض برجلك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فركض برجله، فنبعت عين ماء، فاغتسل منها، فلم تبق في بدنه دابّة إلاّ سقطت منه عليه السّلام، ثمّ ضرب برجله مرّة اخرى فنبعت عين اخرى، فشرب منها فلم يبق في جوفه داء إلاّ خرج، و قام صحيحا، و عاد إليه شبابه و جماله، حتى صار أحسن ما كان، ثمّ كسي حلّة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آتَيْناهُ أَهْلَهُ و ولده وَ مِثْلَهُمْ مَعَهُمْ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جعل يلتفت فلا يرى شيئا من أهله و ولده </w:t>
      </w:r>
      <w:bookmarkStart w:id="611" w:name="pg15526_160171"/>
    </w:p>
    <w:p>
      <w:pPr>
        <w:pStyle w:val="BookText"/>
        <w:rPr/>
      </w:pPr>
      <w:bookmarkEnd w:id="611"/>
      <w:r>
        <w:rPr>
          <w:rFonts w:ascii="Amiri" w:hAnsi="Amiri" w:eastAsia="Amiri" w:cs="Amiri"/>
          <w:color w:val="111111"/>
          <w:sz w:val="28"/>
          <w:sz w:val="28"/>
          <w:szCs w:val="28"/>
          <w:rtl w:val="true"/>
          <w:lang w:bidi="ar-SA"/>
        </w:rPr>
        <w:t xml:space="preserve">و ماله إلاّ ضعّفه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تطاير من الماء الذي اغتسل منه إلى صدره الجراد من ذهب، فجعل يضمّه بيده،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ألم أغنك؟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لكنّها بركتك، فمن يشبع منها؟ ثمّ جلس على مكان مشرف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امرأته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إنّه طردني، أفأتركه حتى يموت جوعا و تأكله السباع؟ فرجعت، فما رأت تلك الكناسة </w:t>
      </w:r>
      <w:r>
        <w:rPr>
          <w:rStyle w:val="FootnoteAnchor"/>
          <w:rtl w:val="true"/>
        </w:rPr>
        <w:footnoteReference w:id="1487"/>
      </w:r>
      <w:r>
        <w:rPr>
          <w:rFonts w:ascii="Amiri" w:hAnsi="Amiri" w:eastAsia="Amiri" w:cs="Amiri"/>
          <w:color w:val="111111"/>
          <w:sz w:val="28"/>
          <w:sz w:val="28"/>
          <w:szCs w:val="28"/>
          <w:rtl w:val="true"/>
          <w:lang w:bidi="ar-SA"/>
        </w:rPr>
        <w:t>و لا تلك الحالة، فجعلت تطوف حيث كانت الكناسة و تبكي، و أيّوب عليه السّلام ينظر إليها، و هابت أن تأتيه و تسأله عنه، فأرسل إليها أيّوب و دعاها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المبتلى الذي كان ملقى على الكناسة،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هو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أتعرفينه إذا رأيتيه؟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يخفى على أحد يراه؟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فعرفته بضحكه فاعتنقته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اللّه ردّ على امرأته شبابها، فولدت له ستّة و عشرين ولدا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ذلك لأجل أنّه رحمنا عليه رَحْمَةً خاصة مِنْ عِنْدِنا و من قدرتنا وَ تكون ذِكْرى و عبرة لِلْعابِدِينَ و وسيلة لهم إلى معرفتنا بكمال القدرة و الرحمة حتى يصبروا كما صبر أيّوب، و يثابوا كما اثيب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كيف اوتي مثلهم معهم؟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احيي له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 قبل ذلك بآجالهم</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ابتلي أيّوب سبع سنين بلا ذنب</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العلل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كانت بليّة أيّوب لنعمة أنعم اللّه بها عليه فأدّى شكرها</w:t>
      </w:r>
      <w:r>
        <w:rPr>
          <w:rFonts w:eastAsia="Amiri" w:cs="Amiri" w:ascii="Amiri" w:hAnsi="Amiri"/>
          <w:color w:val="111111"/>
          <w:sz w:val="28"/>
          <w:szCs w:val="28"/>
          <w:rtl w:val="true"/>
          <w:lang w:bidi="ar-SA"/>
        </w:rPr>
        <w:t xml:space="preserve">. . .»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8571569_2142443653"/>
      <w:bookmarkStart w:id="613" w:name="_Toc213"/>
      <w:bookmarkEnd w:id="612"/>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85</w:t>
      </w:r>
      <w:r>
        <w:rPr>
          <w:rtl w:val="true"/>
        </w:rPr>
        <w:t xml:space="preserve"> </w:t>
      </w:r>
      <w:r>
        <w:rPr>
          <w:rtl w:val="true"/>
        </w:rPr>
        <w:t xml:space="preserve">الی </w:t>
      </w:r>
      <w:r>
        <w:rPr/>
        <w:t>86</w:t>
      </w:r>
      <w:bookmarkEnd w:id="613"/>
    </w:p>
    <w:p>
      <w:pPr>
        <w:pStyle w:val="BookText"/>
        <w:rPr/>
      </w:pPr>
      <w:r>
        <w:rPr>
          <w:rFonts w:ascii="Amiri" w:hAnsi="Amiri" w:eastAsia="Amiri" w:cs="Amiri"/>
          <w:color w:val="111111"/>
          <w:sz w:val="28"/>
          <w:sz w:val="28"/>
          <w:szCs w:val="28"/>
          <w:rtl w:val="true"/>
          <w:lang w:bidi="ar-SA"/>
        </w:rPr>
        <w:t>ثمّ ذكر سبحانه بعض الصابرين من الأنبياء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بن إبراهيم الذي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من الصابرين وَ إِدْرِيسَ وَ ذَا اَلْكِفْلِ كُلٌّ منهم مِنَ اَلصّابِرِينَ على طاعة اللّه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إِسْماعِيلَ وَ إِدْرِيسَ وَ ذَا اَلْكِفْلِ كُلٌّ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فِي رَحْمَتِنا إِنَّهُمْ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أذى قومهم وَ أَدْخَلْناهُمْ فِي رَحْمَتِنا الخاصّة من النبوة و الزّلفى إِنَّهُمْ مِنَ اَلصّالِحِينَ و الكاملين في الصفات الحميدة و الأخلاق الكريمة و الأعمال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من أنبياء بني إسرائيل آتاه اللّه الملك و النبوّة، 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اريد أن أقبض روحك، فاعرض ملكك على بني إسرائيل، فمن تكفّل لك أن يصلّي باللّيل حتى يصبح، و يصوم بالنّهار و لا يفطر، و يقضي بين الناس و لا يغضب، فادفع ملكك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ذلك النبيّ في بني إسرائيل، و أخبرهم بذلك، فقام شابّ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أتكفّل لك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من هو أكبر منك فأقعد، ثمّ صاح الثانية و الثالثة فقام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أتكفّل لك بهذه الثلاث، فدفع إليه ملكه و وفى بما ضمن، فحسده إبليس، فأتاه في وقت يريد أن يقيل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غريما مطلني حقّي،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دعوته إليك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معي من يأتيك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معه و قعد حتى فاتته القيلولة، و عاد إلى صلاته و صلّى ليله إلى الصبح، ثمّ أتاه من الغد عند القيلولة،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أستأذنتك له في موضع كذا، فلا تبرح حتى آتيك به، فذهب و بقي هو منتظرا حتى فاتته القيلولة، ثمّ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منّى، فمضى ذو الكفل إلى صلاته، فصلّى ليلته حتى أصبح، فأتاه إبليس و عرّفه نفسه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عليه السّلام نحو ما ذكره ابن عبّاس،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ذا الكفل قال للبوّاب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 النّعاس، فلا تدعنّ أحدا يقرب هذا الباب حتى أنام، فإنّي قد شقّ عليّ النعاس، فجاء إبليس فلم يأذن له البوّاب، فدخل من كوّة في البيت، و تسوّر فيها، فإذا هو يدقّ الباب من داخل، فاستيقظ الرجل، و عاتب البوّاب،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قبلي فلم يأت، فقام إلى الباب، فإذا هو مغلق، و إبليس على صورة شيخ معه في 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أتنام و الخصوم على الباب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إبليس؟ قال نعم، أعييتني في كلّ شيء، ففعلت هذه الأفعال لأغضبنّك، فعصمك اللّه منّي، فسمّي ذا الكفل،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بما تكفّل به</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كبر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استخلفت رجلا على الناس في حياتي حتى أنظر كيف يعمل؟ فجمع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يتقبّل منّي ثلاثا حتى أستخلفه </w:t>
      </w:r>
      <w:r>
        <w:rPr>
          <w:rStyle w:val="FootnoteAnchor"/>
          <w:rtl w:val="true"/>
        </w:rPr>
        <w:footnoteReference w:id="1495"/>
      </w:r>
      <w:r>
        <w:rPr>
          <w:rFonts w:ascii="Amiri" w:hAnsi="Amiri" w:eastAsia="Amiri" w:cs="Amiri"/>
          <w:color w:val="111111"/>
          <w:sz w:val="28"/>
          <w:sz w:val="28"/>
          <w:szCs w:val="28"/>
          <w:rtl w:val="true"/>
          <w:lang w:bidi="ar-SA"/>
        </w:rPr>
        <w:t>، و ذكر الثلاث المذكورة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لقب زكريا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يوشع بن نون، كما عن الرضا، عن أمير المؤمنين عليهما السّلام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bookmarkStart w:id="614" w:name="pg15526_160173"/>
    </w:p>
    <w:p>
      <w:pPr>
        <w:pStyle w:val="BookText"/>
        <w:rPr/>
      </w:pPr>
      <w:bookmarkEnd w:id="614"/>
      <w:r>
        <w:rPr>
          <w:rFonts w:ascii="Amiri" w:hAnsi="Amiri" w:eastAsia="Amiri" w:cs="Amiri"/>
          <w:color w:val="111111"/>
          <w:sz w:val="28"/>
          <w:sz w:val="28"/>
          <w:szCs w:val="28"/>
          <w:rtl w:val="true"/>
          <w:lang w:bidi="ar-SA"/>
        </w:rPr>
        <w:t xml:space="preserve">لقب إلياس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الأنبياء سمّاهم اللّه باسمين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و يعقوب، إلياس و ذو الكفل، عيسى و المسيح، يونس و ذو النون، محمّد و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تسميته ذي الكفل، أنّه تكفّل ضعف عمل الأنبياء في زمانه، و ضعف ثوابهم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نبيّا، بل كان عبدا صالحا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8571571_2142443653"/>
      <w:bookmarkStart w:id="616" w:name="_Toc214"/>
      <w:bookmarkEnd w:id="615"/>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87</w:t>
      </w:r>
      <w:r>
        <w:rPr>
          <w:rtl w:val="true"/>
        </w:rPr>
        <w:t xml:space="preserve"> </w:t>
      </w:r>
      <w:r>
        <w:rPr>
          <w:rtl w:val="true"/>
        </w:rPr>
        <w:t xml:space="preserve">الی </w:t>
      </w:r>
      <w:r>
        <w:rPr/>
        <w:t>88</w:t>
      </w:r>
      <w:bookmarkEnd w:id="616"/>
    </w:p>
    <w:p>
      <w:pPr>
        <w:pStyle w:val="BookText"/>
        <w:rPr/>
      </w:pPr>
      <w:r>
        <w:rPr>
          <w:rFonts w:ascii="Amiri" w:hAnsi="Amiri" w:eastAsia="Amiri" w:cs="Amiri"/>
          <w:color w:val="111111"/>
          <w:sz w:val="28"/>
          <w:sz w:val="28"/>
          <w:szCs w:val="28"/>
          <w:rtl w:val="true"/>
          <w:lang w:bidi="ar-SA"/>
        </w:rPr>
        <w:t>ثمّ ذكر اللّه نعمته على يونس عليه السّلام باستجابة دعائه و نجاته من بطن الحوت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و صاحب الحوت و هو يونس بن متّى،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متّى اسم أبيه و اسم امه بذورة </w:t>
      </w:r>
      <w:r>
        <w:rPr>
          <w:rStyle w:val="FootnoteAnchor"/>
          <w:rtl w:val="true"/>
        </w:rPr>
        <w:footnoteReference w:id="15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اسم امّه، و كانت من ولد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اذكر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ذَهَبَ من بين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كونه مُغاضِباً و مراغما لهم إلى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نَجَّيْناهُ مِنَ اَلْغَمِّ وَ كَذلِكَ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يونس و قومه يسكنون فلسطين، فغزاهم ملك و سبى منهم تسعة أسباط و نصفا و بقي سبطان و نصف، فأوحى اللّه إلى شعيب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اذهب إلى حزقيل الملك، و قل له حتى يوجّه نبيّا قويّا أمينا، فإنّي ألقي في قلوب اولئك أن يرسلوا معه بني إسرائيل،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ممكلته خمسة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متّى، فإنّه قويّ أمين، فدعا الملك بيونس، و أمره أن يخرج، فقال 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أمرك اللّه بإخراجي؟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سمّاني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هنا أنبياء غيري، فألحّوا عليه، فخرج مغاضبا للملك و لقومه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يونس عليه السّلام أَنْ لَنْ نَقْدِرَ و لن نضيّق عَلَيْهِ بإيجاب الإقامة في القوم، أو إيجاب الخروج إلى الملك، بل نوسّع عليه بتخييره بين الإقامة و الخروج، فكان هذا وجه عدم تعمّده المعصية حيث ظنّ أنّ الأمر في خروجه موسّع عليه، يجوز له تقديمه و تأخيره، و كان الصلاح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تمثيل حاله بحال من يظنّ أن لن نقدر عليه في خروجه من قومه من غير انتظار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فظنّ أن لن نقضي عليه بالشدّة، كما عن ابن عباس و جمع من المفسرين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بمعنى الخطور بالبال، و إن دفعه بالحجّة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استفهام توبيخي، و المعنى أفظنّ أن لن نقدر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يونس بن متّى، ذهب مغاضبا لقومه فَظَنَّ يعني استيقن أن لن نَقْدِرَ عَلَيْهِ أي لن نضيّق عليه رزقه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ظنّ أنّ اللّه لا يقدر لكان قد 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مُغاضِباً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أعمال قومه فَظَنَّ أَنْ لَنْ نَقْدِرَ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أن لن نعاقبه بما صنع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وكّل اللّه يونس بن متّى إلى نفسه طرفة عين، فكان منه ما 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عليه السّلام ما يقرب منه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يونس بحر الروم، فوجد قوما هيّئوا سفينة فركب معهم، فلمّا تلجّجت </w:t>
      </w:r>
      <w:r>
        <w:rPr>
          <w:rStyle w:val="FootnoteAnchor"/>
          <w:rtl w:val="true"/>
        </w:rPr>
        <w:footnoteReference w:id="1504"/>
      </w:r>
      <w:r>
        <w:rPr>
          <w:rFonts w:ascii="Amiri" w:hAnsi="Amiri" w:eastAsia="Amiri" w:cs="Amiri"/>
          <w:color w:val="111111"/>
          <w:sz w:val="28"/>
          <w:sz w:val="28"/>
          <w:szCs w:val="28"/>
          <w:rtl w:val="true"/>
          <w:lang w:bidi="ar-SA"/>
        </w:rPr>
        <w:t>السفينة تكفّأت بهم، و كادوا أن يغرقوا، فقال الملاّحون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عاص أو عبد آبق؛ لأنّ السفينة لا تفعل هذا من غير ريح إلاّ و فيها رجل عاص، و من رسمنا أنّا إذا ابتلينا بمثل هذا البلاء أن نقرع، فمن وقعت عليه القرعة القيناه في البحر، لأنّه إن يغرق واحد خير من أن تغرق السفينة، فأقرعوا ثلاث مرّات، فوقعت القرعة فيها كلّها على يونس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الرجل العاصي و العبد الآبق، و ألقى نفسه في البحر، فجاء حوت فابتلعه، فأوحى اللّه إلى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 منه شعرة، فإنّي حعلت بطنك سجنا له، و لم أجعله طعاما لك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قال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أهل نينوى، و أنذرهم أنّ العذاب قد حضرهم، فقال 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أعجل من ذلك، فغضب و انطلق إلى السفينة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ساق الكلام كما سبق،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التقمه الحوت فانطلق إلى أن وصل إلى نينوى، فألقاه هناك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المفسرين و العلماء على أن قضيّة إلقائه في البحر، و ابتلاع الحوت إياه، كان بعد رسالته إلى أهل نينوى و دعوتهم و رفع العذاب عنهم بالتّوبة، كما مرّت القصّة في سورة يونس</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امّ سلمة،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 اللّه حبس يونس عليه السّلام أوحى إلى الحوت أن خذه و لا تخدش له لحما، و لا تكسر له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و هوى به إلى أسفل البحر، فسمع يونس حسّا، فقال في </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تسبيح دوابّ البحر</w:t>
      </w:r>
      <w:r>
        <w:rPr>
          <w:rFonts w:eastAsia="Amiri" w:cs="Amiri" w:ascii="Amiri" w:hAnsi="Amiri"/>
          <w:color w:val="111111"/>
          <w:sz w:val="28"/>
          <w:szCs w:val="28"/>
          <w:rtl w:val="true"/>
          <w:lang w:bidi="ar-SA"/>
        </w:rPr>
        <w:t xml:space="preserve">» </w:t>
      </w:r>
      <w:r>
        <w:rPr>
          <w:rStyle w:val="FootnoteAnchor"/>
          <w:rtl w:val="true"/>
        </w:rPr>
        <w:footnoteReference w:id="150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فَنادى و دعا ربّه فِي اَلظُّلُماتِ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الليل، و ظلمة البحر، و ظلمة بطن الحوت، كما عن الرضا عليه السّلام </w:t>
      </w:r>
      <w:r>
        <w:rPr>
          <w:rStyle w:val="FootnoteAnchor"/>
          <w:rtl w:val="true"/>
        </w:rPr>
        <w:footnoteReference w:id="1508"/>
      </w:r>
      <w:r>
        <w:rPr>
          <w:rFonts w:ascii="Amiri" w:hAnsi="Amiri" w:eastAsia="Amiri" w:cs="Amiri"/>
          <w:color w:val="111111"/>
          <w:sz w:val="28"/>
          <w:sz w:val="28"/>
          <w:szCs w:val="28"/>
          <w:rtl w:val="true"/>
          <w:lang w:bidi="ar-SA"/>
        </w:rPr>
        <w:t>، و هذا على تقدير كون النّداء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الظّلمة المتكاثفة،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البحر، و ظلمة بطن الحوتين، فإنّه ابتلع حوت يونس حوت آخر كما قيل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نداؤه أَنْ لا إِلهَ إِلاّ أَنْتَ سُبْحانَكَ و انزّهك تنزيها لائقا بك عن كلّ نقص و عيب، و منه العجز عن إنفاذ إرادتك، أو من أن تفعل ذلك جورا أو شهوة للانتقام، أو عجزا عن تخليصي من هذا الحبس، بل فعلته بحقّ الالوهيّة و بمقتضى الحكمة البالغة إِنِّي كُنْتُ مستحقّا لعقوبتك، لكوني مِنَ اَلظّالِمِينَ على النفس بفراري من قومي بغير إذنك، أو بتركي في المدّة التي كنت على وجه الأرض مثل هذه العبادة التي أشتغل بها حال فراغتي في بطن الحوت، كما عن الرضا عليه السّلام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الملائكة سمعت تسبيحه فقالوا مثله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فَاسْتَجَبْنا لَهُ دعاءه الذي في ضمن اعترافه بالذنب على ألطف الوجوه وَ نَجَّيْناهُ و خلّصناه مِنَ اَلْغَمِّ الحاصل له من الذنب و الحبس في بطن الحوت، بأن عفونا عنه، و قذفه الحوت إلى الساحل القريب من نينوى بعد أربع ساعات، أو ثلاثة أيّام، أو سبعة، أو أربعين يوما، كالفرخ المنتوف ليس عليه شعر و لا جلد، و أنبتنا عليه شجرة من يقطين ليستظلّ بها، و يأكل من ثمرها حتّى يشتدّ، كما عن ابن عبّاس </w:t>
      </w:r>
      <w:r>
        <w:rPr>
          <w:rStyle w:val="FootnoteAnchor"/>
          <w:rtl w:val="true"/>
        </w:rPr>
        <w:footnoteReference w:id="1512"/>
      </w:r>
      <w:r>
        <w:rPr>
          <w:rFonts w:ascii="Amiri" w:hAnsi="Amiri" w:eastAsia="Amiri" w:cs="Amiri"/>
          <w:color w:val="111111"/>
          <w:sz w:val="28"/>
          <w:sz w:val="28"/>
          <w:szCs w:val="28"/>
          <w:rtl w:val="true"/>
          <w:lang w:bidi="ar-SA"/>
        </w:rPr>
        <w:t>وَ كَذلِكَ الإنجاء الذي لا إنجاء أسرع منه نُنْجِي اَلْمُؤْمِنِينَ من الغموم التي يدعوننا فيها بالإخلاص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 بن أبي وقّاص،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ذي النون في بطن الحوت لا إِلهَ إِلاّ أَنْتَ سُبْحانَكَ إِنِّي كُنْتُ مِنَ اَلظّالِمِينَ ما دعا بها عبد مسلم قطّ و هو مكروب إلاّ استجاب اللّه دعاءه</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اللّه الأعظم الذي إذا دعي به أجاب، و إذا سئل أعطى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بعض العامة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ممّن يبتلى بأربع كيف يغفل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عجبت ممّن اغتمّ كيف لا يفزع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فإنّي سمعت اللّه يقول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نَجَّيْناهُ مِنَ اَلْغَمِّ وَ كَذلِكَ نُنْجِي </w:t>
      </w:r>
      <w:bookmarkStart w:id="617" w:name="pg15526_160176"/>
    </w:p>
    <w:p>
      <w:pPr>
        <w:pStyle w:val="BookText"/>
        <w:rPr/>
      </w:pPr>
      <w:bookmarkEnd w:id="617"/>
      <w:r>
        <w:rPr>
          <w:rFonts w:ascii="Amiri" w:hAnsi="Amiri" w:eastAsia="Amiri" w:cs="Amiri"/>
          <w:color w:val="111111"/>
          <w:sz w:val="28"/>
          <w:sz w:val="28"/>
          <w:szCs w:val="28"/>
          <w:rtl w:val="true"/>
          <w:lang w:bidi="ar-SA"/>
        </w:rPr>
        <w:t xml:space="preserve">اَلْمُؤْمِنِينَ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8571573_2142443653"/>
      <w:bookmarkStart w:id="619" w:name="_Toc215"/>
      <w:bookmarkEnd w:id="618"/>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89</w:t>
      </w:r>
      <w:r>
        <w:rPr>
          <w:rtl w:val="true"/>
        </w:rPr>
        <w:t xml:space="preserve"> </w:t>
      </w:r>
      <w:r>
        <w:rPr>
          <w:rtl w:val="true"/>
        </w:rPr>
        <w:t xml:space="preserve">الی </w:t>
      </w:r>
      <w:r>
        <w:rPr/>
        <w:t>90</w:t>
      </w:r>
      <w:bookmarkEnd w:id="619"/>
    </w:p>
    <w:p>
      <w:pPr>
        <w:pStyle w:val="BookText"/>
        <w:rPr/>
      </w:pPr>
      <w:r>
        <w:rPr>
          <w:rFonts w:ascii="Amiri" w:hAnsi="Amiri" w:eastAsia="Amiri" w:cs="Amiri"/>
          <w:color w:val="111111"/>
          <w:sz w:val="28"/>
          <w:sz w:val="28"/>
          <w:szCs w:val="28"/>
          <w:rtl w:val="true"/>
          <w:lang w:bidi="ar-SA"/>
        </w:rPr>
        <w:t>ثمّ ذكر سبحانه نعمته على زكريّا عليه السّلام باستجابة دعائه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بن آزر إِذْ نادى و دعا رَبَّهُ متضرّعا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تَذَرْنِي و لا تدعني في الدنيا فَرْداً وحيدا بلا ولد يرثني و يرث من آل يعقوب، و إن فرض أن لا تستجيب دعائي فلا ابالي، لأنّك أفضل الأولياء وَ أَنْتَ خَيْرُ اَلْوارِثِينَ من كلّ أحد بعد موته، ففيه إظهار غاية الاستسلام و الرضا برضاه،</w:t>
      </w:r>
    </w:p>
    <w:p>
      <w:pPr>
        <w:pStyle w:val="BookText"/>
        <w:rPr/>
      </w:pPr>
      <w:r>
        <w:rPr>
          <w:rFonts w:ascii="Amiri" w:hAnsi="Amiri" w:eastAsia="Amiri" w:cs="Amiri"/>
          <w:color w:val="111111"/>
          <w:sz w:val="28"/>
          <w:sz w:val="28"/>
          <w:szCs w:val="28"/>
          <w:rtl w:val="true"/>
          <w:lang w:bidi="ar-SA"/>
        </w:rPr>
        <w:t xml:space="preserve">و إيكال أمره إليه تعالى فَاسْتَجَبْنا لَهُ دعاءه في حقّ الولد وَ وَهَبْنا لَهُ من فضلنا يَحْيى ولدا و وليّا و وارثا تقرّ به عينه، و يحيا به ذكره و دينه وَ أَصْلَحْنا لَهُ زَوْجَهُ و صاحبته إيشاع في الأخلاق و الدّين، فإنّها على ما قيل كانت سيّئة الخلق </w:t>
      </w:r>
      <w:r>
        <w:rPr>
          <w:rStyle w:val="FootnoteAnchor"/>
          <w:rtl w:val="true"/>
        </w:rPr>
        <w:footnoteReference w:id="1516"/>
      </w:r>
      <w:r>
        <w:rPr>
          <w:rFonts w:ascii="Amiri" w:hAnsi="Amiri" w:eastAsia="Amiri" w:cs="Amiri"/>
          <w:color w:val="111111"/>
          <w:sz w:val="28"/>
          <w:sz w:val="28"/>
          <w:szCs w:val="28"/>
          <w:rtl w:val="true"/>
          <w:lang w:bidi="ar-SA"/>
        </w:rPr>
        <w:t>، و في الولادة فإنّها كانت عقيمة كبيرة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زَكَرِيّا إِذْ نادى رَبَّهُ رَبِّ لا تَذَرْنِي فَرْداً وَ أَنْتَ خَيْرُ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يَحْيى وَ أَصْلَحْنا لَهُ زَوْجَهُ إِنَّهُمْ كانُوا يُسارِعُونَ فِي اَلْخَيْراتِ وَ يَدْعُونَنا رَغَباً وَ رَهَباً وَ كانُوا لَنا 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مدح سبحانه زكريّا عليه السّلام و زوجه و ولده، أو مدح الأنبياء المذكورين في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في مدّة أعمارهم يُسارِعُونَ فِي عمل اَلْخَيْراتِ و فعل الطاعات و العبادات الموجبة للمثوبات و الدرجات العاليات وَ يَدْعُونَنا و يتضرّعون إلينا رَغَباً في الثواب و شوقا إليه وَ رَهَباً من عظمتنا، و خوفا من العذاب و العتاب وَ كانُوا لَنا بقلوبهم و شراشر </w:t>
      </w:r>
      <w:r>
        <w:rPr>
          <w:rStyle w:val="FootnoteAnchor"/>
          <w:rtl w:val="true"/>
        </w:rPr>
        <w:footnoteReference w:id="1517"/>
      </w:r>
      <w:r>
        <w:rPr>
          <w:rFonts w:ascii="Amiri" w:hAnsi="Amiri" w:eastAsia="Amiri" w:cs="Amiri"/>
          <w:color w:val="111111"/>
          <w:sz w:val="28"/>
          <w:sz w:val="28"/>
          <w:szCs w:val="28"/>
          <w:rtl w:val="true"/>
          <w:lang w:bidi="ar-SA"/>
        </w:rPr>
        <w:t>وجودهم خاشِعِينَ و متواضعين، أو على الدّوام وجلين، و في الآية دلالة على غاية فضيلة المسارعة إلى الطاعة كالصّلوات الواجبة في أوّل أوقاتها</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8571575_2142443653"/>
      <w:bookmarkStart w:id="621" w:name="_Toc216"/>
      <w:bookmarkEnd w:id="620"/>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91</w:t>
      </w:r>
      <w:r>
        <w:rPr>
          <w:rtl w:val="true"/>
        </w:rPr>
        <w:t xml:space="preserve"> </w:t>
      </w:r>
      <w:r>
        <w:rPr>
          <w:rtl w:val="true"/>
        </w:rPr>
        <w:t xml:space="preserve">الی </w:t>
      </w:r>
      <w:r>
        <w:rPr/>
        <w:t>93</w:t>
      </w:r>
      <w:bookmarkEnd w:id="621"/>
    </w:p>
    <w:p>
      <w:pPr>
        <w:pStyle w:val="BookText"/>
        <w:rPr/>
      </w:pPr>
      <w:r>
        <w:rPr>
          <w:rFonts w:ascii="Amiri" w:hAnsi="Amiri" w:eastAsia="Amiri" w:cs="Amiri"/>
          <w:color w:val="111111"/>
          <w:sz w:val="28"/>
          <w:sz w:val="28"/>
          <w:szCs w:val="28"/>
          <w:rtl w:val="true"/>
          <w:lang w:bidi="ar-SA"/>
        </w:rPr>
        <w:t>ثمّ ذكر سبحانه نعمته على مريم بنت عمران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أَحْصَنَتْ فَرْجَها و حفظت سوأتها من أن تمسّ بحرام أو حلال فَنَفَخْنا فِيها بتوسّط جبرئيل مِنْ رُوحِنا و وهبنا لها بذلك النّفخ</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اَلَّتِي أَحْصَنَتْ فَرْجَها فَنَفَخْنا فِيها مِنْ رُوحِنا وَ جَعَلْناها وَ اِبْنَها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أُمَّتُكُمْ أُمَّةً واحِدَةً وَ أَنَا رَبُّكُمْ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بَيْنَهُمْ كُلٌّ إِلَيْنا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622" w:name="pg15526_160177"/>
    </w:p>
    <w:p>
      <w:pPr>
        <w:pStyle w:val="BookText"/>
        <w:rPr/>
      </w:pPr>
      <w:bookmarkEnd w:id="622"/>
      <w:r>
        <w:rPr>
          <w:rFonts w:ascii="Amiri" w:hAnsi="Amiri" w:eastAsia="Amiri" w:cs="Amiri"/>
          <w:color w:val="111111"/>
          <w:sz w:val="28"/>
          <w:sz w:val="28"/>
          <w:szCs w:val="28"/>
          <w:rtl w:val="true"/>
          <w:lang w:bidi="ar-SA"/>
        </w:rPr>
        <w:t xml:space="preserve">ولدا زكيّا وَ جَعَلْناها وَ اِبْنَها عيسى آيَةً عظيمة و دلالة واضحة على قدرتنا الكاملة لِلْعالَمِينَ و أهالي الأعصار إلى يوم الدين حيث إنّ مريم ولدت من عجوز عقيم و تكلّمت في الصّبا كما قيل </w:t>
      </w:r>
      <w:r>
        <w:rPr>
          <w:rStyle w:val="FootnoteAnchor"/>
          <w:rtl w:val="true"/>
        </w:rPr>
        <w:footnoteReference w:id="1518"/>
      </w:r>
      <w:r>
        <w:rPr>
          <w:rFonts w:ascii="Amiri" w:hAnsi="Amiri" w:eastAsia="Amiri" w:cs="Amiri"/>
          <w:color w:val="111111"/>
          <w:sz w:val="28"/>
          <w:sz w:val="28"/>
          <w:szCs w:val="28"/>
          <w:rtl w:val="true"/>
          <w:lang w:bidi="ar-SA"/>
        </w:rPr>
        <w:t>، و ارتزقت ممّا يأتيها من عند ربّها الكريم، و احتبلت بغير فحل، و إنّ ابنها عيسى عليه السّلام ولد بنفخ الرّوح الأمين، و تكلّم في المهد كما تكلّم في الكهولة، و أظهر الآيات البيّنات، و رفع في السماء حيّا، و إنّما عدّهما آية واحدة مع تعدّدهما لكمال ارتباطهما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قصص الأنبياء و اتّفاقهم على توحيد اللّه و عبادته، دعا الناس إليهما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الملّة الإسلاميّة و دين التوحيد أُمَّتُكُمْ و ملّتكم التي يجب عليكم المحافظة عليها أيّها الناس حال كونها أُمَّةً و ملّة واحِدَةً إتّفق عليها جميع الأنبياء و الرسل من أوّل الدنيا إلى فنائها وَ أَنَا وحدي رَبُّكُمْ و إلهكم المدبّر لاموركم، فإذا علمتم ذلك فَاعْبُدُونِ و اخضعوا لي، و تضرّعوا و لا تجاوزوا عنّي إلى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صرف اللّه الخطاب عنهم إلى العقلاء، أو إلى نبيّه صلّى اللّه عليه و آله إعظاما لما ارتكبه المشركون من الإشراك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تَقَطَّعُوا و فرّقوا أَمْرَهُمْ و دينهم الذي اتّفقت عليه كلمة الأنبياء بَيْنَهُمْ و صاروا فرقا مختلفة و أحزابا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آحاد الفرق إِلَيْنا بعد موتهم راجِعُونَ فنجازيهم بحسب عقائدهم و أعمالهم</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8571577_2142443653"/>
      <w:bookmarkStart w:id="624" w:name="_Toc217"/>
      <w:bookmarkEnd w:id="623"/>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94</w:t>
      </w:r>
      <w:r>
        <w:rPr>
          <w:rtl w:val="true"/>
        </w:rPr>
        <w:t xml:space="preserve"> </w:t>
      </w:r>
      <w:r>
        <w:rPr>
          <w:rtl w:val="true"/>
        </w:rPr>
        <w:t xml:space="preserve">الی </w:t>
      </w:r>
      <w:r>
        <w:rPr/>
        <w:t>95</w:t>
      </w:r>
      <w:bookmarkEnd w:id="624"/>
    </w:p>
    <w:p>
      <w:pPr>
        <w:pStyle w:val="BookText"/>
        <w:rPr/>
      </w:pPr>
      <w:r>
        <w:rPr>
          <w:rFonts w:ascii="Amiri" w:hAnsi="Amiri" w:eastAsia="Amiri" w:cs="Amiri"/>
          <w:color w:val="111111"/>
          <w:sz w:val="28"/>
          <w:sz w:val="28"/>
          <w:szCs w:val="28"/>
          <w:rtl w:val="true"/>
          <w:lang w:bidi="ar-SA"/>
        </w:rPr>
        <w:t>ثمّ بيّن سبحانه الفرقة الحقّة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اَلصّالِحاتِ وَ هُوَ مُؤْمِنٌ باللّه و رسله و خلفائهم و الدّار الآخرة فَلا كُفْرانَ منّا لِسَعْيِهِ و لا حرمان له من ثواب عمله، بل نشكره أعظم الشّكر، و نعطيه أفضل الأجر على عمله و إيمانه وَ إِنّا لَهُ كاتِبُونَ في صحيفته و مثبتوه في دفتره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يَعْمَلْ مِنَ اَلصّالِحاتِ وَ هُوَ مُؤْمِنٌ فَلا كُفْرانَ لِسَعْيِهِ وَ إِنّا لَهُ كاتِبُونَ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تقرير رجوع الناس إليه للمجازاة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و ممتنع عَلى قَرْيَةٍ أَهْلَكْناها بإهلاك أهلها أَنَّهُمْ في القيامة لا يَرْجِعُونَ إلينا للحساب و جزاء الأعمال، بل يجب رجوعهم بمقتضى العدل و الحكمة البالغة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و واجب على قرية أهلكناها أن لا يرجعوا إلى التوحيد، أو إلى الدنيا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bookmarkStart w:id="625" w:name="pg15526_160178"/>
    </w:p>
    <w:p>
      <w:pPr>
        <w:pStyle w:val="BookText"/>
        <w:rPr/>
      </w:pPr>
      <w:bookmarkEnd w:id="62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الحرام مستعمل في معناه لا في ضدّه،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يَرْجِعُونَ زائدة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عليهم أن يرجعوا إلى الدنيا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خطبة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تروا إلى الماضين منكم لا يرجعون، و الى الخلف الباقين منكم لا يبقون،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عنهما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قرية أهلك اللّه أهلها بالعذاب لا يرجعون في الرّجعة</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قرية أهلكها اللّه بالعذاب فإنّهم لا يرجعون</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8571579_2142443653"/>
      <w:bookmarkStart w:id="627" w:name="_Toc218"/>
      <w:bookmarkEnd w:id="626"/>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96</w:t>
      </w:r>
      <w:r>
        <w:rPr>
          <w:rtl w:val="true"/>
        </w:rPr>
        <w:t xml:space="preserve"> </w:t>
      </w:r>
      <w:r>
        <w:rPr>
          <w:rtl w:val="true"/>
        </w:rPr>
        <w:t xml:space="preserve">الی </w:t>
      </w:r>
      <w:r>
        <w:rPr/>
        <w:t>98</w:t>
      </w:r>
      <w:bookmarkEnd w:id="627"/>
    </w:p>
    <w:p>
      <w:pPr>
        <w:pStyle w:val="BookText"/>
        <w:rPr/>
      </w:pPr>
      <w:r>
        <w:rPr>
          <w:rFonts w:ascii="Amiri" w:hAnsi="Amiri" w:eastAsia="Amiri" w:cs="Amiri"/>
          <w:color w:val="111111"/>
          <w:sz w:val="28"/>
          <w:sz w:val="28"/>
          <w:szCs w:val="28"/>
          <w:rtl w:val="true"/>
          <w:lang w:bidi="ar-SA"/>
        </w:rPr>
        <w:t>ثمّ بيّن سبحانه غاية حرمة رجوعهم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جهة يَأْجُوجُ وَ مَأْجُوجُ أو سدّة القبيلتين اللّتين مرّ تفصيلهما في الكهف </w:t>
      </w:r>
      <w:r>
        <w:rPr>
          <w:rStyle w:val="FootnoteAnchor"/>
          <w:rtl w:val="true"/>
        </w:rPr>
        <w:footnoteReference w:id="1524"/>
      </w:r>
      <w:r>
        <w:rPr>
          <w:rFonts w:ascii="Amiri" w:hAnsi="Amiri" w:eastAsia="Amiri" w:cs="Amiri"/>
          <w:color w:val="111111"/>
          <w:sz w:val="28"/>
          <w:sz w:val="28"/>
          <w:szCs w:val="28"/>
          <w:rtl w:val="true"/>
          <w:lang w:bidi="ar-SA"/>
        </w:rPr>
        <w:t xml:space="preserve">وَ هُمْ مِنْ كُلِّ حَدَبٍ و مرتفع من الأرض يَنْسِلُونَ و ينزلون بسرعة، روي أنّهم يسيرون في الأرض و يقبلون على الناس من كلّ موضع مرتفع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فُتِحَتْ يَأْجُوجُ وَ مَأْجُوجُ وَ هُمْ مِنْ كُلِّ حَدَبٍ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هِيَ شاخِصَةٌ أَبْصارُ اَلَّذِينَ كَفَرُوا يا وَيْلَنا قَدْ كُنّا فِي غَفْلَةٍ مِنْ هذا بَلْ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آخر الزمان خرج يأجوج و مأجوج إلى الدنيا و يأكلون النّاس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اِقْتَرَبَ عند ذلك اَلْوَعْدُ اَلْحَقُّ بالحشر للحساب بعد النّفخة الثانية فَإِذا القصّة هِيَ شاخِصَةٌ و منفتحة من غير طرف أَبْصارُ اَلَّذِينَ كَفَرُوا ممّا يرون من الأهوال و الشّدائد قائلين تحسّرا و تندّما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و يا هلاكنا احضر إنّا قَدْ كُنّا في الدّنيا منغمرين فِي غَفْلَةٍ عظيمة مِنْ هذا الذي نرى من البعث و أهواله بَلْ لم نكن في غفلة عنه لكثرة الآيات الدالّة عليه، و إنّما كُنّا ظالِمِينَ على أنفسنا بتعريضها للهلاك بسبب الإعراض عن الآيات و تكذيب الرّسل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بيان بعض أهوال القيامة صرف الخطاب إلى مشركي مكّة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معشر المشركين وَ ما تَعْبُدُونَ مِنْ دُونِ اَللّهِ من الأصنام كلّكم حَصَبُ جَهَنَّمَ و وقودها الذي يرمى به فيها لتشتعل أَنْتُمْ مع أصنامكم لَها وارِدُونَ</w:t>
      </w:r>
      <w:r>
        <w:rPr>
          <w:rFonts w:eastAsia="Amiri" w:cs="Amiri" w:ascii="Amiri" w:hAnsi="Amiri"/>
          <w:color w:val="111111"/>
          <w:sz w:val="28"/>
          <w:szCs w:val="28"/>
          <w:rtl w:val="true"/>
          <w:lang w:bidi="ar-SA"/>
        </w:rPr>
        <w:t xml:space="preserve">. </w:t>
      </w:r>
      <w:bookmarkStart w:id="628" w:name="pg15526_160179"/>
    </w:p>
    <w:p>
      <w:pPr>
        <w:pStyle w:val="Heading3"/>
        <w:numPr>
          <w:ilvl w:val="2"/>
          <w:numId w:val="1"/>
        </w:numPr>
        <w:rPr/>
      </w:pPr>
      <w:bookmarkStart w:id="629" w:name="__RefHeading___Toc8571581_2142443653"/>
      <w:bookmarkStart w:id="630" w:name="_Toc219"/>
      <w:bookmarkEnd w:id="628"/>
      <w:bookmarkEnd w:id="629"/>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99</w:t>
      </w:r>
      <w:r>
        <w:rPr>
          <w:rtl w:val="true"/>
        </w:rPr>
        <w:t xml:space="preserve"> </w:t>
      </w:r>
      <w:r>
        <w:rPr>
          <w:rtl w:val="true"/>
        </w:rPr>
        <w:t xml:space="preserve">الی </w:t>
      </w:r>
      <w:r>
        <w:rPr/>
        <w:t>103</w:t>
      </w:r>
      <w:bookmarkEnd w:id="630"/>
    </w:p>
    <w:p>
      <w:pPr>
        <w:pStyle w:val="BookText"/>
        <w:rPr/>
      </w:pPr>
      <w:r>
        <w:rPr>
          <w:rFonts w:ascii="Amiri" w:hAnsi="Amiri" w:eastAsia="Amiri" w:cs="Amiri"/>
          <w:color w:val="111111"/>
          <w:sz w:val="28"/>
          <w:sz w:val="28"/>
          <w:szCs w:val="28"/>
          <w:rtl w:val="true"/>
          <w:lang w:bidi="ar-SA"/>
        </w:rPr>
        <w:t>ثمّ بيّن سبحانه امتناع كون الأصنام آلهة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المعبودون آلِهَةً على الحقيقة كما تزعمون ما وَرَدُوها و ما دخلوها البتّة وَ كُلٌّ من المعبودين و عابديهم فِيها بعد الورود خالِدُونَ لا خلاص لهم منها أبدا، هذا حال جميعهم،</w:t>
      </w:r>
    </w:p>
    <w:p>
      <w:pPr>
        <w:pStyle w:val="BookText"/>
        <w:rPr/>
      </w:pPr>
      <w:r>
        <w:rPr>
          <w:rFonts w:ascii="IRNazanin" w:hAnsi="IRNazanin" w:eastAsia="IRNazanin"/>
          <w:color w:val="111111"/>
          <w:sz w:val="28"/>
          <w:sz w:val="28"/>
          <w:szCs w:val="28"/>
          <w:rtl w:val="true"/>
          <w:lang w:bidi="fa-IR"/>
        </w:rPr>
        <w:t xml:space="preserve">و أمّا حال خصوص عبدتهم فهو أنّه </w:t>
      </w:r>
      <w:r>
        <w:rPr>
          <w:rStyle w:val="FootnoteAnchor"/>
          <w:rtl w:val="true"/>
        </w:rPr>
        <w:footnoteReference w:id="1527"/>
      </w:r>
      <w:r>
        <w:rPr>
          <w:rFonts w:ascii="Amiri" w:hAnsi="Amiri" w:eastAsia="Amiri" w:cs="Amiri"/>
          <w:color w:val="111111"/>
          <w:sz w:val="28"/>
          <w:sz w:val="28"/>
          <w:szCs w:val="28"/>
          <w:rtl w:val="true"/>
          <w:lang w:bidi="ar-SA"/>
        </w:rPr>
        <w:t>لَهُمْ فِيها زَفِيرٌ و أنين و تنفّس شديد عن غمّ مالئ للصدور وَ هُمْ فِيها مع كونهم عميا و بكما لا يَسْمَعُونَ زفير أنفسهم فضلا عن زفير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هؤُلاءِ آلِهَةً ما وَرَدُوها وَ كُلٌّ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زَفِيرٌ وَ هُمْ فِيها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 هُمْ فِي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 تَتَلَقّاهُمُ اَلْمَلائِكَةُ هذا يَوْمُكُمُ اَلَّذِي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المشركون في توابيت من نار، ثمّ تجعل التوابيت في توابيت اخرى، ثمّ تجعل تلك في اخرى عليها مسامير من نار، فلا يسمعون شيئا، و لا يرى أحد منهم أنّ في النّار أحدا يعذّب غيره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يأتي يوم القيامة بكلّ شيء يعبد من دونه، من شمس أو قمر أو غير ذلك، ثمّ يسأل كلّ إنسان عمّا كان يعبد، فيقول كلّ من عبد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كنّا نعبده ليقرّبنا إليك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بهم و بما كانوا يعبدون إلى النّار ما خلا من استثنيت، فأولئك عنها مبعدون</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أتي بالشمس و القمر في صورة ثورين، فيقذف بهما و بمن عبدهما في النّار، و ذلك أنّهما عبدا فرضيا</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الأجرام الفلكية لها حياة و شعور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النبيّ صلّى اللّه عليه و آله دخل المسجد و صناديد قريش في الحطيم </w:t>
      </w:r>
      <w:r>
        <w:rPr>
          <w:rStyle w:val="FootnoteAnchor"/>
          <w:rtl w:val="true"/>
        </w:rPr>
        <w:footnoteReference w:id="1531"/>
      </w:r>
      <w:r>
        <w:rPr>
          <w:rFonts w:ascii="Amiri" w:hAnsi="Amiri" w:eastAsia="Amiri" w:cs="Amiri"/>
          <w:color w:val="111111"/>
          <w:sz w:val="28"/>
          <w:sz w:val="28"/>
          <w:szCs w:val="28"/>
          <w:rtl w:val="true"/>
          <w:lang w:bidi="ar-SA"/>
        </w:rPr>
        <w:t>، و حول الكعبة ثلاثمائة و ستّون صنما، فجلس إليهم، فعرض له النضر بن الحارث، فكلّمه رسول اللّه صلّى اللّه عليه و آله فأفحمه، ثمّ تلا عليهم إِنَّكُمْ وَ ما تَعْبُدُونَ الآية، فأقبل عبد اللّه بن الزّبعرى، فرآهم يتهامسون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خضتم؟ فأخبره الوليد بن المغيرة بقول رسول اللّه صلّى اللّه عليه و آله،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وجدته لخصمته فدعوه، فقال ابن </w:t>
      </w:r>
    </w:p>
    <w:p>
      <w:pPr>
        <w:pStyle w:val="BookText"/>
        <w:rPr/>
      </w:pPr>
      <w:r>
        <w:rPr>
          <w:rFonts w:ascii="Amiri" w:hAnsi="Amiri" w:eastAsia="Amiri" w:cs="Amiri"/>
          <w:color w:val="111111"/>
          <w:sz w:val="28"/>
          <w:sz w:val="28"/>
          <w:szCs w:val="28"/>
          <w:rtl w:val="true"/>
          <w:lang w:bidi="ar-SA"/>
        </w:rPr>
        <w:t>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قلت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خصمتك و ربّ الكعبة، أ ليس اليهود عبدوا العزير، و النّصارى عبدوا المسيح، و بنو مليح عبدوا الملائكة؟ فسكت رسول اللّه صلّى اللّه عليه و آله، فضحك القوم، فنزل وَ لَمّا ضُرِبَ اِبْنُ مَرْيَمَ مَثَلاً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الآية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عبدوا الشياطين الذين أمروهم بذلك</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وجد منها أهل مكّة وجدا شديدا، فدخل عليهم عبد اللّه بن الزّبعرى و كفّار قريش يخوضون في هذه الآية، فقال ابن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محمّد بهذه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اعترف بها لأخصمنّه، فجمع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رأيت الآية التي قرأتها آنفا، أفينا و في آلهتنا خاصّة، أم في الامم و آلهتهم؟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فيكم و في آلهتكم، و في الامم و آلهتهم إلاّ من استثنى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خصمتك و اللّه، أ لست تثنى على عيسى خيرا، و قد عرفت أنّ النصارى يعبدون عيسى و أمّه، و أنّ طائفة من النّاس يعبدون الملائكة؟ أ فليس هؤلاء مع الآلهة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فضجّت قريش و ضحكوا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 ابن الزّبعرى؟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الباطل، أما قلت إلاّ من استثنى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الخطاب في الآية خطاب المشافهة لا يشمل غير مشركي مكّة، و هم كانوا يعبدون الأصنام، و 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تَعْبُدُونَ و لم يقل و من تعبدون </w:t>
      </w:r>
      <w:r>
        <w:rPr>
          <w:rStyle w:val="FootnoteAnchor"/>
          <w:rtl w:val="true"/>
        </w:rPr>
        <w:footnoteReference w:id="1536"/>
      </w:r>
      <w:r>
        <w:rPr>
          <w:rFonts w:ascii="Amiri" w:hAnsi="Amiri" w:eastAsia="Amiri" w:cs="Amiri"/>
          <w:color w:val="111111"/>
          <w:sz w:val="28"/>
          <w:sz w:val="28"/>
          <w:szCs w:val="28"/>
          <w:rtl w:val="true"/>
          <w:lang w:bidi="ar-SA"/>
        </w:rPr>
        <w:t xml:space="preserve">، فلا يشمل عيسى و العزير و الملائكة، و أنّه لم يقل أحد بالوهيّة الملائكة، و أن العموم المفترض </w:t>
      </w:r>
      <w:r>
        <w:rPr>
          <w:rStyle w:val="FootnoteAnchor"/>
          <w:rtl w:val="true"/>
        </w:rPr>
        <w:footnoteReference w:id="1537"/>
      </w:r>
      <w:r>
        <w:rPr>
          <w:rFonts w:ascii="Amiri" w:hAnsi="Amiri" w:eastAsia="Amiri" w:cs="Amiri"/>
          <w:color w:val="111111"/>
          <w:sz w:val="28"/>
          <w:sz w:val="28"/>
          <w:szCs w:val="28"/>
          <w:rtl w:val="true"/>
          <w:lang w:bidi="ar-SA"/>
        </w:rPr>
        <w:t>مخصّص بالأدلّة العقلية و النقلية في حقّ اولئك الكرام، فكان سؤال ابن الزّبعرى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خطابات القرآن شاملة لجميع أهل عصر النبي صلّى اللّه عليه و آله، و لا تختصّ بقريش، خصوصا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فيكم و في آلهتكم، و في الامم و 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تطلق على الأعمّ من ذوي العقول و لو تغليبا لغيرهم عليهم، أو لتحقير ذوي العقول، و عموم اللّفظ كاف لاعتراض الخصم اللّجوج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صرّح سبحانه بالتخصيص بعد عموم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الخصلة اَلْحُسْنى و هي السعادة الأبديّة، أو الكلمة الحسنى، و هي البشارة بالثّواب، لا يرون جهنّم، بل أُولئِكَ عَنْها مُبْعَدُونَ لأنّهم في الجنّة، شتّان بينها و بين جهنّم، حيث إنّ الجنّة في أعلى علّيين، و جهنّم في أسفل السافلين،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يكون بعدهم من جهنّم بحيث لا يَسْمَعُونَ حَسِيسَها و الصوت </w:t>
      </w:r>
      <w:bookmarkStart w:id="631" w:name="pg15526_160181"/>
    </w:p>
    <w:p>
      <w:pPr>
        <w:pStyle w:val="BookText"/>
        <w:rPr/>
      </w:pPr>
      <w:bookmarkEnd w:id="631"/>
      <w:r>
        <w:rPr>
          <w:rFonts w:ascii="Amiri" w:hAnsi="Amiri" w:eastAsia="Amiri" w:cs="Amiri"/>
          <w:color w:val="111111"/>
          <w:sz w:val="28"/>
          <w:sz w:val="28"/>
          <w:szCs w:val="28"/>
          <w:rtl w:val="true"/>
          <w:lang w:bidi="ar-SA"/>
        </w:rPr>
        <w:t>الخفيّ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 العامة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يسمعون حسيسها و النّار تخمد لمطالعتهم و تتلاشى؟ </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بشارتهم بخلاصهم من المهالك بشّرهم بالفوز بالحظوظ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مَا اِشْتَهَتْ و اشتاقت إليه أَنْفُسُهُمْ من النّعم الرّوحانيّة و الجسمانيّة خالِدُونَ مقيمون لا يتصوّر زوالها و انقطاعها</w:t>
      </w:r>
    </w:p>
    <w:p>
      <w:pPr>
        <w:pStyle w:val="BookText"/>
        <w:rPr/>
      </w:pPr>
      <w:r>
        <w:rPr>
          <w:rFonts w:ascii="Amiri" w:hAnsi="Amiri" w:eastAsia="Amiri" w:cs="Amiri"/>
          <w:color w:val="111111"/>
          <w:sz w:val="28"/>
          <w:sz w:val="28"/>
          <w:szCs w:val="28"/>
          <w:rtl w:val="true"/>
          <w:lang w:bidi="ar-SA"/>
        </w:rPr>
        <w:t>لا يَحْزُنُهُمُ اَلْفَزَعُ اَلْأَكْبَرُ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ذبح الموت بصورة الكبش الأملح </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النفخة الثانية </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إطباق النّار على أهلها فيفزعون لذلك فزعة عظيمة </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الفزع عند مشاهدة النّار، إذ لا فزع أعظم و أكبر منه، فمن أمن من ذلك أمن ممّا دونه بالأولويّة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تَتَلَقّاهُمُ و تستقبلهم اَلْمَلائِكَةُ الذين كانوا كتبة أعمالهم في الدنيا بالبشرى و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يَوْمُكُمُ اَلَّذِي كُنْتُمْ في الدنيا تُوعَدُونَ و تبشّرون بما فيه من فنون الثواب على الإيمان و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 شيعتك على الحوض تسقون من أحببتم، و تمنعون من كرهتم، و أنتم الآمنون من الفزع الأكبر في ظلّ العرش، يفزع الناس و لا تفزعون، و يحزن الناس و لا تحزنون، و فيكم نزلت إِنَّ اَلَّذِينَ سَبَقَتْ لَهُمْ مِنَّا اَلْحُسْنى الآية، و فيكم نزلت لا يَحْزُنُهُمُ اَلْفَزَعُ اَلْأَكْبَرُ الآية</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يبعث شيعتنا يوم القيامة على ما فيهم من الذّنوب أو غيره، مبيضّة وجوههم، مستورة عوارتهم، آمنة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سهّلت لهم الموارد، و ذهبت عنهم الشّدائد، يركبون نوقا من ياقوت، فلا يزالون يدورون خلال الجنّة، عليهم شرك من نور يتلألأ، توضع لهم الموائد فلا يزالون يطعمون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الحساب،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الآية</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8571583_2142443653"/>
      <w:bookmarkStart w:id="633" w:name="_Toc220"/>
      <w:bookmarkEnd w:id="632"/>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104</w:t>
      </w:r>
      <w:r>
        <w:rPr>
          <w:rtl w:val="true"/>
        </w:rPr>
        <w:t xml:space="preserve"> </w:t>
      </w:r>
      <w:r>
        <w:rPr>
          <w:rtl w:val="true"/>
        </w:rPr>
        <w:t xml:space="preserve">الی </w:t>
      </w:r>
      <w:r>
        <w:rPr/>
        <w:t>106</w:t>
      </w:r>
      <w:bookmarkEnd w:id="63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634" w:name="pg15526_160182"/>
    </w:p>
    <w:p>
      <w:pPr>
        <w:pStyle w:val="BookText"/>
        <w:rPr/>
      </w:pPr>
      <w:bookmarkEnd w:id="634"/>
      <w:r>
        <w:rPr>
          <w:rFonts w:ascii="Amiri" w:hAnsi="Amiri" w:eastAsia="Amiri" w:cs="Amiri"/>
          <w:color w:val="111111"/>
          <w:sz w:val="28"/>
          <w:sz w:val="28"/>
          <w:szCs w:val="28"/>
          <w:rtl w:val="true"/>
          <w:lang w:bidi="ar-SA"/>
        </w:rPr>
        <w:t>ثمّ وصف سبحانه ذلك اليوم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نَطْوِي اَلسَّماءَ طيّا كَطَيِّ الطاوي اَلسِّجِلِّ و الطّومار الموضوع لِلْكُتُبِ و ضبط المعاني الكثيرة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طيّ السّجلّ للكتاب كونه ساترا للكتابة </w:t>
      </w:r>
      <w:r>
        <w:rPr>
          <w:rStyle w:val="FootnoteAnchor"/>
          <w:rtl w:val="true"/>
        </w:rPr>
        <w:footnoteReference w:id="1545"/>
      </w:r>
      <w:r>
        <w:rPr>
          <w:rFonts w:ascii="Amiri" w:hAnsi="Amiri" w:eastAsia="Amiri" w:cs="Amiri"/>
          <w:color w:val="111111"/>
          <w:sz w:val="28"/>
          <w:sz w:val="28"/>
          <w:szCs w:val="28"/>
          <w:rtl w:val="true"/>
          <w:lang w:bidi="ar-SA"/>
        </w:rPr>
        <w:t>التي فيه، و مخفيا لها، و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السجلّ اسم ملك يطوي كتب بني آدم إذا رفعت إليه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بعض العامة عن أمير المؤمنين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طيّها إفناؤها فتتحوّل دخانا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اليوم بإعادة الخلق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و ابتدأنا أَوَّلَ خَلْقٍ للإنسان في الدنيا نُعِيدُهُ في الآخرة، و نخلقه ثانيا للحشر و الحساب، و قد وعدنا إعادته وَعْداً حتميّا واجب الإنجاز عَلَيْنا بمقتضى الحكمة البالغة، و لذا إِنّا كُنّا فاعِلِينَ للوعد و منجّزين له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تحشرون عراة حفاة كَما بَدَأْنا أَوَّلَ خَلْقٍ نُعِيدُهُ</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خلقتم في الدنيا عراة حفاة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البشارة بحسن حال المؤمنين في الآخرة، بشّر بحسن مآل أمرهم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و أثبتنا فِي اَلزَّبُورِ الذي انزل على داود، أو في الكتب السماوية، أو في القرآن مِنْ بَعْدِ ما أثبتناه في اَلذِّكْرِ و اللّوح المحفوظ، أو في التوراة أَنَّ اَلْأَرْضَ كلّها، أو الأرض المقدّسة، أو أرض الجنّة يَرِثُها و يتسلّط عليها عِبادِيَ اَلصّالِحُونَ في زمان الرجعة و بعد ظهور الدولة الحقّة، أو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الزّبور، و ما الذّكر؟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عند اللّه، و الزّبور الذي أنزل على داود، و كل كتاب انزل فهو عند أهل العلم، و نحن هم</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يَرِثُها عِبادِيَ اَلصّالِحُونَ،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أصحاب المهدي عليه السّلام في آخر الزمان</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هذا المذكور من الأخبار و المواعظ و اللّه لَبَلاغاً و كفاية في الهداية و التنبيه، و ما ينال به البغية و المطلوب لِقَوْمٍ عابِدِينَ و العالمين العاملين</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8571585_2142443653"/>
      <w:bookmarkStart w:id="636" w:name="_Toc221"/>
      <w:bookmarkEnd w:id="635"/>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107</w:t>
      </w:r>
      <w:bookmarkEnd w:id="63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ذكر رحمته و نعمته على المؤمنين، بيّن أنّ الرسول الذي أرسله إليهم أفضل النّعم عليهم و على جميع الخلق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يا محمّد لغرض من الأغراض إِلاّ لتكون رَحْمَةً و نعمة عظيمة لِلْعالَمِينَ و سببا لسعادة الدّارين للخلق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رسول اللّه صلّى اللّه عليه و آله ادع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رحمة، و لم ابعث عذابا</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أنّه قال لجبرئيل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أصابك من هذه الرحمة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كنت أخشى عاقبة الأمر، فآمنت بك لمّا أثنى اللّه عليّ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حديث مجيبا لبعض الزنادقة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 لنبيّه صلّى اللّه عليه و آله وَ ما أَرْسَلْناكَ إِلاّ رَحْمَةً لِلْعالَمِينَ و أنّك ترى أهل الملل المخالفة للإيمان و من يجري مجراهم من الكفّار مقيمين على كفرهم إلى هذه الغاية، و أنّه لو كان رحمة عليهم لاهتدوا جميعا و نجوا من عذاب السّعير، فإنّ اللّه تبارك و تعالى إنّما عنى بذلك أنّه جعله سبيلا لإنذار أهل هذه الدار؛ لأنّ الأنبياء قبله بعثوا بالتّصريح لا بالتّعريض، و كان النبيّ منهم إذا صدع بأمر اللّه و أجابه قومه سلموا و سلم أهل دارهم من سائر الخليقة، و إن خالفوا هلكوا و هلك أهل دارهم بالآفة التي كان نبيهم يتوعّد بها و يخوّفهم حلولها و نزولها بساحتهم من خسف أو قذف أو رجف أو ريح أو زلزلة أو غير ذلك من أصناف العذاب التي هلكت بها الامم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علم من نبيّنا صلّى اللّه عليه و آله و من الحجج في الأرض الصبر على ما لم يطق من تقدّمهم من الأنبياء الصبر على مثله، فبعثه اللّه بالتعريض لا بالتصريح، و أثبت حجّة اللّه تعريضا لا تصريحا بقوله في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و هو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خليقة النبيّ صلّى اللّه عليه و آله و لا شيمته أن يقول قولا لا معنى له، فلزم الامّة أن تعلم أنّه لمّا كانت النبوّة و الأخوّة موجودتين في خلقة هارون و معدومتين في من جعله النبيّ صلّى اللّه عليه و آله بمنزلته أنّه قد استخلفه على امّته كما استخلف موسى هارون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w:t>
      </w:r>
      <w:r>
        <w:rPr>
          <w:rStyle w:val="FootnoteAnchor"/>
          <w:rtl w:val="true"/>
        </w:rPr>
        <w:footnoteReference w:id="1555"/>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تقلّدوا الإمامة إلاّ فلانا بعدي و إلاّ نزل بكم العذاب لأتاهم العذاب و زال باب الإنظار و الإمهال</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قام قائمنا ردّت إليه الحميراء </w:t>
      </w:r>
      <w:r>
        <w:rPr>
          <w:rStyle w:val="FootnoteAnchor"/>
          <w:rtl w:val="true"/>
        </w:rPr>
        <w:footnoteReference w:id="1557"/>
      </w:r>
      <w:r>
        <w:rPr>
          <w:rFonts w:ascii="Amiri" w:hAnsi="Amiri" w:eastAsia="Amiri" w:cs="Amiri"/>
          <w:color w:val="111111"/>
          <w:sz w:val="28"/>
          <w:sz w:val="28"/>
          <w:szCs w:val="28"/>
          <w:rtl w:val="true"/>
          <w:lang w:bidi="ar-SA"/>
        </w:rPr>
        <w:t>حتى يجلدها الحدّ و حتى ينتقم لابنة محمّد فاطمة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يجلدها؟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لفريتها على 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أخّره اللّه للقائم؟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637" w:name="pg15526_160184"/>
    </w:p>
    <w:p>
      <w:pPr>
        <w:pStyle w:val="BookText"/>
        <w:rPr/>
      </w:pPr>
      <w:bookmarkEnd w:id="637"/>
      <w:r>
        <w:rPr>
          <w:rFonts w:ascii="Amiri" w:hAnsi="Amiri" w:eastAsia="Amiri" w:cs="Amiri"/>
          <w:color w:val="111111"/>
          <w:sz w:val="28"/>
          <w:sz w:val="28"/>
          <w:szCs w:val="28"/>
          <w:rtl w:val="true"/>
          <w:lang w:bidi="ar-SA"/>
        </w:rPr>
        <w:t>اللّه تبارك و تعالى بعث محمّدا صلّى اللّه عليه و آله رحمة، و بعث القائم نقمة</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8571587_2142443653"/>
      <w:bookmarkStart w:id="639" w:name="_Toc222"/>
      <w:bookmarkEnd w:id="638"/>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108</w:t>
      </w:r>
      <w:r>
        <w:rPr>
          <w:rtl w:val="true"/>
        </w:rPr>
        <w:t xml:space="preserve"> </w:t>
      </w:r>
      <w:r>
        <w:rPr>
          <w:rtl w:val="true"/>
        </w:rPr>
        <w:t xml:space="preserve">الی </w:t>
      </w:r>
      <w:r>
        <w:rPr/>
        <w:t>111</w:t>
      </w:r>
      <w:bookmarkEnd w:id="639"/>
    </w:p>
    <w:p>
      <w:pPr>
        <w:pStyle w:val="BookText"/>
        <w:rPr/>
      </w:pPr>
      <w:r>
        <w:rPr>
          <w:rFonts w:ascii="Amiri" w:hAnsi="Amiri" w:eastAsia="Amiri" w:cs="Amiri"/>
          <w:color w:val="111111"/>
          <w:sz w:val="28"/>
          <w:sz w:val="28"/>
          <w:szCs w:val="28"/>
          <w:rtl w:val="true"/>
          <w:lang w:bidi="ar-SA"/>
        </w:rPr>
        <w:t>ثمّ أنّه تعالى بعد بيان أنّ بعثة محمّد صلّى اللّه عليه و آله كانت رحمة للعالمين، و كان من آثار رحمته دعوة الناس إلى التوحيد الموجب لكمال سعادة الدارين، أمر نبيّه صلّى اللّه عليه و آله بالدعوة إليه بألطف بيان و أبلغه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إِنَّما يُوحى إِلَيَّ من ربّي أَنَّما إِلهُكُمْ و معبودكم المستحقّ للعبادة إِلهٌ و معبود واحِدٌ لا إله غيره، فبعد ما أخبرتكم بذلك مع دلالة المعجزات على صدقي، و بيّنت لكم الحجج القاطعة و البراهين الساطعة عليه و على بطلان الشّرك فَهَلْ أَنْتُمْ أيّها المشركون مُسْلِمُونَ له، و مخصّصون عبادتكم به، أم تصرّون على ما أنتم عليه من الشّرك و عبادة الأصنام؟</w:t>
      </w:r>
    </w:p>
    <w:p>
      <w:pPr>
        <w:pStyle w:val="BookText"/>
        <w:rPr/>
      </w:pPr>
      <w:r>
        <w:rPr>
          <w:rFonts w:ascii="Amiri" w:hAnsi="Amiri" w:eastAsia="Amiri" w:cs="Amiri"/>
          <w:color w:val="111111"/>
          <w:sz w:val="28"/>
          <w:sz w:val="28"/>
          <w:szCs w:val="28"/>
          <w:rtl w:val="true"/>
          <w:lang w:bidi="ar-SA"/>
        </w:rPr>
        <w:t xml:space="preserve">قُلْ إِنَّما يُوحى إِلَيَّ أَنَّما إِلهُكُمْ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آذَنْتُكُمْ عَلى سَواءٍ وَ إِنْ أَدْرِي أَ قَرِيبٌ أَمْ بَعِيدٌ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اَلْجَهْرَ مِنَ اَلْقَوْلِ وَ يَعْلَمُ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تَوَلَّوْا و أعرضوا عن قولك، و لم يعتنوا إلى دعوتك فَقُلْ لهم إنذارا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آذَنْتُكُمْ و أعلمتكم ما أوحي إليّ و لم أقصّر فيه، أو أنذرتكم عذاب اللّه على كفركم حال كونكم عَلى سَواءٍ في الإعلام و الإبلاغ، بلا فرق بين القريب و البعيد، و الشريف و الوضيع، و الغني و الفقير، أو المراد آذنتكم بالحرب على مهل، و لا أعاجلكم فيه رجاء إسلامكم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أَدْرِي و لا أعلم أَ قَرِيبٌ أَمْ بَعِيدٌ ما تُوعَدُونَ و تنذرون به من القيامة، أو العذاب الدنيوي، أو الحرب و غلبة المسلمين، مع أنّه آت لا محالة، و اعلموا أن اللّه يعذّبكم على ما تجاهرتم به من الطعن في نبوّتي و كتابي، و الاستهزاء بي، و ما تسرّون من الحسد على ما آتاني من فضله و عداوتكم لي و للمؤمنين</w:t>
      </w:r>
    </w:p>
    <w:p>
      <w:pPr>
        <w:pStyle w:val="BookText"/>
        <w:rPr/>
      </w:pPr>
      <w:r>
        <w:rPr>
          <w:rFonts w:ascii="Amiri" w:hAnsi="Amiri" w:eastAsia="Amiri" w:cs="Amiri"/>
          <w:color w:val="111111"/>
          <w:sz w:val="28"/>
          <w:sz w:val="28"/>
          <w:szCs w:val="28"/>
          <w:rtl w:val="true"/>
          <w:lang w:bidi="ar-SA"/>
        </w:rPr>
        <w:t>إِنَّهُ تعالى يَعْلَمُ اَلْجَهْرَ مِنَ اَلْقَوْلِ الصادر منكم وَ يَعْلَمُ ما تَكْتُمُونَ و تسرّون أيّ قول كان و أيّ سرّ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أَدْرِي و ما أعلم أنّ تأخير تعذيبكم أو إبهام وقته أو تأخير الأمر بجهادكم، أو ما أدري ما بيّنت و أعلمت </w:t>
      </w:r>
      <w:r>
        <w:rPr>
          <w:rStyle w:val="FootnoteAnchor"/>
          <w:rtl w:val="true"/>
        </w:rPr>
        <w:footnoteReference w:id="1559"/>
      </w:r>
      <w:r>
        <w:rPr>
          <w:rFonts w:ascii="Amiri" w:hAnsi="Amiri" w:eastAsia="Amiri" w:cs="Amiri"/>
          <w:color w:val="111111"/>
          <w:sz w:val="28"/>
          <w:sz w:val="28"/>
          <w:szCs w:val="28"/>
          <w:rtl w:val="true"/>
          <w:lang w:bidi="ar-SA"/>
        </w:rPr>
        <w:t>لَعَلَّهُ فِتْنَةٌ و امتحان لَكُمْ حتى يرى أنّكم تحدثون التوبة و تؤمنون أم لا، أو بليّة و زيادة عذاب لكم وَ مَتاعٌ و انتفاع بالحياة الدنيا و نعمها إِلى حِينٍ و أجل مقدّر تقتضيه مشيئة اللّه المبنيّة على الحكمة البالغة</w:t>
      </w:r>
      <w:r>
        <w:rPr>
          <w:rFonts w:eastAsia="Amiri" w:cs="Amiri" w:ascii="Amiri" w:hAnsi="Amiri"/>
          <w:color w:val="111111"/>
          <w:sz w:val="28"/>
          <w:szCs w:val="28"/>
          <w:rtl w:val="true"/>
          <w:lang w:bidi="ar-SA"/>
        </w:rPr>
        <w:t xml:space="preserve">. </w:t>
      </w:r>
      <w:bookmarkStart w:id="640" w:name="pg15526_160185"/>
    </w:p>
    <w:p>
      <w:pPr>
        <w:pStyle w:val="Heading3"/>
        <w:numPr>
          <w:ilvl w:val="2"/>
          <w:numId w:val="1"/>
        </w:numPr>
        <w:rPr/>
      </w:pPr>
      <w:bookmarkStart w:id="641" w:name="__RefHeading___Toc8571589_2142443653"/>
      <w:bookmarkStart w:id="642" w:name="_Toc223"/>
      <w:bookmarkEnd w:id="640"/>
      <w:bookmarkEnd w:id="641"/>
      <w:r>
        <w:rPr>
          <w:rtl w:val="true"/>
        </w:rPr>
        <w:t xml:space="preserve">سوره </w:t>
      </w:r>
      <w:r>
        <w:rPr/>
        <w:t>21</w:t>
      </w:r>
      <w:r>
        <w:rPr>
          <w:rtl w:val="true"/>
        </w:rPr>
        <w:t xml:space="preserve"> (</w:t>
      </w:r>
      <w:r>
        <w:rPr>
          <w:rtl w:val="true"/>
        </w:rPr>
        <w:t>الأنبياء</w:t>
      </w:r>
      <w:r>
        <w:rPr>
          <w:rtl w:val="true"/>
        </w:rPr>
        <w:t xml:space="preserve">): </w:t>
      </w:r>
      <w:r>
        <w:rPr>
          <w:rtl w:val="true"/>
        </w:rPr>
        <w:t xml:space="preserve">آیه شماره </w:t>
      </w:r>
      <w:r>
        <w:rPr/>
        <w:t>112</w:t>
      </w:r>
      <w:bookmarkEnd w:id="642"/>
    </w:p>
    <w:p>
      <w:pPr>
        <w:pStyle w:val="BookText"/>
        <w:rPr/>
      </w:pPr>
      <w:r>
        <w:rPr>
          <w:rFonts w:ascii="Amiri" w:hAnsi="Amiri" w:eastAsia="Amiri" w:cs="Amiri"/>
          <w:color w:val="111111"/>
          <w:sz w:val="28"/>
          <w:sz w:val="28"/>
          <w:szCs w:val="28"/>
          <w:rtl w:val="true"/>
          <w:lang w:bidi="ar-SA"/>
        </w:rPr>
        <w:t>ثمّ لمّا دعاهم النبي صلّى اللّه عليه و آله على حسب وظيفته المقرّرة، و تمرّد القوم عن إجابة دعوته و إطاعته، حكى سبحانه شكايته منهم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الرسول صلّى اللّه عليه و آله رَبِّ اُحْكُمْ بيني و بين قومي بِالْحَقِّ و العدل المقتضي لتعجيل نزول العذاب عليهم، فحكم اللّه عليهم بالقتل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اُحْكُمْ بِالْحَقِّ وَ رَبُّنَا اَلرَّحْمنُ اَلْمُسْتَعانُ عَلى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 سبحانه توجّهه إلى قومه، و توعيده إيّاهم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رَبُّنَا اَلرَّحْمنُ و القادر الواسع الرحمة بالمؤمنين اَلْمُسْتَعانُ و المتوقّع منه النصر عَلى دفع ما تَصِفُونَ من الشرك و ما تعارضون من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كانوا يطمعون أن تكون لهم الشوكة و الغلبة، فكذّب اللّه ظنونهم، و خيّب آمالهم، و نصر 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خذلهم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صلّى اللّه عليه و آله كان يقوله في حروبه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الأنبياء حبّا لها، كان ممّن رافق النبيّين أجمعين في جنّات النعيم، و كان مهيبا في أعين النّاس حياة الدنيا</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بن كعب،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الأنبياء سهّل اللّه الحساب له يوم القيامة </w:t>
      </w:r>
      <w:r>
        <w:rPr>
          <w:rStyle w:val="FootnoteAnchor"/>
          <w:rtl w:val="true"/>
        </w:rPr>
        <w:footnoteReference w:id="1561"/>
      </w:r>
      <w:r>
        <w:rPr>
          <w:rFonts w:ascii="Amiri" w:hAnsi="Amiri" w:eastAsia="Amiri" w:cs="Amiri"/>
          <w:color w:val="111111"/>
          <w:sz w:val="28"/>
          <w:sz w:val="28"/>
          <w:szCs w:val="28"/>
          <w:rtl w:val="true"/>
          <w:lang w:bidi="ar-SA"/>
        </w:rPr>
        <w:t>، و صافحه جميع الأنبياء الذين ذكر اللّه اسمهم في القرآن و سلّموا عليه</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وفّقني لإتمام تفسير سورة الأنبياء، و نسأله التوفيق لتفسير بقيّة الكتاب الكريم </w:t>
      </w:r>
      <w:bookmarkStart w:id="643" w:name="pg15526_160186"/>
    </w:p>
    <w:p>
      <w:pPr>
        <w:pStyle w:val="Heading2"/>
        <w:numPr>
          <w:ilvl w:val="1"/>
          <w:numId w:val="1"/>
        </w:numPr>
        <w:rPr/>
      </w:pPr>
      <w:bookmarkStart w:id="644" w:name="__RefHeading___Toc8571591_2142443653"/>
      <w:bookmarkStart w:id="645" w:name="_Toc224"/>
      <w:bookmarkEnd w:id="643"/>
      <w:bookmarkEnd w:id="644"/>
      <w:r>
        <w:rPr>
          <w:rtl w:val="true"/>
        </w:rPr>
        <w:t>في تفسير سورة الحجّ</w:t>
      </w:r>
      <w:bookmarkEnd w:id="645"/>
    </w:p>
    <w:p>
      <w:pPr>
        <w:pStyle w:val="Heading3"/>
        <w:numPr>
          <w:ilvl w:val="2"/>
          <w:numId w:val="1"/>
        </w:numPr>
        <w:rPr/>
      </w:pPr>
      <w:bookmarkStart w:id="646" w:name="__RefHeading___Toc8571593_2142443653"/>
      <w:bookmarkStart w:id="647" w:name="_Toc225"/>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48" w:name="__RefHeading___Toc8571595_2142443653"/>
      <w:bookmarkStart w:id="649" w:name="_Toc226"/>
      <w:bookmarkEnd w:id="648"/>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1</w:t>
      </w:r>
      <w:r>
        <w:rPr>
          <w:rtl w:val="true"/>
        </w:rPr>
        <w:t xml:space="preserve"> </w:t>
      </w:r>
      <w:r>
        <w:rPr>
          <w:rtl w:val="true"/>
        </w:rPr>
        <w:t xml:space="preserve">الی </w:t>
      </w:r>
      <w:r>
        <w:rPr/>
        <w:t>2</w:t>
      </w:r>
      <w:bookmarkEnd w:id="649"/>
    </w:p>
    <w:p>
      <w:pPr>
        <w:pStyle w:val="BookText"/>
        <w:rPr/>
      </w:pPr>
      <w:r>
        <w:rPr>
          <w:rFonts w:ascii="Amiri" w:hAnsi="Amiri" w:eastAsia="Amiri" w:cs="Amiri"/>
          <w:color w:val="111111"/>
          <w:sz w:val="28"/>
          <w:sz w:val="28"/>
          <w:szCs w:val="28"/>
          <w:rtl w:val="true"/>
          <w:lang w:bidi="ar-SA"/>
        </w:rPr>
        <w:t>ثمّ لمّا ختم اللّه سورة الأنبياء المبتدئة بتهديد المشركين باقتراب القيامة، و ذمّهم على غفلتهم عنها، و إعراضهم عن آيات اللّه، و جدالهم في رسالة رسوله، و نسبة معجزاته إلى السحر، المختتمة بأمر نبيّه صلّى اللّه عليه و آله بدعوة الناس إلى التوحيد، و تهديدهم على الشرك، و حكاية شكاية نبيّه صلّى اللّه عليه و آله إلى ربّه من تمرّدهم، أردفت بسورة الحجّ المبتدئة بتحذير الناس عن الشرك، و تهديد المشركين بأهوال القيامة، و ذمّهم على مجادلة الرسول، و استدلاله تعالى على المعاد، المختتمة بتسلية الرسول صلّى اللّه عليه و آله في مجادلة قومه، و أمر المؤمنين بجهادهم، و توجّههم إلى عبادة اللّه و التوكّل عليه، و وعدهم بالنصر، فأبتدأها بذكر الأسماء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شَيْءٌ عَظِيمٌ </w:t>
      </w:r>
      <w:r>
        <w:rPr>
          <w:rStyle w:val="FootnoteAnchor"/>
          <w:rtl w:val="true"/>
        </w:rPr>
        <w:footnoteReference w:id="1563"/>
      </w:r>
      <w:r>
        <w:rPr>
          <w:rFonts w:ascii="Amiri" w:hAnsi="Amiri" w:eastAsia="Amiri" w:cs="Amiri"/>
          <w:color w:val="111111"/>
          <w:sz w:val="28"/>
          <w:sz w:val="28"/>
          <w:szCs w:val="28"/>
          <w:rtl w:val="true"/>
          <w:lang w:bidi="ar-SA"/>
        </w:rPr>
        <w:t xml:space="preserve">يَوْمَ تَرَوْنَها تَذْهَلُ كُلُّ مُرْضِعَةٍ عَمّا أَرْضَعَتْ وَ تَضَعُ كُلُّ ذاتِ حَمْلٍ حَمْلَها وَ تَرَى اَلنّاسَ سُكارى وَ ما هُمْ بِسُكارى وَ لكِنَّ عَذابَ اَللّهِ شَدِيدٌ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ثمّ شرع سبحانه فيها بتحذير الناس عن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و احذروا عذابه بقبول التوحيد و التوبة من الشرك و العصيان إِنَّ زَلْزَلَةَ اَلسّاعَةِ التي تكون حين طلوع الشمس من مغربها، أو حين قيام الساعة شَيْءٌ عَظِيمٌ لا يحيط به الوصف، و أمر شديد لا يحويه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زلزلة الساعة حين قيامها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في حديث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قرن عظيم ينفخ فيه ثلاث نفخات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نفخة الفزع، و نفخة الصعقة، و نفخة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لربّ العالمين، و أنّ عند نفخة الفزع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و ترجف الأرض الراجفة تتبعها الرادفة، قلوب يومئذ واجفة، و تكون الأرض كالسفينة تضربها الأمواج أو كالقنديل المعلّق ترجرجه الرياح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التقوى التقوى، إحذروا الساعة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بعض آثار عظمة تلك الزّلزلة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تشاهدون فيه الزّلزلة و تَرَوْنَها ترون تَذْهَلُ و تغفل لهول مطّلعها كُلُّ امرأة مُرْضِعَةٍ لولدها عَمّا أَرْضَعَتْ و عن الطّفل الذي ألقمت ثديها في فيه مع غاية جهالة اهتمامها </w:t>
      </w:r>
      <w:r>
        <w:rPr>
          <w:rStyle w:val="FootnoteAnchor"/>
          <w:rtl w:val="true"/>
        </w:rPr>
        <w:footnoteReference w:id="1566"/>
      </w:r>
      <w:r>
        <w:rPr>
          <w:rFonts w:ascii="Amiri" w:hAnsi="Amiri" w:eastAsia="Amiri" w:cs="Amiri"/>
          <w:color w:val="111111"/>
          <w:sz w:val="28"/>
          <w:sz w:val="28"/>
          <w:szCs w:val="28"/>
          <w:rtl w:val="true"/>
          <w:lang w:bidi="ar-SA"/>
        </w:rPr>
        <w:t>بإرضاعه وَ تَضَعُ و تلقى كُلُّ امرأة ذاتِ حَمْلٍ حَمْلَها و جنينها من بطنها لغير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تموت حاملة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تضع حملها يوم القيامة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الامور الثلاثة تمثيل لتهويل الأمر وَ تَرَى أيّها السامع اَلنّاسَ في ذلك اليوم كأنّهم سُكارى من غاية البهت وَ ما هُمْ حقيقة بِسُكارى من الخمر وَ لكِنَّ عَذابَ اَللّهِ شَدِيدٌ فمن هوله تطير عقولهم و يسلب تمييزهم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هاتين الآيتين نزلتا باللّيل في غزوة بني المصطلق، و هم حيّ من خزاعة، فنادى رسول اللّه صلّى اللّه عليه و آله فاجتمع النّاس حوله، فقرأهما عليهم، فلم ير أكثر باكيا من تلك اللّيلة، فلمّا أصبحوا لم يحطّوا السّروج، و لم يضربوا الخيام، و لم يطبخوا القدور، و الناس بين باك و جالس حزين متفكّر،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أيّ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يقول اللّه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فابعث بعث النار من ولدك، فيقول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بعث النار؟ يعني من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ألف تسعمائة و تسعة و تسعون إلى النّار و واحد إلى الجنّة، فعند ذلك يشيب الصّغير، و تضع كلّ ذات حمل حملها، و ترى النّاس سكارى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فكبر ذلك على المؤمنين، و بكوا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ينجو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ابشروا و سدّدوا و قاربوا، فإنّ معكم خليقتين ما كانا في قوم إلاّ كثّرتاه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و مأجوج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تكونوا ربع أهل الجنّة فكبّروا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تكونوا نصف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فكبّروا و حمدوا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تكونوا ثلثي أهل الجنّة، إنّ أهل الجنّة مائة و عشرون صفا، ثمانون منها امّتي، و ما المسلمون في الكفّار إلاّ كالشّامة في جنب البعير، أو كالشّعرة البيضاء في الثّور الأسود</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 من امّتي سبعون ألفا في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bookmarkStart w:id="650" w:name="pg15526_160188"/>
    </w:p>
    <w:p>
      <w:pPr>
        <w:pStyle w:val="BookText"/>
        <w:rPr/>
      </w:pPr>
      <w:bookmarkEnd w:id="650"/>
      <w:r>
        <w:rPr>
          <w:rFonts w:ascii="Amiri" w:hAnsi="Amiri" w:eastAsia="Amiri" w:cs="Amiri"/>
          <w:color w:val="111111"/>
          <w:sz w:val="28"/>
          <w:sz w:val="28"/>
          <w:szCs w:val="28"/>
          <w:rtl w:val="true"/>
          <w:lang w:bidi="ar-SA"/>
        </w:rPr>
        <w:t>و مع كلّ واحد 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8571597_2142443653"/>
      <w:bookmarkStart w:id="652" w:name="_Toc227"/>
      <w:bookmarkEnd w:id="651"/>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3</w:t>
      </w:r>
      <w:r>
        <w:rPr>
          <w:rtl w:val="true"/>
        </w:rPr>
        <w:t xml:space="preserve"> </w:t>
      </w:r>
      <w:r>
        <w:rPr>
          <w:rtl w:val="true"/>
        </w:rPr>
        <w:t xml:space="preserve">الی </w:t>
      </w:r>
      <w:r>
        <w:rPr/>
        <w:t>4</w:t>
      </w:r>
      <w:bookmarkEnd w:id="652"/>
    </w:p>
    <w:p>
      <w:pPr>
        <w:pStyle w:val="BookText"/>
        <w:rPr/>
      </w:pPr>
      <w:r>
        <w:rPr>
          <w:rFonts w:ascii="Amiri" w:hAnsi="Amiri" w:eastAsia="Amiri" w:cs="Amiri"/>
          <w:color w:val="111111"/>
          <w:sz w:val="28"/>
          <w:sz w:val="28"/>
          <w:szCs w:val="28"/>
          <w:rtl w:val="true"/>
          <w:lang w:bidi="ar-SA"/>
        </w:rPr>
        <w:t>ثمّ أنّه تعالى بعد الأمر بالتّقوى و بيان أهوال القيامة، بيّن لجاج القوم الموجب لغاية استحقاقهم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كالنّضر بن الحارث و أضرابه من المشركين المنكرين للبعث مَنْ يُجادِلُ و يخاصم فِي صفات اَللّهِ و إنّما يكون جداله بِغَيْرِ عِلْمٍ و عرفان و حجّة و برهان وَ يَتَّبِعُ في جداله و أقواله كُلَّ شَيْطانٍ إنسيّ أو جنّي مَرِيدٍ مبالغ في الفساد و مجاوز الحدّ في الطّغيان و العناد</w:t>
      </w:r>
    </w:p>
    <w:p>
      <w:pPr>
        <w:pStyle w:val="BookText"/>
        <w:rPr/>
      </w:pPr>
      <w:r>
        <w:rPr>
          <w:rFonts w:ascii="Amiri" w:hAnsi="Amiri" w:eastAsia="Amiri" w:cs="Amiri"/>
          <w:color w:val="111111"/>
          <w:sz w:val="28"/>
          <w:sz w:val="28"/>
          <w:szCs w:val="28"/>
          <w:rtl w:val="true"/>
          <w:lang w:bidi="ar-SA"/>
        </w:rPr>
        <w:t>كُتِبَ و أثبت على ذلك الشيطان أو المجادل في اللّوح المحفوظ أو قضي عَلَيْهِ في الأزل، أو جعل في طبعه كأنّما كتب عليه أَنَّهُ مَنْ تَوَلاّهُ و اتّبعه فَأَنَّهُ بإغوائه و تسويلاته في قلب وليّه يُضِلُّهُ و يحرفه عن طريق الحقّ و الخير وَ يَهْدِيهِ بحمله على المعاصي إِلى عَذابِ اَلسَّعِيرِ و النار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يُجادِلُ فِي اَللّهِ بِغَيْرِ عِلْمٍ وَ يَتَّبِعُ كُلَّ شَيْطانٍ مَرِيدٍ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أَنَّهُ مَنْ تَوَلاّهُ فَأَنَّهُ يُضِلُّهُ وَ يَهْدِيهِ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8571599_2142443653"/>
      <w:bookmarkStart w:id="654" w:name="_Toc228"/>
      <w:bookmarkEnd w:id="653"/>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5</w:t>
      </w:r>
      <w:r>
        <w:rPr>
          <w:rtl w:val="true"/>
        </w:rPr>
        <w:t xml:space="preserve"> </w:t>
      </w:r>
      <w:r>
        <w:rPr>
          <w:rtl w:val="true"/>
        </w:rPr>
        <w:t xml:space="preserve">الی </w:t>
      </w:r>
      <w:r>
        <w:rPr/>
        <w:t>7</w:t>
      </w:r>
      <w:bookmarkEnd w:id="654"/>
    </w:p>
    <w:p>
      <w:pPr>
        <w:pStyle w:val="BookText"/>
        <w:rPr/>
      </w:pPr>
      <w:r>
        <w:rPr>
          <w:rFonts w:ascii="Amiri" w:hAnsi="Amiri" w:eastAsia="Amiri" w:cs="Amiri"/>
          <w:color w:val="111111"/>
          <w:sz w:val="28"/>
          <w:sz w:val="28"/>
          <w:szCs w:val="28"/>
          <w:rtl w:val="true"/>
          <w:lang w:bidi="ar-SA"/>
        </w:rPr>
        <w:t>ثمّ لمّا هدّدهم اللّه بعذاب الآخرة، و كانوا منكرين للبعث و مجادلين فيه، استدلّ سبحانه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و شكّ ممّا وعدناكم مِنَ اَلْبَعْثِ و الإحياء بعد الموت، فأذكروا خلقكم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تفكّروا فيه حتى يزول ريبكم فَإِنّا بقدرتنا خَلَقْناكُمْ و جعلنا مبدأ تكوّنكم مِنْ تُرابٍ حيث خلق أبوكم آدم عليه السّلام منه ثُمَّ خلقنا كلّ فرد منكم مِنْ نُطْفَةٍ و ماء متكوّن في صلب الرّجل خارج منه بدفق و شهوة ثُمَّ مِنْ عَلَقَةٍ و قطعة دم جامدة مكوّنة من النّطفة ثُمَّ مِنْ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أَنَّهُ يُحْيِ اَلْمَوْتى وَ أَنَّهُ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آتِيَةٌ لا رَيْبَ فِيها وَ أَنَّ اَللّهَ يَبْعَثُ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مُضْغَةٍ و قطعة لحم مكوّنة من علقة مُخَلَّقَةٍ و مصوّرة و تامّة الحواس و التخاطيط وَ غَيْرِ مُخَلَّقَةٍ و غير مصوّرة و ناقصة الحواسّ و التخاطيط، أو المراد تامّة الخلق و غير تامّة، أو خارجة من الرّحم حيّة، أو ساقطة منه ميتة، و إنّما نقلنا مبدأ وجودكم من حال إلى حال و من هيئة إلى هيئة لِنُبَيِّنَ لَكُمْ أنّكم تتقلّبون تحت قدرتنا، و أن تغيير المضغة إلى المخلّقة إنّما هو باختيار الفاعل القادر الحكيم المختار، و لولاه لما صار بعضه مخلّقة و بعضه غير مخلّقة وَ نُقِرُّ فِي اَلْأَرْحامِ بعد ذلك ما نَشاءُ قراره فيها إِلى أَجَلٍ مُسَمًّى و وقت مضروب للولادة أدناه ستّة أشهر عند الكلّ، و أقصاه عند المشهور من الخاصة تسعة أشهر، و عند قليل منهم عشرة، و عند الأقلّ سنة، و عند أبي حنيفة سنتين، و عند الشافعي أربع سنين، و عند مالك خمس سنين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النّطفة تكون بيضاء مثل النخامة الغليظة، فتمكث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صارت فيه أربعين يوما، ثمّ تصير علقة، و هي علقة كعلقة دم المحجمة الجامدة، تمكث في الرّحم بعد تحويلها من النّطفة أربعين يوما، ثمّ تصير مضغة و هي مضغة لحم فيها عروق خضر مشتبكة، ثمّ تصير إلى عظم، و يشقّ له السمع و البصر، و ترتّب جوارحه</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المخلّقة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المخلّقة هم الذرّ الذين خلقهم اللّه في صلب آدم، و أخذ عليهم الميثاق، ثمّ أجراهم في أصلاب الرجال و أرحام النساء، و هم الّذين يخرجون إلى الدنيا حتى يسألوا عن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مُخَلَّقَةٍ فهم كلّ نسمة لم يخلقهم اللّه في صلب آدم حين خلق الذرّ و أخذ عليهم الميثاق، و هم النّطف من العزل و السّقط قبل أن ينفخ فيه الرّوح و الحياة و البقاء</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النّطفة تكون في الرّحم أربعين يوما، ثمّ تصير علقة أربعين يوما، ثمّ تصير مضغة أربعين يوما، فإذا كمل أربعة أشهر بعث اللّه ملكين خلاّقين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نخلقه ذكرا أم انثى؟ فيؤمران،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شقيّا أم سعيدا؟ فيؤمران،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أجله؟ و ما رزقه؟ و كلّ شيء من حاله، و عدّد من ذلك أشياء، و يكتبان الميثاق بين عينيه، فإذا أكمل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بعث اللّه ملكا فزجره زجرة، فيخرج و قد نسي الميثاق</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تلد المرأة لأقلّ من ستّة أشهر</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أنّه سئل عن غاية الحمل بالولد في بطن امّه كم هي، فإنّ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بقي </w:t>
      </w:r>
    </w:p>
    <w:p>
      <w:pPr>
        <w:pStyle w:val="BookText"/>
        <w:rPr/>
      </w:pPr>
      <w:r>
        <w:rPr>
          <w:rFonts w:ascii="Amiri" w:hAnsi="Amiri" w:eastAsia="Amiri" w:cs="Amiri"/>
          <w:color w:val="111111"/>
          <w:sz w:val="28"/>
          <w:sz w:val="28"/>
          <w:szCs w:val="28"/>
          <w:rtl w:val="true"/>
          <w:lang w:bidi="ar-SA"/>
        </w:rPr>
        <w:t>في بطنها سنين؟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أقصى حدّ الحمل تسعة أشهر لا يزيد لحظة، و لو زاد ساعة لقتل امّه قبل أن يخرج</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نُخْرِجُكُمْ بعد ذلك من بطون امّهاتكم حال كونكم طِفْلاً ضعيفا لا تقومون باموركم ثُمَّ سهّل في تربيتكم و أغذيتكم امورا لِتَبْلُغُوا أَشُدَّكُمْ و كمالكم في القوّة و العقل و التمييز وَ مِنْكُمْ مَنْ يُتَوَفّى و يقبض روحه قبل بلوغ الأشدّ أو بعده وَ مِنْكُمْ مَنْ يبقى حيّا و يُرَدُّ إِلى أَرْذَلِ اَلْعُمُرِ من الهرم و الخرف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العبد مائة سنة، فذلك أرذل العمر</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خمسا و سبعين</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يَعْلَمَ مِنْ بَعْدِ عِلْمٍ كثير شَيْئاً من الأشياء، أو من العلم، لقلّة فهمه، و سخافة عقله، و غلبة النسيان عليه، كحاله في أوان طفوليّته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على قدرته على البعث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أيّها الرائي اَلْأَرْضَ أوّلا هامِدَةً و يابسة خالية من النبات فَإِذا أَنْزَلْنا عَلَيْهَا اَلْماءَ من السماء اِهْتَزَّتْ و تحرّكت بالنبات كما يتحرّك الشابّ النّشيط و زيّنت بالأزهار وَ رَبَتْ و انتفخت و نمت وَ أَنْبَتَتْ مِنْ كُلِّ زَوْجٍ و نوع من الزّرع و صنف من الغرس بَهِيجٍ و ذي حسن و نضارة</w:t>
      </w:r>
    </w:p>
    <w:p>
      <w:pPr>
        <w:pStyle w:val="BookText"/>
        <w:rPr/>
      </w:pPr>
      <w:r>
        <w:rPr>
          <w:rFonts w:ascii="Amiri" w:hAnsi="Amiri" w:eastAsia="Amiri" w:cs="Amiri"/>
          <w:color w:val="111111"/>
          <w:sz w:val="28"/>
          <w:sz w:val="28"/>
          <w:szCs w:val="28"/>
          <w:rtl w:val="true"/>
          <w:lang w:bidi="ar-SA"/>
        </w:rPr>
        <w:t>ذلِكَ الصّنع البديع من خلق الإنسان على أطوار مختلفة، و إحياء الأرض بعد موتها كائن بِأَنَّ اَللّهَ هُوَ اَلْحَقُّ و الموجود الثابت لذاته الذي لا عجز له و لا فناء وَ أَنَّهُ يُحْيِ اَلْمَوْتى كما أمات الأحياء وَ أَنَّهُ عَلى كُلِّ شَيْءٍ من بدء الخلق و إعادته قَدِيرٌ و إلاّ لما صدر منه تلك التعاجيب وَ أَنَّ اَلسّاعَةَ و القيامة التي تجزى فيها العباد آتِيَةٌ لا محالة بمقتضى حكمته و وعده الذي لا خلف فيه، و لا رَيْبَ فِيها لوضوح دليلها وَ أَنَّ اَللّهَ يَبْعَثُ مَنْ فِي اَلْقُبُورِ إلى المحشر، فإنّه لو لا الساعة و البعث لما خلق الإنسان و ما أحيا الأرض، بل لما خلق العالم أصلا، لكون خلقه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 الإنسان و إحياء الأرض، إنّما كان بسبب القدرة و ظهور شؤون الالوهيّة و حقّيته في كمال صفاته، و بسبب حكمته المقتضية لإتيان الساعة و البعث، و حقّيته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خبر لمبتدأ محذوف،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أنّ الساعة آتية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w:t>
      </w:r>
      <w:r>
        <w:rPr>
          <w:rStyle w:val="FootnoteAnchor"/>
          <w:rtl w:val="true"/>
        </w:rPr>
        <w:footnoteReference w:id="1578"/>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هُوَ اَلْحَقُّ ليس للسببيّة، بل متعلق بالفعل المحذوف </w:t>
      </w:r>
      <w:r>
        <w:rPr>
          <w:rStyle w:val="FootnoteAnchor"/>
          <w:rtl w:val="true"/>
        </w:rPr>
        <w:footnoteReference w:id="1579"/>
      </w:r>
      <w:r>
        <w:rPr>
          <w:rFonts w:ascii="IRNazanin" w:hAnsi="IRNazanin" w:eastAsia="IRNazanin"/>
          <w:color w:val="111111"/>
          <w:sz w:val="28"/>
          <w:sz w:val="28"/>
          <w:szCs w:val="28"/>
          <w:rtl w:val="true"/>
          <w:lang w:bidi="fa-IR"/>
        </w:rPr>
        <w:t xml:space="preserve">، </w:t>
      </w:r>
      <w:bookmarkStart w:id="655" w:name="pg15526_160191"/>
    </w:p>
    <w:p>
      <w:pPr>
        <w:pStyle w:val="BookText"/>
        <w:rPr/>
      </w:pPr>
      <w:bookmarkEnd w:id="655"/>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لتعلموا أنّ اللّه هو الحقّ</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8571601_2142443653"/>
      <w:bookmarkStart w:id="657" w:name="_Toc229"/>
      <w:bookmarkEnd w:id="656"/>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8</w:t>
      </w:r>
      <w:r>
        <w:rPr>
          <w:rtl w:val="true"/>
        </w:rPr>
        <w:t xml:space="preserve"> </w:t>
      </w:r>
      <w:r>
        <w:rPr>
          <w:rtl w:val="true"/>
        </w:rPr>
        <w:t xml:space="preserve">الی </w:t>
      </w:r>
      <w:r>
        <w:rPr/>
        <w:t>10</w:t>
      </w:r>
      <w:bookmarkEnd w:id="657"/>
    </w:p>
    <w:p>
      <w:pPr>
        <w:pStyle w:val="BookText"/>
        <w:rPr/>
      </w:pPr>
      <w:r>
        <w:rPr>
          <w:rFonts w:ascii="Amiri" w:hAnsi="Amiri" w:eastAsia="Amiri" w:cs="Amiri"/>
          <w:color w:val="111111"/>
          <w:sz w:val="28"/>
          <w:sz w:val="28"/>
          <w:szCs w:val="28"/>
          <w:rtl w:val="true"/>
          <w:lang w:bidi="ar-SA"/>
        </w:rPr>
        <w:t>ثمّ أنّه تعالى بعد ذمّ أتباع شياطين الإنس ذمّ المتبوعين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يُجادِلُ فِي اَللّهِ بِغَيْرِ عِلْمٍ وَ لا هُدىً و دليل واضح وَ لا كِتابٍ مُنِيرٍ و وحي موضح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يُجادِلُ فِي اَللّهِ بِغَيْرِ عِلْمٍ وَ لا هُدىً وَ 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لِيُضِلَّ عَنْ سَبِيلِ اَللّهِ لَهُ فِي اَلدُّنْيا خِزْيٌ وَ نُذِيقُهُ يَوْمَ اَلْقِيامَةِ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السابقة نزلت في النضر بن الحارث، و هذه الآية نزلت في أبي جهل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أيضا نزلت في النّضر </w:t>
      </w:r>
      <w:r>
        <w:rPr>
          <w:rStyle w:val="FootnoteAnchor"/>
          <w:rtl w:val="true"/>
        </w:rPr>
        <w:footnoteReference w:id="1581"/>
      </w:r>
      <w:r>
        <w:rPr>
          <w:rFonts w:ascii="Amiri" w:hAnsi="Amiri" w:eastAsia="Amiri" w:cs="Amiri"/>
          <w:color w:val="111111"/>
          <w:sz w:val="28"/>
          <w:sz w:val="28"/>
          <w:szCs w:val="28"/>
          <w:rtl w:val="true"/>
          <w:lang w:bidi="ar-SA"/>
        </w:rPr>
        <w:t xml:space="preserve">، و يكون التكرير للمبالغة في الذمّ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بالعلم العلم الضروري، و بالهدى العلم النظري و الاستدلالي، و بالكتاب المنير الدليل السمعي </w:t>
      </w:r>
      <w:r>
        <w:rPr>
          <w:rStyle w:val="FootnoteAnchor"/>
          <w:rtl w:val="true"/>
        </w:rPr>
        <w:footnoteReference w:id="1583"/>
      </w:r>
      <w:r>
        <w:rPr>
          <w:rFonts w:ascii="Amiri" w:hAnsi="Amiri" w:eastAsia="Amiri" w:cs="Amiri"/>
          <w:color w:val="111111"/>
          <w:sz w:val="28"/>
          <w:sz w:val="28"/>
          <w:szCs w:val="28"/>
          <w:rtl w:val="true"/>
          <w:lang w:bidi="ar-SA"/>
        </w:rPr>
        <w:t>، و يحتمل أن يكون المراد بالعلم العلم الكشفي، و بالهدى البرهان العقلي، و بالكتاب الوحي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ذّمهم بضلالة أنفسهم ذمّهم بالتكبّر و إضلال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تكبّرا، و لاوي عنقه و كتفه تعظّما، و يكون جداله لِيُضِلَّ النّاس و يحرفهم عَنْ سَبِيلِ اَللّهِ و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اَلدُّنْيا خِزْيٌ و هوان و ذلّ و فضيحة وَ نُذِيقُهُ يَوْمَ اَلْقِيامَةِ عَذابَ النار اَلْحَرِيقِ أو العذاب المحرق،</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المذكور من الخزي في الدنيا و العذاب الحريق في هذا اليوم هو ما تستحقّه بِما قَدَّمَتْ يَداكَ و اكتسبته بسعيك من الكفر و المعاصي وَ الأمر أَنَّ اَللّهَ لَيْسَ بِظَلاّمٍ لِلْعَبِيدِ بل هم ظالمون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للكثرة في موقع لفظ الظّلم للتنبيه على أنّ قليل الظلم منه تعالى كثير، أو باعتبار كثرة العبيد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8571603_2142443653"/>
      <w:bookmarkStart w:id="659" w:name="_Toc230"/>
      <w:bookmarkEnd w:id="658"/>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11</w:t>
      </w:r>
      <w:bookmarkEnd w:id="659"/>
    </w:p>
    <w:p>
      <w:pPr>
        <w:pStyle w:val="BookText"/>
        <w:rPr/>
      </w:pPr>
      <w:r>
        <w:rPr>
          <w:rFonts w:ascii="Amiri" w:hAnsi="Amiri" w:eastAsia="Amiri" w:cs="Amiri"/>
          <w:color w:val="111111"/>
          <w:sz w:val="28"/>
          <w:sz w:val="28"/>
          <w:szCs w:val="28"/>
          <w:rtl w:val="true"/>
          <w:lang w:bidi="ar-SA"/>
        </w:rPr>
        <w:t>ثمّ أنّه تعالى بعد ذمّ المتجاهرين بالكفر المصرّين عليه، ذمّ المنافقين المبطنين للكفر المظهرين للإسلام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يَعْبُدُ اَللّهَ و يتديّن بدينه عَلى حَرْفٍ و طرف واحد من الدّين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يَعْبُدُ اَللّهَ عَلى حَرْفٍ فَإِنْ أَصابَهُ خَيْرٌ اِطْمَأَنَّ بِهِ وَ إِنْ أَصابَتْهُ فِتْنَةٌ اِنْقَلَبَ عَلى وَجْهِهِ خَسِرَ اَلدُّنْيا وَ اَلْآخِرَةَ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لسانه، لا على وسطه و هو قلبه، و هو كناية عن قلقه و اضطرابه في الدين، فهو كالذي يقوم على طرف الجيش ليسهل عليه الفرار، إن أحسّ بشرّ فهو لا سكون له و لا طمأنينة فَإِنْ أَصابَهُ خَيْرٌ من سعة </w:t>
      </w:r>
      <w:r>
        <w:rPr>
          <w:rStyle w:val="FootnoteAnchor"/>
          <w:rtl w:val="true"/>
        </w:rPr>
        <w:footnoteReference w:id="1585"/>
      </w:r>
      <w:r>
        <w:rPr>
          <w:rFonts w:ascii="Amiri" w:hAnsi="Amiri" w:eastAsia="Amiri" w:cs="Amiri"/>
          <w:color w:val="111111"/>
          <w:sz w:val="28"/>
          <w:sz w:val="28"/>
          <w:szCs w:val="28"/>
          <w:rtl w:val="true"/>
          <w:lang w:bidi="ar-SA"/>
        </w:rPr>
        <w:t>و راحة اِطْمَأَنَّ بسبب ذلك الخير و سكن بِهِ في الدين، و ثبت على ما كان عليه من الإيمان الظاهريّ اللّساني وَ إِنْ أَصابَتْهُ فِتْنَةٌ و بليّة من شرّ و مكروه يعتريه في نفسه أو أهله أو ماله اِنْقَلَبَ و انصرف عَلى وَجْهِهِ و طريقه السابق من الكفر، و رجع إلى ما كان عليه من الضّلال خَسِرَ و فقد اَلدُّنْيا وَ اَلْآخِرَةَ و ذهبتا من يده و تضرّر فيهما بضياع مقصوده في الدنيا من العزّ و السلامة و سائر المنافع و التمتّعات و فوات غرضه في الآخرة من نيل الثواب و السّلامة من العقاب ذلِكَ الخسران هُوَ اَلْخُسْرانُ اَلْمُبِينُ و الضّرر الواضح عند العقلاء، إذ لا خسران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أعراب كانوا يقدمون على النبيّ صلّى اللّه عليه و آله بالمدينة مهاجرين من باديتهم، فكان أحدهم إذا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جسمه، و نتجت فرسه مهرا حسنا، و ولدت امرأته غلاما، و كثر ماله و ماشيته، رضي بالدّين و اطمئنّ إليه، و إن أصابه وجع، و ولدت امرأته جارية، أو أجهضت رماكه </w:t>
      </w:r>
      <w:r>
        <w:rPr>
          <w:rStyle w:val="FootnoteAnchor"/>
          <w:rtl w:val="true"/>
        </w:rPr>
        <w:footnoteReference w:id="1586"/>
      </w:r>
      <w:r>
        <w:rPr>
          <w:rFonts w:ascii="Amiri" w:hAnsi="Amiri" w:eastAsia="Amiri" w:cs="Amiri"/>
          <w:color w:val="111111"/>
          <w:sz w:val="28"/>
          <w:sz w:val="28"/>
          <w:szCs w:val="28"/>
          <w:rtl w:val="true"/>
          <w:lang w:bidi="ar-SA"/>
        </w:rPr>
        <w:t>، و ذهب ماله، و تأخّرت عنه الصدقة، أتاه الشيطان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جاءتك هذه الشّرور إلاّ بسبب هذا الدّين، فينقلب عن دينه </w:t>
      </w:r>
      <w:r>
        <w:rPr>
          <w:rStyle w:val="FootnoteAnchor"/>
          <w:rtl w:val="true"/>
        </w:rPr>
        <w:footnoteReference w:id="15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المؤلّفة قلوبهم،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بن بدر، و الأقرع بن حابس، و العبّاس بن مرداس،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ندخل في دين محمّد، فإن أصبنا خيرا عرفنا أنّه حقّ، و إن أصبنا غير ذلك عرفنا أنّه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رجل من اليهود، فذهب بصره و ماله و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أقلني، فإنّي لم أصب من ديني هذا خيرا، ذهب بصري و ولدي و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الاسلام لا يقال، إنّ الإسلام ليسبك كما تسبك النار خبث الحديد و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وحّدوا اللّه، و خلعوا عبادة من يعبد من دون اللّه، فخرجوا من الشّرك و لم يعرفوا أنّ محمّدا صلّى اللّه عليه و آله رسول اللّه، فهم يعبدون اللّه على شكّ في محمّد و ما جاء به، فأتوا رسول اللّه صلّى اللّه عليه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فإن كثرت أموالنا و عوفينا في أنفسنا و أولادنا، علمنا أنّك صادق، و أنّك رسول اللّه، و إن كان غير ذلك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أَصابَهُ خَيْرٌ اِطْمَأَنَّ بِهِ يعني عافية في الدنيا وَ إِنْ </w:t>
      </w:r>
      <w:bookmarkStart w:id="660" w:name="pg15526_160193"/>
    </w:p>
    <w:p>
      <w:pPr>
        <w:pStyle w:val="BookText"/>
        <w:rPr/>
      </w:pPr>
      <w:bookmarkEnd w:id="660"/>
      <w:r>
        <w:rPr>
          <w:rFonts w:ascii="Amiri" w:hAnsi="Amiri" w:eastAsia="Amiri" w:cs="Amiri"/>
          <w:color w:val="111111"/>
          <w:sz w:val="28"/>
          <w:sz w:val="28"/>
          <w:szCs w:val="28"/>
          <w:rtl w:val="true"/>
          <w:lang w:bidi="ar-SA"/>
        </w:rPr>
        <w:t>أَصابَتْهُ فِتْنَةٌ يعني بلاء في نفسه اِنْقَلَبَ عَلى وَجْهِهِ أي انقلب على الشّرك</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8571605_2142443653"/>
      <w:bookmarkStart w:id="662" w:name="_Toc231"/>
      <w:bookmarkEnd w:id="661"/>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12</w:t>
      </w:r>
      <w:r>
        <w:rPr>
          <w:rtl w:val="true"/>
        </w:rPr>
        <w:t xml:space="preserve"> </w:t>
      </w:r>
      <w:r>
        <w:rPr>
          <w:rtl w:val="true"/>
        </w:rPr>
        <w:t xml:space="preserve">الی </w:t>
      </w:r>
      <w:r>
        <w:rPr/>
        <w:t>14</w:t>
      </w:r>
      <w:bookmarkEnd w:id="662"/>
    </w:p>
    <w:p>
      <w:pPr>
        <w:pStyle w:val="BookText"/>
        <w:rPr/>
      </w:pPr>
      <w:r>
        <w:rPr>
          <w:rFonts w:ascii="Amiri" w:hAnsi="Amiri" w:eastAsia="Amiri" w:cs="Amiri"/>
          <w:color w:val="111111"/>
          <w:sz w:val="28"/>
          <w:sz w:val="28"/>
          <w:szCs w:val="28"/>
          <w:rtl w:val="true"/>
          <w:lang w:bidi="ar-SA"/>
        </w:rPr>
        <w:t>ثمّ ذمّ سبحانه العابد على حرف على شركه المضمر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ذلك الضالّ في الباطن و يعبد مِنْ دُونِ اَللّهِ و ممّا سواه ما لا يَضُرُّهُ إن لم يعبده وَ ما لا يَنْفَعُهُ إن عبده ذلِكَ الدّعاء هُوَ اَلضَّلالُ اَلْبَعِيدُ عن الحقّ و الصواب بحيث لا يرجى هدايته، لوضوح أنّ الجماد لا يليق بالدعاء و لا يجيىء منه الضّرر و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يَدْعُوا مِنْ دُونِ اَللّهِ ما لا يَضُرُّهُ وَ ما لا يَنْفَعُهُ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لَمَنْ ضَرُّهُ أَقْرَبُ مِنْ نَفْعِهِ لَبِئْسَ اَلْمَوْلى وَ لَبِئْسَ اَلْعَشِيرُ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إِنَّ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تقبيح عملهم و تسفيه أحلامهم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ذلك الأحمق الغبيّ لَمَنْ ضَرُّهُ بسبب عبادته و دعائه الموجب للقتل و الخذلان في الدنيا، و العذاب بالنّار في الآخرة أَقْرَبُ إليه مِنْ نَفْعِهِ المتوقّع من عبادته بزعمهم من الشفاعة و القرب من اللّه، و اللّه لَبِئْسَ اَلْمَوْلى و الناصر ذلك المعبود وَ لَبِئْسَ اَلْعَشِيرُ و الصاحب، و إنّما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في مورد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صيغة التفضيل مماشاة للمشركين المنزّلين للأصنام منزلة العقلاء، و القائلين بأنّها الضارّات النافعات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ذمّ الأصنام، و أنّها لا تنفع و لا تضرّ، بيّن نفعه بالمؤمنين و تفضّله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الآخرة يُدْخِلُ اَلَّذِينَ آمَنُوا باللّه و وحدانيّته وَ عَمِلُوا اَلصّالِحاتِ جَنّاتٍ تَجْرِي مِنْ تَحْتِهَا اَلْأَنْهارُ بلطفه و تفضّله إِنَّ اَللّهَ يَفْعَلُ ما يُرِيدُ من إثابة الموحّدين و تعذيب المشركين لا دافع لها و لا مانع</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8571607_2142443653"/>
      <w:bookmarkStart w:id="664" w:name="_Toc232"/>
      <w:bookmarkEnd w:id="663"/>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15</w:t>
      </w:r>
      <w:bookmarkEnd w:id="664"/>
    </w:p>
    <w:p>
      <w:pPr>
        <w:pStyle w:val="BookText"/>
        <w:rPr/>
      </w:pPr>
      <w:r>
        <w:rPr>
          <w:rFonts w:ascii="Amiri" w:hAnsi="Amiri" w:eastAsia="Amiri" w:cs="Amiri"/>
          <w:color w:val="111111"/>
          <w:sz w:val="28"/>
          <w:sz w:val="28"/>
          <w:szCs w:val="28"/>
          <w:rtl w:val="true"/>
          <w:lang w:bidi="ar-SA"/>
        </w:rPr>
        <w:t xml:space="preserve">ثمّ لمّا بيّن تفضّله على المؤمنين </w:t>
      </w:r>
      <w:r>
        <w:rPr>
          <w:rStyle w:val="FootnoteAnchor"/>
          <w:rtl w:val="true"/>
        </w:rPr>
        <w:footnoteReference w:id="1589"/>
      </w:r>
      <w:r>
        <w:rPr>
          <w:rFonts w:ascii="Amiri" w:hAnsi="Amiri" w:eastAsia="Amiri" w:cs="Amiri"/>
          <w:color w:val="111111"/>
          <w:sz w:val="28"/>
          <w:sz w:val="28"/>
          <w:szCs w:val="28"/>
          <w:rtl w:val="true"/>
          <w:lang w:bidi="ar-SA"/>
        </w:rPr>
        <w:t>، بيّن لطفه بنبيّه صلّى اللّه عليه و آله و تفضّله عليه بنصرته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يَظُنُّ و يتوهّم في حقّ محمّد صلّى اللّه عليه و آله أَنْ لَنْ يَنْصُرَهُ اَللّهُ فِي اَلدُّنْيا بإعلاء دينه، و قهر أعدائه، 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يَظُنُّ أَنْ لَنْ يَنْصُرَهُ اَللّهُ فِي اَلدُّنْيا وَ اَلْآخِرَةِ فَلْيَمْدُدْ بِسَبَبٍ إِلَى اَلسَّماءِ ثُمَّ لْيَقْطَعْ فَلْيَنْظُرْ هَلْ يُذْهِبَنَّ كَيْدُهُ ما يَغِيظُ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665" w:name="pg15526_160194"/>
    </w:p>
    <w:p>
      <w:pPr>
        <w:pStyle w:val="BookText"/>
        <w:rPr/>
      </w:pPr>
      <w:bookmarkEnd w:id="665"/>
      <w:r>
        <w:rPr>
          <w:rFonts w:ascii="Amiri" w:hAnsi="Amiri" w:eastAsia="Amiri" w:cs="Amiri"/>
          <w:color w:val="111111"/>
          <w:sz w:val="28"/>
          <w:sz w:val="28"/>
          <w:szCs w:val="28"/>
          <w:rtl w:val="true"/>
          <w:lang w:bidi="ar-SA"/>
        </w:rPr>
        <w:t>في اَلْآخِرَةِ بإعلاء درجته و درجة المؤمنين به، و الانتقام من معارضيه و مكذّبيه، و يغيظه ما يرى من خلاف ما توهّمه فَلْيَمْدُدْ و ليربط عنقه بِسَبَبٍ و حبل إِلَى اَلسَّماءِ المطلّة، أو سقف بيته ثُمَّ لْيَقْطَعْ ذلك الحبل فيسقط على الأرض و يموت، أو ليقطع نفسه و يختنق فَلْيَنْظُرْ و ليتصوّر في نفسه هَلْ يُذْهِبَنَّ و يزيلنّ كَيْدُهُ و تدبيره و فعله ذلك بنفسه ما يَغِيظُ من نصرة اللّه لمحمّد صلّى اللّه عليه و آله؟ كلاّ، لا يقدر على دفع نصرة اللّه له و إن أهلك نفسه من شدّة غضبه؛ لأنّ اللّه لا يعجزه شيء عن إنفاذ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من المسلمين لشدّة غيظهم على المشركين يستبطئون ما وعد اللّه رسوله من النصر،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أعداءه كانوا يتوقّعون أن لا ينصره اللّه، فلمّا شاهدوا أنّ اللّه نصره غاظهم ذلك،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 أنّه تعالى ناصر رسوله لا محالة، فمن كان يغيظه ذلك أن لن يفعله تعالى بسبب مدافعته فليبالغ في الجدّ في دفعه، فقصارى أمره و عاقبة مكره أن يختنق ممّا يرى من بطلان سعيه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فليمدد حبلا إلى السماء المطلّة و ليصعد عليها، ثمّ ليقطع الوحي، أو فليقطع نصر اللّه لنبيه صلّى اللّه عليه و آله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الموصول، و المراد من النصرة الرزق، و المعنى من كان يظنّ أن لن يرزقه اللّه في الدنيا و الآخرة، و لذا يعدل عن التمسّك بدين محمّد صلّى اللّه عليه و آله، فليبالغ في الجزع، و غايته الاختناق، فإنّ ذلك لا يقلب القسمة و لا يجعله مرزوقا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نفر من أسد و غطفان،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أن لا ينصر اللّه محمّدا، فينقطع الذي بيننا و بين حلفائنا من اليهود، فلا يميروننا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8571609_2142443653"/>
      <w:bookmarkStart w:id="667" w:name="_Toc233"/>
      <w:bookmarkEnd w:id="666"/>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16</w:t>
      </w:r>
      <w:r>
        <w:rPr>
          <w:rtl w:val="true"/>
        </w:rPr>
        <w:t xml:space="preserve"> </w:t>
      </w:r>
      <w:r>
        <w:rPr>
          <w:rtl w:val="true"/>
        </w:rPr>
        <w:t xml:space="preserve">الی </w:t>
      </w:r>
      <w:r>
        <w:rPr/>
        <w:t>17</w:t>
      </w:r>
      <w:bookmarkEnd w:id="667"/>
    </w:p>
    <w:p>
      <w:pPr>
        <w:pStyle w:val="BookText"/>
        <w:rPr/>
      </w:pPr>
      <w:r>
        <w:rPr>
          <w:rFonts w:ascii="Amiri" w:hAnsi="Amiri" w:eastAsia="Amiri" w:cs="Amiri"/>
          <w:color w:val="111111"/>
          <w:sz w:val="28"/>
          <w:sz w:val="28"/>
          <w:szCs w:val="28"/>
          <w:rtl w:val="true"/>
          <w:lang w:bidi="ar-SA"/>
        </w:rPr>
        <w:t>ثمّ أنّه تعالى بعد بيان حال المشركين و المؤمنين و عدم قدرة أحد على المنع من إنفاذ إرادته بأبلغ</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أَنْزَلْناهُ آياتٍ بَيِّناتٍ وَ أَنَّ اَللّهَ يَهْدِي مَنْ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أَشْرَكُوا إِنَّ اَللّهَ يَفْصِلُ بَيْنَهُمْ يَوْمَ اَلْقِيامَةِ إِنَّ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668" w:name="pg15526_160195"/>
    </w:p>
    <w:p>
      <w:pPr>
        <w:pStyle w:val="BookText"/>
        <w:rPr/>
      </w:pPr>
      <w:bookmarkEnd w:id="668"/>
      <w:r>
        <w:rPr>
          <w:rFonts w:ascii="Amiri" w:hAnsi="Amiri" w:eastAsia="Amiri" w:cs="Amiri"/>
          <w:color w:val="111111"/>
          <w:sz w:val="28"/>
          <w:sz w:val="28"/>
          <w:szCs w:val="28"/>
          <w:rtl w:val="true"/>
          <w:lang w:bidi="ar-SA"/>
        </w:rPr>
        <w:t>بيان، بيّن أنّ جميع القرآن في البيان في درجة الإعجاز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الإنزال البديع المنطوي على الحكم البالغة في هذا القرآن أَنْزَلْناهُ كلّه حال كون جميعه آياتٍ بَيِّناتٍ و البيانات البالغة حدّ الإعجاز الواضحات الدلالة على المعاني الرائقة اللطيفة مع غاية الإيجاز وَ أَنَّ اَللّهَ يَهْدِي به إلى الحقّ و الدرجات العالية في الدنيا و الآخرة مَنْ يُرِيدُ هدايته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و لأنّ اللّه يهدي من يريد أنزله كذلك، أو الأمر أنّ اللّه يهدي، إلى آخره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يرفع بهذا الكتاب أقواما، و يضع به آخرين</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اللّه الفرقة المهديّة و الفرق الضّلاّل، و أخبرهم بإعطاء كلّ منهم ما يستحقّه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بما يجب الإيمان به وَ اَلَّذِينَ هادُوا و اتّخذوا الملّة اليهوديّة وَ اَلصّابِئِينَ و عبدة الملائكة و الكواكب الخارجين عن الأديان كلّها،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المتديّنون بدين نوح </w:t>
      </w:r>
      <w:r>
        <w:rPr>
          <w:rStyle w:val="FootnoteAnchor"/>
          <w:rtl w:val="true"/>
        </w:rPr>
        <w:footnoteReference w:id="1595"/>
      </w:r>
      <w:r>
        <w:rPr>
          <w:rFonts w:ascii="Amiri" w:hAnsi="Amiri" w:eastAsia="Amiri" w:cs="Amiri"/>
          <w:color w:val="111111"/>
          <w:sz w:val="28"/>
          <w:sz w:val="28"/>
          <w:szCs w:val="28"/>
          <w:rtl w:val="true"/>
          <w:lang w:bidi="ar-SA"/>
        </w:rPr>
        <w:t>وَ اَلنَّصارى الّذين اختاروا دين المسيح وَ اَلْمَجُوسَ الذين عبدوا النّار وَ اَلَّذِينَ أَشْرَكُوا و عبدوا الأصنام إِنَّ اَللّهَ يَفْصِلُ و يقضي بَيْنَهُمْ يَوْمَ اَلْقِيامَةِ بإثابة المؤمنين، و تعذيب الفرق الخمس الاخر المتفقين على الكفر، و لا تخفى عليه بواطنهم و ظواهرهم و مقدار استحقاقهم و ما يستحقّون، بل إِنَّ اَللّهَ عَلى كُلِّ شَيْءٍ من خفيّات عوالم الملك و الملكوت و جليّاتها شَهِيدٌ و بها عليم</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8571611_2142443653"/>
      <w:bookmarkStart w:id="670" w:name="_Toc234"/>
      <w:bookmarkEnd w:id="669"/>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18</w:t>
      </w:r>
      <w:bookmarkEnd w:id="670"/>
    </w:p>
    <w:p>
      <w:pPr>
        <w:pStyle w:val="BookText"/>
        <w:rPr/>
      </w:pPr>
      <w:r>
        <w:rPr>
          <w:rFonts w:ascii="Amiri" w:hAnsi="Amiri" w:eastAsia="Amiri" w:cs="Amiri"/>
          <w:color w:val="111111"/>
          <w:sz w:val="28"/>
          <w:sz w:val="28"/>
          <w:szCs w:val="28"/>
          <w:rtl w:val="true"/>
          <w:lang w:bidi="ar-SA"/>
        </w:rPr>
        <w:t>ثمّ بيّن سبحانه ما يوجب الفصل بينهم من التوحيد و الشّرك و الخضوع للّه و الاستنكاف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و لم تعلم أيّها الّذي من شأنك العلم أَنَّ اَللّهَ يَسْجُدُ و يخضع لَهُ وحده و ينقاد لحكمه طوعا أو كرها مَنْ فِي اَلسَّماواتِ من الملائكة وَ مَنْ فِي اَلْأَرْضِ من الثّقلين وَ اَلشَّمْسُ وَ اَلْقَمَرُ وَ اَلنُّجُومُ وَ اَلْجِبالُ وَ اَلشَّجَرُ وَ اَلدَّوَابُّ كالوحوش و الطيور و نظائرهما وَ يسجد له كَثِيرٌ مِنَ اَلنّاسِ سجود طاعة و عبادة، أو يوحّده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عباس </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الجنّة، أو حقّ له الثواب وَ كَثِيرٌ منهم حَقَّ و ثبت عَلَيْهِ اَلْعَذابُ بكفره و إشراكه و عصيانه وَ مَنْ يُهِنِ اَللّهُ و يشقيه بخذلانه و تعذيبه فَما لَهُ مِنْ مُكْرِمٍ يكرمه بإسعاده و إثابته أَنَّ اَللّهَ وحده هو الذي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671" w:name="pg15526_160196"/>
    </w:p>
    <w:p>
      <w:pPr>
        <w:pStyle w:val="BookText"/>
        <w:rPr/>
      </w:pPr>
      <w:bookmarkEnd w:id="671"/>
      <w:r>
        <w:rPr>
          <w:rFonts w:ascii="Amiri" w:hAnsi="Amiri" w:eastAsia="Amiri" w:cs="Amiri"/>
          <w:color w:val="111111"/>
          <w:sz w:val="28"/>
          <w:sz w:val="28"/>
          <w:szCs w:val="28"/>
          <w:rtl w:val="true"/>
          <w:lang w:bidi="ar-SA"/>
        </w:rPr>
        <w:t>يَفْعَلُ ما يَشاءُ من الإكرام و الإهانة و غيرهما</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8571613_2142443653"/>
      <w:bookmarkStart w:id="673" w:name="_Toc235"/>
      <w:bookmarkEnd w:id="672"/>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19</w:t>
      </w:r>
      <w:r>
        <w:rPr>
          <w:rtl w:val="true"/>
        </w:rPr>
        <w:t xml:space="preserve"> </w:t>
      </w:r>
      <w:r>
        <w:rPr>
          <w:rtl w:val="true"/>
        </w:rPr>
        <w:t xml:space="preserve">الی </w:t>
      </w:r>
      <w:r>
        <w:rPr/>
        <w:t>22</w:t>
      </w:r>
      <w:bookmarkEnd w:id="673"/>
    </w:p>
    <w:p>
      <w:pPr>
        <w:pStyle w:val="BookText"/>
        <w:rPr/>
      </w:pPr>
      <w:r>
        <w:rPr>
          <w:rFonts w:ascii="Amiri" w:hAnsi="Amiri" w:eastAsia="Amiri" w:cs="Amiri"/>
          <w:color w:val="111111"/>
          <w:sz w:val="28"/>
          <w:sz w:val="28"/>
          <w:szCs w:val="28"/>
          <w:rtl w:val="true"/>
          <w:lang w:bidi="ar-SA"/>
        </w:rPr>
        <w:t>ثمّ أنّه تعالى بعد ذكر فرقة المؤمنين و فرقة الكفّار المنقسمة إلى خمس فرق، بيّن ما فيه اختلافهم و كيفيّة الفصل بينهم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الفريقان خَصْمانِ متنازعان، الذين اِخْتَصَمُوا و تنازعوا فِي ذات رَبِّهِمْ و صفاته كما عن ابن عبّاس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دينه المرضيّ عنده، و إنّما كان تخاصمهم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يتمثّل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أقوالهم و أفعالهم على ما كانوا يعتقدون، و إن لم يجر بينهما تحاور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رُؤُسِهِمُ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أُعِيدُوا فِيها وَ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تخاصمت اليهود و المؤمنون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باللّه، لأنّ كتابنا أقدم </w:t>
      </w:r>
      <w:r>
        <w:rPr>
          <w:rStyle w:val="FootnoteAnchor"/>
          <w:rtl w:val="true"/>
        </w:rPr>
        <w:footnoteReference w:id="1598"/>
      </w:r>
      <w:r>
        <w:rPr>
          <w:rFonts w:ascii="Amiri" w:hAnsi="Amiri" w:eastAsia="Amiri" w:cs="Amiri"/>
          <w:color w:val="111111"/>
          <w:sz w:val="28"/>
          <w:sz w:val="28"/>
          <w:szCs w:val="28"/>
          <w:rtl w:val="true"/>
          <w:lang w:bidi="ar-SA"/>
        </w:rPr>
        <w:t>، و نبيّنا قبل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باللّه، لأنّا آمنّا بمحمّد صلّى اللّه عليه و آله و بنبيّكم، و بما أنزل اللّه من كتاب، و أنتم تعرفون كتابنا و نبيّنا، ثمّ كفرتم به حسدا، فنزلت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تلك المحاجّة كانت بين عامّة أهل الكتاب و المؤمنين </w:t>
      </w:r>
      <w:r>
        <w:rPr>
          <w:rStyle w:val="FootnoteAnchor"/>
          <w:rtl w:val="true"/>
        </w:rPr>
        <w:footnoteReference w:id="16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أبا ذرّ رضوان اللّه عليه كان يحلف باللّه على أنّ الآية نزلت في ستّة من قريش تبارزوا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علي، و عبيدة، و عتبة، و شيبة، 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يجثوا للخصومة بين يدي اللّه تعالى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الخصمين الجنّة و النار؛ قالت النار، خلقني اللّه لعقوبته، و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خلقني اللّه لرحمته، فقصّ اللّه خبرهما لنبيّه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علي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بنو اميّة،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قالت بنو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 رسوله، فنحن الخصمان يوم القيامة</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كيفيّة الفصل فَالَّذِينَ كَفَرُوا من الفرق قُطِّعَتْ و قدّرت لَهُمْ على مقادير جثثهم ثِيابٌ مِنْ نارٍ يلبسونها</w:t>
      </w:r>
      <w:r>
        <w:rPr>
          <w:rFonts w:eastAsia="Amiri" w:cs="Amiri" w:ascii="Amiri" w:hAnsi="Amiri"/>
          <w:color w:val="111111"/>
          <w:sz w:val="28"/>
          <w:szCs w:val="28"/>
          <w:rtl w:val="true"/>
          <w:lang w:bidi="ar-SA"/>
        </w:rPr>
        <w:t xml:space="preserve">. </w:t>
      </w:r>
      <w:bookmarkStart w:id="674" w:name="pg15526_160197"/>
    </w:p>
    <w:p>
      <w:pPr>
        <w:pStyle w:val="BookText"/>
        <w:rPr/>
      </w:pPr>
      <w:bookmarkEnd w:id="674"/>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اللّه إحاطة النّار بهم بإحاطة الثياب بلابسها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نحاس اذيب بالنّار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يُصَبُّ مِنْ فَوْقِ رُؤُسِهِمُ اَلْحَمِيمُ و الماء الحارّ المتناهي في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قطرت قطرة منه على 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لأذابها </w:t>
      </w:r>
      <w:r>
        <w:rPr>
          <w:rStyle w:val="FootnoteAnchor"/>
          <w:rtl w:val="true"/>
        </w:rPr>
        <w:footnoteReference w:id="16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يُصْهَرُ و يذاب بِهِ ما فِي بُطُونِهِمْ من الأحشاء و الأمعاء وَ اَلْجُلُودُ فتأثيره في بواطنهم كتأثيره في 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تشويه النار، فتسترخي شفته السّفلى حتى تبلغ سرّته، و تتقلّص شفته العليا حتى تبلغ وسط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أعدّ لَهُمْ مَقامِعُ و أعمدة كما قال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سياط مِنْ حَدِيدٍ 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مقامع من حديد لو وضع مقمع من حديد في الأرض ثمّ اجتمع عليه الثّقلان ما أقلوه من الأرض</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 أَرادُوا و أيّ وقت أشرفوا على أَنْ يَخْرُجُوا مِنْها و يتخلّصوا مِنْ غَمٍّ من غمومها الشديدة التي تصيبهم فيها، بأن يضربهم لهبها فيرفعهم إلى أعاليها أُعِيدُوا فِيها و ردّوا من أعاليها إلى أسافلها بضرب الأعمدة على رؤوسهم 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و أطعموا عَذابَ اَلْحَرِيقِ و ألم النار البالغة في الأحراق، أو ألم الغليظ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يعظّمون النار، 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يعظّمون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النعيم، و إنّ أهل جهنّم إذا دخلوها هووا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عاما، فإذا بلغوا أعلاها قمعوا بمقامع الحديد و اعيدوا في دركها، هذه حالهم،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 مِنْ غَمٍّ أُعِيدُوا فِيها وَ ذُوقُوا عَذابَ اَلْحَرِيقِ ثمّ تبدّل جلودهم غير الجلود التي كانت عليهم</w:t>
      </w:r>
      <w:r>
        <w:rPr>
          <w:rFonts w:eastAsia="Amiri" w:cs="Amiri" w:ascii="Amiri" w:hAnsi="Amiri"/>
          <w:color w:val="111111"/>
          <w:sz w:val="28"/>
          <w:szCs w:val="28"/>
          <w:rtl w:val="true"/>
          <w:lang w:bidi="ar-SA"/>
        </w:rPr>
        <w:t xml:space="preserve">» </w:t>
      </w:r>
      <w:r>
        <w:rPr>
          <w:rStyle w:val="FootnoteAnchor"/>
          <w:rtl w:val="true"/>
        </w:rPr>
        <w:footnoteReference w:id="160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675" w:name="__RefHeading___Toc8571615_2142443653"/>
      <w:bookmarkStart w:id="676" w:name="_Toc236"/>
      <w:bookmarkEnd w:id="675"/>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23</w:t>
      </w:r>
      <w:r>
        <w:rPr>
          <w:rtl w:val="true"/>
        </w:rPr>
        <w:t xml:space="preserve"> </w:t>
      </w:r>
      <w:r>
        <w:rPr>
          <w:rtl w:val="true"/>
        </w:rPr>
        <w:t xml:space="preserve">الی </w:t>
      </w:r>
      <w:r>
        <w:rPr/>
        <w:t>24</w:t>
      </w:r>
      <w:bookmarkEnd w:id="676"/>
    </w:p>
    <w:p>
      <w:pPr>
        <w:pStyle w:val="BookText"/>
        <w:rPr/>
      </w:pPr>
      <w:r>
        <w:rPr>
          <w:rFonts w:ascii="Amiri" w:hAnsi="Amiri" w:eastAsia="Amiri" w:cs="Amiri"/>
          <w:color w:val="111111"/>
          <w:sz w:val="28"/>
          <w:sz w:val="28"/>
          <w:szCs w:val="28"/>
          <w:rtl w:val="true"/>
          <w:lang w:bidi="ar-SA"/>
        </w:rPr>
        <w:t>ثمّ لمّا بيّن سبحانه قضاءه في حقّ الكفّار و سوء حالهم في الآخرة، بيّن قضاءه في حقّ المؤمنين و حسن حالهم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 فعظّم اللّه شأنهم بإسناد إدخالهم الجنة إلى نفسه، ثمّ بيّن ما أعدّ للمؤمنين بدل ما أعدّ للكفّار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يُحَلَّوْنَ فِيها مِنْ أَساوِرَ مِنْ ذَهَبٍ وَ لُؤْلُؤاً وَ 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إِلَى اَلطَّيِّبِ مِنَ اَلْقَوْلِ وَ هُدُوا إِلى صِراطِ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677" w:name="pg15526_160198"/>
    </w:p>
    <w:p>
      <w:pPr>
        <w:pStyle w:val="BookText"/>
        <w:rPr/>
      </w:pPr>
      <w:bookmarkEnd w:id="677"/>
      <w:r>
        <w:rPr>
          <w:rFonts w:ascii="Amiri" w:hAnsi="Amiri" w:eastAsia="Amiri" w:cs="Amiri"/>
          <w:color w:val="111111"/>
          <w:sz w:val="28"/>
          <w:sz w:val="28"/>
          <w:szCs w:val="28"/>
          <w:rtl w:val="true"/>
          <w:lang w:bidi="ar-SA"/>
        </w:rPr>
        <w:t>من المقامع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يُحَلَّوْنَ و يزيّنون فِيها بأمر اللّه و تصدّي الملائكة مِنْ أَساوِرَ كائنة مِنْ ذَهَبٍ أحمر على ما قيل </w:t>
      </w:r>
      <w:r>
        <w:rPr>
          <w:rStyle w:val="FootnoteAnchor"/>
          <w:rtl w:val="true"/>
        </w:rPr>
        <w:footnoteReference w:id="1607"/>
      </w:r>
      <w:r>
        <w:rPr>
          <w:rFonts w:ascii="Amiri" w:hAnsi="Amiri" w:eastAsia="Amiri" w:cs="Amiri"/>
          <w:color w:val="111111"/>
          <w:sz w:val="28"/>
          <w:sz w:val="28"/>
          <w:szCs w:val="28"/>
          <w:rtl w:val="true"/>
          <w:lang w:bidi="ar-SA"/>
        </w:rPr>
        <w:t>وَ يحلّون لُؤْلُؤاً لتزيّنهم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لباس الكفّار في جهنّم، بيّن لباس المؤمنين في الجنّة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لِباسُهُمْ فِيها حَرِيرٌ و ثوب من إبريسم محض، و إنّما غيّر الاسلوب، حيث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يلبسون حريرا، إشعار بأنّ لباسهم أمر غنيّ عن البيان،</w:t>
      </w:r>
    </w:p>
    <w:p>
      <w:pPr>
        <w:pStyle w:val="BookText"/>
        <w:rPr/>
      </w:pPr>
      <w:r>
        <w:rPr>
          <w:rFonts w:ascii="Amiri" w:hAnsi="Amiri" w:eastAsia="Amiri" w:cs="Amiri"/>
          <w:color w:val="111111"/>
          <w:sz w:val="28"/>
          <w:sz w:val="28"/>
          <w:szCs w:val="28"/>
          <w:rtl w:val="true"/>
          <w:lang w:bidi="ar-SA"/>
        </w:rPr>
        <w:t>و إنّما المحتاج إلى البيان تعيين جنسه وَ هُدُوا فيها إِلَى اَلطَّيِّبِ و الأحسن مِنَ اَلْقَوْلِ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عنّا الحزن،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صدقنا وعده، كما عن ابن عباس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البشارة التي تأتيهم من قبل اللّه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هدوا في الدّنيا إلى القول الطيّب، و هو شهادة أن لا إله إلاّ اللّه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هُدُوا إِلى صِراطِ اَلْحَمِيدِ و الطّريق المحمود نفسه أو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الصّراط هو الإسلام، و الحميد هو اللّه المستحقّ للحمد بذاته، و إنّما أخّر هذه الهداية عن الهداية إلى القول الطيّب مع تقدّمها عليها رعاية للفواصل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حمزة و جعفر و عبيدة و سلمان و أبو ذرّ و المقداد بن الأسود و عمّار، هدوا إلى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هذا الأمر الذي أنتم عليه</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8571617_2142443653"/>
      <w:bookmarkStart w:id="679" w:name="_Toc237"/>
      <w:bookmarkEnd w:id="678"/>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25</w:t>
      </w:r>
      <w:bookmarkEnd w:id="679"/>
    </w:p>
    <w:p>
      <w:pPr>
        <w:pStyle w:val="BookText"/>
        <w:rPr/>
      </w:pPr>
      <w:r>
        <w:rPr>
          <w:rFonts w:ascii="Amiri" w:hAnsi="Amiri" w:eastAsia="Amiri" w:cs="Amiri"/>
          <w:color w:val="111111"/>
          <w:sz w:val="28"/>
          <w:sz w:val="28"/>
          <w:szCs w:val="28"/>
          <w:rtl w:val="true"/>
          <w:lang w:bidi="ar-SA"/>
        </w:rPr>
        <w:t>ثمّ أنّه تعالى بعد بيان قضائه في حقّ الكفّار و شدّة عذابهم، ذكر أعظم جرائمهم بعد 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باللّه و رسوله وَ يَصُدُّونَ الناس و يمنعونهم عَنْ سَبِيلِ اَللّهِ و الدخول في دينه و طاعته و الهجرة إلى رسوله وَ عن دخول اَلْمَسْجِدِ اَلْحَرامِ و طواف البيت فيه، مع أنّه المكان اَلَّذِي جَعَلْناهُ و صيّرناه معبدا لِلنّاسِ كائنا من كان سَواءً اَلْعاكِفُ و المقيم فِيهِ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وَ يَصُدُّونَ عَنْ سَبِيلِ اَللّهِ وَ اَلْمَسْجِدِ اَلْحَرامِ اَلَّذِي جَعَلْناهُ لِلنّاسِ سَواءً اَلْعاكِفُ فِيهِ وَ اَلْبادِ وَ مَنْ يُرِدْ فِيهِ بِإِلْحادٍ بِظُلْمٍ نُذِقْهُ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اَلْبادِ و المسافر البعيد إليه من حيث السّكنى و الطّواف و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أبي سفيان بن حرب و أصحابه حين صدّوا رسول اللّه صلّى اللّه عليه و آله عام الحديبية عن المسجد الحرام، و أن يحجّ و يعتمر و ينحر الهدي، فكره رسول اللّه صلّى اللّه عليه و آله قتالهم، و كان محرما بعمرة، ثمّ صالحوه على أن يعود في العام القابل </w:t>
      </w:r>
      <w:r>
        <w:rPr>
          <w:rStyle w:val="FootnoteAnchor"/>
          <w:rtl w:val="true"/>
        </w:rPr>
        <w:footnoteReference w:id="16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يستويان في سكنى مكّة و النزول بها، فليس أحدهما أحقّ بالمنزل الّذي يكون فيه من الآخر إلاّ أن يكون واحد سبق إلى المنزل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مباح لمن سبق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قريش حين صدّوا رسول اللّه صلّى اللّه عليه و آله من مكّة،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 اَلْبادِ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و من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البلدان، فهم فيه سواء، لا يمنع من النّزول و دخول الحرم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كتبه أمير المؤمنين عليه السّلام إلى قثم بن عبّاس، و هو عامله على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يأخذوا من ساكن أجرا،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 اَلْبادِ فالعاكف المقيم به، و البادي الّذي يحجّ إليه من غير أهله</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أنّه كره إجارة بيوت مكّة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علّق على بابه المصراعين بمكّة معاوية، فمنع حاجّ بيت اللّه،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 اَلْبادِ، و كان النّاس إذا قدموا مكّة نزل البادي على الحاضر حتى يقضي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ينبغي أن يوضع على دور مكّة أبواب، لأنّ للحجّاج أن ينزلوا معهم في دورهم في ساحة الدّار حتى يقضوا مناسكهم، و إنّ أوّل من جعل لدور مكّة أبوابا معاوية</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حرمة المسجد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مرادا فِيهِ حال كونه متلبّسا بِإِلْحادٍ و عدول عن القصد ملتبسا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يرد أن يأتي فيه بإلحاد، و هو الشرك باللّه، كما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الآية نزلت في عبد اللّه بن سعد حيث استسلمه النبيّ صلّى اللّه عليه و آله فارتدّ مشركا، و في قيس بن ضبابة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عبد اللّه بن خطل حين قتل الأنصاري و هرب إلى مكّة كافرا، فأمر النبي صلّى اللّه عليه و آله </w:t>
      </w:r>
      <w:bookmarkStart w:id="680" w:name="pg15526_160200"/>
    </w:p>
    <w:p>
      <w:pPr>
        <w:pStyle w:val="BookText"/>
        <w:rPr/>
      </w:pPr>
      <w:bookmarkEnd w:id="680"/>
      <w:r>
        <w:rPr>
          <w:rFonts w:ascii="Amiri" w:hAnsi="Amiri" w:eastAsia="Amiri" w:cs="Amiri"/>
          <w:color w:val="111111"/>
          <w:sz w:val="28"/>
          <w:sz w:val="28"/>
          <w:szCs w:val="28"/>
          <w:rtl w:val="true"/>
          <w:lang w:bidi="ar-SA"/>
        </w:rPr>
        <w:t xml:space="preserve">بقتله يوم فتح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ما نهى اللّه عنه من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دخول مكّة بغير إحرام و ارتكاب ما لا يحلّ للمحرم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الاحتكار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المنع من عمارته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بلى و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كلّ المعاصي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بعدن همّ بأن يعمل سيّئة عند البيت أذاقه اللّه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يرد فيه مرادا عادلا عن القصد بسبب ارتكابه الظّلم على نفسه أو غيره نُذِقْهُ مِنْ عَذابٍ أَلِيمٍ فالواجب على من كان فيه أن يضبط نفسه و يسلك طريق السّداد و العدل في جميع ما يهمّ به و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فيه غير اللّه و تولّى فيه غير أولياء اللّه، فهو ملحد بظلم، و على اللّه تبارك و تعالى أن يذيقه من عذاب أليم</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ظلم إلحاد، و ضرب الخادم من غير ذنب من ذلك الإلحاد</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 و سئل عن أدنى الإلحاد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الكبر أدناه</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ظلم يظلم به الرجل نفسه بمكّة من سرقة أو ظلم أحد أو شيء من الظّلم، فإنّي أراه إلحادا، و لذلك كان ينهى عن أن 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سبعا من سباع الطّير على الكعبة، ليس يمرّ به شيء من حمام الحرم إلاّ ضربه؟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انصبوا له و اقتلوه، فإنّه قد ألحد في الحرم</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فيهم حيث دخلوا الكعبة فتعاهدوا و تعاقدوا على كفرهم و جحودهم بما نزل في أمير المؤمنين عليه السّلام، فألحدوا في البيت بظلمهم الرسول و وليّه فبعدا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8571619_2142443653"/>
      <w:bookmarkStart w:id="682" w:name="_Toc238"/>
      <w:bookmarkEnd w:id="681"/>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26</w:t>
      </w:r>
      <w:bookmarkEnd w:id="68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لِلطّائِفِينَ وَ اَلْقائِمِينَ وَ 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683" w:name="pg15526_160201"/>
    </w:p>
    <w:p>
      <w:pPr>
        <w:pStyle w:val="BookText"/>
        <w:rPr/>
      </w:pPr>
      <w:bookmarkEnd w:id="683"/>
      <w:r>
        <w:rPr>
          <w:rFonts w:ascii="Amiri" w:hAnsi="Amiri" w:eastAsia="Amiri" w:cs="Amiri"/>
          <w:color w:val="111111"/>
          <w:sz w:val="28"/>
          <w:sz w:val="28"/>
          <w:szCs w:val="28"/>
          <w:rtl w:val="true"/>
          <w:lang w:bidi="ar-SA"/>
        </w:rPr>
        <w:t>ثمّ ذكر سبحانه جملة من تشريفات البيت الحرام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و بيّنا لِإِبْراهِيمَ أن يبني مَكانَ اَلْبَيْتِ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اذكر وقت جعلنا مكان البيت مباءة و مرجعا لإبراهيم عليه السّلام يرجع إليه للعمارة و العبادة </w:t>
      </w:r>
      <w:r>
        <w:rPr>
          <w:rStyle w:val="FootnoteAnchor"/>
          <w:rtl w:val="true"/>
        </w:rPr>
        <w:footnoteReference w:id="16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تُشْرِكْ بِي يا إبراهيم في العبادة و عمل العمارة شَيْئاً من الأشياء، و غرضا من الأغراض وَ طَهِّرْ بَيْتِيَ بعد بنائه من الأوثان و الأقذار لِلطّائِفِينَ به وَ اَلْقائِمِينَ العاكفين فيه وَ اَلرُّكَّعِ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للطّائفين بالبيت من غير أهل مكّة، و القائمين أي المقيمين بها، و الرّكّع السجود أي من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الأوصاف الثلاثة المصلّون؛ لأنّ الصلاة جامعة للقيام و الرّكوع و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بَيْتِيَ لِلطّائِفِينَ وَ اَلْقائِمِينَ وَ اَلرُّكَّعِ اَلسُّجُودِ فينبغي للعبد أن لا يدخل مكة إلاّ و هو طاهر قد غسل عرقه و الأذى و تطهّر</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ذلك المكان صحراء، و كانوا يرمون إليها الأقذار، فأمر إبراهيم عليه السّلام ببناء البيت في ذلك المكان، و تطهيره من الأقذار، أو كان معمورا، و كانوا قد وضعوا فيه الأصنام، فأمره اللّه بتخريبه و وضع بناء جديد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8571621_2142443653"/>
      <w:bookmarkStart w:id="685" w:name="_Toc239"/>
      <w:bookmarkEnd w:id="684"/>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27</w:t>
      </w:r>
      <w:bookmarkEnd w:id="685"/>
    </w:p>
    <w:p>
      <w:pPr>
        <w:pStyle w:val="BookText"/>
        <w:rPr/>
      </w:pPr>
      <w:r>
        <w:rPr>
          <w:rFonts w:ascii="Amiri" w:hAnsi="Amiri" w:eastAsia="Amiri" w:cs="Amiri"/>
          <w:color w:val="111111"/>
          <w:sz w:val="28"/>
          <w:sz w:val="28"/>
          <w:szCs w:val="28"/>
          <w:rtl w:val="true"/>
          <w:lang w:bidi="ar-SA"/>
        </w:rPr>
        <w:t>ثمّ أوحى اللّه إليه بعد إتمام البيت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يا إبراهيم فِي اَلنّاسِ و أعلمهم بِالْحَجِّ فإذا أذّنت فيهم يَأْتُوكَ رِجالاً و مشاة على أرجلهم وَ ركبانا عَلى كُلِّ ضامِرٍ و بعير مهزول من بعد المسير يَأْتِينَ إلى هذا البيت مِنْ كُلِّ فَجٍّ و طريق واسع، أو طريق بين الجبلين عَمِيقٍ و بعيد منحدر إلى السفل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إبراهيم عليه السّلام لمّا فرغ من بناء البيت 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ربّ، و ما يبلغ صوتي؟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الأذان و عليّ البلاغ، فصعد إبراهيم عليه السّلام على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قبيس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المقام </w:t>
      </w:r>
      <w:r>
        <w:rPr>
          <w:rStyle w:val="FootnoteAnchor"/>
          <w:rtl w:val="true"/>
        </w:rPr>
        <w:footnoteReference w:id="16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 المقام حتى صار كطول الجبال، فأدخل إصبعيه في اذنيه، و أقبل بوجهه يمينا و شمالا و شرقا و غربا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إنّ ربّكم قد بنى بيتا، و كتب عليكم الحجّ إلى البيت العتيق، فأجيبوا ربّكم، و حجّوا بيته الحرام، ليثيبكم به الجنّة، و يجيركم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عليه السّلام كيف أقول يا جبرئيل؟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لبّيك أللّهم لبّيك، فهو أوّل من 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يدعوكم إلى حجّ البيت الحرام ليثيبكم به الجنّة، و يخرجكم من النّار، فأجابه يومئذ من كان في أصلاب الرّجال و أرحام النساء، و كلّ من وصل إليه صوته من حجر أو شجر أو مدر أو أكمة أو 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أهل ما بين السماء و الأرض،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صوته إلاّ أقبل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فأول من أجاب أهل اليمن، فهم أكثر النّاس حجّا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أجاب مرّة حجّ مرّة، و من أجاب مرّتين أو أكثر يحجّ مرّتين أو أكثر بذلك المقدار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إبراهيم عليه السّلام بالأذان تواضعت له الجبال و خفضت، و ارتفعت له القرى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امر إبراهيم و إسماعيل عليهما السّلام ببناء البيت، و تمّ بناؤه، قعد إبراهيم عليه السّلام على ركن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 هلمّ الحجّ، فلبى الناس في أصلاب الرجال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داعي اللّه، لبّيك داعي اللّه، فمن لبّى عشرا حجّ عشرا، و من لبّى خمسا حجّ خمسا، و من لبّى أكثر فبعدد ذلك، و من لبّى واحدا حجّ مرّة، و من لم يلبّ لم يحجّ</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جلاله لمّا أمر إبراهيم عليه السّلام ينادي في الناس بالحجّ، قام على المقام فارتفع به حتى صار بإزاء أبي قبيس، فنادى في الناس بالحجّ، فأسمع من في أصلاب الرجال و أرحام </w:t>
      </w:r>
      <w:bookmarkStart w:id="686" w:name="pg15526_160203"/>
    </w:p>
    <w:p>
      <w:pPr>
        <w:pStyle w:val="BookText"/>
        <w:rPr/>
      </w:pPr>
      <w:bookmarkEnd w:id="686"/>
      <w:r>
        <w:rPr>
          <w:rFonts w:ascii="Amiri" w:hAnsi="Amiri" w:eastAsia="Amiri" w:cs="Amiri"/>
          <w:color w:val="111111"/>
          <w:sz w:val="28"/>
          <w:sz w:val="28"/>
          <w:szCs w:val="28"/>
          <w:rtl w:val="true"/>
          <w:lang w:bidi="ar-SA"/>
        </w:rPr>
        <w:t>النساء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إبراهيم عليه السّلام من بناء البيت، أمره اللّه أن يؤذّن في الناس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يبلغ صوتي،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عليك الأذان، و عليّ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 على المقام و هو يومئذ ملصق بالبيت، فارتفع المقام حتى كان أطول من الجبال، فأدخل إصبعيه في اذنيه، و أقبل بوجهه شرقا و غربا،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كتب عليكم الحجّ إلى البيت العتيق، فأجيبوا ربّكم؛ فأجابوه من تحت البحور السبعة، و من بين المشرق و المغرب إلى منقطع التّراب من أطراف الأرض كلّها، و من أصلاب الرجال و أرحام النساء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ألا ترون يأتون يلبّون، فمن حجّ يومئذ إلى يوم القيامة، فهم ممّن استجاب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هو محمّد صلّى اللّه عليه و آله، و نسب ذلك القول إلى أكثر المعتزلة، و استدلّ عليه بأنّ الخطابات التي تكون في القرآن إذا أمكن حملها على كون المخاطب بها محمّدا صلّى اللّه عليه و آله، وجب حملها على ذلك، لأنّه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يا محمّد إذ بوّأنا لإبراهيم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 و أذّن أنت يا محمد بالحجّ يأتوك 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بالأذان إعلانه صلّى اللّه عليه و آله بالتّلبية حتى يعلم الناس أنّه حاجّ فيحجّوا معه و يقتدوا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أقام بالمدينة عشر سنين لم يحجّ، ثمّ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الآية، فأمر المؤذّنين أن يؤذّنوا بأعلى أصواتهم بأنّ رسول اللّه يحجّ في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به من حضر بالمدينة و أهل العوالي و الأعراب، و اجتمعوا لحجّ رسول اللّه صلّى اللّه عليه و آله، و إنّما كانوا تابعين ينظرون ما يؤمرون فيتّبعونه، أو يصنع شيئا فيصنعونه</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ذكر المشاة للإشعار بفضيلتهم على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الحاجّ الراكب له بكلّ خطوة تخطوها راحلته سبعون حسنة، و للماشي سبعمائة حسنة من حسنات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حسنات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بمائة ألف حسنة</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8571623_2142443653"/>
      <w:bookmarkStart w:id="688" w:name="_Toc240"/>
      <w:bookmarkEnd w:id="687"/>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28</w:t>
      </w:r>
      <w:r>
        <w:rPr>
          <w:rtl w:val="true"/>
        </w:rPr>
        <w:t xml:space="preserve"> </w:t>
      </w:r>
      <w:r>
        <w:rPr>
          <w:rtl w:val="true"/>
        </w:rPr>
        <w:t xml:space="preserve">الی </w:t>
      </w:r>
      <w:r>
        <w:rPr/>
        <w:t>29</w:t>
      </w:r>
      <w:bookmarkEnd w:id="68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فَكُلُوا مِنْها وَ أَطْعِمُوا اَلْبائِسَ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 لْيُوفُوا نُذُورَهُمْ وَ لْيَطَّوَّفُوا بِالْبَيْتِ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حكمة الأمر بالحجّ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و ليحضروا مَنافِعَ مختصّة بهذه العبادة لَهُمْ من المنافع الدنيويّة، كالتجارة في أيّام الحجّ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منافع أخرويّة كما رواه بعض العامّة عن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هما كما عن الصادق عليه السّلام أنّه يطاف به حول الكعبة في محمل، و هو شديد المرض، فكان كلّما بلغ الرّكن اليماني أمرهم فوضعوه على الأرض، فأخرج يده من كوّة المحمل حتى يجرّها على الأرض،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مرارا في كلّ شوط،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هذا يشقّ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الدنيا أو منافع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أرحت بدنك من المحمل؟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أشهد المنافع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إنّه لا يشهدها أحد إلاّ نفعه اللّه، أمّا أنتم فترجعون مغفورا لكم، و أمّا غيركم فيحفظون في أهاليهم و أموالهم</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 الآخرة هي العفو و المغفرة</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علّة الحجّ الوفادة على اللّه تعالى، و طلب الزيادة، و الخروج من كلّ ما اقترف، و ليكون تائبا ممّا مضى، و مستأنفا لما يستقبل، و ما فيه من استخراج الأموال و تعب الأبدان، و حظرها عن الشّهوات و اللذّات، و التقرّب بالعبادة إلى اللّه عزّ و جلّ، و الخضوع و الاستكانة و الذلّ، شاخصا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 و البرد و الأمن و الخوف، دائبا في ذلك دائما، و ما في ذلك لجميع الخلق من المنافع و الرغبة و الرّهبة إلى اللّه تعالى، و منه ترك قساوة القلب، و جسارة الأنفس، و نسيان الذكر، و انقطاع الرجاء و الأمل، و تجديد الحقوق، و حظر الأنفس عن الفساد، و منفعة من في شرق الأرض و غربها، و من في البرّ و البحر ممّن يحجّ و ممّن لا يحجّ من تاجر و جالب، و بائع و مشتر، و كاسب و مسكين، و قضاء حوائج أهل الأطراف و المواضع الممكن لهم الاجتماع فيها كذلك 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فيه من التفقّه</w:t>
      </w:r>
      <w:r>
        <w:rPr>
          <w:rFonts w:eastAsia="Amiri" w:cs="Amiri" w:ascii="Amiri" w:hAnsi="Amiri"/>
          <w:color w:val="111111"/>
          <w:sz w:val="28"/>
          <w:szCs w:val="28"/>
          <w:rtl w:val="true"/>
          <w:lang w:bidi="ar-SA"/>
        </w:rPr>
        <w:t xml:space="preserve">» </w:t>
      </w:r>
      <w:r>
        <w:rPr>
          <w:rStyle w:val="FootnoteAnchor"/>
          <w:rtl w:val="true"/>
        </w:rPr>
        <w:footnoteReference w:id="1644"/>
      </w:r>
      <w:r>
        <w:rPr>
          <w:rFonts w:ascii="Amiri" w:hAnsi="Amiri" w:eastAsia="Amiri" w:cs="Amiri"/>
          <w:color w:val="111111"/>
          <w:sz w:val="28"/>
          <w:sz w:val="28"/>
          <w:szCs w:val="28"/>
          <w:rtl w:val="true"/>
          <w:lang w:bidi="ar-SA"/>
        </w:rPr>
        <w:t>وَ يَذْكُرُوا اِسْمَ اَللّهِ عند إعداد الهدايا و الضحايا و ذبحها فِي أَيّامٍ مَعْلُوماتٍ و هي أيّام النّحر،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ذي الحجّة </w:t>
      </w:r>
      <w:r>
        <w:rPr>
          <w:rStyle w:val="FootnoteAnchor"/>
          <w:rtl w:val="true"/>
        </w:rPr>
        <w:footnoteReference w:id="1645"/>
      </w:r>
      <w:r>
        <w:rPr>
          <w:rFonts w:ascii="Amiri" w:hAnsi="Amiri" w:eastAsia="Amiri" w:cs="Amiri"/>
          <w:color w:val="111111"/>
          <w:sz w:val="28"/>
          <w:sz w:val="28"/>
          <w:szCs w:val="28"/>
          <w:rtl w:val="true"/>
          <w:lang w:bidi="ar-SA"/>
        </w:rPr>
        <w:t xml:space="preserve">عَلى ما رَزَقَهُمْ و أنعم عليهم مِنْ </w:t>
      </w:r>
    </w:p>
    <w:p>
      <w:pPr>
        <w:pStyle w:val="BookText"/>
        <w:rPr/>
      </w:pPr>
      <w:r>
        <w:rPr>
          <w:rFonts w:ascii="Amiri" w:hAnsi="Amiri" w:eastAsia="Amiri" w:cs="Amiri"/>
          <w:color w:val="111111"/>
          <w:sz w:val="28"/>
          <w:sz w:val="28"/>
          <w:szCs w:val="28"/>
          <w:rtl w:val="true"/>
          <w:lang w:bidi="ar-SA"/>
        </w:rPr>
        <w:t>بَهِيمَةِ و حيوان ذات أربع يكون من اَلْأَنْعامِ الإبل و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عن الذّبح بذكر اللّه </w:t>
      </w:r>
      <w:r>
        <w:rPr>
          <w:rStyle w:val="FootnoteAnchor"/>
          <w:rtl w:val="true"/>
        </w:rPr>
        <w:footnoteReference w:id="16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لعدم انفكاك المسلم عن ذكره تعالى عند الذّبح و النّحر، و للتّنبيه على أنّ الغرض الأصلي في ما يتقرّب به إلى اللّه أن يذكر اسم اللّه تعالى و أن يخالف المشركين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التقرّب بإراقة دمها متصوّر بصورة من يفدي نفسه بما يعادلها، و يبذل تلك الذبيحة بدل مهجته، طلبا لمرضاة اللّه، و اعترافا بأنّ تقصيره موجب لاستحقاق مهجته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اللّه عند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اللّه أكبر، اللّهم منك و إليك، إنّ صلاتي و نسكي و محياي و 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هو التكبير عقيب خمس عشرة صلاة أوّلها ظهر العيد</w:t>
      </w:r>
      <w:r>
        <w:rPr>
          <w:rFonts w:eastAsia="Amiri" w:cs="Amiri" w:ascii="Amiri" w:hAnsi="Amiri"/>
          <w:color w:val="111111"/>
          <w:sz w:val="28"/>
          <w:szCs w:val="28"/>
          <w:rtl w:val="true"/>
          <w:lang w:bidi="ar-SA"/>
        </w:rPr>
        <w:t xml:space="preserve">»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الأيّام المعلومات عشر ذي الحجّة، و المعدودات أيّام التّشريق</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الفخر الرازي هذا القول إلى ابن عبّاس و كثير من المفسّرين و أكثر العلماء، و قالوا في وجه تسمية العشر بالمعلومات أنّها معلومة عند النّاس، لحرصهم على العلم بها، لكون الحجّ في آخرها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يَذْكُرُوا اِسْمَ اَللّهِ فِي أَيّامٍ مَعْلُوماتٍ أيّام العشر</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روي عنه عليه السّلام من عكس ذلك فهو سهو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مصرف الضحايا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أنفسكم مِنْها ندبا أو وجوبا وَ أَطْعِمُوا منها اَلْبائِسَ و من في شدّة العيش و اَلْفَقِيرَ و المحتاجين إلى مؤنة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ظهر بؤسه في ثيابه و وجهه، و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كذلك، و تكون ثيابه نقيّة، و وجهه وجه غني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البائس هو الزّمن الّذي لا يستطيع أن يخرج لزمانته</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لْيَقْضُوا و ليزيلوا تَفَثَهُمْ و وسخهم بحلق الرأس و قصّ الشارب و قلم الأظفار و نتف الإبط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ليؤدّوا مناسك الحجّ كلّها، كما عن ابن عبّاس </w:t>
      </w:r>
      <w:r>
        <w:rPr>
          <w:rStyle w:val="FootnoteAnchor"/>
          <w:rtl w:val="true"/>
        </w:rPr>
        <w:footnoteReference w:id="1654"/>
      </w:r>
      <w:r>
        <w:rPr>
          <w:rFonts w:ascii="Amiri" w:hAnsi="Amiri" w:eastAsia="Amiri" w:cs="Amiri"/>
          <w:color w:val="111111"/>
          <w:sz w:val="28"/>
          <w:sz w:val="28"/>
          <w:szCs w:val="28"/>
          <w:rtl w:val="true"/>
          <w:lang w:bidi="ar-SA"/>
        </w:rPr>
        <w:t>وَ لْيُوفُوا نُذُورَهُمْ و عهودهم بالنّذر من الحجّ و سائر الطاعات في تلك الأيّام، فيضاعف لهم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 هو الحلق و إزالة ما في جلد الإنسان</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تقليم الأظفار، و طرح الوسخ و طرح لباس الإحرام عنه</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 حفوف الرّجل من الطّيب، فإذا قضى نسكه حلّ له الطّيب</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التّفث أن تتكلّم في إحرامك بكلام قبيح، فإذا دخلت مكّة و طفت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تكلّمت بكلام طيب فكان ذلك كفّارة</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ذريح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أمرني في كتابه بأمر فاحبّ أن أعلمه،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 لقاء الإمام وَ لْيُوفُوا نُذُورَهُمْ تلك المناسك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الشّارب، و قصّ الأظفار و ما أشبه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ذريح المحاربي حدّثني عنك بأنّك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 لقاء الإمام وَ لْيُوفُوا نُذُورَهُمْ تلك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و صدقت، إنّ للقرآن ظاهرا و باطنا، و من يحتمل ما يحتمل ذريح؟</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لقاء الإمام يزيل الأوساخ الباطنيّة من الذنوب و الأخلاق الرّذيلة، فإزالة الأوساخ الظّاهرية ظاهر القرآن، و إزالة الأوساخ الباطنية بلقاء الإمام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الناس بمكّة و 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فعالهم كفعال الجاهليّة، أما و اللّه ما امروا إلاّ أن يقضوا تفثهم و يوفوا نذورهم، فيمرّوا بنا فيخبرونا بولايتهم، و يعرضوا علينا نصرتهم</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لْيَطَّوَّفُوا وجوبا طواف النساء، كما عن الصادق عليه السّلام </w:t>
      </w:r>
      <w:r>
        <w:rPr>
          <w:rStyle w:val="FootnoteAnchor"/>
          <w:rtl w:val="true"/>
        </w:rPr>
        <w:footnoteReference w:id="1661"/>
      </w:r>
      <w:r>
        <w:rPr>
          <w:rFonts w:ascii="Amiri" w:hAnsi="Amiri" w:eastAsia="Amiri" w:cs="Amiri"/>
          <w:color w:val="111111"/>
          <w:sz w:val="28"/>
          <w:sz w:val="28"/>
          <w:szCs w:val="28"/>
          <w:rtl w:val="true"/>
          <w:lang w:bidi="ar-SA"/>
        </w:rPr>
        <w:t xml:space="preserve">، أو طواف الزيارة و النساء و العمرة </w:t>
      </w:r>
      <w:bookmarkStart w:id="689" w:name="pg15526_160207"/>
    </w:p>
    <w:p>
      <w:pPr>
        <w:pStyle w:val="BookText"/>
        <w:rPr/>
      </w:pPr>
      <w:bookmarkEnd w:id="689"/>
      <w:r>
        <w:rPr>
          <w:rFonts w:ascii="Amiri" w:hAnsi="Amiri" w:eastAsia="Amiri" w:cs="Amiri"/>
          <w:color w:val="111111"/>
          <w:sz w:val="28"/>
          <w:sz w:val="28"/>
          <w:szCs w:val="28"/>
          <w:rtl w:val="true"/>
          <w:lang w:bidi="ar-SA"/>
        </w:rPr>
        <w:t xml:space="preserve">بِالْبَيْتِ اَلْعَتِيقِ و القديم، أو الذي أعتقه اللّه من الغرق يوم الطوفان كما عن الصادق عليه السّلام </w:t>
      </w:r>
      <w:r>
        <w:rPr>
          <w:rStyle w:val="FootnoteAnchor"/>
          <w:rtl w:val="true"/>
        </w:rPr>
        <w:footnoteReference w:id="1662"/>
      </w:r>
      <w:r>
        <w:rPr>
          <w:rFonts w:ascii="Amiri" w:hAnsi="Amiri" w:eastAsia="Amiri" w:cs="Amiri"/>
          <w:color w:val="111111"/>
          <w:sz w:val="28"/>
          <w:sz w:val="28"/>
          <w:szCs w:val="28"/>
          <w:rtl w:val="true"/>
          <w:lang w:bidi="ar-SA"/>
        </w:rPr>
        <w:t xml:space="preserve">، أو من تسلّط الجبابرة عليه كما عن ابن عباس </w:t>
      </w:r>
      <w:r>
        <w:rPr>
          <w:rStyle w:val="FootnoteAnchor"/>
          <w:rtl w:val="true"/>
        </w:rPr>
        <w:footnoteReference w:id="1663"/>
      </w:r>
      <w:r>
        <w:rPr>
          <w:rFonts w:ascii="Amiri" w:hAnsi="Amiri" w:eastAsia="Amiri" w:cs="Amiri"/>
          <w:color w:val="111111"/>
          <w:sz w:val="28"/>
          <w:sz w:val="28"/>
          <w:szCs w:val="28"/>
          <w:rtl w:val="true"/>
          <w:lang w:bidi="ar-SA"/>
        </w:rPr>
        <w:t xml:space="preserve">، أو من أن يملكه أحد كما عن الباقر عليه السّلام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8571625_2142443653"/>
      <w:bookmarkStart w:id="691" w:name="_Toc241"/>
      <w:bookmarkEnd w:id="690"/>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30</w:t>
      </w:r>
      <w:bookmarkEnd w:id="691"/>
    </w:p>
    <w:p>
      <w:pPr>
        <w:pStyle w:val="BookText"/>
        <w:rPr/>
      </w:pPr>
      <w:r>
        <w:rPr>
          <w:rFonts w:ascii="Amiri" w:hAnsi="Amiri" w:eastAsia="Amiri" w:cs="Amiri"/>
          <w:color w:val="111111"/>
          <w:sz w:val="28"/>
          <w:sz w:val="28"/>
          <w:szCs w:val="28"/>
          <w:rtl w:val="true"/>
          <w:lang w:bidi="ar-SA"/>
        </w:rPr>
        <w:t>ثمّ أنّه تعالى بعد ذكر تشريفات بيته، قطع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الأمر أو الشّأن </w:t>
      </w:r>
      <w:r>
        <w:rPr>
          <w:rStyle w:val="FootnoteAnchor"/>
          <w:rtl w:val="true"/>
        </w:rPr>
        <w:footnoteReference w:id="1665"/>
      </w:r>
      <w:r>
        <w:rPr>
          <w:rFonts w:ascii="Amiri" w:hAnsi="Amiri" w:eastAsia="Amiri" w:cs="Amiri"/>
          <w:color w:val="111111"/>
          <w:sz w:val="28"/>
          <w:sz w:val="28"/>
          <w:szCs w:val="28"/>
          <w:rtl w:val="true"/>
          <w:lang w:bidi="ar-SA"/>
        </w:rPr>
        <w:t>ذلك الذي ذكر، ثمّ حثّ الناس على حفظ حرمته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يُعَظِّمْ حُرُماتِ اَللّهِ و ما لا يحلّ هتكه من البيت الحرام، و المسجد الحرام، و البلد الحرام، و الشهر الحرام فَهُوَ خَيْرٌ لَهُ ثوابا عِنْدَ اللّه رَبِّهِ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وَ مَنْ يُعَظِّمْ حُرُماتِ اَللّهِ فَهُوَ خَيْرٌ لَهُ عِنْدَ رَبِّهِ وَ أُحِلَّتْ لَكُمُ اَلْأَنْعامُ إِلاّ ما يُتْلى عَلَيْكُمْ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سبحانه إلى بيان أحكام الحجّ، و لمّا كان مجال توهّم حرمة أكل لحوم الأنعام حال الإحرام كحرمة الصيد، صرّح بحلّيته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أُحِلَّتْ لَكُمُ اَلْأَنْعامُ و جميع أجزائها إِلاّ ما يُتْلى عَلَيْكُمْ في آية اخرى في المائدة، فلا تحرّموا منها ما أحلّه اللّه، و لا تجتنبوا منه، و إن كنتم مجتنبين عن شيء من القبائح فاحترزوا فَاجْتَنِبُوا اَلرِّجْسَ و الخبيث القذر مِنَ اَلْأَوْثانِ و الأحجار التي يعبدها المشركون و يذبحون عندها، و احترزوا منها احترازكم من النّجس وَ اِجْتَنِبُوا قَوْلَ اَلزُّورِ و الكلام المنحرف عن الحقّ كالقول بالوهيّة الأصنام، و حرمة السائبة و أخواتها، و الشهادة بغير الحقّ، و سائر الأقوال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عدلت شهادة الزور الإشراك باللّه تعالى،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هذه الآية </w:t>
      </w:r>
      <w:r>
        <w:rPr>
          <w:rStyle w:val="FootnoteAnchor"/>
          <w:rtl w:val="true"/>
        </w:rPr>
        <w:footnoteReference w:id="16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الكذب و البهتان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لا شريك لك، إلاّ شريك هو لك، تملكه و ما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سائر أنواع القمار و الأقوال الملهية</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8571627_2142443653"/>
      <w:bookmarkStart w:id="693" w:name="_Toc242"/>
      <w:bookmarkEnd w:id="692"/>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31</w:t>
      </w:r>
      <w:bookmarkEnd w:id="69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حُنَفاءَ لِلّهِ غَيْرَ مُشْرِكِينَ بِهِ وَ 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694" w:name="pg15526_160208"/>
    </w:p>
    <w:p>
      <w:pPr>
        <w:pStyle w:val="BookText"/>
        <w:rPr/>
      </w:pPr>
      <w:bookmarkEnd w:id="694"/>
      <w:r>
        <w:rPr>
          <w:rFonts w:ascii="Amiri" w:hAnsi="Amiri" w:eastAsia="Amiri" w:cs="Amiri"/>
          <w:color w:val="111111"/>
          <w:sz w:val="28"/>
          <w:sz w:val="28"/>
          <w:szCs w:val="28"/>
          <w:rtl w:val="true"/>
          <w:lang w:bidi="ar-SA"/>
        </w:rPr>
        <w:t>ثمّ 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بأحكامي حال كونكم حُنَفاءَ و مخلصين لِلّهِ مائلين عن كلّ باطل إلى التوحيد و الدين الحقّ غَيْرَ مُشْرِكِينَ بِهِ شيئا في الالوهيّة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غاية ضرر الشرك و كونه سببا للهلاكة الأبديّة بضرب مثلين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يُشْرِكْ بِاللّهِ غيره في الالوهيّة أو العبادة فَكَأَنَّما خَرَّ و سقط ذلك المشرك مِنَ اَلسَّماءِ على الأرض فهلك بالفور فَتَخْطَفُهُ و تختلسه اَلطَّيْرُ بسرعة من الأرض فتفرّقه و تمزّقه و تمحي أثره أَوْ تَهْوِي بِهِ اَلرِّيحُ العاصفة و تسقطه من جبل شامخ فِي مَكانٍ سَحِيقٍ و بعيد عن محلّ سقط منه، أو عن من يغيثه فلا يراه أحد و لا يسمع صوته، فشبّه سبحانه التوحيد في علوّ رتبته بالسماء، و المشرك بالساقط منها على الأرض في تنزّله و هلاكه، و الأهواء التي تتوزّع أفكاره بالطّير الّذي تخطفه، و الشيطان المطرح له في وادي الضلال بالرّيح العاصفة التي عصفت به في المهاوي المتلفة</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8571629_2142443653"/>
      <w:bookmarkStart w:id="696" w:name="_Toc243"/>
      <w:bookmarkEnd w:id="695"/>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32</w:t>
      </w:r>
      <w:bookmarkEnd w:id="696"/>
    </w:p>
    <w:p>
      <w:pPr>
        <w:pStyle w:val="BookText"/>
        <w:rPr/>
      </w:pPr>
      <w:r>
        <w:rPr>
          <w:rFonts w:ascii="Amiri" w:hAnsi="Amiri" w:eastAsia="Amiri" w:cs="Amiri"/>
          <w:color w:val="111111"/>
          <w:sz w:val="28"/>
          <w:sz w:val="28"/>
          <w:szCs w:val="28"/>
          <w:rtl w:val="true"/>
          <w:lang w:bidi="ar-SA"/>
        </w:rPr>
        <w:t>ثمّ قرّر سبحانه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ذكرت حقّ ثابت، أو الأمر أو الشأن ذلك الذي ذكرت، ثمّ حثّ سبحانه الناس على العمل و طاعة الأحكام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يُعَظِّمْ شَعائِرَ اَللّهِ و يهتمّ بالعمل بمعالم الحجّ و علائم دينه من الهدايا و القلائد بأن يختار لها جساما حسانا سمانا غالية الأثمان، معتقدا بأنّ طاعة اللّه في التقرّب بها و إهدائها الى بيته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ناشئة </w:t>
      </w:r>
      <w:r>
        <w:rPr>
          <w:rStyle w:val="FootnoteAnchor"/>
          <w:rtl w:val="true"/>
        </w:rPr>
        <w:footnoteReference w:id="1669"/>
      </w:r>
      <w:r>
        <w:rPr>
          <w:rFonts w:ascii="Amiri" w:hAnsi="Amiri" w:eastAsia="Amiri" w:cs="Amiri"/>
          <w:color w:val="111111"/>
          <w:sz w:val="28"/>
          <w:sz w:val="28"/>
          <w:szCs w:val="28"/>
          <w:rtl w:val="true"/>
          <w:lang w:bidi="ar-SA"/>
        </w:rPr>
        <w:t>، مِنْ تَقْوَى الذّي مركزه في اَلْقُلُوبِ أو المراد أنّ تعظيمها من أعمال ذوي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وَ مَنْ يُعَظِّمْ شَعائِرَ اَللّهِ فَإِنَّها مِنْ تَقْوَى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البدن جودتها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الجزاء مضاعفا فيما دون البدنة، فإذا بلغ البدنة فلا تضاعف؛ لأنّه أعظم ما يكون،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قصّة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الهدي الذي جاء به رسول اللّه صلّى اللّه عليه و آله أربعة و ستّين أو ستّة و ستّين، و جاء علي عليه السّلام بأربعة و ثلاثين أو ستّة و ثلاثين</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بعض العامة أنّه أهدى رسول اللّه صلّى اللّه عليه و آله مائة بدنة فيها جمل أبي جهل، و كان في أنفه برة </w:t>
      </w:r>
      <w:r>
        <w:rPr>
          <w:rStyle w:val="FootnoteAnchor"/>
          <w:rtl w:val="true"/>
        </w:rPr>
        <w:footnoteReference w:id="1673"/>
      </w:r>
      <w:r>
        <w:rPr>
          <w:rFonts w:ascii="IRNazanin" w:hAnsi="IRNazanin" w:eastAsia="IRNazanin"/>
          <w:color w:val="111111"/>
          <w:sz w:val="28"/>
          <w:sz w:val="28"/>
          <w:szCs w:val="28"/>
          <w:rtl w:val="true"/>
          <w:lang w:bidi="fa-IR"/>
        </w:rPr>
        <w:t xml:space="preserve">من </w:t>
      </w:r>
      <w:bookmarkStart w:id="697" w:name="pg15526_160209"/>
    </w:p>
    <w:p>
      <w:pPr>
        <w:pStyle w:val="BookText"/>
        <w:rPr/>
      </w:pPr>
      <w:bookmarkEnd w:id="697"/>
      <w:r>
        <w:rPr>
          <w:rFonts w:ascii="IRNazanin" w:hAnsi="IRNazanin" w:eastAsia="IRNazanin"/>
          <w:color w:val="111111"/>
          <w:sz w:val="28"/>
          <w:sz w:val="28"/>
          <w:szCs w:val="28"/>
          <w:rtl w:val="true"/>
          <w:lang w:bidi="fa-IR"/>
        </w:rPr>
        <w:t xml:space="preserve">ذهب </w:t>
      </w:r>
      <w:r>
        <w:rPr>
          <w:rStyle w:val="FootnoteAnchor"/>
          <w:rtl w:val="true"/>
        </w:rPr>
        <w:footnoteReference w:id="16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8571631_2142443653"/>
      <w:bookmarkStart w:id="699" w:name="_Toc244"/>
      <w:bookmarkEnd w:id="698"/>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33</w:t>
      </w:r>
      <w:bookmarkEnd w:id="699"/>
    </w:p>
    <w:p>
      <w:pPr>
        <w:pStyle w:val="BookText"/>
        <w:rPr/>
      </w:pPr>
      <w:r>
        <w:rPr>
          <w:rFonts w:ascii="Amiri" w:hAnsi="Amiri" w:eastAsia="Amiri" w:cs="Amiri"/>
          <w:color w:val="111111"/>
          <w:sz w:val="28"/>
          <w:sz w:val="28"/>
          <w:szCs w:val="28"/>
          <w:rtl w:val="true"/>
          <w:lang w:bidi="ar-SA"/>
        </w:rPr>
        <w:t>ثمّ بيّن سبحانه أحكام الهدايا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كثيرة من ظهرها و لبنها، فانتفعوا بها إِلى أَجَلٍ مُسَمًّى و وقت معيّن، و هو وقت نحرها كما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وقت تسميتها أضحيّة و هديا، كما في رواية اخرى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مَحِلُّها و وجوب نحرها أو وقت وجوبه منتهى إِلَى اَلْبَيْتِ اَلْعَتِيقِ و هو هنا جميع الحرم كما قيل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بيان علّة إيجاب تعظيم ذبح الأنعام، و المراد أنّ لكم في الهدايا منافع كثيرة في دينكم و دنياكم، و أعظمها كون محلّها إلى البيت العتيق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إركبوا الهدي بالمعروف حتى تجدوا ظهرا</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يركبها المحرم من الموضع الّذي يحرم فيه غير مضرّ بها و لا معنف عليها، و إن كان لها لبن يشرب من لبنها إلى يوم النّحر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احتاج إلى ظهرها ركبها من غير أن يعنف عليها،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لبن حلبها حلابا لا ينهكها</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8571633_2142443653"/>
      <w:bookmarkStart w:id="701" w:name="_Toc245"/>
      <w:bookmarkEnd w:id="700"/>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34</w:t>
      </w:r>
      <w:r>
        <w:rPr>
          <w:rtl w:val="true"/>
        </w:rPr>
        <w:t xml:space="preserve"> </w:t>
      </w:r>
      <w:r>
        <w:rPr>
          <w:rtl w:val="true"/>
        </w:rPr>
        <w:t xml:space="preserve">الی </w:t>
      </w:r>
      <w:r>
        <w:rPr/>
        <w:t>35</w:t>
      </w:r>
      <w:bookmarkEnd w:id="701"/>
    </w:p>
    <w:p>
      <w:pPr>
        <w:pStyle w:val="BookText"/>
        <w:rPr/>
      </w:pPr>
      <w:r>
        <w:rPr>
          <w:rFonts w:ascii="Amiri" w:hAnsi="Amiri" w:eastAsia="Amiri" w:cs="Amiri"/>
          <w:color w:val="111111"/>
          <w:sz w:val="28"/>
          <w:sz w:val="28"/>
          <w:szCs w:val="28"/>
          <w:rtl w:val="true"/>
          <w:lang w:bidi="ar-SA"/>
        </w:rPr>
        <w:t>ثمّ حثّ سبحانه الناس على إهداء الهدايا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من الامم السالفة من زمان إبراهيم عليه السّلام جَعَلْنا و شرعنا مَنْسَكاً و قربانا يتعبّدون به لِيَذْكُرُوا اِسْمَ اَللّهِ وحده عَلى ما رَزَقَهُمْ و أنعم عليهم مِنْ بَهِيمَةِ اَلْأَنْعامِ عند ذبحها أو نحرها، و يجعلوا نسكهم و قربانهم لوجهه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لِكُلِّ أُمَّةٍ جَعَلْنا مَنْسَكاً لِيَذْكُرُوا اِسْمَ اَللّهِ عَلى ما رَزَقَهُمْ مِنْ بَهِيمَةِ اَلْأَنْعامِ فَإِلهُكُمْ إِلهٌ واحِدٌ فَلَهُ أَسْلِمُوا وَ بَشِّرِ اَلْمُخْبِتِينَ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وَ اَلصّابِرِينَ عَلى ما أَصابَهُمْ وَ اَلْمُقِيمِي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702" w:name="pg15526_160210"/>
    </w:p>
    <w:p>
      <w:pPr>
        <w:pStyle w:val="BookText"/>
        <w:rPr/>
      </w:pPr>
      <w:bookmarkEnd w:id="702"/>
      <w:r>
        <w:rPr>
          <w:rFonts w:ascii="Amiri" w:hAnsi="Amiri" w:eastAsia="Amiri" w:cs="Amiri"/>
          <w:color w:val="111111"/>
          <w:sz w:val="28"/>
          <w:sz w:val="28"/>
          <w:szCs w:val="28"/>
          <w:rtl w:val="true"/>
          <w:lang w:bidi="ar-SA"/>
        </w:rPr>
        <w:t>الكريم، فالمقصود الأصليّ من القربان تذكّر المعبود فَإِلهُكُمْ إِلهٌ واحِدٌ و معبودكم فارد، و دينكم الإسلام، و إنّما اختلفت الأحكام لاختلاف الأزمنة و الأشخاص في المصالح، فإذا كان إلهكم واحدا فَلَهُ أَسْلِمُوا و انقادوا في جميع أحكامه و تكاليفه، و تواضعوا له، و أخلصوا ذكره بحيث لا يشوبه إشراك وَ بَشِّرِ يا محمّد، بالثواب العظيم الموحّدين اَلْمُخْبِتِينَ للّه المتواضعين له المخلصين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العابدين له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اللّه سبحانه المخبتين المتواضعين لعظمته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عندهم و توجّهت إليه أفئدتهم، ظهرت لهم عظمته و مهابته، و لذلك وَجِلَتْ و ارتعدت قُلُوبُهُمْ من خشيته و هيبته و خوف عقابة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من آثار خوفه الصبر على المكاره و الشّدائد و الاجتهاد في عبادته و الإنفاق في سبيله، أردف توصيفهم بالخوف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اَلصّابِرِينَ عَلى ما أَصابَهُمْ من المصائب وَ اَلْمُقِيمِي اَلصَّلاةِ التي هي أهمّ العبادات و أفضلها وَ مِمّا رَزَقْناهُمْ و أعطيناهم من الأموال يُنْفِقُونَ و يبذلون في سبيله و مرضاته</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8571635_2142443653"/>
      <w:bookmarkStart w:id="704" w:name="_Toc246"/>
      <w:bookmarkEnd w:id="703"/>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36</w:t>
      </w:r>
      <w:r>
        <w:rPr>
          <w:rtl w:val="true"/>
        </w:rPr>
        <w:t xml:space="preserve"> </w:t>
      </w:r>
      <w:r>
        <w:rPr>
          <w:rtl w:val="true"/>
        </w:rPr>
        <w:t xml:space="preserve">الی </w:t>
      </w:r>
      <w:r>
        <w:rPr/>
        <w:t>37</w:t>
      </w:r>
      <w:bookmarkEnd w:id="704"/>
    </w:p>
    <w:p>
      <w:pPr>
        <w:pStyle w:val="BookText"/>
        <w:rPr/>
      </w:pPr>
      <w:r>
        <w:rPr>
          <w:rFonts w:ascii="Amiri" w:hAnsi="Amiri" w:eastAsia="Amiri" w:cs="Amiri"/>
          <w:color w:val="111111"/>
          <w:sz w:val="28"/>
          <w:sz w:val="28"/>
          <w:szCs w:val="28"/>
          <w:rtl w:val="true"/>
          <w:lang w:bidi="ar-SA"/>
        </w:rPr>
        <w:t>ثمّ أنّه تعالى بعد مدح المؤمنين بالبذل، حثّهم في إهداء البدنة التي هي أحبّ الأموال عند العرب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و الإبل جَعَلْناها و قرّرنا نحرها لَكُمْ بعضا مِنْ شَعائِرِ اَللّهِ و معالم دينه التي شرّعها مع أنّه </w:t>
      </w:r>
      <w:r>
        <w:rPr>
          <w:rStyle w:val="FootnoteAnchor"/>
          <w:rtl w:val="true"/>
        </w:rPr>
        <w:footnoteReference w:id="1681"/>
      </w:r>
      <w:r>
        <w:rPr>
          <w:rFonts w:ascii="Amiri" w:hAnsi="Amiri" w:eastAsia="Amiri" w:cs="Amiri"/>
          <w:color w:val="111111"/>
          <w:sz w:val="28"/>
          <w:sz w:val="28"/>
          <w:szCs w:val="28"/>
          <w:rtl w:val="true"/>
          <w:lang w:bidi="ar-SA"/>
        </w:rPr>
        <w:t>لَكُمْ فِيها خَيْرٌ و نفع كثير دنيويّ اخرويّ فَاذْكُرُوا اِسْمَ اَللّهِ عَلَيْها عند نحرها حال كونها قائمات صَوافَّ أيديهنّ و أرجلهن فَإِذا نحرت و وَجَبَتْ و سقطت جُنُوبُها على الأرض، و خرجت روحها فَكُلُوا مِنْها ندبا وَ أَطْعِمُوا منها وجوبا الفقير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اَلتَّقْوى مِنْكُمْ كَذلِكَ سَخَّرَها لَكُمْ لِتُكَبِّرُوا اَللّهَ عَلى ما هَداكُمْ وَ بَشِّرِ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705" w:name="pg15526_160211"/>
    </w:p>
    <w:p>
      <w:pPr>
        <w:pStyle w:val="BookText"/>
        <w:rPr/>
      </w:pPr>
      <w:bookmarkEnd w:id="705"/>
      <w:r>
        <w:rPr>
          <w:rFonts w:ascii="Amiri" w:hAnsi="Amiri" w:eastAsia="Amiri" w:cs="Amiri"/>
          <w:color w:val="111111"/>
          <w:sz w:val="28"/>
          <w:sz w:val="28"/>
          <w:szCs w:val="28"/>
          <w:rtl w:val="true"/>
          <w:lang w:bidi="ar-SA"/>
        </w:rPr>
        <w:t xml:space="preserve">اَلْقانِعَ بما عنده الراضي بقسمة اللّه، أو الراضي بما أعطيته، و لا يسخط و لا يكلح و لا يلوي شدقه غضبا كما عن الصادق عليه السّلام </w:t>
      </w:r>
      <w:r>
        <w:rPr>
          <w:rStyle w:val="FootnoteAnchor"/>
          <w:rtl w:val="true"/>
        </w:rPr>
        <w:footnoteReference w:id="1682"/>
      </w:r>
      <w:r>
        <w:rPr>
          <w:rFonts w:ascii="Amiri" w:hAnsi="Amiri" w:eastAsia="Amiri" w:cs="Amiri"/>
          <w:color w:val="111111"/>
          <w:sz w:val="28"/>
          <w:sz w:val="28"/>
          <w:szCs w:val="28"/>
          <w:rtl w:val="true"/>
          <w:lang w:bidi="ar-SA"/>
        </w:rPr>
        <w:t xml:space="preserve">وَ الفقير اَلْمُعْتَرَّ المتعرّض للسؤال، و لم يسأل على قول </w:t>
      </w:r>
      <w:r>
        <w:rPr>
          <w:rStyle w:val="FootnoteAnchor"/>
          <w:rtl w:val="true"/>
        </w:rPr>
        <w:footnoteReference w:id="1683"/>
      </w:r>
      <w:r>
        <w:rPr>
          <w:rFonts w:ascii="Amiri" w:hAnsi="Amiri" w:eastAsia="Amiri" w:cs="Amiri"/>
          <w:color w:val="111111"/>
          <w:sz w:val="28"/>
          <w:sz w:val="28"/>
          <w:szCs w:val="28"/>
          <w:rtl w:val="true"/>
          <w:lang w:bidi="ar-SA"/>
        </w:rPr>
        <w:t xml:space="preserve">، أو يعتريك و لا يسأل كما عن الصادق عليه السّلام </w:t>
      </w:r>
      <w:r>
        <w:rPr>
          <w:rStyle w:val="FootnoteAnchor"/>
          <w:rtl w:val="true"/>
        </w:rPr>
        <w:footnoteReference w:id="1684"/>
      </w:r>
      <w:r>
        <w:rPr>
          <w:rFonts w:ascii="Amiri" w:hAnsi="Amiri" w:eastAsia="Amiri" w:cs="Amiri"/>
          <w:color w:val="111111"/>
          <w:sz w:val="28"/>
          <w:sz w:val="28"/>
          <w:szCs w:val="28"/>
          <w:rtl w:val="true"/>
          <w:lang w:bidi="ar-SA"/>
        </w:rPr>
        <w:t xml:space="preserve">، أو المارّ بك لتعطيه </w:t>
      </w:r>
      <w:r>
        <w:rPr>
          <w:rStyle w:val="FootnoteAnchor"/>
          <w:rtl w:val="true"/>
        </w:rPr>
        <w:footnoteReference w:id="1685"/>
      </w:r>
      <w:r>
        <w:rPr>
          <w:rFonts w:ascii="Amiri" w:hAnsi="Amiri" w:eastAsia="Amiri" w:cs="Amiri"/>
          <w:color w:val="111111"/>
          <w:sz w:val="28"/>
          <w:sz w:val="28"/>
          <w:szCs w:val="28"/>
          <w:rtl w:val="true"/>
          <w:lang w:bidi="ar-SA"/>
        </w:rPr>
        <w:t xml:space="preserve">كما عنه أيضا </w:t>
      </w:r>
      <w:r>
        <w:rPr>
          <w:rStyle w:val="FootnoteAnchor"/>
          <w:rtl w:val="true"/>
        </w:rPr>
        <w:footnoteReference w:id="1686"/>
      </w:r>
      <w:r>
        <w:rPr>
          <w:rFonts w:ascii="Amiri" w:hAnsi="Amiri" w:eastAsia="Amiri" w:cs="Amiri"/>
          <w:color w:val="111111"/>
          <w:sz w:val="28"/>
          <w:sz w:val="28"/>
          <w:szCs w:val="28"/>
          <w:rtl w:val="true"/>
          <w:lang w:bidi="ar-SA"/>
        </w:rPr>
        <w:t>كَذلِكَ التسخير البديع لها مع عظم جثّتها و قوّتها سَخَّرْناها لَكُمْ و ذلّلناها لمنافعكم بحيث يسهل عليكم التصرّف فيها كيف تشاءون لَعَلَّكُمْ تَشْكُرُونَ هذه النّعمة العظيمة التي تنتفعون بها في دينكم و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أنّ البدن من الشعائر و تعظيم الشعائر من التّقوى، رغّب المؤمنين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و لا يصل إليه أبدا لُحُومُها وَ لا دِماؤُها بوجه من الوجوه وَ لكِنْ يَنالُهُ و يرتفع إليه اَلتَّقْوى و الطاعة مِنْكُمْ و يوجب رضاه عنكم فيثيبكم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أهل الجاهليّة كانوا إذا نحروا لطّخوا البيت بالدّم، فلمّا حجّ المسلمون أرادوا مثل ذلك فنزلت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ما علّة الاضحيّة؟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يغفر لصاحبها عند أوّل قطرة قطرت </w:t>
      </w:r>
      <w:r>
        <w:rPr>
          <w:rStyle w:val="FootnoteAnchor"/>
          <w:rtl w:val="true"/>
        </w:rPr>
        <w:footnoteReference w:id="1688"/>
      </w:r>
      <w:r>
        <w:rPr>
          <w:rFonts w:ascii="Amiri" w:hAnsi="Amiri" w:eastAsia="Amiri" w:cs="Amiri"/>
          <w:color w:val="111111"/>
          <w:sz w:val="28"/>
          <w:sz w:val="28"/>
          <w:szCs w:val="28"/>
          <w:rtl w:val="true"/>
          <w:lang w:bidi="ar-SA"/>
        </w:rPr>
        <w:t>من دمها على الأرض، و ليعلم اللّه من يتّقيه بالغيب،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قبل اللّه قربان هابيل و ردّ قربان قابيل</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حثّهم بتذكير نعمته و ذكر علّته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سَخَّرَها لَكُمْ لِتُكَبِّرُوا اَللّهَ عَلى ما هَداكُمْ و تعرفوا عظمته و قدرته على ما لا يقدر عليه غيره، فتوحّدوه بالكبرياء، أو تكبّروه على إرشادكم إلى طريق تسخيرها و كيفيّة التقرّب بها وَ بَشِّرِ يا محمّد اَلْمُحْسِنِينَ في عقائدهم و أعمالهم المخلصين للّه في ما يأتون و يذرون بقبول الطاعات و الفوز بالدّرجات العاليات في الآخرة</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8571637_2142443653"/>
      <w:bookmarkStart w:id="707" w:name="_Toc247"/>
      <w:bookmarkEnd w:id="706"/>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38</w:t>
      </w:r>
      <w:r>
        <w:rPr>
          <w:rtl w:val="true"/>
        </w:rPr>
        <w:t xml:space="preserve"> </w:t>
      </w:r>
      <w:r>
        <w:rPr>
          <w:rtl w:val="true"/>
        </w:rPr>
        <w:t xml:space="preserve">الی </w:t>
      </w:r>
      <w:r>
        <w:rPr/>
        <w:t>39</w:t>
      </w:r>
      <w:bookmarkEnd w:id="707"/>
    </w:p>
    <w:p>
      <w:pPr>
        <w:pStyle w:val="BookText"/>
        <w:rPr/>
      </w:pPr>
      <w:r>
        <w:rPr>
          <w:rFonts w:ascii="Amiri" w:hAnsi="Amiri" w:eastAsia="Amiri" w:cs="Amiri"/>
          <w:color w:val="111111"/>
          <w:sz w:val="28"/>
          <w:sz w:val="28"/>
          <w:szCs w:val="28"/>
          <w:rtl w:val="true"/>
          <w:lang w:bidi="ar-SA"/>
        </w:rPr>
        <w:t>ثمّ أنّه تعالى بعد ترغيب الناس في الحج، بشّرهم بتأمينهم من أذى المشركين مع كونهم صادّين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يُدافِعُ و يبالغ في دفع ضرر المشركين عَنِ اَلَّذِينَ آمَنُوا و يحميهم أشدّ الحماية من أذاهم إِنَّ اَللّهَ لا يُحِبُّ كُلَّ خَوّانٍ و مبالغ في تضييع أحكامه التي هي أمانته، و كلّ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708" w:name="pg15526_160212"/>
    </w:p>
    <w:p>
      <w:pPr>
        <w:pStyle w:val="BookText"/>
        <w:rPr/>
      </w:pPr>
      <w:bookmarkEnd w:id="708"/>
      <w:r>
        <w:rPr>
          <w:rFonts w:ascii="Amiri" w:hAnsi="Amiri" w:eastAsia="Amiri" w:cs="Amiri"/>
          <w:color w:val="111111"/>
          <w:sz w:val="28"/>
          <w:sz w:val="28"/>
          <w:szCs w:val="28"/>
          <w:rtl w:val="true"/>
          <w:lang w:bidi="ar-SA"/>
        </w:rPr>
        <w:t>كَفُورٍ و مبالغ في تضييع حقوق نعمه حيث يصرفها في معاصيه، و يتقّرب بها إلى الأصنام، و يأكل نعمه، و يقرّ بأنّه صانعه و يعبد غيره، فإنّه تعالى لا يريد نصرهم، و لا يرضى فعلهم، و يدفع عن أحبّائه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حين أمر المؤمنين بالكفّ عن كفّار مكّة قبل الهجرة، و كانوا يؤذون المؤمنين، فاستأذنوا النبيّ صلّى اللّه عليه و آله في قتلهم سرّا، فنهاهم اللّه عنه، و بشّرهم بإعلائهم على الكفّار و دفع بوائقهم عنهم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رخّص سبحانه لهم في قتال الكفّار بعد الهجرة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 رخّص من قبل اللّه في قتال الكفّار لِلَّذِينَ يُقاتَلُونَ من المؤمنين بِأَنَّهُمْ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المشركين كانوا يؤذون المؤمنين، فيأتونه صلّى اللّه عليه و آله بين مضروب و مشجوج و يتظلّمون إليه، فيقول لهم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إصبروا فإنّي لم أومر بقتال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هاجروا فنزلت، و هي أوّل آية نزلت في القتال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يؤمر رسول اللّه صلّى اللّه عليه و آله بقتال، و لا اذن له فيه حتى نزل جبرئيل بهذه الآية و قلّده سيفا</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وعد المؤمنين بدفع أذى المشركين عنهم، وعدهم بالنصر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عَلى نَصْرِهِمْ و تغليبهم على المشركين لَقَدِيرٌ فينصرهم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خرجوا مهاجرين، فاعترضهم مشركو مكّة، فأذن في مقاتلتهم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8571639_2142443653"/>
      <w:bookmarkStart w:id="710" w:name="_Toc248"/>
      <w:bookmarkEnd w:id="709"/>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40</w:t>
      </w:r>
      <w:bookmarkEnd w:id="710"/>
    </w:p>
    <w:p>
      <w:pPr>
        <w:pStyle w:val="BookText"/>
        <w:rPr/>
      </w:pPr>
      <w:r>
        <w:rPr>
          <w:rFonts w:ascii="Amiri" w:hAnsi="Amiri" w:eastAsia="Amiri" w:cs="Amiri"/>
          <w:color w:val="111111"/>
          <w:sz w:val="28"/>
          <w:sz w:val="28"/>
          <w:szCs w:val="28"/>
          <w:rtl w:val="true"/>
          <w:lang w:bidi="ar-SA"/>
        </w:rPr>
        <w:t>ثمّ أنّه تعالى بعد بيان أنّ سبب الإذن في قتال المشركين ظلمهم على المؤمنين، بيّن أعظم ظلمهم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و منازلهم، أو أوطانهم بِغَيْرِ حَقٍّ و موجب لإخراجهم إِلاّ أَنْ يَقُولُوا رَبُّنَا اَللّهُ و سوى أن يقرّوا بتوحيده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رسول اللّه صلّى اللّه عليه و آله و علي و حمزة و جعفر، و جرت في الحسين عليهم السلام أجمعين</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bookmarkStart w:id="711" w:name="pg15526_160213"/>
    </w:p>
    <w:p>
      <w:pPr>
        <w:pStyle w:val="BookText"/>
        <w:rPr/>
      </w:pPr>
      <w:bookmarkEnd w:id="711"/>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المهاجرين، و جرت في آل محمّد صلّى اللّه عليه و آله الذين اخرجوا من ديارهم و اخيفوا</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حكمة أمره بالقتال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يعني بَعْضَهُمْ المشركين بِبَعْضٍ المؤمنين في كلّ عصر لَهُدِّمَتْ و خرّبت بتعدّي الطغاة صَوامِعُ الرّهبان و معابدهم وَ بِيَعٌ النصارى و كنائسهم في مدّة بقاء شرع عيسى وَ صَلَواتٌ و معابد كانت لليهود في زمان بقاء شريعة موسى،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و بالعبرية صلواث </w:t>
      </w:r>
      <w:r>
        <w:rPr>
          <w:rStyle w:val="FootnoteAnchor"/>
          <w:rtl w:val="true"/>
        </w:rPr>
        <w:footnoteReference w:id="1696"/>
      </w:r>
      <w:r>
        <w:rPr>
          <w:rFonts w:ascii="Amiri" w:hAnsi="Amiri" w:eastAsia="Amiri" w:cs="Amiri"/>
          <w:color w:val="111111"/>
          <w:sz w:val="28"/>
          <w:sz w:val="28"/>
          <w:szCs w:val="28"/>
          <w:rtl w:val="true"/>
          <w:lang w:bidi="ar-SA"/>
        </w:rPr>
        <w:t xml:space="preserve">، بالثاء المثلثة </w:t>
      </w:r>
      <w:r>
        <w:rPr>
          <w:rStyle w:val="FootnoteAnchor"/>
          <w:rtl w:val="true"/>
        </w:rPr>
        <w:footnoteReference w:id="1697"/>
      </w:r>
      <w:r>
        <w:rPr>
          <w:rFonts w:ascii="Amiri" w:hAnsi="Amiri" w:eastAsia="Amiri" w:cs="Amiri"/>
          <w:color w:val="111111"/>
          <w:sz w:val="28"/>
          <w:sz w:val="28"/>
          <w:szCs w:val="28"/>
          <w:rtl w:val="true"/>
          <w:lang w:bidi="ar-SA"/>
        </w:rPr>
        <w:t>وَ مَساجِدُ تكون للمسلمين يُذْكَرُ فِيهَا اِسْمُ اَللّهِ ذكرا، أو وقتا كَثِيراً فبأمر اللّه بالقتال بقي الدين و معابد المتديّنين، و في توصيف المساجد بكونها محالّ ذكر اللّه دلالة على فضلها، و يجوز أن يكون الوصف للأربع وَ باللّه لَيَنْصُرَنَّ اَللّهُ و يؤيّد مَنْ يَنْصُرُهُ بنصر أوليائه و دينه، و لقد أنجز سبحانه وعده حيث سلّط المؤمنين على صناديد العرب و أكاسرة العجم و قياصرة الروم، و أورثهم أرضهم و ديارهم إِنَّ اَللّهَ لَقَوِيٌّ بذاته قادر على إنفاذ إرادته عَزِيزٌ و غالب على كلّ شيء، لا يمانع و لا يدافع، فلا يحتاج إلى نصرة أحد، و إنّما كلّف المؤمنين بالقتال ليصلوا بامتثال أمره إلى منافعهم الدنيوية و الاخروية</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8571641_2142443653"/>
      <w:bookmarkStart w:id="713" w:name="_Toc249"/>
      <w:bookmarkEnd w:id="712"/>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41</w:t>
      </w:r>
      <w:bookmarkEnd w:id="713"/>
    </w:p>
    <w:p>
      <w:pPr>
        <w:pStyle w:val="BookText"/>
        <w:rPr/>
      </w:pPr>
      <w:r>
        <w:rPr>
          <w:rFonts w:ascii="Amiri" w:hAnsi="Amiri" w:eastAsia="Amiri" w:cs="Amiri"/>
          <w:color w:val="111111"/>
          <w:sz w:val="28"/>
          <w:sz w:val="28"/>
          <w:szCs w:val="28"/>
          <w:rtl w:val="true"/>
          <w:lang w:bidi="ar-SA"/>
        </w:rPr>
        <w:t>ثمّ بيّن غاية شناعة الظّلم على المؤمنين الذين اخرجوا من دريارهم بمدحهم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و سلّطناهم على أهلها، و أعطيناهم نفوذ القول أَقامُوا اَلصَّلاةَ بشرائطها و آدابها لتعظيمي، و حثّوا الناس عليها وَ آتَوُا اَلزَّكاةَ أداء لحقّي و توسعة على عبادي وَ أَمَرُوا الناس بِالْمَعْرُوفِ و فعل المستحسن عند الشّرع و العقل وَ نَهَوْا هم عَنِ فعل اَلْمُنْكَرِ و القبيح عند اللّه و عند العقلاء، فإن كانوا اليوم عندكم أذلاّء مستحقرين، فهم أولياء اللّه وَ لِلّهِ وحده عاقِبَةُ اَلْأُمُورِ و لذا لا يبعد أن يصيروا أعزّاء معظّمين و يجعلهم في الأرض متمكّنين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كلام للفخر</w:t>
      </w:r>
    </w:p>
    <w:p>
      <w:pPr>
        <w:pStyle w:val="BookText"/>
        <w:rPr/>
      </w:pPr>
      <w:r>
        <w:rPr>
          <w:rFonts w:ascii="Amiri" w:hAnsi="Amiri" w:eastAsia="Amiri" w:cs="Amiri"/>
          <w:color w:val="111111"/>
          <w:sz w:val="28"/>
          <w:sz w:val="28"/>
          <w:szCs w:val="28"/>
          <w:rtl w:val="true"/>
          <w:lang w:bidi="ar-SA"/>
        </w:rPr>
        <w:t>الرازي و ردّه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ثبت أنّ اللّه مكّن الأئمّة الأربعة في الأرض، و أعطاهم السلطنة عليها، فوجب كونهم آتين بالامور الأربعة، فإذا كانوا آمرين بكلّ معروف </w:t>
      </w:r>
      <w:bookmarkStart w:id="714" w:name="pg15526_160214"/>
    </w:p>
    <w:p>
      <w:pPr>
        <w:pStyle w:val="BookText"/>
        <w:rPr/>
      </w:pPr>
      <w:bookmarkEnd w:id="7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ناهين عن كلّ منكر، وجب أن يكونوا على الحقّ، فمن هذا الوجه دلّت الآية على إمامة الأئمّة الأربعة، و لا يجوز حمل الآية على علي عليه السّلام وحده، لأنّها دالّة على الجمع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رد كلام الفخر</w:t>
      </w:r>
    </w:p>
    <w:p>
      <w:pPr>
        <w:pStyle w:val="BookText"/>
        <w:rPr/>
      </w:pPr>
      <w:r>
        <w:rPr>
          <w:rFonts w:ascii="Amiri" w:hAnsi="Amiri" w:eastAsia="Amiri" w:cs="Amiri"/>
          <w:color w:val="111111"/>
          <w:sz w:val="28"/>
          <w:sz w:val="28"/>
          <w:szCs w:val="28"/>
          <w:rtl w:val="true"/>
          <w:lang w:bidi="ar-SA"/>
        </w:rPr>
        <w:t>الرازي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الآية خاصّة بالذين اخرجوا من مكّة ظلما، و ابتلوا بأذى المشركين كعليّ عليه السّلام و جعفر و سلمان و عمّار و أضرابهم؛ و لا يشمل الذين خرجوا منها طوعا لخدمة النبيّ صلّى اللّه عليه و آله كأبي بكر و عمر، فإنّهم لم يبتلوا بأذى المشركين، و لم يخرجوا من مكّة، و لو شملتهم الآية لشملت معاوية أيضا، لأنّه من المهاجرين إلى المدينة، و من كتّاب الوحي فيها، و من المتمكّنين في الأرض، مع ظهور كونه آتيا بالمنكرات التي لا تعدّ و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الآية ظاهرة في مدح المؤمنين الذين كانوا حين إخراجهم من مكّة ملتزمين بالمعروف تاركين للمنكر مطلقا؛ بحيث لو مكّنوا في الأرض أمروا غيرهم أيضا بالمعروف، و نهوا غيرهم عن المنكر في ذلك الوقت، و لم يكن الثلاثة كذلك في ذلك الوقت، لوضوح كون عمر و عثمان بالإجماع و أبي بكر في اعتقادنا من الفارّين من الزّحف في احد؛ فلا بدّ من القول بكون الوصف لخصوص المخرجين الذين كان لهم هذه المرتبة من الكمال، و إن لم يتمكّنوا في الأرض، لأنّ صدق الشرطيّة لا يستلزم صدق مقدّمها، فيكون الممدوح فيها عليا عليه السّلام و حمزة و جعفرا و سلمان و أبا ذرّ و أضرابهم، لا المرتكبين للمنكر و إن كانوا من المخرجين</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8571643_2142443653"/>
      <w:bookmarkStart w:id="716" w:name="_Toc250"/>
      <w:bookmarkEnd w:id="715"/>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42</w:t>
      </w:r>
      <w:r>
        <w:rPr>
          <w:rtl w:val="true"/>
        </w:rPr>
        <w:t xml:space="preserve"> </w:t>
      </w:r>
      <w:r>
        <w:rPr>
          <w:rtl w:val="true"/>
        </w:rPr>
        <w:t xml:space="preserve">الی </w:t>
      </w:r>
      <w:r>
        <w:rPr/>
        <w:t>44</w:t>
      </w:r>
      <w:bookmarkEnd w:id="716"/>
    </w:p>
    <w:p>
      <w:pPr>
        <w:pStyle w:val="BookText"/>
        <w:rPr/>
      </w:pPr>
      <w:r>
        <w:rPr>
          <w:rFonts w:ascii="Amiri" w:hAnsi="Amiri" w:eastAsia="Amiri" w:cs="Amiri"/>
          <w:color w:val="111111"/>
          <w:sz w:val="28"/>
          <w:sz w:val="28"/>
          <w:szCs w:val="28"/>
          <w:rtl w:val="true"/>
          <w:lang w:bidi="ar-SA"/>
        </w:rPr>
        <w:t>ثمّ لمّا أخبر النبيّ صلّى اللّه عليه و آله بدفع اللّه أذى المشركين عن المؤمنين و نصرته لهم على الكفّار، و كان المشركون يكذّبونه في ذلك، سلّى سبحانه قلب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يُكَذِّبُوكَ في ما تخبرهم عن اللّه، فليس تكذيبهم لك أمرا بديعا حتى يحزنك و يغمّك فَقَدْ كَذَّبَتْ قَبْلَهُمْ قَوْمُ نُوحٍ نوحا وَ عادٌ هودا وَ ثَمُودُ صالحا وَ قَوْمُ إِبْراهِيمَ إبراهيم وَ قَوْمُ لُوطٍ لوطا وَ أَصْحابُ مَدْيَنَ شعيبا وَ كُذِّبَ مُوسى مع وفور معجزاته و وضوح آياته، فما ظنّك بغيره؟ فَأَمْلَيْتُ و أمهلت لِلْكافِرِينَ المكذّبين لهم إلى أجل معلوم اقتضت المصلحة إمهالهم فيه ثُمَّ أَخَذْتُهُمْ بالعذاب عقوبة على تكذيبهم فَكَيْفَ كانَ نَكِيرِ ي و إنكاري عليهم بإنزال العذاب، حيث بدّلنا نعمتهم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يُكَذِّبُوكَ فَقَدْ كَذَّبَتْ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إِبْراهِيمَ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مَدْيَنَ وَ كُذِّبَ مُوسى فَأَمْلَيْتُ لِلْكافِرِينَ ثُمَّ أَخَذْتُهُمْ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717" w:name="pg15526_160215"/>
    </w:p>
    <w:p>
      <w:pPr>
        <w:pStyle w:val="BookText"/>
        <w:rPr/>
      </w:pPr>
      <w:bookmarkEnd w:id="717"/>
      <w:r>
        <w:rPr>
          <w:rFonts w:ascii="Amiri" w:hAnsi="Amiri" w:eastAsia="Amiri" w:cs="Amiri"/>
          <w:color w:val="111111"/>
          <w:sz w:val="28"/>
          <w:sz w:val="28"/>
          <w:szCs w:val="28"/>
          <w:rtl w:val="true"/>
          <w:lang w:bidi="ar-SA"/>
        </w:rPr>
        <w:t>نقمة، و حياتهم هلاكا، و عمارتهم خرابا، و صدّقنا الرّسل ما وعدتهم من النّصر و التمكين في الأرض، فاصبر أنت أيضا على تكذيب قومك كما صبر اولوا العزم من الرّسل، فإنّي اعامل مع مكذّبيك كما عاملت مع مكذّبيهم، و إنّما المصلحة و الحكمة اقتضت إمهالهم كما اقتضت إمهال الامم السابقة</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8571645_2142443653"/>
      <w:bookmarkStart w:id="719" w:name="_Toc251"/>
      <w:bookmarkEnd w:id="718"/>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45</w:t>
      </w:r>
      <w:bookmarkEnd w:id="719"/>
    </w:p>
    <w:p>
      <w:pPr>
        <w:pStyle w:val="BookText"/>
        <w:rPr/>
      </w:pPr>
      <w:r>
        <w:rPr>
          <w:rFonts w:ascii="Amiri" w:hAnsi="Amiri" w:eastAsia="Amiri" w:cs="Amiri"/>
          <w:color w:val="111111"/>
          <w:sz w:val="28"/>
          <w:sz w:val="28"/>
          <w:szCs w:val="28"/>
          <w:rtl w:val="true"/>
          <w:lang w:bidi="ar-SA"/>
        </w:rPr>
        <w:t>ثمّ أنّه تعالى بعد بيان تكذيب الامم رسلهم و أخذهم بعد الإمهال، بيّن كيفيّة أخذه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فَكَأَيِّنْ مِنْ قَرْيَةٍ و كم من بلدة أَهْلَكْناها بالعذاب من الغرق و الصيحة و الصاعقة و نظائرها وَ هِيَ ظالِمَةٌ بالكفر و المعاصي و تكذيب الرسل بمقتضى العدل لا بالتشفّي و الجور فَهِيَ خربة أفضع الخراب حيث إنّ جدرانها خاوِيَةٌ و ساقطة عَلى عُرُوشِها و سقوفها بعد سقوطها وَ كم من بِئْرٍ مُعَطَّلَةٍ لا أهل لها يستسقى منها وَ كم من قَصْرٍ مَشِيدٍ و منزل مرتفع البنيان، أو محكمه، أو مبنيّ بالجصّ، أخليناه من ساكنيه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فَكَأَيِّنْ مِنْ قَرْيَةٍ أَهْلَكْناها وَ هِيَ ظالِمَةٌ فَهِيَ خاوِيَةٌ عَلى عُرُوشِها وَ بِئْرٍ مُعَطَّلَةٍ وَ قَصْرٍ مَشِيدٍ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هذه بئر نزل عليها صالح النبيّ مع أربعة آلاف ممّن آمن به و هي بحضرموت، و إنّما سميّت بذلك لأنّ صالحا حين حضرها مات، و كانت بلدة عند البئر اسمها حاضوراء، بناها قوم صالح، و أمّروا عليهم جليس بن جلاس، و أقاموا بها زمانا، ثمّ كفروا و عبدوا صنما، فأرسل اللّه عليهم حنظلة بن صفوان نبيّا، و كان حمّالا فيهم، فقتلوه في السوق، فأهلكهم اللّه، و عطّل بئرهم، و خرب قصورهم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البئر الرسّ، و كانت بعدن لأمّة من بقايا ثمّود، و كان لهم ملك عادل حسن السيرة، يقال له العلس، و كانت البئر تسقي المدينة كلّها و باديتها و جميع ما فيها من الدوابّ و الأنعام، لأنّها كانت لها بكرات كثيرة منصوبة عليها، و رجال كثيرون موكلون بها، و حياض كثيرة تملأ للناس، و اخر للدّوابّ، و اخر للغنم و البقر و الهوام، يسقون عليها بالليل و النهار يتناوبون </w:t>
      </w:r>
      <w:r>
        <w:rPr>
          <w:rStyle w:val="FootnoteAnchor"/>
          <w:rtl w:val="true"/>
        </w:rPr>
        <w:footnoteReference w:id="1700"/>
      </w:r>
      <w:r>
        <w:rPr>
          <w:rFonts w:ascii="Amiri" w:hAnsi="Amiri" w:eastAsia="Amiri" w:cs="Amiri"/>
          <w:color w:val="111111"/>
          <w:sz w:val="28"/>
          <w:sz w:val="28"/>
          <w:szCs w:val="28"/>
          <w:rtl w:val="true"/>
          <w:lang w:bidi="ar-SA"/>
        </w:rPr>
        <w:t>، و لم يكن ماء غيره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فطال عمر الملك، فلمّا مات طلي بدهن لتبقى صورته و لا يتغيّر، و كذلك يفعلون إذا مات منهم ميّت يكرم عليهم، فشقّ عليهم موته و فساد أمرهم، و ضجّوا جميعا بالبكاء، فاغتنمها الشيطان منهم، فدخل في جثّة الملك بعد موته بأيّام كثيرة فكلّمهم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أمت، بل غبت عنكم حتى أرى صنيعكم بعدي، ففرحوا فرحا شديدا، و أمر خاصّته أن يضربوا له حجابا بينه و بينهم، و يكلّمهم من </w:t>
      </w:r>
    </w:p>
    <w:p>
      <w:pPr>
        <w:pStyle w:val="BookText"/>
        <w:rPr/>
      </w:pPr>
      <w:r>
        <w:rPr>
          <w:rFonts w:ascii="Amiri" w:hAnsi="Amiri" w:eastAsia="Amiri" w:cs="Amiri"/>
          <w:color w:val="111111"/>
          <w:sz w:val="28"/>
          <w:sz w:val="28"/>
          <w:szCs w:val="28"/>
          <w:rtl w:val="true"/>
          <w:lang w:bidi="ar-SA"/>
        </w:rPr>
        <w:t xml:space="preserve">ورائه، كيلا يعرفوا الموت من </w:t>
      </w:r>
      <w:r>
        <w:rPr>
          <w:rStyle w:val="FootnoteAnchor"/>
          <w:rtl w:val="true"/>
        </w:rPr>
        <w:footnoteReference w:id="1701"/>
      </w:r>
      <w:r>
        <w:rPr>
          <w:rFonts w:ascii="IRNazanin" w:hAnsi="IRNazanin" w:eastAsia="IRNazanin"/>
          <w:color w:val="111111"/>
          <w:sz w:val="28"/>
          <w:sz w:val="28"/>
          <w:szCs w:val="28"/>
          <w:rtl w:val="true"/>
          <w:lang w:bidi="fa-IR"/>
        </w:rPr>
        <w:t xml:space="preserve">صورته و وجهه، فنصبوه </w:t>
      </w:r>
      <w:r>
        <w:rPr>
          <w:rStyle w:val="FootnoteAnchor"/>
          <w:rtl w:val="true"/>
        </w:rPr>
        <w:footnoteReference w:id="1702"/>
      </w:r>
      <w:r>
        <w:rPr>
          <w:rFonts w:ascii="Amiri" w:hAnsi="Amiri" w:eastAsia="Amiri" w:cs="Amiri"/>
          <w:color w:val="111111"/>
          <w:sz w:val="28"/>
          <w:sz w:val="28"/>
          <w:szCs w:val="28"/>
          <w:rtl w:val="true"/>
          <w:lang w:bidi="ar-SA"/>
        </w:rPr>
        <w:t>صنما من وراء الحجاب لا يأكل و لا يشرب، و أخبرهم أنّي لا أموت أبدا، و أنّي إله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يتكلّم به الشيطان على لسانه، فصدّقه كثير منهم، و ارتاب بعضهم، و كان المؤمن المكذّب منهم أقلّ من المصدّق، و كلمّا تكلّم ناصح منهم زجر و قهر، فاتّفقوا على عبادته، فبعث اللّه لهم نبيّا كان الوحي ينزل عليه في النوم، و كان اسمه حنظلة بن صفوان، فأعلمهم أنّ الصورة صنم لا روح له، و أنّ الشيطان فيه، و قد أضلّهم، و أنّ اللّه لا يتمثّل بالخلق، و أنّ الملك لا يجوز أن يكون شريكا للّه، و أوعدهم و نصحهم و حذّرهم سطوة ربّهم و نقمته، فآذوه و عادوه حتى قتلوه، و طرحوه في بئر، فعند ذلك حلّت عليهم النقمة؛ فباتوا شباعا رواء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أصبحوا و البئر قد غار ماؤها، و تعطل رشاؤها، فصاحوا بأجمعهم، و ضجّ النساء و الولدان، و ضجّت البهائم عطشا حتى عمّهم الموت و شملهم الهلاك، و خلفهم في أرضهم السباع، و في منازلهم الثعالب و الضّباع، و تبدلّت بهم جنّاتهم و أموالهم بالسّدر و الشّوك، شوك العضاه و القتاد </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القصر المشيد فقصر بناه شدّاد بن عاد بن إرم، لم يبن في الأرض مثله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تفسير أهل البيت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بِئْرٍ مُعَطَّلَةٍ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كم من عالم لا يرجع إليه و لا ينتفع بعلمه</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الصامت، و القصر 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الناطق</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سهل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القصر المشيد، و البئر المعطّلة فاطمة عليه السّلام و ولدها معطّلون من الملك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الروايات في بيان تأويل الآية لا تفسيرها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لآل محمّد صلّى اللّه عليه و آله، و بئر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يستقى منها، و هو الإمام الّذي قد غاب، فلا يقتبس منه العلم إلى وقت ظهوره، و القصر 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المرتفع، و هو مثل لأمير المؤمنين عليه السّلام و الأئمّة و قال الشاعر</w:t>
      </w:r>
      <w:r>
        <w:rPr>
          <w:rFonts w:eastAsia="Amiri" w:cs="Amiri" w:ascii="Amiri" w:hAnsi="Amiri"/>
          <w:color w:val="111111"/>
          <w:sz w:val="28"/>
          <w:szCs w:val="28"/>
          <w:rtl w:val="true"/>
          <w:lang w:bidi="ar-SA"/>
        </w:rPr>
        <w:t xml:space="preserve">: </w:t>
      </w:r>
      <w:bookmarkStart w:id="720" w:name="pg15526_160217"/>
    </w:p>
    <w:p>
      <w:pPr>
        <w:pStyle w:val="BookText"/>
        <w:rPr/>
      </w:pPr>
      <w:bookmarkEnd w:id="720"/>
      <w:r>
        <w:rPr>
          <w:rFonts w:ascii="Amiri" w:hAnsi="Amiri" w:eastAsia="Amiri" w:cs="Amiri"/>
          <w:color w:val="111111"/>
          <w:sz w:val="28"/>
          <w:sz w:val="28"/>
          <w:szCs w:val="28"/>
          <w:rtl w:val="true"/>
          <w:lang w:bidi="ar-SA"/>
        </w:rPr>
        <w:t xml:space="preserve">بئر معطّلة و قصر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لآل محمّد مستطرف</w:t>
      </w:r>
    </w:p>
    <w:p>
      <w:pPr>
        <w:pStyle w:val="BookText"/>
        <w:rPr/>
      </w:pPr>
      <w:r>
        <w:rPr>
          <w:rFonts w:ascii="Amiri" w:hAnsi="Amiri" w:eastAsia="Amiri" w:cs="Amiri"/>
          <w:color w:val="111111"/>
          <w:sz w:val="28"/>
          <w:sz w:val="28"/>
          <w:szCs w:val="28"/>
          <w:rtl w:val="true"/>
          <w:lang w:bidi="ar-SA"/>
        </w:rPr>
        <w:t xml:space="preserve">فالقصر مجدهم الّذي لا يرتقى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البئر علمهم الّذي لا ينزف </w:t>
      </w:r>
      <w:r>
        <w:rPr>
          <w:rStyle w:val="FootnoteAnchor"/>
          <w:rtl w:val="true"/>
        </w:rPr>
        <w:footnoteReference w:id="1708"/>
      </w:r>
    </w:p>
    <w:p>
      <w:pPr>
        <w:pStyle w:val="Heading3"/>
        <w:numPr>
          <w:ilvl w:val="2"/>
          <w:numId w:val="1"/>
        </w:numPr>
        <w:rPr/>
      </w:pPr>
      <w:bookmarkStart w:id="721" w:name="__RefHeading___Toc8571647_2142443653"/>
      <w:bookmarkStart w:id="722" w:name="_Toc252"/>
      <w:bookmarkEnd w:id="721"/>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46</w:t>
      </w:r>
      <w:bookmarkEnd w:id="722"/>
    </w:p>
    <w:p>
      <w:pPr>
        <w:pStyle w:val="BookText"/>
        <w:rPr/>
      </w:pPr>
      <w:r>
        <w:rPr>
          <w:rFonts w:ascii="Amiri" w:hAnsi="Amiri" w:eastAsia="Amiri" w:cs="Amiri"/>
          <w:color w:val="111111"/>
          <w:sz w:val="28"/>
          <w:sz w:val="28"/>
          <w:szCs w:val="28"/>
          <w:rtl w:val="true"/>
          <w:lang w:bidi="ar-SA"/>
        </w:rPr>
        <w:t>ثمّ حثّ اللّه سبحانه المشركين على المسافرة و رؤية مصارع المهلكين من الامم كعاد و ثمود للاعتبار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يَسِيرُوا و يسافروا فِي اَلْأَرْضِ و لم يذهبوا إلى اليمن و الشام، ليروا مصارع المهلكين بالعذاب، كعاد و ثمود و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فَلَمْ يَسِيرُوا فِي اَلْأَرْضِ فَتَكُونَ لَهُمْ قُلُوبٌ يَعْقِلُونَ بِها أَوْ آذانٌ يَسْمَعُونَ بِها فَإِنَّها لا تَعْمَى اَلْأَبْصارُ وَ لكِنْ تَعْمَى اَلْقُلُوبُ اَلَّتِي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 فلم ينظروا في القرآن؟</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فَتَكُونَ لَهُمْ بسبب مشاهدة العبر و بلاد المكذّبين للرّسل و آثار هلاكهم بالعذاب قُلُوبٌ يَعْقِلُونَ بِها ما يجب تعقّله من آيات التوحيد، و شدّة غضب اللّه على الشرك أَوْ آذانٌ يَسْمَعُونَ بِها ما يجب استماعه من المواعظ الإلهيّة التي تكون في القرآن من هلاك الامم الطاغية و كيفية تعذيبهم فَإِنَّها لا تَعْمَى اَلْأَبْصارُ التي في الروؤس و لا تختلّ الحواسّ الظاهرة بالغفلة و الجهل و الكفر وَ لكِنْ تَعْمَى بألاهواء الزائغة و الشّهوات الباطلة و الغفلة و الجهل عن رؤية آيات التوحيد و النبوّة و ما فيه العظة و الاعتبار اَلْقُلُوبُ اَلَّتِي تكون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إلاّ و له أربع أعين؛ عينان في رأسه يبصر بهما أمر دنياه، و عينان في قلبه يبصر بهما أمر دينه و أكثر النّاس عميان بصر القلب،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دينهم</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للعبد أربع أعين؛ عينان يبصر بهما أمر دينه و دنياه، و عينان يبصر بهما أمر آخرته، فإذا أراد اللّه بعبد خيرا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العينين اللّتين في قلبه، فأبصر بهما الغيب و أمر آخرته، و إذا أراد اللّه غير ذلك ترك القلب بما فيه</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شيعتنا أصحاب الأربعة الأعين؛ عينان في الرأس، و عينان في القلب، ألا و إنّ الخلائق كلّهم كذلك، ألا إنّ اللّه عزّ و جلّ فتح أبصاركم و أعمى أبصارهم</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bookmarkStart w:id="723" w:name="pg15526_160218"/>
    </w:p>
    <w:p>
      <w:pPr>
        <w:pStyle w:val="BookText"/>
        <w:rPr/>
      </w:pPr>
      <w:bookmarkEnd w:id="723"/>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العمى عمى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الآية </w:t>
      </w:r>
      <w:r>
        <w:rPr>
          <w:rStyle w:val="FootnoteAnchor"/>
          <w:rtl w:val="true"/>
        </w:rPr>
        <w:footnoteReference w:id="17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8571649_2142443653"/>
      <w:bookmarkStart w:id="725" w:name="_Toc253"/>
      <w:bookmarkEnd w:id="724"/>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47</w:t>
      </w:r>
      <w:bookmarkEnd w:id="725"/>
    </w:p>
    <w:p>
      <w:pPr>
        <w:pStyle w:val="BookText"/>
        <w:rPr/>
      </w:pPr>
      <w:r>
        <w:rPr>
          <w:rFonts w:ascii="Amiri" w:hAnsi="Amiri" w:eastAsia="Amiri" w:cs="Amiri"/>
          <w:color w:val="111111"/>
          <w:sz w:val="28"/>
          <w:sz w:val="28"/>
          <w:szCs w:val="28"/>
          <w:rtl w:val="true"/>
          <w:lang w:bidi="ar-SA"/>
        </w:rPr>
        <w:t>ثمّ أنّه تعالى بعد تهديد المكذّبين بما نزّل على الامم المكذّبة للرّسل من العذاب، حكى عنهم الاستهزاء بوعيدهم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يَسْتَعْجِلُونَكَ يا محمّد بِالْعَذابِ الّذي تهدّدهم به استهزاء بتهديدك إيّاهم به مع أنّ اللّه وعدهم بعذاب الآخرة وَ لَنْ يُخْلِفَ اَللّهُ وَعْدَهُ بذلك العذاب بأن يأتيهم به في الدنيا، بل يأتيه كما وعد بلا خلف و لا تغيير، و لم يعدهم بعذاب الدنيا، بل ذكر ما نزّل على الامم من باب العظة و الاعتبار وَ إِنَّ يَوْماً من أيّام الآخرة عِنْدَ رَبِّكَ يكون في كثرة الآلام و الشّدائد عندهم كَأَلْفِ سَنَةٍ مِمّا تَعُدُّونَ و تحسبون من سنيّ الدنيا لو بقيتم و عذّبتم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يَسْتَعْجِلُونَكَ بِالْعَذابِ وَ لَنْ يُخْلِفَ اَللّهُ وَعْدَهُ وَ إِنَّ يَوْماً عِنْدَ رَبِّكَ كَأَلْفِ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بيان طول أيّام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أنّ العذاب الذي يكون طول أيّامه إلى هذا الحدّ لا ينبغي للعاقل أن يستعجله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أنّ اليوم الواحد و ألف سنة بالنسبة إليه تعالى سواء؛ لأنّه لا يخاف الفوت، فإذا لم تستبعدوا إمهال يوم واحد فلا تستبعدوا إمهال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8571651_2142443653"/>
      <w:bookmarkStart w:id="727" w:name="_Toc254"/>
      <w:bookmarkEnd w:id="726"/>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48</w:t>
      </w:r>
      <w:r>
        <w:rPr>
          <w:rtl w:val="true"/>
        </w:rPr>
        <w:t xml:space="preserve"> </w:t>
      </w:r>
      <w:r>
        <w:rPr>
          <w:rtl w:val="true"/>
        </w:rPr>
        <w:t xml:space="preserve">الی </w:t>
      </w:r>
      <w:r>
        <w:rPr/>
        <w:t>51</w:t>
      </w:r>
      <w:bookmarkEnd w:id="727"/>
    </w:p>
    <w:p>
      <w:pPr>
        <w:pStyle w:val="BookText"/>
        <w:rPr/>
      </w:pPr>
      <w:r>
        <w:rPr>
          <w:rFonts w:ascii="Amiri" w:hAnsi="Amiri" w:eastAsia="Amiri" w:cs="Amiri"/>
          <w:color w:val="111111"/>
          <w:sz w:val="28"/>
          <w:sz w:val="28"/>
          <w:szCs w:val="28"/>
          <w:rtl w:val="true"/>
          <w:lang w:bidi="ar-SA"/>
        </w:rPr>
        <w:t>ثمّ أنّه تعالى بعد بيان أنّ عادته الإمهال ثمّ الأخذ، أكّده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قَرْيَةٍ و كم من بلدة أَمْلَيْتُ و أمهلت لَها و أخّرت إهلاكها وَ هِيَ ظالِمَةٌ مستمرّة على الكفر و الطّغيان مستوجبة لتعجيل عقوبتها، كما أمهلت هؤلاء المستهزئين مع غاية ظلمهم و شدّة استحقاقهم للعذاب ثُمَّ أَخَذْتُها بالعقوبة الشديدة وَ إِلَيَّ اَلْمَصِيرُ و إلى حكمي المرجع في الآخرة، فأفعل بهم ما أفعل ممّا يليق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كَأَيِّنْ مِنْ قَرْيَةٍ أَمْلَيْتُ لَها وَ هِيَ ظالِمَةٌ ثُمَّ أَخَذْتُها وَ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إِنَّما أَنَا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وَ عَمِلُوا اَلصّالِحاتِ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سَعَوْا فِي آياتِنا مُعاجِزِينَ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اللّه النبيّ صلّى اللّه عليه و آله بالثّبات على الدّعوة و عدم المبالاة بتكذيب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bookmarkStart w:id="728" w:name="pg15526_160219"/>
    </w:p>
    <w:p>
      <w:pPr>
        <w:pStyle w:val="BookText"/>
        <w:rPr/>
      </w:pPr>
      <w:bookmarkEnd w:id="728"/>
      <w:r>
        <w:rPr>
          <w:rFonts w:ascii="Amiri" w:hAnsi="Amiri" w:eastAsia="Amiri" w:cs="Amiri"/>
          <w:color w:val="111111"/>
          <w:sz w:val="28"/>
          <w:sz w:val="28"/>
          <w:szCs w:val="28"/>
          <w:rtl w:val="true"/>
          <w:lang w:bidi="ar-SA"/>
        </w:rPr>
        <w:t>يا أَيُّهَا اَلنّاسُ إِنَّما أَنَا لَكُمْ من قبل اللّه نَذِيرٌ و مخوّف بما يوحى إليّ من هلاك الامم المكذّبة للرسل مُبِينٌ و موضح لكم إنذاري، و ليس لي إتيانكم بالعذاب حتى تستعجلوني به</w:t>
      </w:r>
    </w:p>
    <w:p>
      <w:pPr>
        <w:pStyle w:val="BookText"/>
        <w:rPr/>
      </w:pPr>
      <w:r>
        <w:rPr>
          <w:rFonts w:ascii="Amiri" w:hAnsi="Amiri" w:eastAsia="Amiri" w:cs="Amiri"/>
          <w:color w:val="111111"/>
          <w:sz w:val="28"/>
          <w:sz w:val="28"/>
          <w:szCs w:val="28"/>
          <w:rtl w:val="true"/>
          <w:lang w:bidi="ar-SA"/>
        </w:rPr>
        <w:t>فَالَّذِينَ آمَنُوا وَ عَمِلُوا اَلصّالِحاتِ لَهُمْ مَغْفِرَةٌ و ستر لما مضى من ذنوبه وَ رِزْقٌ من كلّ نوع و صنف من النّعم بلا كدّ و منّة كَرِيمٌ و جامع للفضائل</w:t>
      </w:r>
    </w:p>
    <w:p>
      <w:pPr>
        <w:pStyle w:val="BookText"/>
        <w:rPr/>
      </w:pPr>
      <w:r>
        <w:rPr>
          <w:rFonts w:ascii="Amiri" w:hAnsi="Amiri" w:eastAsia="Amiri" w:cs="Amiri"/>
          <w:color w:val="111111"/>
          <w:sz w:val="28"/>
          <w:sz w:val="28"/>
          <w:szCs w:val="28"/>
          <w:rtl w:val="true"/>
          <w:lang w:bidi="ar-SA"/>
        </w:rPr>
        <w:t>وَ اَلَّذِينَ سَعَوْا و اجتهدوا فِي الطّعن في آياتِنا و معجزات رسولنا بنسبتها إلى السّحر أو الشّعر أو التّقوّل حال كونهم مُعاجِزِينَ و ظانين فينا العجز عن الأخذ و الانتقام منهم، أو في الأنبياء العجز عن إثبات نبوّتهم، أو معاندين لنا أو لهم، أو مسابقين لهم ليؤخّروهم و يعجزوهم أُولئِكَ السّاعون المعاجزون أَصْحابُ اَلْجَحِيمِ و ملازمو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الجحيم اسم لدركة من دركات جهنّم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8571653_2142443653"/>
      <w:bookmarkStart w:id="730" w:name="_Toc255"/>
      <w:bookmarkEnd w:id="729"/>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52</w:t>
      </w:r>
      <w:bookmarkEnd w:id="730"/>
    </w:p>
    <w:p>
      <w:pPr>
        <w:pStyle w:val="BookText"/>
        <w:rPr/>
      </w:pPr>
      <w:r>
        <w:rPr>
          <w:rFonts w:ascii="Amiri" w:hAnsi="Amiri" w:eastAsia="Amiri" w:cs="Amiri"/>
          <w:color w:val="111111"/>
          <w:sz w:val="28"/>
          <w:sz w:val="28"/>
          <w:szCs w:val="28"/>
          <w:rtl w:val="true"/>
          <w:lang w:bidi="ar-SA"/>
        </w:rPr>
        <w:t>ثمّ لمّا أثّر تكذيب المشركين و استهزاؤهم بما وعدهم الرّسول من الثّواب على الإيمان و أوعدهم من العقاب في قلبه الشريف غاية التأثير، بالغ سبحانه في تسليته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في امّة أو قرية مِنْ رَسُولٍ يوحى إليه بتوسّط جبرئيل وَ لا نَبِيٍّ يوحى إليه في منامه على قول بعض المفسرين </w:t>
      </w:r>
      <w:r>
        <w:rPr>
          <w:rStyle w:val="FootnoteAnchor"/>
          <w:rtl w:val="true"/>
        </w:rPr>
        <w:footnoteReference w:id="1715"/>
      </w:r>
      <w:r>
        <w:rPr>
          <w:rFonts w:ascii="Amiri" w:hAnsi="Amiri" w:eastAsia="Amiri" w:cs="Amiri"/>
          <w:color w:val="111111"/>
          <w:sz w:val="28"/>
          <w:sz w:val="28"/>
          <w:szCs w:val="28"/>
          <w:rtl w:val="true"/>
          <w:lang w:bidi="ar-SA"/>
        </w:rPr>
        <w:t xml:space="preserve">و مدلول بعض الروايات </w:t>
      </w:r>
      <w:r>
        <w:rPr>
          <w:rStyle w:val="FootnoteAnchor"/>
          <w:rtl w:val="true"/>
        </w:rPr>
        <w:footnoteReference w:id="1716"/>
      </w:r>
      <w:r>
        <w:rPr>
          <w:rFonts w:ascii="Amiri" w:hAnsi="Amiri" w:eastAsia="Amiri" w:cs="Amiri"/>
          <w:color w:val="111111"/>
          <w:sz w:val="28"/>
          <w:sz w:val="28"/>
          <w:szCs w:val="28"/>
          <w:rtl w:val="true"/>
          <w:lang w:bidi="ar-SA"/>
        </w:rPr>
        <w:t>إِلاّ إِذا تَمَنّى قبول دعوته و رواج دينه، أو إذا بلّغ عن اللّه ما أوحي إليه أَلْقَى اَلشَّيْطانُ الطّعن و القدح فِي أُمْنِيَّتِهِ و ما أخبر به عن اللّه، أو أحدث الموانع عن نفوذ دعوته فَيَنْسَخُ اَللّهُ و يبطل ما يُلْقِي اَلشَّيْطانُ في ألسنة معارضيه من الطّعن و الاعتراضات، و يرفع ما يبدعه من الموانع ثُمَّ يُحْكِمُ اَللّهُ و يثبت آياتِهِ و يسدّدها في القلوب بإظهار دلائل صدقها، و دفع الشّبهات عنها وَ اَللّهُ عَلِيمٌ بمقالات الأنبياء و الرّسل، و ما يورده الشّيطان عليها من الطّعن و الاستهزاء و التّكذيب على لسان العتاة و المردة من الإنس حَكِيمٌ في إنزال الآيات و تمكين الشّيطان على إلقاء ما يشاء في ألسنة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فَيَنْسَخُ اَللّهُ ما يُلْقِي اَلشَّيْطانُ ثُمَّ يُحْكِمُ اَللّهُ آياتِهِ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8571655_2142443653"/>
      <w:bookmarkStart w:id="732" w:name="_Toc256"/>
      <w:bookmarkEnd w:id="731"/>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53</w:t>
      </w:r>
      <w:r>
        <w:rPr>
          <w:rtl w:val="true"/>
        </w:rPr>
        <w:t xml:space="preserve"> </w:t>
      </w:r>
      <w:r>
        <w:rPr>
          <w:rtl w:val="true"/>
        </w:rPr>
        <w:t xml:space="preserve">الی </w:t>
      </w:r>
      <w:r>
        <w:rPr/>
        <w:t>54</w:t>
      </w:r>
      <w:bookmarkEnd w:id="73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لِيَجْعَلَ ما يُلْقِي اَلشَّيْطانُ فِتْنَةً لِلَّذِينَ فِي قُلُوبِهِمْ مَرَضٌ وَ اَلْقاسِيَةِ قُلُوبُهُمْ وَ إِنَّ اَلظّالِمِينَ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أُوتُوا اَلْعِلْمَ أَنَّهُ اَلْحَقُّ مِنْ رَبِّكَ فَيُؤْمِنُوا بِهِ فَتُخْبِتَ لَهُ قُلُوبُهُمْ وَ إِنَّ اَللّهَ لَهادِ اَلَّذِينَ آمَنُوا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اللّه بعض حكمه و مصالحه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اللّه ما يُلْقِي اَلشَّيْطانُ في قلوب الكفّار و ألسنتهم فِتْنَةً و ابتلاء عظيما لِلَّذِينَ فِي قُلُوبِهِمْ مَرَضٌ مهلك لا مرض أشدّ منه كالشّك و النّفاق و الكبر و الحسد و حبّ الدّنيا وَ للكفرة اَلْقاسِيَةِ قُلُوبُهُمْ الشّديدة الصّلابة أفئدتهم وَ إِنَّ الفرق اَلظّالِمِينَ على أنفسهم بالكفر و الشّرك و النّفاق لَفِي شِقاقٍ بَعِيدٍ عن الحقّ و السّعادة و عداوة شديدة للرّسول و كتابه و دينه</w:t>
      </w:r>
    </w:p>
    <w:p>
      <w:pPr>
        <w:pStyle w:val="BookText"/>
        <w:rPr/>
      </w:pPr>
      <w:r>
        <w:rPr>
          <w:rFonts w:ascii="Amiri" w:hAnsi="Amiri" w:eastAsia="Amiri" w:cs="Amiri"/>
          <w:color w:val="111111"/>
          <w:sz w:val="28"/>
          <w:sz w:val="28"/>
          <w:szCs w:val="28"/>
          <w:rtl w:val="true"/>
          <w:lang w:bidi="ar-SA"/>
        </w:rPr>
        <w:t>وَ لِيَعْلَمَ اَلَّذِينَ آمنوا و أُوتُوا اَلْعِلْمَ بجهات إعجاز القرآن و كمال دين الإسلام أَنَّهُ اَلْحَقُّ النازل مِنْ رَبِّكَ علما لا يزول بتشكيك المشكّكين فَيُؤْمِنُوا بِهِ إيمانا كاملا فَتُخْبِتَ و تخشع لَهُ قُلُوبُهُمْ و تتواضع لعظمته أفئدتهم و جوارحهم وَ إِنَّ اَللّهَ بتوفيقه و تأييده لَهادِ اَلَّذِينَ آمَنُوا في الامور الدّينية عند تراكم ظلمات الشّبهات و اختلاف شعب الضّلال إِلى صِراطٍ مُسْتَقِيمٍ و المنهج القويم الموصل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تفسير هذه الآيات من المشكلات التي زلّت فيها أقدام الأعلام من العامّة، حيث فسّروها بوجوه لا يمكن الالتزام بها للّذين شمّوا رائحة الإيمان، و لذا أعرضنا عن نقلها، بل لو كان الأمر إلينا لمحوناها من الدّفاتر و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أصحابنا الإماميّة فقد روى بعضهم عن أمير المؤمنين عليه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ما من نبيّ تمنّى مفارقة ما يعانيه من نفاق قومه و عقوقهم، و الانتقال عنهم إلى دار الإقامة، إلاّ ألقى الشّيطان المعرض بعداوته عند فقده في الكتاب الذي أنزل عليه ذمّه و القدح فيه و الطّعن عليه، فينسخ اللّه ذلك من قلوب المؤمنين فلا تقبله، و لا تصغي إليه غير قلوب المنافقين و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اللّه آياته بأن يحمي أوليائه من الضّلال و العدوان و مشايعة أهل الكفر و الطّغيان الّذين لم يرض اللّه أن يجعلهم كالأنعام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القمي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 آله أصابه خصاصة </w:t>
      </w:r>
      <w:r>
        <w:rPr>
          <w:rStyle w:val="FootnoteAnchor"/>
          <w:rtl w:val="true"/>
        </w:rPr>
        <w:footnoteReference w:id="1718"/>
      </w:r>
      <w:r>
        <w:rPr>
          <w:rFonts w:ascii="Amiri" w:hAnsi="Amiri" w:eastAsia="Amiri" w:cs="Amiri"/>
          <w:color w:val="111111"/>
          <w:sz w:val="28"/>
          <w:sz w:val="28"/>
          <w:szCs w:val="28"/>
          <w:rtl w:val="true"/>
          <w:lang w:bidi="ar-SA"/>
        </w:rPr>
        <w:t>، فجاء إلى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و ذبح له عناقا </w:t>
      </w:r>
      <w:r>
        <w:rPr>
          <w:rStyle w:val="FootnoteAnchor"/>
          <w:rtl w:val="true"/>
        </w:rPr>
        <w:footnoteReference w:id="1719"/>
      </w:r>
      <w:r>
        <w:rPr>
          <w:rFonts w:ascii="Amiri" w:hAnsi="Amiri" w:eastAsia="Amiri" w:cs="Amiri"/>
          <w:color w:val="111111"/>
          <w:sz w:val="28"/>
          <w:sz w:val="28"/>
          <w:szCs w:val="28"/>
          <w:rtl w:val="true"/>
          <w:lang w:bidi="ar-SA"/>
        </w:rPr>
        <w:t xml:space="preserve">و شواه، فلمّا أدناه منه تمنّى رسول اللّه صلّى اللّه عليه و آله أن يكون معه عليّ و فاطمة و الحسن و الحسين عليهم السّلام فجاء أبو بكر و عمر، ثمّ جاء علي عليه السّلام بعدهما، فأنزل اللّه في ذلك وَ ما أَرْسَلْنا مِنْ قَبْلِكَ مِنْ رَسُولٍ وَ لا نَبِيٍّ إِلاّ إِذا تَمَنّى أَلْقَى </w:t>
      </w:r>
      <w:bookmarkStart w:id="733" w:name="pg15526_160221"/>
    </w:p>
    <w:p>
      <w:pPr>
        <w:pStyle w:val="BookText"/>
        <w:rPr/>
      </w:pPr>
      <w:bookmarkEnd w:id="733"/>
      <w:r>
        <w:rPr>
          <w:rFonts w:ascii="Amiri" w:hAnsi="Amiri" w:eastAsia="Amiri" w:cs="Amiri"/>
          <w:color w:val="111111"/>
          <w:sz w:val="28"/>
          <w:sz w:val="28"/>
          <w:szCs w:val="28"/>
          <w:rtl w:val="true"/>
          <w:lang w:bidi="ar-SA"/>
        </w:rPr>
        <w:t>اَلشَّيْطانُ فِي أُمْنِيَّتِهِ يعني أبا بكر و عمر فَيَنْسَخُ اَللّهُ ما يُلْقِي اَلشَّيْطانُ يعني لمّا جاء عليّ عليه السّلام بعدهما ثُمَّ يُحْكِمُ اَللّهُ آياتِهِ يعني سينصر اللّه أمير المؤمنين عليه السّلام لِيَجْعَلَ ما يُلْقِي اَلشَّيْطانُ فِتْنَةً يعني فلانا و فلانا لِلَّذِينَ فِي قُلُوبِهِمْ 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الاولى ففهم المراد منها في غاية الإشكال، و أمّا الثانية فلا شبهة أنّها بيان التأويل لا التّنزيل</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8571657_2142443653"/>
      <w:bookmarkStart w:id="735" w:name="_Toc257"/>
      <w:bookmarkEnd w:id="734"/>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55</w:t>
      </w:r>
      <w:r>
        <w:rPr>
          <w:rtl w:val="true"/>
        </w:rPr>
        <w:t xml:space="preserve"> </w:t>
      </w:r>
      <w:r>
        <w:rPr>
          <w:rtl w:val="true"/>
        </w:rPr>
        <w:t xml:space="preserve">الی </w:t>
      </w:r>
      <w:r>
        <w:rPr/>
        <w:t>57</w:t>
      </w:r>
      <w:bookmarkEnd w:id="735"/>
    </w:p>
    <w:p>
      <w:pPr>
        <w:pStyle w:val="BookText"/>
        <w:rPr/>
      </w:pPr>
      <w:r>
        <w:rPr>
          <w:rFonts w:ascii="Amiri" w:hAnsi="Amiri" w:eastAsia="Amiri" w:cs="Amiri"/>
          <w:color w:val="111111"/>
          <w:sz w:val="28"/>
          <w:sz w:val="28"/>
          <w:szCs w:val="28"/>
          <w:rtl w:val="true"/>
          <w:lang w:bidi="ar-SA"/>
        </w:rPr>
        <w:t>ثمّ لمّا بيّن سبحانه حال الكفار ثمّ حال المؤمنين، عاد إلى بيان إصرار الكفّار على الكفر، و استمرار شكّهم في صدق القرآن أو 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اَلَّذِينَ كَفَرُوا فِي مِرْيَةٍ و شكّ مِنْهُ أو في مرية من صدق الرّسول حَتّى تَأْتِيَهُمُ اَلسّاعَةُ و القيامة بَغْتَةً و فجأة و على غفلة منهم أَوْ يَأْتِيَهُمْ عَذابُ يَوْمٍ عَقِيمٍ لا يوم بعده لأنّه لا ليل له، أو لا يوم بعده مثله لعظم أمره، أو المراد أنّه لا يرون لأنفسهم فيه خيرا، و هو يوم نزول العذاب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يَزالُ اَلَّذِينَ كَفَرُوا فِي مِرْيَةٍ مِنْهُ حَتّى تَأْتِيَهُمُ اَلسّاعَةُ بَغْتَةً أَوْ يَأْتِيَهُمْ عَذابُ يَوْمٍ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لِلّهِ يَحْكُمُ بَيْنَهُمْ فَالَّذِينَ آمَنُوا وَ عَمِلُوا اَلصّالِحاتِ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فَأُولئِكَ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القيامة و السّاعة من مقدّماته، فلا تكرار في الآية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و السّلطنة التامّة الظاهريّة و الواقعيّة يَوْمَئِذٍ لِلّهِ وحده، و الحكومة بين العباد مختصّة به، لا حاكم فيهم سواه، و هو يَحْكُمُ بَيْنَهُمْ بالعدل، ثمّ فسّر حكمه بينهم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بالرّسول و القرآن، و لم يجادلوا في شيء من الحقّ بالباطل وَ عَمِلُوا اَلصّالِحاتِ و أطاعوا أحكام اللّه المنزلة في كتابه، أولئك في الآخرة متمكّنون فِي جَنّاتِ اَلنَّعِيمِ و بساتين كثيرة النّعم</w:t>
      </w:r>
    </w:p>
    <w:p>
      <w:pPr>
        <w:pStyle w:val="BookText"/>
        <w:rPr/>
      </w:pPr>
      <w:r>
        <w:rPr>
          <w:rFonts w:ascii="Amiri" w:hAnsi="Amiri" w:eastAsia="Amiri" w:cs="Amiri"/>
          <w:color w:val="111111"/>
          <w:sz w:val="28"/>
          <w:sz w:val="28"/>
          <w:szCs w:val="28"/>
          <w:rtl w:val="true"/>
          <w:lang w:bidi="ar-SA"/>
        </w:rPr>
        <w:t>وَ اَلَّذِينَ كَفَرُوا باللّه و رسوله و كتابه وَ كَذَّبُوا بِآياتِنا المنزلة في القرآن، و أصرّوا و استمرّوا عليه فَأُولئِكَ لَهُمْ في ذلك اليوم عَذابٌ مُهِينٌ و مذلّ لهم، و مذهب بعزّهم و كبرهم</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8571659_2142443653"/>
      <w:bookmarkStart w:id="737" w:name="_Toc258"/>
      <w:bookmarkEnd w:id="736"/>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58</w:t>
      </w:r>
      <w:r>
        <w:rPr>
          <w:rtl w:val="true"/>
        </w:rPr>
        <w:t xml:space="preserve"> </w:t>
      </w:r>
      <w:r>
        <w:rPr>
          <w:rtl w:val="true"/>
        </w:rPr>
        <w:t xml:space="preserve">الی </w:t>
      </w:r>
      <w:r>
        <w:rPr/>
        <w:t>59</w:t>
      </w:r>
      <w:bookmarkEnd w:id="73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هاجَرُوا فِي سَبِيلِ اَللّهِ ثُمَّ قُتِلُوا أَوْ ماتُوا لَيَرْزُقَنَّهُمُ اَللّهُ رِزْقاً حَسَناً وَ إِنَّ اَللّهَ لَهُوَ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لَيُدْخِلَنَّهُمْ مُدْخَلاً يَرْضَوْنَهُ وَ إِنَّ اَللّهَ لَعَلِيمٌ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738" w:name="pg15526_160222"/>
    </w:p>
    <w:p>
      <w:pPr>
        <w:pStyle w:val="BookText"/>
        <w:rPr/>
      </w:pPr>
      <w:bookmarkEnd w:id="738"/>
      <w:r>
        <w:rPr>
          <w:rFonts w:ascii="Amiri" w:hAnsi="Amiri" w:eastAsia="Amiri" w:cs="Amiri"/>
          <w:color w:val="111111"/>
          <w:sz w:val="28"/>
          <w:sz w:val="28"/>
          <w:szCs w:val="28"/>
          <w:rtl w:val="true"/>
          <w:lang w:bidi="ar-SA"/>
        </w:rPr>
        <w:t>ثمّ فخّم شأن المهاجرين من المؤمنين بتخصيصهم بالذّكر و الوعد بالثّواب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هاجَرُوا و خرجوا من أوطانهم فِي سَبِيلِ اَللّهِ و طلبا لمرضاته، و ترويجا لدينه، و نصرة لرسوله ثُمَّ قُتِلُوا في الجهاد، أو في طريق المهاجرة أَوْ ماتُوا حتف الأنف فيه، باللّه لَيَرْزُقَنَّهُمُ اَللّهُ رِزْقاً حَسَناً و ينعم عليهم بعيشة مرضيّة و نعمة عظيمة دائمة وَ إِنَّ اَللّهَ لَهُوَ خَيْرُ اَلرّازِقِينَ حيث إنّه تعالى يرزق بلا عوض و لا منّة و 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رزقهم، بيّن مسكنهم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لَيُدْخِلَنَّهُمْ مُدْخَلاً و ليسكننّهم مسكنا يَرْضَوْنَهُ و يفرحون به، و هو الجنّة التي فيها مالا عين رأت و لا اذن سمعت، و لا خطر في قلب بشر، فيرضونه و لا يبغون عنها حولا، كما عن ابن عباس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خيمة من درّة بيضاء لا فصم فيها و لا وصم، لها سبعون ألف مصراع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اَللّهَ لَعَلِيمٌ بما يستحقّونه أو يرضونه فيعطيهم و يزيدهم من فضله حَلِيمٌ لا يعجّل بعقوبة أعدائه و عصاة خلقه ليتوبوا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طوائف من أصحاب النبيّ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هؤلاء الّذين قتلوا قد علمنا ما أعطاهم اللّه من الخير، و نحن نجاهد معك كما جاهدوا، فمالنا إن متنا معك؟ فأنزل اللّه هاتين الآيتين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أنس، عن النبيّ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في سبيل اللّه، و المتوفّى في سبيل اللّه بغير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الخير و الأجر شريكان</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8571661_2142443653"/>
      <w:bookmarkStart w:id="740" w:name="_Toc259"/>
      <w:bookmarkEnd w:id="739"/>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60</w:t>
      </w:r>
      <w:r>
        <w:rPr>
          <w:rtl w:val="true"/>
        </w:rPr>
        <w:t xml:space="preserve"> </w:t>
      </w:r>
      <w:r>
        <w:rPr>
          <w:rtl w:val="true"/>
        </w:rPr>
        <w:t xml:space="preserve">الی </w:t>
      </w:r>
      <w:r>
        <w:rPr/>
        <w:t>62</w:t>
      </w:r>
      <w:bookmarkEnd w:id="740"/>
    </w:p>
    <w:p>
      <w:pPr>
        <w:pStyle w:val="BookText"/>
        <w:rPr/>
      </w:pPr>
      <w:r>
        <w:rPr>
          <w:rFonts w:ascii="Amiri" w:hAnsi="Amiri" w:eastAsia="Amiri" w:cs="Amiri"/>
          <w:color w:val="111111"/>
          <w:sz w:val="28"/>
          <w:sz w:val="28"/>
          <w:szCs w:val="28"/>
          <w:rtl w:val="true"/>
          <w:lang w:bidi="ar-SA"/>
        </w:rPr>
        <w:t>ثمّ أكّد سبحانه الوعد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الأمر ما بيّنا لك من إنجاز الوعد للمهاجرين الّذين قتلوا أو ماتوا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 مَنْ عاقَبَ بِمِثْلِ ما عُوقِبَ بِهِ ثُمَّ بُغِيَ عَلَيْهِ لَيَنْصُرَنَّهُ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يُولِجُ اَللَّيْلَ فِي اَلنَّهارِ وَ يُولِجُ اَلنَّهارَ فِي اَللَّيْلِ وَ أَنَّ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 ما يَدْعُونَ مِنْ دُونِهِ هُوَ اَلْباطِلُ وَ 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وعد سبحانه المهاجر الذي قاتل اضطرارا بالنّصر في الدّنيا و الأجر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 xml:space="preserve">عاقَبَ بِمِثْلِ ما عُوقِبَ بِهِ و قاتل من يقاتله و جازي الظّالم عليه بمثل ظلمه و لم يزد ثُمَّ بُغِيَ و ظلم عَلَيْهِ بأن اضطرّ إلى الهجرة باللّه لَيَنْصُرَنَّهُ اَللّهُ و يعينه على من </w:t>
      </w:r>
      <w:r>
        <w:rPr>
          <w:rStyle w:val="FootnoteAnchor"/>
          <w:rtl w:val="true"/>
        </w:rPr>
        <w:footnoteReference w:id="1727"/>
      </w:r>
      <w:r>
        <w:rPr>
          <w:rFonts w:ascii="Amiri" w:hAnsi="Amiri" w:eastAsia="Amiri" w:cs="Amiri"/>
          <w:color w:val="111111"/>
          <w:sz w:val="28"/>
          <w:sz w:val="28"/>
          <w:szCs w:val="28"/>
          <w:rtl w:val="true"/>
          <w:lang w:bidi="ar-SA"/>
        </w:rPr>
        <w:t>بغى عليه البتّة إِنَّ اَللّهَ لَعَفُوٌّ غَفُورٌ للمنتصر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من المشركين لقوا قوما من المسلمين لليلتين بقيتا من المحّرم،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محمّد يكرهون القتال في الشّهر الحرام، فاحملوا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فناشدهم المسلمون أن يكفّوا عن قتالهم فأبوا و قاتلوهم، فذلك بغيهم عليهم، و ثبت المسلمون لهم، فنصروا عليهم، فوقع في أنفس المسلمين من القتال في الشّهر الحرام ما وقع، فأنزل اللّه تعالى هذه الآية و عفا عنهم و غفر لهم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صلّى اللّه عليه و آله لمّا أخرجته قريش من مكّة، و هرب منهم إلى الغار، و طلبوه ليقتلوه، فعاقبهم اللّه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عتبة و شيبة و الوليد و أبو جهل و حنظلة بن أبي سفيان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طلب بدمائهم، فقتل الحسين عليه السّلام و آل محمّد صلّى اللّه عليه و آله بغيا و عدوانا، و هو قول يزيد لعنه اللّه حين تمثّل بهذا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عاقَبَ يعني رسول اللّه صلّى اللّه عليه و آله بِمِثْلِ ما عُوقِبَ بِهِ يعني حين أرادوا أن يقتلوه ثُمَّ بُغِيَ عَلَيْهِ لَيَنْصُرَنَّهُ اَللّهُ يعني بالقائم من ولده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توصيف ذاته المقدّسة بالعفوّ و الغفور مع أنّه لا ذنب للمعاقب؛ لأنّ العفو عن الباغي في غاية الحسن، فنزّل سبحانه تركه منزلة الإساءة، فنبّه على عفوه عنها، أو للتّنبيه على أنّ الإتّصاف بصفات اللّه غاية آمال المؤمنين، و من صفاته تعالى أنّه عفوّ غفور، فيحسن منهم العفو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النصر بِأَنَّ اَللّهَ قادر على كلّ شيء، بدليل أنّه تعالى يُولِجُ اَللَّيْلَ فِي اَلنَّهارِ وَ يُولِجُ اَلنَّهارَ فِي اَللَّيْلِ و يغلب أحدهما على الآخر بالزّيادة و النّقص، فكيف بتغليب المؤمنين على المشركين وَ بسبب أَنَّ اَللّهَ مع كمال قدرته سَمِيعٌ لمقالات الظّالمين و المظلومين بَصِيرٌ بأعمالهم،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فيجازيهم على حسب أعمالهم و استحقاقهم ذلِكَ المذكور من القدرة الكاملة و العلم الشّامل بِأَنَّ اَللّهَ هُوَ اَلْحَقُّ الثابت و الواجب الوجود الّذي لا زوال له و لا نقص و لا عجز و لا جهل، و أنّه متفرّد بالالوهيّة و استحقاق العبادة وَ أَنَّ ما يَدْعُونَ و يعبدون مِنْ دُونِهِ من الكواكب و الأصنام هُوَ اَلْباطِلُ و الفاني العاطل، وَ أَنَّ اَللّهَ هُوَ اَلْعَلِيُّ الفائق بقدرته الغالب على </w:t>
      </w:r>
      <w:bookmarkStart w:id="741" w:name="pg15526_160224"/>
    </w:p>
    <w:p>
      <w:pPr>
        <w:pStyle w:val="BookText"/>
        <w:rPr/>
      </w:pPr>
      <w:bookmarkEnd w:id="741"/>
      <w:r>
        <w:rPr>
          <w:rFonts w:ascii="Amiri" w:hAnsi="Amiri" w:eastAsia="Amiri" w:cs="Amiri"/>
          <w:color w:val="111111"/>
          <w:sz w:val="28"/>
          <w:sz w:val="28"/>
          <w:szCs w:val="28"/>
          <w:rtl w:val="true"/>
          <w:lang w:bidi="ar-SA"/>
        </w:rPr>
        <w:t>كلّ بذاته اَلْكَبِيرُ و العظيم في سلطانه، المتعالي أن يكون له شريك في ملكه</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8571663_2142443653"/>
      <w:bookmarkStart w:id="743" w:name="_Toc260"/>
      <w:bookmarkEnd w:id="742"/>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63</w:t>
      </w:r>
      <w:r>
        <w:rPr>
          <w:rtl w:val="true"/>
        </w:rPr>
        <w:t xml:space="preserve"> </w:t>
      </w:r>
      <w:r>
        <w:rPr>
          <w:rtl w:val="true"/>
        </w:rPr>
        <w:t xml:space="preserve">الی </w:t>
      </w:r>
      <w:r>
        <w:rPr/>
        <w:t>66</w:t>
      </w:r>
      <w:bookmarkEnd w:id="743"/>
    </w:p>
    <w:p>
      <w:pPr>
        <w:pStyle w:val="BookText"/>
        <w:rPr/>
      </w:pPr>
      <w:r>
        <w:rPr>
          <w:rFonts w:ascii="Amiri" w:hAnsi="Amiri" w:eastAsia="Amiri" w:cs="Amiri"/>
          <w:color w:val="111111"/>
          <w:sz w:val="28"/>
          <w:sz w:val="28"/>
          <w:szCs w:val="28"/>
          <w:rtl w:val="true"/>
          <w:lang w:bidi="ar-SA"/>
        </w:rPr>
        <w:t>ثمّ أنّه تعالى بعد الاستدلال على كمال قدرته بتصرّفه في أجزاء الزمان و تغييره اللّيل و النّهار، استدلّ عليه بتصرّفه في السّماء و الأرض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أيّها الإنسان بعين قلبك و نور عقلك أَنَّ اَللّهَ بقدرته أَنْزَلَ مِنَ اَلسَّماءِ ماءً نافعا بالأمطار فَتُصْبِحُ و تصير اَلْأَرْضُ بنزول المطر عليها مُخْضَرَّةً بالنّبات و الزّرع، و إنّما قال فَتُصْبِحُ بدل أصبحت للدّلالة على التّجدّد و الحدوث و بقاء أثّر المطر زمانا بعد زمان إِنَّ اَللّهَ لَطِيفٌ بعباده، و لذا فعل ذلك كي يعظم انتفاعهم خَبِيرٌ و عالم بمقادير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إِنَّ اَللّهَ لَهُوَ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لَكُمْ ما فِي اَلْأَرْضِ وَ اَلْفُلْكَ تَجْرِي فِي اَلْبَحْرِ بِأَمْرِهِ وَ يُمْسِكُ اَلسَّماءَ أَنْ تَقَعَ عَلَى اَلْأَرْضِ إِلاّ بِإِذْنِهِ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أَحْياكُمْ ثُمَّ يُمِيتُكُمْ ثُمَّ يُحْيِيكُمْ إِنَّ اَلْإِنْسانَ 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بأرزاق عباده، خبير بما في قلوبهم من القنوط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باستخراج النّبت، خبير بكيفيّة خلقه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في أفعاله، خبير بأعمال خلقه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تعالى وحده ما فِي اَلسَّماواتِ وَ ما فِي اَلْأَرْضِ خلقا و ملكا و تصرّفا وَ إِنَّ اَللّهَ لَهُوَ اَلْغَنِيُّ بذاته عن كلّ شيء اَلْحَمِيدُ المستوجب للثّناء عليه في صفاته و أفعاله</w:t>
      </w:r>
    </w:p>
    <w:p>
      <w:pPr>
        <w:pStyle w:val="BookText"/>
        <w:rPr/>
      </w:pPr>
      <w:r>
        <w:rPr>
          <w:rFonts w:ascii="Amiri" w:hAnsi="Amiri" w:eastAsia="Amiri" w:cs="Amiri"/>
          <w:color w:val="111111"/>
          <w:sz w:val="28"/>
          <w:sz w:val="28"/>
          <w:szCs w:val="28"/>
          <w:rtl w:val="true"/>
          <w:lang w:bidi="ar-SA"/>
        </w:rPr>
        <w:t>أَ لَمْ تَرَ أيّها الإنسان ببصيرة قلبك، و لم تعلم بهداية عقلك أَنَّ اَللّهَ سَخَّرَ لَكُمْ ما فِي اَلْأَرْضِ من الموجودات، و ذلّلها تحت إرادتكم تتصرّفون فيها كيف شئتم وَ سخّر لكم اَلْفُلْكَ بأن تركبوها و تحملوا الأثقال عليها حال كونها تَجْرِي و تسير فِي اَلْبَحْرِ إلى البلاد البعيدة بِأَمْرِهِ تعالى و إرادته وَ يُمْسِكُ و يأخذ اَلسَّماءَ فوقكم، محفوظة من أَنْ تَقَعَ أو كراهة أن تقع، أو كيلا تقع عَلَى اَلْأَرْضِ بسبب من الأسباب إِلاّ بِإِذْنِهِ تعالى و مشيئته أَنَّ اَللّهَ أنعم بهذه النّعم العظام لأنّه بِالنّاسِ لَرَؤُفٌ و شديد المحبّة رَحِيمٌ و عطوف بهم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بعد ذكر الأئمّة الاثني عشر بأسمائهم قال</w:t>
      </w:r>
      <w:r>
        <w:rPr>
          <w:rFonts w:eastAsia="Amiri" w:cs="Amiri" w:ascii="Amiri" w:hAnsi="Amiri"/>
          <w:color w:val="111111"/>
          <w:sz w:val="28"/>
          <w:szCs w:val="28"/>
          <w:rtl w:val="true"/>
          <w:lang w:bidi="ar-SA"/>
        </w:rPr>
        <w:t xml:space="preserve">: </w:t>
      </w:r>
      <w:bookmarkStart w:id="744" w:name="pg15526_160225"/>
    </w:p>
    <w:p>
      <w:pPr>
        <w:pStyle w:val="BookText"/>
        <w:rPr/>
      </w:pPr>
      <w:bookmarkEnd w:id="7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أنكر واحدا منهم فقد أنكرني، بهم يمسك اللّه السّماء أن تقع على الأرض إلاّ بإذنه، و بهم 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أن تميد بأهلها</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الإله القادر اَلَّذِي أَحْياكُمْ بعد ما كنتم ترابا و نطفا بلا حياة ثُمَّ يُمِيتُكُمْ بعد انقضاء آجالكم المقدّرة ثُمَّ يُحْيِيكُمْ في القبور للبعث و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هذان الإحياءان </w:t>
      </w:r>
      <w:r>
        <w:rPr>
          <w:rStyle w:val="FootnoteAnchor"/>
          <w:rtl w:val="true"/>
        </w:rPr>
        <w:footnoteReference w:id="1734"/>
      </w:r>
      <w:r>
        <w:rPr>
          <w:rFonts w:ascii="Amiri" w:hAnsi="Amiri" w:eastAsia="Amiri" w:cs="Amiri"/>
          <w:color w:val="111111"/>
          <w:sz w:val="28"/>
          <w:sz w:val="28"/>
          <w:szCs w:val="28"/>
          <w:rtl w:val="true"/>
          <w:lang w:bidi="ar-SA"/>
        </w:rPr>
        <w:t xml:space="preserve">للدّلالة على أنّ سائر النّعم لذلك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 سبحانه على غاية جهل النّاس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لَكَفُورٌ لنعم منعمه حيث إنّه مستغرق في نعم اللّه و يعبد غيره</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8571665_2142443653"/>
      <w:bookmarkStart w:id="746" w:name="_Toc261"/>
      <w:bookmarkEnd w:id="745"/>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67</w:t>
      </w:r>
      <w:r>
        <w:rPr>
          <w:rtl w:val="true"/>
        </w:rPr>
        <w:t xml:space="preserve"> </w:t>
      </w:r>
      <w:r>
        <w:rPr>
          <w:rtl w:val="true"/>
        </w:rPr>
        <w:t xml:space="preserve">الی </w:t>
      </w:r>
      <w:r>
        <w:rPr/>
        <w:t>68</w:t>
      </w:r>
      <w:bookmarkEnd w:id="746"/>
    </w:p>
    <w:p>
      <w:pPr>
        <w:pStyle w:val="BookText"/>
        <w:rPr/>
      </w:pPr>
      <w:r>
        <w:rPr>
          <w:rFonts w:ascii="Amiri" w:hAnsi="Amiri" w:eastAsia="Amiri" w:cs="Amiri"/>
          <w:color w:val="111111"/>
          <w:sz w:val="28"/>
          <w:sz w:val="28"/>
          <w:szCs w:val="28"/>
          <w:rtl w:val="true"/>
          <w:lang w:bidi="ar-SA"/>
        </w:rPr>
        <w:t>ثمّ أنّه تعالى بعد ذكر النّعم الدّنيويّة ذكر نعمته الدّينيّة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و أهل عصر جَعَلْنا و شرعنا مَنْسَكاً و شرعا و مذهبا خاصّا بهم هُمْ بالخصوص ناسِكُوهُ و آخذوه، لا يجوز لهم التّعدّي إلى منسك غيرهم، و العمل بشريعة امّة اخرى، فإذا كانت أحكامه تعالى مختلفة باختلاف الأمم فَلا يُنازِعُنَّكَ فِي اَلْأَمْرِ و لا يجادلنّك في أحكام الدّين، بل عليهم اتّباعك و العمل بشريعتك وَ اُدْعُ جميع النّاس إِلى توحيد رَبِّكَ و دينه و عبادته إِنَّكَ و اللّه لَعَلى هُدىً مُسْتَقِيمٍ و طريق موصل إلى كلّ خير، و هو دين الإسلام</w:t>
      </w:r>
    </w:p>
    <w:p>
      <w:pPr>
        <w:pStyle w:val="BookText"/>
        <w:rPr/>
      </w:pPr>
      <w:r>
        <w:rPr>
          <w:rFonts w:ascii="Amiri" w:hAnsi="Amiri" w:eastAsia="Amiri" w:cs="Amiri"/>
          <w:color w:val="111111"/>
          <w:sz w:val="28"/>
          <w:sz w:val="28"/>
          <w:szCs w:val="28"/>
          <w:rtl w:val="true"/>
          <w:lang w:bidi="ar-SA"/>
        </w:rPr>
        <w:t>وَ إِنْ جادَلُوكَ في الحقّ الذي أنت عليه، و عدلوا عن طريق الإنصاف إلى طريق اللّجاج و المراء، فلا تجادلهم أنت بعد وضوح الحقّ و دلالة البراهين القاطعة على صحّة دينك فَقُلِ إعراضا عنهم و رفقا بهم اَللّهُ أَعْلَمُ بِما تَعْمَلُونَ و ترتكبون من المجادلة الباطلة و غيرها من السّيّئات، فيجازيكم عليها أسوء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أُمَّةٍ جَعَلْنا مَنْسَكاً هُمْ ناسِكُوهُ فَلا يُنازِعُنَّكَ فِي اَلْأَمْرِ وَ اُدْعُ إِلى رَبِّكَ إِنَّكَ لَعَلى هُدىً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جادَلُوكَ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8571667_2142443653"/>
      <w:bookmarkStart w:id="748" w:name="_Toc262"/>
      <w:bookmarkEnd w:id="747"/>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69</w:t>
      </w:r>
      <w:r>
        <w:rPr>
          <w:rtl w:val="true"/>
        </w:rPr>
        <w:t xml:space="preserve"> </w:t>
      </w:r>
      <w:r>
        <w:rPr>
          <w:rtl w:val="true"/>
        </w:rPr>
        <w:t xml:space="preserve">الی </w:t>
      </w:r>
      <w:r>
        <w:rPr/>
        <w:t>70</w:t>
      </w:r>
      <w:bookmarkEnd w:id="748"/>
    </w:p>
    <w:p>
      <w:pPr>
        <w:pStyle w:val="BookText"/>
        <w:rPr/>
      </w:pPr>
      <w:r>
        <w:rPr>
          <w:rFonts w:ascii="Amiri" w:hAnsi="Amiri" w:eastAsia="Amiri" w:cs="Amiri"/>
          <w:color w:val="111111"/>
          <w:sz w:val="28"/>
          <w:sz w:val="28"/>
          <w:szCs w:val="28"/>
          <w:rtl w:val="true"/>
          <w:lang w:bidi="ar-SA"/>
        </w:rPr>
        <w:t>ثمّ أخبر سبحانه نتيجة علمه بأعمالهم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يَحْكُمُ بَيْنَكُمْ يَوْمَ اَلْقِيامَةِ فِيما كُنْتُمْ فِيهِ تَخْتَلِفُونَ من أمر الدّين بإثابة المحقّ و تعذيب المبطل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يَحْكُمُ بَيْنَكُمْ يَوْمَ اَلْقِيامَةِ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يَعْلَمُ ما فِي اَلسَّماءِ وَ اَلْأَرْضِ إِنَّ ذلِكَ فِي كِتابٍ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749" w:name="pg15526_160226"/>
    </w:p>
    <w:p>
      <w:pPr>
        <w:pStyle w:val="BookText"/>
        <w:rPr/>
      </w:pPr>
      <w:bookmarkEnd w:id="749"/>
      <w:r>
        <w:rPr>
          <w:rFonts w:ascii="Amiri" w:hAnsi="Amiri" w:eastAsia="Amiri" w:cs="Amiri"/>
          <w:color w:val="111111"/>
          <w:sz w:val="28"/>
          <w:sz w:val="28"/>
          <w:szCs w:val="28"/>
          <w:rtl w:val="true"/>
          <w:lang w:bidi="ar-SA"/>
        </w:rPr>
        <w:t>ثمّ استدلّ سبحانه على علمه بأعمالهم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أيّها الإنسان بشهادة عقلك أَنَّ اَللّهَ الخالق لجميع الأشياء يَعْلَمُ لا محالة ما فِي اَلسَّماءِ وَ اَلْأَرْضِ لعدم إمكان خفاء مخلوقاته عليه إِنَّ ذلِكَ المذكور ممّا في السّماء و الأرض مثبوت فِي كِتابٍ مبين و لوح محفوظ من قبل أن يبرأه و يخلقه إِنَّ ذلِكَ المذكور من إحاطة علمه بالموجودات و ثبتها في اللّوح عَلَى اَللّهِ الخالق لها سهل يَسِيرٌ بحيث لا يحتاج إلى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ثبت الموجودات في الكتاب نظر الملائكة فيه، فإذا رأوه مطابقا للموجودات يزيد معرفتهم بسعة علمه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بالكتاب حفظه تعالى لجميع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كِتابٍ إنّه محفوظ عنده</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8571669_2142443653"/>
      <w:bookmarkStart w:id="751" w:name="_Toc263"/>
      <w:bookmarkEnd w:id="750"/>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71</w:t>
      </w:r>
      <w:r>
        <w:rPr>
          <w:rtl w:val="true"/>
        </w:rPr>
        <w:t xml:space="preserve"> </w:t>
      </w:r>
      <w:r>
        <w:rPr>
          <w:rtl w:val="true"/>
        </w:rPr>
        <w:t xml:space="preserve">الی </w:t>
      </w:r>
      <w:r>
        <w:rPr/>
        <w:t>72</w:t>
      </w:r>
      <w:bookmarkEnd w:id="751"/>
    </w:p>
    <w:p>
      <w:pPr>
        <w:pStyle w:val="BookText"/>
        <w:rPr/>
      </w:pPr>
      <w:r>
        <w:rPr>
          <w:rFonts w:ascii="Amiri" w:hAnsi="Amiri" w:eastAsia="Amiri" w:cs="Amiri"/>
          <w:color w:val="111111"/>
          <w:sz w:val="28"/>
          <w:sz w:val="28"/>
          <w:szCs w:val="28"/>
          <w:rtl w:val="true"/>
          <w:lang w:bidi="ar-SA"/>
        </w:rPr>
        <w:t>ثمّ أنّه تعالى بعد بيان نعمه و كمال قدرته و علمه، وبّخ المشركين على عبادة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 ما لَمْ يُنَزِّلْ بِهِ سُلْطاناً و حجّة من السّمع و العقل وَ ما لَيْسَ لَهُمْ بأحد الطّرق الموجبة للعلم بِهِ و بجواز عبادته عِلْمٌ فإذا لم يستند مذهب الشّرك إلى دليل، و لم يكن التزامهم به من علم، فيكون تقليدا، أو جهلا و اتّباعا للهوى، و هذا من أقوى الدّليل على بطلانه، و من المعلوم أنّ الالتزام به عين الظّلم على النّفس وَ ما لِلظّالِمِينَ على أنفسهم باختيار الشّرك مِنْ نَصِيرٍ و مدافع ينصرهم و يدفع العذاب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يَعْبُدُونَ مِنْ دُونِ اَللّهِ ما لَمْ يُنَزِّلْ بِهِ سُلْطاناً وَ ما لَيْسَ لَهُمْ بِهِ عِلْمٌ وَ 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تَعْرِفُ فِي وُجُوهِ اَلَّذِينَ كَفَرُوا اَلْمُنْكَرَ يَكادُونَ يَسْطُونَ بِالَّذِينَ يَتْلُونَ عَلَيْهِمْ آياتِنا قُلْ أَ فَأُنَبِّئُكُمْ بِشَرٍّ مِنْ ذلِكُمُ اَلنّارُ وَعَدَهَا اَللّهُ اَلَّذِينَ كَفَرُوا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مالهم ناصر بالحجّة، لأنّ الحجّة لا تكون إلاّ للحقّ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ذمّهم سبحانه على شدّة عنادهم للحقّ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و تقرأ عَلَيْهِمْ آياتُنا القرآنيّة حال كونها بَيِّناتٍ و واضحات الدّلالات على أنّها كلام اللّه تَعْرِفُ و تتبيّن فِي وُجُوهِ اَلَّذِينَ كَفَرُوا اَلْمُنْكَرَ و الجحود بكونها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تعرف في وجوههم التجبّر و التّرفّع، كما عن ابن عباس </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bookmarkStart w:id="752" w:name="pg15526_160227"/>
    </w:p>
    <w:p>
      <w:pPr>
        <w:pStyle w:val="BookText"/>
        <w:rPr/>
      </w:pPr>
      <w:bookmarkEnd w:id="752"/>
      <w:r>
        <w:rPr>
          <w:rFonts w:ascii="Amiri" w:hAnsi="Amiri" w:eastAsia="Amiri" w:cs="Amiri"/>
          <w:color w:val="111111"/>
          <w:sz w:val="28"/>
          <w:sz w:val="28"/>
          <w:szCs w:val="28"/>
          <w:rtl w:val="true"/>
          <w:lang w:bidi="ar-SA"/>
        </w:rPr>
        <w:t>الكراهيّة للقرآن بحيث يَكادُونَ يَسْطُونَ و يبطشون بِالَّذِينَ يَتْلُونَ عَلَيْهِمْ آياتِنا و يثبون عليهم من شدّة غيظهم و انضجارهم من تلاوتها قُلْ يا محمّد ردّا عليهم و إقناطا لهم ممّا يقصدونه من الإضرار بالتّالين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فَأُنَبِّئُكُمْ و اخبركم بِشَرٍّ مِنْ ذلِكُمُ الذي تهمّون به من البطش و الوثوب على تالي القرآن، أو الكراهيّة و الضّجر الذي يصيبكم باستماع ما تلي عليكم، و هو اَلنّارُ التي تصلونها بسوء فعالكم، و هي التي وَعَدَهَا اللّه اَلَّذِينَ كَفَرُوا إذا ماتوا على كفرهم وَ بِئْسَ اَلْمَصِيرُ النّار و ساء المرجع هي</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8571671_2142443653"/>
      <w:bookmarkStart w:id="754" w:name="_Toc264"/>
      <w:bookmarkEnd w:id="753"/>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73</w:t>
      </w:r>
      <w:bookmarkEnd w:id="754"/>
    </w:p>
    <w:p>
      <w:pPr>
        <w:pStyle w:val="BookText"/>
        <w:rPr/>
      </w:pPr>
      <w:r>
        <w:rPr>
          <w:rFonts w:ascii="Amiri" w:hAnsi="Amiri" w:eastAsia="Amiri" w:cs="Amiri"/>
          <w:color w:val="111111"/>
          <w:sz w:val="28"/>
          <w:sz w:val="28"/>
          <w:szCs w:val="28"/>
          <w:rtl w:val="true"/>
          <w:lang w:bidi="ar-SA"/>
        </w:rPr>
        <w:t>ثمّ أنّه تعالى بعد بيان عدم الحجّة على جواز عبادة الأصنام، أقام الحجّة على عدم جوازها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ضُرِبَ مَثَلٌ بديع و ذكر لكم برهان قاطع على عدم جواز عبادة الأصنام فَاسْتَمِعُوا لَهُ و تدبّروا فيه حقّ التدبّر إِنَّ الأصنام اَلَّذِينَ تَدْعُونَ و تعبدون مِنْ دُونِ اَللّهِ لَنْ يَخْلُقُوا ذُباباً مع غاية صغره و ضعفه، بل لن يقدروا على إيجاد جزء منه وَ لَوِ اِجْتَمَعُوا لَهُ و تظاهروا عليه، فكيف بحال انفراد كلّ فرد وَ إِنْ يَسْلُبْهُمُ اَلذُّبابُ و يجتذب منهم شَيْئاً قليلا أو جليلا لا يَسْتَنْقِذُوهُ و لا يستردّوه مِنْهُ مع كمال ضعفه ضَعُفَ عابد الصّنم اَلطّالِبُ منه النّفع و الشّفاعة وَ الصّنم اَلْمَطْلُوبُ منه العون، أو ضعف الذّباب الطالب لما يسلبه من الصّنم، و الصّنم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كانوا يطلون أصنامهم بالعسل و الخلوق، و يسدّون أبواب بيوت الأصنام عليها، ثمّ يدخل الذّباب عليها و يأكل جميع الطّيب و العسل الذي عليها، ثمّ يجيئون بعد أيّام و يفتحون الأبواب، فإذا لم يجدوا أثر العسل و الطّيب عليها فرحوا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الصّنم كالطّالب لخلق الذّباب، و المطلوب الذّباب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8571673_2142443653"/>
      <w:bookmarkStart w:id="756" w:name="_Toc265"/>
      <w:bookmarkEnd w:id="755"/>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74</w:t>
      </w:r>
      <w:r>
        <w:rPr>
          <w:rtl w:val="true"/>
        </w:rPr>
        <w:t xml:space="preserve"> </w:t>
      </w:r>
      <w:r>
        <w:rPr>
          <w:rtl w:val="true"/>
        </w:rPr>
        <w:t xml:space="preserve">الی </w:t>
      </w:r>
      <w:r>
        <w:rPr/>
        <w:t>76</w:t>
      </w:r>
      <w:bookmarkEnd w:id="75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757" w:name="pg15526_160228"/>
    </w:p>
    <w:p>
      <w:pPr>
        <w:pStyle w:val="BookText"/>
        <w:rPr/>
      </w:pPr>
      <w:bookmarkEnd w:id="757"/>
      <w:r>
        <w:rPr>
          <w:rFonts w:ascii="Amiri" w:hAnsi="Amiri" w:eastAsia="Amiri" w:cs="Amiri"/>
          <w:color w:val="111111"/>
          <w:sz w:val="28"/>
          <w:sz w:val="28"/>
          <w:szCs w:val="28"/>
          <w:rtl w:val="true"/>
          <w:lang w:bidi="ar-SA"/>
        </w:rPr>
        <w:t>ثمّ وبّخ سبحانه المشركين على غاية جهلهم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و ما عرفوه معرفة يعدّها العقل معرفة، و ما عظّموه تعظيما يليق به، حيث جعلوا الأصنام التي تكون في غاية الخساسة و الضّعف شركاء للّه القادر العظيم في الالوهيّة و العبادة إِنَّ اَللّهَ لَقَوِيٌّ على خلق الممكنات و إعدام الموجودات عَزِيزٌ و غالب على جميع الأشياء و لا يغلب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إبطال مذهب عبدة الأصنام، أبطل القول بالوهيّة الملائكة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يَصْطَفِي و يختار بعضا مِنَ اَلْمَلائِكَةِ كجبرئيل و ميكائيل رُسُلاً بينه و بين أنبيائه وَ بعضا مِنَ اَلنّاسِ أيضا رسلا بينه و بين عباده، فالملائكة كلّهم كالأنبياء عبيده و خدمه، مطيعون لأمره، محكومون بحكمه، مقهورون تحت قدرته و إرادته إِنَّ اَللّهَ سَمِيعٌ لأقوالهم بَصِيرٌ بأحوالهم و أعمالهم</w:t>
      </w:r>
    </w:p>
    <w:p>
      <w:pPr>
        <w:pStyle w:val="BookText"/>
        <w:rPr/>
      </w:pPr>
      <w:r>
        <w:rPr>
          <w:rFonts w:ascii="Amiri" w:hAnsi="Amiri" w:eastAsia="Amiri" w:cs="Amiri"/>
          <w:color w:val="111111"/>
          <w:sz w:val="28"/>
          <w:sz w:val="28"/>
          <w:szCs w:val="28"/>
          <w:rtl w:val="true"/>
          <w:lang w:bidi="ar-SA"/>
        </w:rPr>
        <w:t>يَعْلَمُ ما بَيْنَ أَيْدِيهِمْ و ما مضى من أعمالهم وَ ما خَلْفَهُمْ و يأتي من أعمالهم، أو العكس، أو من أمر آخرتهم و أمر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بيان إحاطة علمه بهم، بيّن كمال قدرته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اَللّهِ تُرْجَعُ اَلْأُمُورُ كلّها؛ لأنّه مالكها و مدبّرها، فلا يملك أحدهم لنفسه نفعا و لا ضرّا</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8571675_2142443653"/>
      <w:bookmarkStart w:id="759" w:name="_Toc266"/>
      <w:bookmarkEnd w:id="758"/>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77</w:t>
      </w:r>
      <w:bookmarkEnd w:id="759"/>
    </w:p>
    <w:p>
      <w:pPr>
        <w:pStyle w:val="BookText"/>
        <w:rPr/>
      </w:pPr>
      <w:r>
        <w:rPr>
          <w:rFonts w:ascii="Amiri" w:hAnsi="Amiri" w:eastAsia="Amiri" w:cs="Amiri"/>
          <w:color w:val="111111"/>
          <w:sz w:val="28"/>
          <w:sz w:val="28"/>
          <w:szCs w:val="28"/>
          <w:rtl w:val="true"/>
          <w:lang w:bidi="ar-SA"/>
        </w:rPr>
        <w:t>ثمّ أنّه تعالى بعد إثبات توحيده، و إبطال عبادة الأصنام و الملائكة، دعا النّاس إلى عبادة ذاته المقدّسة و الخضوع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باللّه و وحدانيّته اِرْكَعُوا للّه وَ اُسْجُدُوا له و اخضعوا و تواضعوا لعظمته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بالرّكوع و السّجود هنا هو الصلاة، لكونهما أعظم أجزائها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أوّل إسلامهم كانوا يركعون و لا يسجدون حتى نزلت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يسجدون بغير ركوع حتى نزلت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الصّلاة قياما و قعودا حتى نزلت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اُعْبُدُوا رَبَّكُمْ في جميع الامور، و أطيعوا أوامره و نواهيه، و أخلصوا له في العبادة، و لا تشركوا </w:t>
      </w:r>
      <w:bookmarkStart w:id="760" w:name="pg15526_160229"/>
    </w:p>
    <w:p>
      <w:pPr>
        <w:pStyle w:val="BookText"/>
        <w:rPr/>
      </w:pPr>
      <w:bookmarkEnd w:id="760"/>
      <w:r>
        <w:rPr>
          <w:rFonts w:ascii="Amiri" w:hAnsi="Amiri" w:eastAsia="Amiri" w:cs="Amiri"/>
          <w:color w:val="111111"/>
          <w:sz w:val="28"/>
          <w:sz w:val="28"/>
          <w:szCs w:val="28"/>
          <w:rtl w:val="true"/>
          <w:lang w:bidi="ar-SA"/>
        </w:rPr>
        <w:t>به شيئا وَ اِفْعَلُوا اَلْخَيْرَ و تحرّوا ما هو صلاحكم، أو الأصلح لكم في كلّ ما تأتون كالنوافل و الفرائض، و صلة الأرحام، و البرّ و الإنفاق على الإخوان و الفقراء، و حسن البشر و القول و مكارم الأخلاق لَعَلَّكُمْ تُفْلِحُونَ و بكلّ خير من خيرات الدّنيا تفوزون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تبارك و تعالى فرض الإيمان على جوارح ابن آدم، و قسّمه عليها، و فرّقه فيها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فرض على الوجه السّجود له باللّيل و النّهار في مواقيت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هذه فريضة جامعة على الوجه و اليدين و الرّجلين</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الخير كلّه في بيت، و جعل مفتاحه الزّهد في الدّنيا</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8571677_2142443653"/>
      <w:bookmarkStart w:id="762" w:name="_Toc267"/>
      <w:bookmarkEnd w:id="761"/>
      <w:r>
        <w:rPr>
          <w:rtl w:val="true"/>
        </w:rPr>
        <w:t xml:space="preserve">سوره </w:t>
      </w:r>
      <w:r>
        <w:rPr/>
        <w:t>22</w:t>
      </w:r>
      <w:r>
        <w:rPr>
          <w:rtl w:val="true"/>
        </w:rPr>
        <w:t xml:space="preserve"> (</w:t>
      </w:r>
      <w:r>
        <w:rPr>
          <w:rtl w:val="true"/>
        </w:rPr>
        <w:t>الحج</w:t>
      </w:r>
      <w:r>
        <w:rPr>
          <w:rtl w:val="true"/>
        </w:rPr>
        <w:t xml:space="preserve">): </w:t>
      </w:r>
      <w:r>
        <w:rPr>
          <w:rtl w:val="true"/>
        </w:rPr>
        <w:t xml:space="preserve">آیه شماره </w:t>
      </w:r>
      <w:r>
        <w:rPr/>
        <w:t>78</w:t>
      </w:r>
      <w:bookmarkEnd w:id="762"/>
    </w:p>
    <w:p>
      <w:pPr>
        <w:pStyle w:val="BookText"/>
        <w:rPr/>
      </w:pPr>
      <w:r>
        <w:rPr>
          <w:rFonts w:ascii="Amiri" w:hAnsi="Amiri" w:eastAsia="Amiri" w:cs="Amiri"/>
          <w:color w:val="111111"/>
          <w:sz w:val="28"/>
          <w:sz w:val="28"/>
          <w:szCs w:val="28"/>
          <w:rtl w:val="true"/>
          <w:lang w:bidi="ar-SA"/>
        </w:rPr>
        <w:t>ثمّ أمر اللّه تعالى بأعظم أنواع الخيرات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ذات اَللّهِ أو قاتلوا الكفّار و المشركين في سبيله، و من أجله، و طلبا لرضاه حَقَّ جِهادِهِ و استفرغوا الوسع و أخلصوا </w:t>
      </w:r>
      <w:r>
        <w:rPr>
          <w:rStyle w:val="FootnoteAnchor"/>
          <w:rtl w:val="true"/>
        </w:rPr>
        <w:footnoteReference w:id="1744"/>
      </w:r>
      <w:r>
        <w:rPr>
          <w:rFonts w:ascii="Amiri" w:hAnsi="Amiri" w:eastAsia="Amiri" w:cs="Amiri"/>
          <w:color w:val="111111"/>
          <w:sz w:val="28"/>
          <w:sz w:val="28"/>
          <w:szCs w:val="28"/>
          <w:rtl w:val="true"/>
          <w:lang w:bidi="ar-SA"/>
        </w:rPr>
        <w:t>النيّة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تخافوا في اللّه لومة لائم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عمله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جهاده هو مجاهدة النّفس و الهوى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صلّى اللّه عليه و آله لمّا رجع من غزوة تبوك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رجعنا من الجهاد الأصغر، فعليكم بالجهاد الأكبر</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الجهاد الأكبر؟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تجاهد نفسك التي بين جنبيك</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حثّ سبحانه الناس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تعالى اللّطيف الّذي اِجْتَباكُمْ بلطفه و اصطفاكم برحمته لدينه، و اختاركم لنصرة رسوله و ترويج شريعته، و خصّكم بالتّوفيق لخدمته و الاشتغال بطاعته، و هذا من أعظم التّشريفات، و أفضل الكرامات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 و نحن المجتبون</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ألطافه أنّه تعالى سهّل عليكم تكاليفه وَ ما جَعَلَ عَلَيْكُمْ فِي اَلدِّينِ و تكاليفه شيئا مِنْ حَرَجٍ و مشقّة و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أنّه قال لبعض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تعدّون الحرج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 مع أنّه تعالى منعنا عن الزّنا و السّرقة؟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الإصر الّذي كان على بني إسرائيل وضع عنكم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أمران، فأحبّهما إلى اللّه ايسرهما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ألطافه الخاصّة عليكم أنّه تعالى جعل ملّتكم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 أو المراد وسّع عليكم توسعة ملّة أبيكم إبراهيم، أو أعني بالدّين ملّة أبيكم إبراهيم، فإنّ العرب كانوا محبّين لإبراهيم لكونهم أولاده، فكان التّنبيه عليه حثّا لهم على قبوله و انقيادهم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لعموم المؤمنين، لأنّ اللّه جعل حرمة إبراهيم كحرمة الوالد على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ألطافه أنّه تعالى هُوَ الذي سَمّاكُمُ اَلْمُسْلِمِينَ مِنْ قَبْلُ في لسان أنبيائه و كتبه السّماويّة وَ فِي هذا الزمان، أو في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سَمّاكُمُ اَلْمُسْلِمِينَ مِنْ قَبْلُ أي في كلّ الكتب وَ فِي هذا أي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شرّفكم اللّه بهذا التّشريف و سمّاكم بهذا الاسم الأكرم لِيَكُونَ اَلرَّسُولُ شَهِيداً عَلَيْكُمْ وَ تَكُونُوا شُهَداءَ عَلَى اَلنّاسِ و قد مرّ بيان كيفية تلك الشهادة في سورة البقرة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سَمّاكُمُ اَلْمُسْلِمِينَ مِنْ قَبْلُ في الكتب التي مضت وَ فِي هذا القرآن لِيَكُونَ اَلرَّسُولُ شَهِيداً عَلَيْكُمْ وَ تَكُونُوا شُهَداءَ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شهيد علينا بما بلّغنا عن اللّه تبارك و تعالى، و نحن الشّهداء على النّاس يوم القيامة </w:t>
      </w:r>
      <w:r>
        <w:rPr>
          <w:rStyle w:val="FootnoteAnchor"/>
          <w:rtl w:val="true"/>
        </w:rPr>
        <w:footnoteReference w:id="1752"/>
      </w:r>
      <w:r>
        <w:rPr>
          <w:rFonts w:ascii="Amiri" w:hAnsi="Amiri" w:eastAsia="Amiri" w:cs="Amiri"/>
          <w:color w:val="111111"/>
          <w:sz w:val="28"/>
          <w:sz w:val="28"/>
          <w:szCs w:val="28"/>
          <w:rtl w:val="true"/>
          <w:lang w:bidi="ar-SA"/>
        </w:rPr>
        <w:t>، فمن صدّق يوم القيامة صدّقناه، و من كذّب كذّبناه</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ضمير هُوَ سَمّاكُمُ راجع إلى إبراهيم، فإنّه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w:t>
      </w:r>
    </w:p>
    <w:p>
      <w:pPr>
        <w:pStyle w:val="BookText"/>
        <w:rPr/>
      </w:pPr>
      <w:r>
        <w:rPr>
          <w:rFonts w:ascii="Amiri" w:hAnsi="Amiri" w:eastAsia="Amiri" w:cs="Amiri"/>
          <w:color w:val="111111"/>
          <w:sz w:val="28"/>
          <w:sz w:val="28"/>
          <w:szCs w:val="28"/>
          <w:rtl w:val="true"/>
          <w:lang w:bidi="ar-SA"/>
        </w:rPr>
        <w:t xml:space="preserve">ذُرِّيَّتِنا أُمَّةً مُسْلِمَةً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روي أنّ إبراهيم عليه السّلام اخبر بأنّ اللّه سيبعث محمّدا صلّى اللّه عليه و آله بمثل ملّته، و أنّه سيسمّي أمّته بالمسلمين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أعطى هذه الامّة ثلاثا لم يعطهنّ إلاّ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شهداء على النّاس، و ما جعل عليهم في الدّين من حرج،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عن أبيه،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أعطى اللّه امّتي، و فضّلهم به على سائر الامم، أنّه أعطاهم ثلاث خصال لم يعطها إلاّ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اللّه تبارك و تعالى كان إذا بعث نبيّا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 دينك و لا حرج عليك، و أنّ اللّه أعطى امّتي ذلك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بعث نبيا جعله شهيدا على قومه، و إن اللّه جعل امتي شهداء على الخلق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علمتم ألطاف ربّكم بكم فَأَقِيمُوا له اَلصَّلاةَ التي هي أفضل عباداته وَ آتُوا اَلزَّكاةَ التي هي قرينتها و أكمل القربات بعدها وَ اِعْتَصِمُوا وثقوا بِاللّهِ في جميع امور دينكم و دنياكم، و لا تستعينوا بغيره و لا تسألوا أحدا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الاعتصام به التّمسّك بكتابه و أحكامه </w:t>
      </w:r>
      <w:r>
        <w:rPr>
          <w:rStyle w:val="FootnoteAnchor"/>
          <w:rtl w:val="true"/>
        </w:rPr>
        <w:footnoteReference w:id="17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العصمة عن كلّ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اجعلوا اللّه عصمة و حافظا لكم ممّا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تعالى مَوْلاكُمْ و النّاظر في خيركم و صلاحكم، و المتصرّف فيكم، و من بيده جميع اموركم فَنِعْمَ اَلْمَوْلى لكم ربّكم وَ نِعْمَ اَلنَّصِيرُ و العون إلهكم، إذ لا تواني منه في القيام بشؤون الولاية و النّصرة، و لا ينقطعان منه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الحجّ في كلّ ثلاثة أيّام، لم تخرج سنته حتى يخرج إلى بيت اللّه الحرام، و إن مات في سفره 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مخالفا؟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يخفّف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هو فيه</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وفقنا اللّه تعالى لتلاوتها</w:t>
      </w:r>
      <w:r>
        <w:rPr>
          <w:rFonts w:eastAsia="IRNazanin" w:cs="IRNazanin"/>
          <w:color w:val="111111"/>
          <w:sz w:val="28"/>
          <w:szCs w:val="28"/>
          <w:rtl w:val="true"/>
          <w:lang w:bidi="fa-IR"/>
        </w:rPr>
        <w:t xml:space="preserve">. </w:t>
      </w:r>
      <w:bookmarkStart w:id="763" w:name="pg15526_160232"/>
    </w:p>
    <w:p>
      <w:pPr>
        <w:pStyle w:val="Heading2"/>
        <w:numPr>
          <w:ilvl w:val="1"/>
          <w:numId w:val="1"/>
        </w:numPr>
        <w:rPr/>
      </w:pPr>
      <w:bookmarkStart w:id="764" w:name="__RefHeading___Toc8571679_2142443653"/>
      <w:bookmarkStart w:id="765" w:name="_Toc268"/>
      <w:bookmarkEnd w:id="763"/>
      <w:bookmarkEnd w:id="764"/>
      <w:r>
        <w:rPr>
          <w:rtl w:val="true"/>
        </w:rPr>
        <w:t>في تفسير سورة المؤمنون</w:t>
      </w:r>
      <w:bookmarkEnd w:id="765"/>
    </w:p>
    <w:p>
      <w:pPr>
        <w:pStyle w:val="Heading3"/>
        <w:numPr>
          <w:ilvl w:val="2"/>
          <w:numId w:val="1"/>
        </w:numPr>
        <w:rPr/>
      </w:pPr>
      <w:bookmarkStart w:id="766" w:name="__RefHeading___Toc8571681_2142443653"/>
      <w:bookmarkStart w:id="767" w:name="_Toc269"/>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68" w:name="__RefHeading___Toc8571683_2142443653"/>
      <w:bookmarkStart w:id="769" w:name="_Toc270"/>
      <w:bookmarkEnd w:id="768"/>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1</w:t>
      </w:r>
      <w:r>
        <w:rPr>
          <w:rtl w:val="true"/>
        </w:rPr>
        <w:t xml:space="preserve"> </w:t>
      </w:r>
      <w:r>
        <w:rPr>
          <w:rtl w:val="true"/>
        </w:rPr>
        <w:t xml:space="preserve">الی </w:t>
      </w:r>
      <w:r>
        <w:rPr/>
        <w:t>3</w:t>
      </w:r>
      <w:bookmarkEnd w:id="769"/>
    </w:p>
    <w:p>
      <w:pPr>
        <w:pStyle w:val="BookText"/>
        <w:rPr/>
      </w:pPr>
      <w:r>
        <w:rPr>
          <w:rFonts w:ascii="Amiri" w:hAnsi="Amiri" w:eastAsia="Amiri" w:cs="Amiri"/>
          <w:color w:val="111111"/>
          <w:sz w:val="28"/>
          <w:sz w:val="28"/>
          <w:szCs w:val="28"/>
          <w:rtl w:val="true"/>
          <w:lang w:bidi="ar-SA"/>
        </w:rPr>
        <w:t>ثمّ لمّا ختم اللّه السّورة المباركة التي في أوّلها إثبات المعاد، و الاستدلال عليه بقدرته على خلق الإنسان من التّراب، و تقليبه في أطوار مختلفة، و بخلق النّباتات، و في آخرها إثبات التّوحيد و إبطال الشّرك، و الدّعوة إلى الإيمان و اقامة الصّلاة و أداء الزكاة برجاء الفلاح، أردفها بسورة اَلْمُؤْمِنُونَ التي في أوّلها تخصيص الفلاح بالمؤمنين و مدحهم، و بيان رجحان الخشوع في الصّلاة و لزوم الاهتمام بها، و ذكر المعاد و الاستدلال عليه بالدّليلين المذكورين، و حكاية دعوة الأنبياء إلى التّوحيد و ابتلاء منكريه بالعذاب، و في آخرها تهديد منكر المعاد بأهوال القيامة، و حرمان الكفّار من الفلاح، فابتدأها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افتتحها بوعد المؤمنين بالفلاح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و سعد و فاز اَلْمُؤْمِنُونَ و الموحّدون بأعلى المقاصد و أسناها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1758"/>
      </w:r>
      <w:r>
        <w:rPr>
          <w:rFonts w:ascii="Amiri" w:hAnsi="Amiri" w:eastAsia="Amiri" w:cs="Amiri"/>
          <w:color w:val="111111"/>
          <w:sz w:val="28"/>
          <w:sz w:val="28"/>
          <w:szCs w:val="28"/>
          <w:rtl w:val="true"/>
          <w:lang w:bidi="ar-SA"/>
        </w:rPr>
        <w:t xml:space="preserve">اَلَّذِينَ هُمْ فِي صَلاتِهِمْ خاشِعُونَ </w:t>
      </w:r>
      <w:r>
        <w:rPr>
          <w:rStyle w:val="FootnoteAnchor"/>
          <w:rtl w:val="true"/>
        </w:rPr>
        <w:footnoteReference w:id="1759"/>
      </w:r>
      <w:r>
        <w:rPr>
          <w:rFonts w:ascii="Amiri" w:hAnsi="Amiri" w:eastAsia="Amiri" w:cs="Amiri"/>
          <w:color w:val="111111"/>
          <w:sz w:val="28"/>
          <w:sz w:val="28"/>
          <w:szCs w:val="28"/>
          <w:rtl w:val="true"/>
          <w:lang w:bidi="ar-SA"/>
        </w:rPr>
        <w:t xml:space="preserve">وَ اَلَّذِينَ هُمْ عَنِ اَللَّغْوِ مُعْرِضُونَ </w:t>
      </w:r>
      <w:r>
        <w:rPr>
          <w:rStyle w:val="FootnoteAnchor"/>
          <w:rtl w:val="true"/>
        </w:rPr>
        <w:footnoteReference w:id="1760"/>
      </w:r>
      <w:r>
        <w:rPr>
          <w:rFonts w:ascii="Amiri" w:hAnsi="Amiri" w:eastAsia="Amiri" w:cs="Amiri"/>
          <w:color w:val="111111"/>
          <w:sz w:val="28"/>
          <w:sz w:val="28"/>
          <w:szCs w:val="28"/>
          <w:rtl w:val="true"/>
          <w:lang w:bidi="ar-SA"/>
        </w:rPr>
        <w:t>روي أنّ اللّه تعالى لمّا خلق جنّة عدن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منزل الملوك، أي ملوك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ما يقرب منه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المسلّمون، إنّ المسلّمين هم النّجباء</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 و بقلوبهم من مهابة اللّه خائفون، و بجوارحهم متواضعون</w:t>
      </w:r>
      <w:r>
        <w:rPr>
          <w:rFonts w:eastAsia="Amiri" w:cs="Amiri" w:ascii="Amiri" w:hAnsi="Amiri"/>
          <w:color w:val="111111"/>
          <w:sz w:val="28"/>
          <w:szCs w:val="28"/>
          <w:rtl w:val="true"/>
          <w:lang w:bidi="ar-SA"/>
        </w:rPr>
        <w:t xml:space="preserve">. </w:t>
      </w:r>
      <w:bookmarkStart w:id="770" w:name="pg15526_160233"/>
    </w:p>
    <w:p>
      <w:pPr>
        <w:pStyle w:val="BookText"/>
        <w:rPr/>
      </w:pPr>
      <w:bookmarkEnd w:id="770"/>
      <w:r>
        <w:rPr>
          <w:rFonts w:ascii="Amiri" w:hAnsi="Amiri" w:eastAsia="Amiri" w:cs="Amiri"/>
          <w:color w:val="111111"/>
          <w:sz w:val="28"/>
          <w:sz w:val="28"/>
          <w:szCs w:val="28"/>
          <w:rtl w:val="true"/>
          <w:lang w:bidi="ar-SA"/>
        </w:rPr>
        <w:t>روي أنّ النّبيّ صلّى اللّه عليه و آله كان إذا صلّى رفع بصره إلى السّماء، فلمّا نزلت رمى ببصره نحو مسجده، و أنّه رأى مصلّيا يعبث بلحيته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خشع قلبه لخشعت جوارحه</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العبد إذا قام إلى الصّلاة، فإنّما هو بين يدي الرّحمن، فإذا التفت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تلتفت، إلى خير منّي؟ أقبل يابن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خير ممّن تلتفت إليه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و ما لا فائدة فيه من الأقوال و الأفعال مُعْرِضُونَ و متباعدون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الحرام </w:t>
      </w:r>
      <w:r>
        <w:rPr>
          <w:rStyle w:val="FootnoteAnchor"/>
          <w:rtl w:val="true"/>
        </w:rPr>
        <w:footnoteReference w:id="17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حرام أعمّ من القول و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أعمّ من الحرام و المكروه و المباح الذي لا حاجة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الغناء و الملاهي، و هو مرويّ عن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يتقوّل الرّجل عليك بالباطل، أو يأتيك بما ليس فيك فتعرض عنه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أنّه تكلّم رجل في زين العابدين عليّ بن الحسين عليه السّلام و افترى عليه، فقال له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كما قلت فأستغفر اللّه، و إن لم أكن كما قلت فغفر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الرّجل و 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لست كما قلت فاغفر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يوما من المسجد، فلقيه رجل فسبّه، فثارت إليه العبيد و الموالي، فقال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أقبل على الرّجل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ستر عنك من أمرنا أكثر، ألك حاجة نعينك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فاستحيى الرّجل، فالقى إليه خميصة </w:t>
      </w:r>
      <w:r>
        <w:rPr>
          <w:rStyle w:val="FootnoteAnchor"/>
          <w:rtl w:val="true"/>
        </w:rPr>
        <w:footnoteReference w:id="1765"/>
      </w:r>
      <w:r>
        <w:rPr>
          <w:rFonts w:ascii="Amiri" w:hAnsi="Amiri" w:eastAsia="Amiri" w:cs="Amiri"/>
          <w:color w:val="111111"/>
          <w:sz w:val="28"/>
          <w:sz w:val="28"/>
          <w:szCs w:val="28"/>
          <w:rtl w:val="true"/>
          <w:lang w:bidi="ar-SA"/>
        </w:rPr>
        <w:t>كانت عليه، و أمر له بألف درهم، فكان الرّجل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أولاد الرّسول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قول ليس فيه ذكر اللّه فهو لغو</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ذكر سبحانه الإعراض عن اللّغو بعد ذكر الخشوع في الصّلاة، لكمال الملابسة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الإعراض عن اللّغو من متمّمات الصّلاة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8571685_2142443653"/>
      <w:bookmarkStart w:id="772" w:name="_Toc271"/>
      <w:bookmarkEnd w:id="771"/>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4</w:t>
      </w:r>
      <w:r>
        <w:rPr>
          <w:rtl w:val="true"/>
        </w:rPr>
        <w:t xml:space="preserve"> </w:t>
      </w:r>
      <w:r>
        <w:rPr>
          <w:rtl w:val="true"/>
        </w:rPr>
        <w:t xml:space="preserve">الی </w:t>
      </w:r>
      <w:r>
        <w:rPr/>
        <w:t>7</w:t>
      </w:r>
      <w:bookmarkEnd w:id="77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Style w:val="FootnoteAnchor"/>
          <w:rtl w:val="true"/>
        </w:rPr>
        <w:footnoteReference w:id="1769"/>
      </w:r>
      <w:r>
        <w:rPr>
          <w:rFonts w:ascii="Amiri" w:hAnsi="Amiri" w:eastAsia="Amiri" w:cs="Amiri"/>
          <w:color w:val="111111"/>
          <w:sz w:val="28"/>
          <w:sz w:val="28"/>
          <w:szCs w:val="28"/>
          <w:rtl w:val="true"/>
          <w:lang w:bidi="ar-SA"/>
        </w:rPr>
        <w:t xml:space="preserve">فَمَنِ اِبْتَغى وَراءَ ذلِكَ فَأُولئِكَ هُمُ اَلعادُونَ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ثمّ أنّه تعالى بعد توصيف المؤمنين بالقيام بأداء العبادات البدنيّة، التي أهمّها الصّلاة و الخشوع فيها، وصفهم بالاهتمام بالعبادات المالية التي أهمّها الزّكاة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 و مؤدّون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قيراطا من الزّكاة فليس هو بمؤمن و لا مسلم و لا كرامة</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الزّكاة هنا كلّ فعل محمود مرضيّ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وصفهم بالتّحرّز عن الحرام المتعلّق بأنفسهم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و عوراتهم حافِظُونَ و ممسكون لها من أن تكشف أو تمسّ،</w:t>
      </w:r>
    </w:p>
    <w:p>
      <w:pPr>
        <w:pStyle w:val="BookText"/>
        <w:rPr/>
      </w:pPr>
      <w:r>
        <w:rPr>
          <w:rFonts w:ascii="Amiri" w:hAnsi="Amiri" w:eastAsia="Amiri" w:cs="Amiri"/>
          <w:color w:val="111111"/>
          <w:sz w:val="28"/>
          <w:sz w:val="28"/>
          <w:szCs w:val="28"/>
          <w:rtl w:val="true"/>
          <w:lang w:bidi="ar-SA"/>
        </w:rPr>
        <w:t>فإنّهم يحرّمونها على كلّ أحد إِلاّ عَلى أَزْواجِهِمْ و منكوحاتهم الدّائمة أو المنقطعة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فإنّهم يلامون على ترك التّحفّظ إلاّ على تركه من أزواجهم </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التقدير فإنّهم لا يرسلون فروجهم على أحد إلاّ على أزواجهم أَوْ على ما مَلَكَتْ أَيْمانُهُمْ بالأسر، أو الإرث، أو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فَإِنَّهُمْ على الكشف لهنّ و مباشرتهنّ غَيْرُ مَلُومِينَ و لا مذمومين</w:t>
      </w:r>
    </w:p>
    <w:p>
      <w:pPr>
        <w:pStyle w:val="BookText"/>
        <w:rPr/>
      </w:pPr>
      <w:r>
        <w:rPr>
          <w:rFonts w:ascii="Amiri" w:hAnsi="Amiri" w:eastAsia="Amiri" w:cs="Amiri"/>
          <w:color w:val="111111"/>
          <w:sz w:val="28"/>
          <w:sz w:val="28"/>
          <w:szCs w:val="28"/>
          <w:rtl w:val="true"/>
          <w:lang w:bidi="ar-SA"/>
        </w:rPr>
        <w:t xml:space="preserve">فَمَنِ اِبْتَغى و طلب للمباشرة وَراءَ ذلِكَ المذكور من الأزواج </w:t>
      </w:r>
      <w:r>
        <w:rPr>
          <w:rStyle w:val="FootnoteAnchor"/>
          <w:rtl w:val="true"/>
        </w:rPr>
        <w:footnoteReference w:id="1774"/>
      </w:r>
      <w:r>
        <w:rPr>
          <w:rFonts w:ascii="Amiri" w:hAnsi="Amiri" w:eastAsia="Amiri" w:cs="Amiri"/>
          <w:color w:val="111111"/>
          <w:sz w:val="28"/>
          <w:sz w:val="28"/>
          <w:szCs w:val="28"/>
          <w:rtl w:val="true"/>
          <w:lang w:bidi="ar-SA"/>
        </w:rPr>
        <w:t>و الإماء و سواهنّ فَأُولئِكَ المبتغون للحرام هُمُ اَلعادُونَ و المتجاوزون عن حدود العقل و الشّرع، أو المتعدّون من الحلال إلى الحرام، أو المتناهون في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حلّية المتعة</w:t>
      </w:r>
    </w:p>
    <w:p>
      <w:pPr>
        <w:pStyle w:val="BookText"/>
        <w:rPr/>
      </w:pPr>
      <w:r>
        <w:rPr>
          <w:rFonts w:ascii="Amiri" w:hAnsi="Amiri" w:eastAsia="Amiri" w:cs="Amiri"/>
          <w:color w:val="111111"/>
          <w:sz w:val="28"/>
          <w:sz w:val="28"/>
          <w:szCs w:val="28"/>
          <w:rtl w:val="true"/>
          <w:lang w:bidi="ar-SA"/>
        </w:rPr>
        <w:t>إعلم أنّه استدلّ بعض العامة على حرمة المتعة بهذه الآية، بتقريب أنّها ليست ملك يمين و لا زوجة، لعدم التّوارث فيها، فإنّ لازم الزّوجة التّوارث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نِصْفُ ما تَرَكَ أَزْواجُكُمْ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الزّوجة هي المرأة التي حلّ بضعها، و التّمتّع بها سبب حصول علقة الزّواج بين الرجل و المرأة، بسبب العقد الخاصّ المفيد لحلّية التّمتّعات و هي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منها علقة دائمة بنفسها، لا تزول إلاّ بالطّلاق، أو بحصول أحد موانع النكاح، كعلقة ملك الأعيان، و لا تزول إلاّ بالمزيل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w:t>
      </w:r>
      <w:bookmarkStart w:id="773" w:name="pg15526_160235"/>
    </w:p>
    <w:p>
      <w:pPr>
        <w:pStyle w:val="BookText"/>
        <w:rPr/>
      </w:pPr>
      <w:bookmarkEnd w:id="773"/>
      <w:r>
        <w:rPr>
          <w:rFonts w:ascii="Amiri" w:hAnsi="Amiri" w:eastAsia="Amiri" w:cs="Amiri"/>
          <w:color w:val="111111"/>
          <w:sz w:val="28"/>
          <w:sz w:val="28"/>
          <w:szCs w:val="28"/>
          <w:rtl w:val="true"/>
          <w:lang w:bidi="ar-SA"/>
        </w:rPr>
        <w:t>منها علقة مقيّدة بأجل معيّن، تزول ببلوغ أجل تلك العلقة، نظير إباحة المالك للغير التصرّف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مطلقة أفادت جواز التصرّف فيه مطلقا غير مقيّد بوقت، و لا ترتفع إلا برجوع المالك عنها أو بانتفاء الموضوع و نظائره، و إذا كانت مقيّدة بمدّة معيّنة تزول ببلوغ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التّوارث فهو حكم تعبّدي لخصوص الصّنف الأوّل من العلقة بالأدلّة المخصّصة لعموم الآية، و لو لم تكن تلك الأدلّة المخصّصة لعموم الآية، لكنّا نحكم بثبوته لكلا الصّنفين، كما خصّصت الأدلّة بقيّة الأحكام الاخر من وجوب النّفقة، و الكسوة، و السّكنى، و القسم، و غيرها من الحقوق بالصنف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التمسّك بالآية لإثبات حرمة المتعة بعد ثبوت شرعيّتها بالكتاب و السّنة و الإجماع من غاية الجهل، و إنّما الكلام بيننا و بين مخالفينا في نسخه، و لم يدلّ دليل عليه، بل ثبت بقاؤه بالأدلّة القطعيّة، بل بقول من أبدع تحريمها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و أنا احرّمهما </w:t>
      </w:r>
      <w:r>
        <w:rPr>
          <w:rStyle w:val="FootnoteAnchor"/>
          <w:rtl w:val="true"/>
        </w:rPr>
        <w:footnoteReference w:id="1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إسناده التحريم إلى نفسه دالّ على عدم نسخها من شارعها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أحلّ لكم الفروج على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مورّث </w:t>
      </w:r>
      <w:r>
        <w:rPr>
          <w:rStyle w:val="FootnoteAnchor"/>
          <w:rtl w:val="true"/>
        </w:rPr>
        <w:footnoteReference w:id="1777"/>
      </w:r>
      <w:r>
        <w:rPr>
          <w:rFonts w:ascii="Amiri" w:hAnsi="Amiri" w:eastAsia="Amiri" w:cs="Amiri"/>
          <w:color w:val="111111"/>
          <w:sz w:val="28"/>
          <w:sz w:val="28"/>
          <w:szCs w:val="28"/>
          <w:rtl w:val="true"/>
          <w:lang w:bidi="ar-SA"/>
        </w:rPr>
        <w:t>و هو الثّبات، و فرج غير مورّث و هو المتعة، و ملك يمين</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فلا تتزّوج إلاّ عفيفة،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 الفروج بثلاثة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بميراث، و نكاح بلا ميراث، و نكاح بملك يمين</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8571687_2142443653"/>
      <w:bookmarkStart w:id="775" w:name="_Toc272"/>
      <w:bookmarkEnd w:id="774"/>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8</w:t>
      </w:r>
      <w:r>
        <w:rPr>
          <w:rtl w:val="true"/>
        </w:rPr>
        <w:t xml:space="preserve"> </w:t>
      </w:r>
      <w:r>
        <w:rPr>
          <w:rtl w:val="true"/>
        </w:rPr>
        <w:t xml:space="preserve">الی </w:t>
      </w:r>
      <w:r>
        <w:rPr/>
        <w:t>11</w:t>
      </w:r>
      <w:bookmarkEnd w:id="775"/>
    </w:p>
    <w:p>
      <w:pPr>
        <w:pStyle w:val="BookText"/>
        <w:rPr/>
      </w:pPr>
      <w:r>
        <w:rPr>
          <w:rFonts w:ascii="Amiri" w:hAnsi="Amiri" w:eastAsia="Amiri" w:cs="Amiri"/>
          <w:color w:val="111111"/>
          <w:sz w:val="28"/>
          <w:sz w:val="28"/>
          <w:szCs w:val="28"/>
          <w:rtl w:val="true"/>
          <w:lang w:bidi="ar-SA"/>
        </w:rPr>
        <w:t>ثمّ وصف سبحانه المؤمنين بالتحرّز عن التعدّي على الغير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لِأَماناتِهِمْ و الودائع التي أودعها غيرهم عندهم وَ عَهْدِهِمْ و الميثاق الذي بينهم و بين غيرهم من الخالق و الخلق راعُونَ و حافظون لا يخونون في مال، و لا ينقضون عهدا، و من جملة الأمانات الولاية و التّكاليف الإلهيّة التي حملها الإنسان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w:t>
      </w:r>
      <w:r>
        <w:rPr>
          <w:rStyle w:val="FootnoteAnchor"/>
          <w:rtl w:val="true"/>
        </w:rPr>
        <w:footnoteReference w:id="178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صَلَواتِهِمْ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خيانة من لم يتمّ صلاته</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العهود الميثاق الذي أخذه من بني آدم في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اللّه بالاهتمام بالصّلاة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عَلى صَلَواتِهِمْ المفروضة يُحافِظُونَ و يواظبون برعاية شرائطها و حدودها و أوقاتها، و إنّما غيّر الاسلوب بإتيان الفعل لكون الصّلاة متجدّدة 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فصّل بين توصيفهم بالخشوع في الصلاة و محافظتهم عليها، للإيذان بأنّ كلاّ منهما فضيلة مستقلّة </w:t>
      </w:r>
      <w:r>
        <w:rPr>
          <w:rStyle w:val="FootnoteAnchor"/>
          <w:rtl w:val="true"/>
        </w:rPr>
        <w:footnoteReference w:id="1783"/>
      </w:r>
      <w:r>
        <w:rPr>
          <w:rFonts w:ascii="Amiri" w:hAnsi="Amiri" w:eastAsia="Amiri" w:cs="Amiri"/>
          <w:color w:val="111111"/>
          <w:sz w:val="28"/>
          <w:sz w:val="28"/>
          <w:szCs w:val="28"/>
          <w:rtl w:val="true"/>
          <w:lang w:bidi="ar-SA"/>
        </w:rPr>
        <w:t>، أو للإشعار بتعظيم الصّلاة حيث ذكرها في مبدأ أوصافهم و منتهاها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كيفيّة فلاحهم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المتّصفون بتلك الصفات هُمُ اَلْوارِثُونَ دون غيرهم</w:t>
      </w:r>
    </w:p>
    <w:p>
      <w:pPr>
        <w:pStyle w:val="BookText"/>
        <w:rPr/>
      </w:pPr>
      <w:r>
        <w:rPr>
          <w:rFonts w:ascii="Amiri" w:hAnsi="Amiri" w:eastAsia="Amiri" w:cs="Amiri"/>
          <w:color w:val="111111"/>
          <w:sz w:val="28"/>
          <w:sz w:val="28"/>
          <w:szCs w:val="28"/>
          <w:rtl w:val="true"/>
          <w:lang w:bidi="ar-SA"/>
        </w:rPr>
        <w:t>اَلَّذِينَ يَرِثُونَ اَلْفِرْدَوْسَ و يملكونها بحسن عقائدهم و أعمالهم، أو ينتقل إليهم من الكفّار الذين فوّتوها على أنفسهم و هُمْ فِيها خالِدُونَ دائمون لا يخرجون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خلقا إلاّ جعل له في الجنّة منزلا، و في النّار منزلا، فإذا سكن أهل الجنّة الجنّة و أهل النّار النّار،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أشرفوا، فيشرفون على أهل النّار، و ترفع لهم منازلهم فيها،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عصيتم اللّه لدخلتموها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أحدا مات فرحا لمات أهل الجنّة في ذلك اليوم فرحا، لما صرف عنهم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النّار ارفعوا رؤوسكم، فيرفعون رؤوسهم فينظرون إلى منازلهم في الجنّة و ما فيها من النّعيم،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أطعتم ربّكم لدخلتموها،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أحدا مات حزنا لمات أهل النّار حزنا، فيورث هؤلاء منازل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يورث هؤلاء منازل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منكم إلاّ و له منزلان؛ منزل في الجنّة، و منزل في النّار، فإن مات و دخل النّار ورث أهل الجنّة منزله</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شبّه انتقال الجنّة إليهم بغير محاسبة و معرفة بمقاديرها بانتقال المال إلى الوارث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الجنّة مسكن أبينا آدم، صار انتقالها إلى أولاده شبيها بالميراث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الفردوس هو الجنّة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الرّوم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الفردوس مقصورة الرّحمن، فيها الأنهار و الأشجار</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 xml:space="preserve">. </w:t>
      </w:r>
      <w:bookmarkStart w:id="776" w:name="pg15526_160237"/>
    </w:p>
    <w:p>
      <w:pPr>
        <w:pStyle w:val="BookText"/>
        <w:rPr/>
      </w:pPr>
      <w:bookmarkEnd w:id="776"/>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الفردوس، فإنّها أعلى الجنان، و إنّ أهل الفردوس يسمعون أطيط العرش</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نزلت</w:t>
      </w:r>
      <w:r>
        <w:rPr>
          <w:rFonts w:eastAsia="Amiri" w:cs="Amiri" w:ascii="Amiri" w:hAnsi="Amiri"/>
          <w:color w:val="111111"/>
          <w:sz w:val="28"/>
          <w:szCs w:val="28"/>
          <w:rtl w:val="true"/>
          <w:lang w:bidi="ar-SA"/>
        </w:rPr>
        <w:t xml:space="preserve">» </w:t>
      </w:r>
      <w:r>
        <w:rPr>
          <w:rStyle w:val="FootnoteAnchor"/>
          <w:rtl w:val="true"/>
        </w:rPr>
        <w:footnoteReference w:id="17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8571689_2142443653"/>
      <w:bookmarkStart w:id="778" w:name="_Toc273"/>
      <w:bookmarkEnd w:id="777"/>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12</w:t>
      </w:r>
      <w:r>
        <w:rPr>
          <w:rtl w:val="true"/>
        </w:rPr>
        <w:t xml:space="preserve"> </w:t>
      </w:r>
      <w:r>
        <w:rPr>
          <w:rtl w:val="true"/>
        </w:rPr>
        <w:t xml:space="preserve">الی </w:t>
      </w:r>
      <w:r>
        <w:rPr/>
        <w:t>16</w:t>
      </w:r>
      <w:bookmarkEnd w:id="778"/>
    </w:p>
    <w:p>
      <w:pPr>
        <w:pStyle w:val="BookText"/>
        <w:rPr/>
      </w:pPr>
      <w:r>
        <w:rPr>
          <w:rFonts w:ascii="Amiri" w:hAnsi="Amiri" w:eastAsia="Amiri" w:cs="Amiri"/>
          <w:color w:val="111111"/>
          <w:sz w:val="28"/>
          <w:sz w:val="28"/>
          <w:szCs w:val="28"/>
          <w:rtl w:val="true"/>
          <w:lang w:bidi="ar-SA"/>
        </w:rPr>
        <w:t>ثمّ لمّا أخبر باختصاص الفلاح بالمؤمنين في الآخرة، استدلّ على البعث فيها بقدرته الكاملة على خلق الإنسان و تقليبه في أطوار الخلقة و أكوان مختلفة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في بدو خلقته مِنْ سُلالَةٍ و خلاصة منسلّة و مستخرجة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بالإنسان أولاد آدم، و المراد من الطّين آدم، و من السّلالة الأجزاء الطّينيّة المنبثّة في أعضائه التي حين اجتماعها في أوعية المنيّ صارت منيّا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الأغذية التي يتكوّن منها المنيّ متولّدة من صفو الأرض و الماء، كان مبدأ خلق الإنسان الطّين لكون المنيّ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جَعَلْناهُ و صيّرناه نُطْفَةً و ماء صافيا في صلب الرّجل، ثمّ نقلناه بسبب الجماع فِي قَرارٍ مَكِينٍ و مستقرّ حصين،</w:t>
      </w:r>
    </w:p>
    <w:p>
      <w:pPr>
        <w:pStyle w:val="BookText"/>
        <w:rPr/>
      </w:pPr>
      <w:r>
        <w:rPr>
          <w:rFonts w:ascii="Amiri" w:hAnsi="Amiri" w:eastAsia="Amiri" w:cs="Amiri"/>
          <w:color w:val="111111"/>
          <w:sz w:val="28"/>
          <w:sz w:val="28"/>
          <w:szCs w:val="28"/>
          <w:rtl w:val="true"/>
          <w:lang w:bidi="ar-SA"/>
        </w:rPr>
        <w:t>و هو الرّحم ثُمَّ خَلَقْنَا و صيّرنا اَلنُّطْفَةَ بعد أربعين يوما عَلَقَةً و دما جامدا فَخَلَقْنَا و صيّرنا بعد أربعين يوما اَلْعَلَقَةَ و الدّم الجامد مُضْغَةً و قطعة لحم فَخَلَقْنَا اَلْمُضْغَةَ بعد أربعين يوما عِظاماً فَكَسَوْنَا اَلْعِظامَ لَحْماً و سترناها به بعد نبت العروق و الأعصاب و الأوتار و العضلات عليها ثُمَّ أَنْشَأْناهُ و أوجدناه خَلْقاً آخَرَ مباينا للخلق الأوّل بنفخ الرّوح فيه، فصار حيّا بعد ما كان ميتا، و حيوانا بعد ما كان جمادا، و ناطقا بعد ما كان أبكم، و سميعا بعد ما كان صمّا، و بصيرا بعد ما كان أكمه، و أودع في كلّ عضو منه عجائب فطرة و غرائب حكمة لا يحيط بها وصف الواصفين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تصريف </w:t>
      </w:r>
      <w:r>
        <w:rPr>
          <w:rStyle w:val="FootnoteAnchor"/>
          <w:rtl w:val="true"/>
        </w:rPr>
        <w:footnoteReference w:id="1793"/>
      </w:r>
      <w:r>
        <w:rPr>
          <w:rFonts w:ascii="Amiri" w:hAnsi="Amiri" w:eastAsia="Amiri" w:cs="Amiri"/>
          <w:color w:val="111111"/>
          <w:sz w:val="28"/>
          <w:sz w:val="28"/>
          <w:szCs w:val="28"/>
          <w:rtl w:val="true"/>
          <w:lang w:bidi="ar-SA"/>
        </w:rPr>
        <w:t xml:space="preserve">اللّه الإنسان بعد الولادة في أطواره في زمن الطفوليّة، و ما بعدها إلى </w:t>
      </w:r>
      <w:bookmarkStart w:id="779" w:name="pg15526_160238"/>
    </w:p>
    <w:p>
      <w:pPr>
        <w:pStyle w:val="BookText"/>
        <w:rPr/>
      </w:pPr>
      <w:bookmarkEnd w:id="779"/>
      <w:r>
        <w:rPr>
          <w:rFonts w:ascii="Amiri" w:hAnsi="Amiri" w:eastAsia="Amiri" w:cs="Amiri"/>
          <w:color w:val="111111"/>
          <w:sz w:val="28"/>
          <w:sz w:val="28"/>
          <w:szCs w:val="28"/>
          <w:rtl w:val="true"/>
          <w:lang w:bidi="ar-SA"/>
        </w:rPr>
        <w:t xml:space="preserve">استواء الشّباب، و ما بعده إلى أن يموت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أثنى سبحانه على نفسه بخلق هذا المخلوق البديع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و تعالى شأنه من قدرته الكاملة و حكمته البالغة و هو أَحْسَنُ اَلْخالِقِينَ خلقا، و أكمل المقدّرين تقديرا؛ لأنّه خلق أحسن المخلوقين، حيث إنّه مع صغر جرمه انطوى فيه العالم الكبير، و فيه دلالة على أنّ الإنسان مركّب من الرّوح و الجسد، و أنّ في الموجودات 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الخالق الجليل 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 فقد أخبر أنّ في عباده خالقين، منهم عيسى بن مريم، خلق من الطّين كهيئة الطّير بإذن اللّه، و خلق السّامريّ لهم عجلا جسدا له خوار</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إِنَّكُمْ يا بني آدم بَعْدَ ذلِكَ المذكور من أطوار الخلق و التّعيّش إلى الأجل المسمّى و اللّه لَمَيِّتُونَ بقدرته ثُمَّ إِنَّكُمْ بعد انقضاء الدّنيا يَوْمَ اَلْقِيامَةِ و عند النّفخة الثّانية تحيون ثانيا بقدرته الكاملة كما حييتم أوّلا، و تُبْعَثُونَ و تخرجون من قبوركم للحساب و المجازاة على الأعمال</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8571691_2142443653"/>
      <w:bookmarkStart w:id="781" w:name="_Toc274"/>
      <w:bookmarkEnd w:id="780"/>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17</w:t>
      </w:r>
      <w:r>
        <w:rPr>
          <w:rtl w:val="true"/>
        </w:rPr>
        <w:t xml:space="preserve"> </w:t>
      </w:r>
      <w:r>
        <w:rPr>
          <w:rtl w:val="true"/>
        </w:rPr>
        <w:t xml:space="preserve">الی </w:t>
      </w:r>
      <w:r>
        <w:rPr/>
        <w:t>20</w:t>
      </w:r>
      <w:bookmarkEnd w:id="781"/>
    </w:p>
    <w:p>
      <w:pPr>
        <w:pStyle w:val="BookText"/>
        <w:rPr/>
      </w:pPr>
      <w:r>
        <w:rPr>
          <w:rFonts w:ascii="Amiri" w:hAnsi="Amiri" w:eastAsia="Amiri" w:cs="Amiri"/>
          <w:color w:val="111111"/>
          <w:sz w:val="28"/>
          <w:sz w:val="28"/>
          <w:szCs w:val="28"/>
          <w:rtl w:val="true"/>
          <w:lang w:bidi="ar-SA"/>
        </w:rPr>
        <w:t>ثمّ لمّا كانت الإعادة منوطة بكمال القدرة و العلم، بالغ سبحانه في إثباتهما لنفسه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فَوْقَكُمْ سَبْعَ طَرائِقَ و طبقات من السّماوات كالسّقف المحفوظ، سمّيت طبقاتها طرائق لطروق بعضها على بعض، فإنّ كلّ ما فوق مثله طريقه، أو لأنّها طرق الملائكة و الكواكب و مسيرها وَ ما كُنّا عَنِ اَلْخَلْقِ و النّاس، أو عن السّماوات، أو عن الموجودات غافِلِينَ و ذاهلين حتى نهمل أمرها و تدبيرها، بل نحفظها عن الزّوال و الاختلال إلى الأجل المقدّر بمقتضى الحكمة، و نعلم خيرها و شرّها و جميع ما تحتاج إليه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خَلَقْنا فَوْقَكُمْ سَبْعَ طَرائِقَ وَ ما كُنّا عَنِ اَلْخَلْقِ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فَأَسْكَنّاهُ فِي اَلْأَرْضِ وَ إِنّا عَلى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لَكُمْ بِهِ جَنّاتٍ مِنْ نَخِيلٍ وَ أَعْنابٍ لَكُمْ فِيها فَواكِهُ كَثِيرَةٌ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سَيْناءَ تَنْبُتُ بِالدُّهْنِ وَ صِبْغٍ لِلْآكِلِينَ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خلق ما يحتاج إليه الإنسان في بقائه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بنحو الأمطار ماءً نافعا بِقَدَرٍ و حدّ فيه صلاح الأشياء من الحيوانات و النّباتات فَأَسْكَنّاهُ و مكّناه فِي </w:t>
      </w:r>
    </w:p>
    <w:p>
      <w:pPr>
        <w:pStyle w:val="BookText"/>
        <w:rPr/>
      </w:pPr>
      <w:r>
        <w:rPr>
          <w:rFonts w:ascii="Amiri" w:hAnsi="Amiri" w:eastAsia="Amiri" w:cs="Amiri"/>
          <w:color w:val="111111"/>
          <w:sz w:val="28"/>
          <w:sz w:val="28"/>
          <w:szCs w:val="28"/>
          <w:rtl w:val="true"/>
          <w:lang w:bidi="ar-SA"/>
        </w:rPr>
        <w:t>اَلْأَرْضِ لانتفاعكم به وَ إِنّا عَلى ذَهابٍ بِهِ من وجه الأرض و إزالته بالأسباب العادية و غيرها باللّه لَقادِرُونَ كما كنّا قادرين على إنزاله و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أنزل من الجنّة خمسة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جيحون، و سيحون، و دجلة، و الفرات، و النّيل، فأنزلها اللّه تعالى من عين واحدة من عيون الجنّة من أسفل درجة من درجاتها على جناحي جبرئيل، استودعها الجبال و أجراها في الأرض، و جعل فيها منافع للنّاس،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بِقَدَرٍ فَأَسْكَنّاهُ فِي اَلْأَرْضِ و إذا كان عند خروج يأجوج و مأجوج أرسل اللّه جبرئيل فرفع من الأرض القرآن، و العلم، و الحجر الأسود من البيت، و مقام إبراهيم، و تابوت موسى بما فيه، و هذه الأنهار الخمسة إلى السّماء،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عَلى ذَهابٍ بِهِ لَقادِرُونَ فإذا رفعت هذه الأشياء من الأرض، فقد أهلها خير الدّين و الدّنيا</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الأنهار و العيون</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ماء العقيق</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اسم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فَأَنْشَأْنا و خلقنا لَكُمْ بعد إنزال الماء بِهِ في الأرض جَنّاتٍ و بساتين ذات أشجار مِنْ نَخِيلٍ وَ أَعْنابٍ هي أحبّ الأشجار عندكم و أنفعها، حيث تكون ثمارها غذاء و فاكهة و لَكُمْ فِيها مع تلك الأشجار النافعة فَواكِهُ و ثمار كَثِيرَةٌ بها تتفكّهون وَ مِنْها ثمار و زروع، تَأْكُلُونَ و بها تتعيّشون وَ أنشأنا لكم شَجَرَةً مباركة زيتونة تكون من شرفها أنّها بالخصوص تَخْرُجُ مِنْ جبل طُورِ سَيْناءَ الذي منه نودي موسى عليه السّلام و كلّمه اللّه عليه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بين مصر و أيلة، أو بفلسطين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سيناء اسم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نبت الزّيتون هناك </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معظمها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فائدتها أنّها تَنْبُتُ مستصحبة بِالدُّهْنِ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للتّعدية، و المعنى أنّها تنبت بثمرة جامعة لدهن يدّهن و يسرّح به </w:t>
      </w:r>
      <w:r>
        <w:rPr>
          <w:rStyle w:val="FootnoteAnchor"/>
          <w:rtl w:val="true"/>
        </w:rPr>
        <w:footnoteReference w:id="1802"/>
      </w:r>
      <w:r>
        <w:rPr>
          <w:rFonts w:ascii="Amiri" w:hAnsi="Amiri" w:eastAsia="Amiri" w:cs="Amiri"/>
          <w:color w:val="111111"/>
          <w:sz w:val="28"/>
          <w:sz w:val="28"/>
          <w:szCs w:val="28"/>
          <w:rtl w:val="true"/>
          <w:lang w:bidi="ar-SA"/>
        </w:rPr>
        <w:t>وَ صِبْغٍ و إدام يصبغ و يغمس فيه الخبز، و يلوّن به مثل الدّبس و الخلّ لِلْآكِلِينَ</w:t>
      </w:r>
      <w:r>
        <w:rPr>
          <w:rFonts w:eastAsia="Amiri" w:cs="Amiri" w:ascii="Amiri" w:hAnsi="Amiri"/>
          <w:color w:val="111111"/>
          <w:sz w:val="28"/>
          <w:szCs w:val="28"/>
          <w:rtl w:val="true"/>
          <w:lang w:bidi="ar-SA"/>
        </w:rPr>
        <w:t xml:space="preserve">. </w:t>
      </w:r>
      <w:bookmarkStart w:id="782" w:name="pg15526_160240"/>
    </w:p>
    <w:p>
      <w:pPr>
        <w:pStyle w:val="BookText"/>
        <w:rPr/>
      </w:pPr>
      <w:bookmarkEnd w:id="782"/>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الزّيت شجرة مباركة فأتدموا به، و ادّهنوا</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وصيّة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أخرجوني إلى الظّهر، فإذا تصوّبت أقدامكم و استقبلتكم الرّيح فادفنوني، فهو أوّل طور سيناء، ففعلوا ذلك</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و قد ذكر الغريّ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قطعة من الجبل الذي كلّم اللّه عليه موسى تكليما، و قدّس عليه عيسى تقديسا، و اتّخذ عليه إبراهيم خليلا، و اتّخذ عليه محمّدا حبيبا، و جعله للنّبيّين مسكنا، و واللّه ما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أبويه الطّيّبين آدم و نوح أكرم من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8571693_2142443653"/>
      <w:bookmarkStart w:id="784" w:name="_Toc275"/>
      <w:bookmarkEnd w:id="783"/>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21</w:t>
      </w:r>
      <w:r>
        <w:rPr>
          <w:rtl w:val="true"/>
        </w:rPr>
        <w:t xml:space="preserve"> </w:t>
      </w:r>
      <w:r>
        <w:rPr>
          <w:rtl w:val="true"/>
        </w:rPr>
        <w:t xml:space="preserve">الی </w:t>
      </w:r>
      <w:r>
        <w:rPr/>
        <w:t>22</w:t>
      </w:r>
      <w:bookmarkEnd w:id="784"/>
    </w:p>
    <w:p>
      <w:pPr>
        <w:pStyle w:val="BookText"/>
        <w:rPr/>
      </w:pPr>
      <w:r>
        <w:rPr>
          <w:rFonts w:ascii="Amiri" w:hAnsi="Amiri" w:eastAsia="Amiri" w:cs="Amiri"/>
          <w:color w:val="111111"/>
          <w:sz w:val="28"/>
          <w:sz w:val="28"/>
          <w:szCs w:val="28"/>
          <w:rtl w:val="true"/>
          <w:lang w:bidi="ar-SA"/>
        </w:rPr>
        <w:t>ثمّ أنّه تعالى بعد الاستدلال على قدرته بأحوال النّباتات، استدلّ عليها بأحوال الحيوانات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أيّها الناس فِي أحوال اَلْأَنْعامِ و عجائب الأزواج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الغنم، و المعز، و اللّه لَعِبْرَةً و حجّة واضحة على قدرة خالقها و لطيف حكمته، فإنّ من عجائب أحوالها أنّا نُسْقِيكُمْ مِمّا يتكوّن فِي بُطُونِها و ضروعها من الألبان، أو ممّا في أجوافها من العلف بعد تكوّن اللّبن منه وَ لَكُمْ مع ذلك فِيها مَنافِعُ كَثِيرَةٌ من أشعارها و أصوآنها و أوبارها وَ مِنْها تَأْكُلُونَ و بلحومها و أعيانها تنتفعون،</w:t>
      </w:r>
    </w:p>
    <w:p>
      <w:pPr>
        <w:pStyle w:val="BookText"/>
        <w:rPr/>
      </w:pPr>
      <w:r>
        <w:rPr>
          <w:rFonts w:ascii="Amiri" w:hAnsi="Amiri" w:eastAsia="Amiri" w:cs="Amiri"/>
          <w:color w:val="111111"/>
          <w:sz w:val="28"/>
          <w:sz w:val="28"/>
          <w:szCs w:val="28"/>
          <w:rtl w:val="true"/>
          <w:lang w:bidi="ar-SA"/>
        </w:rPr>
        <w:t>كما تنتفعون بما يحصل منها وَ عَلَيْها في البراري و الجبال وَ عَلَى اَلْفُلْكِ و السّفن في البحار و الشّطوط تُحْمَلُونَ و تركبون و تنتقلون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لَكُمْ فِي اَلْأَنْعامِ لَعِبْرَةً نُسْقِيكُمْ مِمّا فِي بُطُونِها وَ لَكُمْ فِيها مَنافِعُ كَثِيرَةٌ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وَ 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8571695_2142443653"/>
      <w:bookmarkStart w:id="786" w:name="_Toc276"/>
      <w:bookmarkEnd w:id="785"/>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23</w:t>
      </w:r>
      <w:r>
        <w:rPr>
          <w:rtl w:val="true"/>
        </w:rPr>
        <w:t xml:space="preserve"> </w:t>
      </w:r>
      <w:r>
        <w:rPr>
          <w:rtl w:val="true"/>
        </w:rPr>
        <w:t xml:space="preserve">الی </w:t>
      </w:r>
      <w:r>
        <w:rPr/>
        <w:t>24</w:t>
      </w:r>
      <w:bookmarkEnd w:id="786"/>
    </w:p>
    <w:p>
      <w:pPr>
        <w:pStyle w:val="BookText"/>
        <w:rPr/>
      </w:pPr>
      <w:r>
        <w:rPr>
          <w:rFonts w:ascii="Amiri" w:hAnsi="Amiri" w:eastAsia="Amiri" w:cs="Amiri"/>
          <w:color w:val="111111"/>
          <w:sz w:val="28"/>
          <w:sz w:val="28"/>
          <w:szCs w:val="28"/>
          <w:rtl w:val="true"/>
          <w:lang w:bidi="ar-SA"/>
        </w:rPr>
        <w:t>ثمّ شرع سبحانه في بيان أحوال الامم الماضية و عدم اعتبارهم بتلك العبر، و عدم تفكّرهم في عجائب الخلق، و عدم تذكّرهم بتذكير الرّسل، حتّى استحقّوا نزول العذاب عليهم لغفلتهم و شركهم، فابتدأ بذكر قصّة قوم نوح، لكونها أقدم القصص و أعظمها و أنسبها بذكر الفلك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إِلى قَوْمِهِ فَقالَ يا قَوْمِ اُعْبُدُوا اَللّهَ ما لَكُمْ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ما هذا إِلاّ بَشَرٌ مِثْلُكُمْ يُرِيدُ أَنْ يَتَفَضَّلَ عَلَيْكُمْ وَ لَوْ شاءَ اَللّهُ لَأَنْزَلَ مَلائِكَةً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787" w:name="pg15526_160241"/>
    </w:p>
    <w:p>
      <w:pPr>
        <w:pStyle w:val="BookText"/>
        <w:rPr/>
      </w:pPr>
      <w:bookmarkEnd w:id="787"/>
      <w:r>
        <w:rPr>
          <w:rFonts w:ascii="Amiri" w:hAnsi="Amiri" w:eastAsia="Amiri" w:cs="Amiri"/>
          <w:color w:val="111111"/>
          <w:sz w:val="28"/>
          <w:sz w:val="28"/>
          <w:szCs w:val="28"/>
          <w:rtl w:val="true"/>
          <w:lang w:bidi="ar-SA"/>
        </w:rPr>
        <w:t>نُوحاً إِلى قَوْمِهِ ليدعوهم إلى التّوحيد و عبادة اللّه فَقالَ داعيا لهم باللّطف و لين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اُعْبُدُوا اَللّهَ الّذي خلقكم و أنعم عليكم بعظائم النّعم، و لا تشركوا به شيئا في الالوهيّة و العبادة، لأنّه ما لَكُمْ في عالم الوجود مِنْ إِلهٍ و معبود مستحقّ للعبادة غَيْرُهُ تعالى، لأنّ كلّ ما سواه مخلوقون له و مربوبون أَ فَلا تَتَّقُونَ و لا تخافون أن يسلب عنكم نعمه و ينزّل عليكم عذابة</w:t>
      </w:r>
    </w:p>
    <w:p>
      <w:pPr>
        <w:pStyle w:val="BookText"/>
        <w:rPr/>
      </w:pPr>
      <w:r>
        <w:rPr>
          <w:rFonts w:ascii="Amiri" w:hAnsi="Amiri" w:eastAsia="Amiri" w:cs="Amiri"/>
          <w:color w:val="111111"/>
          <w:sz w:val="28"/>
          <w:sz w:val="28"/>
          <w:szCs w:val="28"/>
          <w:rtl w:val="true"/>
          <w:lang w:bidi="ar-SA"/>
        </w:rPr>
        <w:t xml:space="preserve">فَقالَ اَلْمَلَأُ و الأشراف اَلَّذِينَ كَفَرُوا باللّه مِنْ قَوْمِهِ لأتباعهم و السّفلة منهم، توهينا لنوح عليه السّلام و حطّا له عن قابليّة </w:t>
      </w:r>
      <w:r>
        <w:rPr>
          <w:rStyle w:val="FootnoteAnchor"/>
          <w:rtl w:val="true"/>
        </w:rPr>
        <w:footnoteReference w:id="1806"/>
      </w:r>
      <w:r>
        <w:rPr>
          <w:rFonts w:ascii="Amiri" w:hAnsi="Amiri" w:eastAsia="Amiri" w:cs="Amiri"/>
          <w:color w:val="111111"/>
          <w:sz w:val="28"/>
          <w:sz w:val="28"/>
          <w:szCs w:val="28"/>
          <w:rtl w:val="true"/>
          <w:lang w:bidi="ar-SA"/>
        </w:rPr>
        <w:t>الرّسالة، و حثّا لهم على الإعراض عنه ما هذا الرّجل إِلاّ بَشَرٌ مِثْلُكُمْ خلقا و خلقا و أعمالا، لا مزيّة له عليكم توجب أن يختاره اللّه تعالى لهذا المنصب، و مع ذلك يُرِيدُ أَنْ يَتَفَضَّلَ و يتفوّق عَلَيْكُمْ بادّعاء الرّسالة، و يجعلكم أتباعه وَ لَوْ شاءَ اَللّهُ إرسال رسول لَأَنْزَلَ من السّماء مَلائِكَةً بالرّسالة إليكم من قبله لأقربيّة قولهم إلى القبول، و كونهم مطيعين له ما سَمِعْنا بِهذا الذي يدّعيه هذا الرّجل من رسالة البشر و توحيد المعبود فِي آبائِنَا اَلْأَوَّلِينَ و كبرائنا الماضين، و إنّما قالوا ذلك للإفراط في تكذيبه و عناده، أو لطول الفترة بين إدريس عليه السّلام الذي كان نبيّا ظاهرا و بين نوح عليه السّلام</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8571697_2142443653"/>
      <w:bookmarkStart w:id="789" w:name="_Toc277"/>
      <w:bookmarkEnd w:id="788"/>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25</w:t>
      </w:r>
      <w:r>
        <w:rPr>
          <w:rtl w:val="true"/>
        </w:rPr>
        <w:t xml:space="preserve"> </w:t>
      </w:r>
      <w:r>
        <w:rPr>
          <w:rtl w:val="true"/>
        </w:rPr>
        <w:t xml:space="preserve">الی </w:t>
      </w:r>
      <w:r>
        <w:rPr/>
        <w:t>29</w:t>
      </w:r>
      <w:bookmarkEnd w:id="789"/>
    </w:p>
    <w:p>
      <w:pPr>
        <w:pStyle w:val="BookText"/>
        <w:rPr/>
      </w:pPr>
      <w:r>
        <w:rPr>
          <w:rFonts w:ascii="Amiri" w:hAnsi="Amiri" w:eastAsia="Amiri" w:cs="Amiri"/>
          <w:color w:val="111111"/>
          <w:sz w:val="28"/>
          <w:sz w:val="28"/>
          <w:szCs w:val="28"/>
          <w:rtl w:val="true"/>
          <w:lang w:bidi="ar-SA"/>
        </w:rPr>
        <w:t>ثمّ بالغوا في توهينه و تكذيبه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و اختلال عقل، و لذا يقول ما يقول خلافا لأكثر النّاس فَتَرَبَّصُوا بِهِ و اصبروا على ما يقوله و انتظروا حَتّى حِينٍ موته فتستريحون منه، أو انتظروا إلى وقت إفاقته من الجنون، فيكفّ عن أباطيله، فلمّا يئس نوح عليه السّلام من إيمانهم و عال صبره </w:t>
      </w:r>
      <w:r>
        <w:rPr>
          <w:rStyle w:val="FootnoteAnchor"/>
          <w:rtl w:val="true"/>
        </w:rPr>
        <w:footnoteReference w:id="1807"/>
      </w:r>
      <w:r>
        <w:rPr>
          <w:rFonts w:ascii="Amiri" w:hAnsi="Amiri" w:eastAsia="Amiri" w:cs="Amiri"/>
          <w:color w:val="111111"/>
          <w:sz w:val="28"/>
          <w:sz w:val="28"/>
          <w:szCs w:val="28"/>
          <w:rtl w:val="true"/>
          <w:lang w:bidi="ar-SA"/>
        </w:rPr>
        <w:t>على إيذائهم</w:t>
      </w:r>
    </w:p>
    <w:p>
      <w:pPr>
        <w:pStyle w:val="BookText"/>
        <w:rPr/>
      </w:pPr>
      <w:r>
        <w:rPr>
          <w:rFonts w:ascii="Amiri" w:hAnsi="Amiri" w:eastAsia="Amiri" w:cs="Amiri"/>
          <w:color w:val="111111"/>
          <w:sz w:val="28"/>
          <w:sz w:val="28"/>
          <w:szCs w:val="28"/>
          <w:rtl w:val="true"/>
          <w:lang w:bidi="ar-SA"/>
        </w:rPr>
        <w:t>قالَ رَبِّ اُنْصُرْنِي على هؤلاء المكذّبين بتعجيلك في إهلاكهم بالعذاب جزاء بِما كَذَّبُونِ و نسبتهم إيّاي إلى الجنون</w:t>
      </w:r>
    </w:p>
    <w:p>
      <w:pPr>
        <w:pStyle w:val="BookText"/>
        <w:rPr/>
      </w:pPr>
      <w:r>
        <w:rPr>
          <w:rFonts w:ascii="Amiri" w:hAnsi="Amiri" w:eastAsia="Amiri" w:cs="Amiri"/>
          <w:color w:val="111111"/>
          <w:sz w:val="28"/>
          <w:sz w:val="28"/>
          <w:szCs w:val="28"/>
          <w:rtl w:val="true"/>
          <w:lang w:bidi="ar-SA"/>
        </w:rPr>
        <w:t>فَأَوْحَيْنا إِلَيْهِ إجابة لدعائه أَنِ يا نوح اِصْنَعِ</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هُوَ إِلاّ رَجُلٌ بِهِ جِنَّةٌ فَتَرَبَّصُوا بِهِ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بِما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إِلَيْهِ أَنِ اِصْنَعِ اَلْفُلْكَ بِأَعْيُنِنا وَ وَحْيِنا فَإِذا جاءَ أَمْرُنا وَ فارَ اَلتَّنُّورُ فَاسْلُكْ فِيها مِنْ كُلٍّ زَوْجَيْنِ اِثْنَيْنِ وَ أَهْلَكَ إِلاّ مَنْ سَبَقَ عَلَيْهِ اَلْقَوْلُ مِنْهُمْ وَ 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اِسْتَوَيْتَ أَنْتَ وَ مَنْ مَعَكَ عَلَى اَلْفُلْكِ فَقُلِ اَلْحَمْدُ لِلّهِ اَلَّذِي نَجّانا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أَنْزِلْنِي مُنْزَلاً مُبارَكاً وَ أَنْتَ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اَلْفُلْكَ متلبّسا </w:t>
      </w:r>
      <w:r>
        <w:rPr>
          <w:rStyle w:val="FootnoteAnchor"/>
          <w:rtl w:val="true"/>
        </w:rPr>
        <w:footnoteReference w:id="1808"/>
      </w:r>
      <w:r>
        <w:rPr>
          <w:rFonts w:ascii="Amiri" w:hAnsi="Amiri" w:eastAsia="Amiri" w:cs="Amiri"/>
          <w:color w:val="111111"/>
          <w:sz w:val="28"/>
          <w:sz w:val="28"/>
          <w:szCs w:val="28"/>
          <w:rtl w:val="true"/>
          <w:lang w:bidi="ar-SA"/>
        </w:rPr>
        <w:t>بِأَعْيُنِنا و حفظنا إيّاك من أن تخطىء في صنعها، و من أن يفسدها عليك مفسد وَ وَحْيِنا إليك كيفيّة صنعها، و تعليمنا إيّاك عملها و تسويتها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اوحي إليه أن يصنعها على مثال الجؤجؤ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جاءَ أَمْرُنا و اقترب نزول عذابنا على القوم وَ فارَ اَلتَّنُّورُ و اشتدّ غليان الماء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تنّور آدم </w:t>
      </w:r>
      <w:r>
        <w:rPr>
          <w:rStyle w:val="FootnoteAnchor"/>
          <w:rtl w:val="true"/>
        </w:rPr>
        <w:footnoteReference w:id="1810"/>
      </w:r>
      <w:r>
        <w:rPr>
          <w:rFonts w:ascii="Amiri" w:hAnsi="Amiri" w:eastAsia="Amiri" w:cs="Amiri"/>
          <w:color w:val="111111"/>
          <w:sz w:val="28"/>
          <w:sz w:val="28"/>
          <w:szCs w:val="28"/>
          <w:rtl w:val="true"/>
          <w:lang w:bidi="ar-SA"/>
        </w:rPr>
        <w:t>، و كان 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التّنّور وجه الأرض </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الأرض </w:t>
      </w:r>
      <w:r>
        <w:rPr>
          <w:rStyle w:val="FootnoteAnchor"/>
          <w:rtl w:val="true"/>
        </w:rPr>
        <w:footnoteReference w:id="1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فارَ اَلتَّنُّورُ أي طلع الفجر</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فَاسْلُكْ في الفلك و أدخل فِيها حينئذ مِنْ كُلٍّ من أنواع الحيوانات زَوْجَيْنِ و فردين مزدوجين اِثْنَيْنِ الذّكر و الانثى، لئلاّ ينقطع نسلها وَ أدخل فيها أَهْلَكَ و أقاربك من الزّوجة و الأولاد و المؤمنين إِلاّ مَنْ سَبَقَ عَلَيْهِ اَلْقَوْلُ و قضي عليه بالهلاك و العذاب مِنْهُمْ كزوجته واغلة، و ابنه كنعان على ما قيل </w:t>
      </w:r>
      <w:r>
        <w:rPr>
          <w:rStyle w:val="FootnoteAnchor"/>
          <w:rtl w:val="true"/>
        </w:rPr>
        <w:footnoteReference w:id="1814"/>
      </w:r>
      <w:r>
        <w:rPr>
          <w:rFonts w:ascii="Amiri" w:hAnsi="Amiri" w:eastAsia="Amiri" w:cs="Amiri"/>
          <w:color w:val="111111"/>
          <w:sz w:val="28"/>
          <w:sz w:val="28"/>
          <w:szCs w:val="28"/>
          <w:rtl w:val="true"/>
          <w:lang w:bidi="ar-SA"/>
        </w:rPr>
        <w:t xml:space="preserve">وَ لا تُخاطِبْنِي و لا تكلّمني فِي نجاة الكفّار اَلَّذِينَ ظَلَمُوا أنفسهم بالشّرك و الطّغيان و لا تشفع لهم إِنَّهُمْ لا محالة مُغْرَقُونَ لعدم قابليّتهم </w:t>
      </w:r>
      <w:r>
        <w:rPr>
          <w:rStyle w:val="FootnoteAnchor"/>
          <w:rtl w:val="true"/>
        </w:rPr>
        <w:footnoteReference w:id="1815"/>
      </w:r>
      <w:r>
        <w:rPr>
          <w:rFonts w:ascii="Amiri" w:hAnsi="Amiri" w:eastAsia="Amiri" w:cs="Amiri"/>
          <w:color w:val="111111"/>
          <w:sz w:val="28"/>
          <w:sz w:val="28"/>
          <w:szCs w:val="28"/>
          <w:rtl w:val="true"/>
          <w:lang w:bidi="ar-SA"/>
        </w:rPr>
        <w:t>لقبول الشّفاعة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اِسْتَوَيْتَ و علوت أَنْتَ يا نوح وَ مَنْ مَعَكَ من أهلك و أشياعك عَلَى اَلْفُلْكِ و ركبتهم فيها فَقُلِ شكرا لي و ثناء على إنعامي اَلْحَمْدُ لِلّهِ اَلَّذِي نَجّانا مِنَ عشرة اَلْقَوْمِ اَلظّالِمِينَ فإنّ النجاة من عشرتهم و صحبتهم و مجاورتهم نعمة عظيمة على المؤمنين</w:t>
      </w:r>
    </w:p>
    <w:p>
      <w:pPr>
        <w:pStyle w:val="BookText"/>
        <w:rPr/>
      </w:pPr>
      <w:r>
        <w:rPr>
          <w:rFonts w:ascii="Amiri" w:hAnsi="Amiri" w:eastAsia="Amiri" w:cs="Amiri"/>
          <w:color w:val="111111"/>
          <w:sz w:val="28"/>
          <w:sz w:val="28"/>
          <w:szCs w:val="28"/>
          <w:rtl w:val="true"/>
          <w:lang w:bidi="ar-SA"/>
        </w:rPr>
        <w:t>وَ قُلْ حين الدّخول في السّفينة، أو حين الخروج منها، أو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أَنْزِلْنِي في السّفينة، أو في الأرض منها مُنْزَلاً مُبارَكاً و إنزالا مستتبعا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الإنزال المبارك هو الورود في منزل مأمون من الهواجس النّفسانيّة و الوساوس الشّيطانيّة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يا ربّ خَيْرُ اَلْمُنْزِلِينَ فاستجاب اللّه دعاءه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اِهْبِطْ بِسَلامٍ مِنّا وَ بَرَكاتٍ عَلَيْكَ وَ عَلى أُمَمٍ مِمَّنْ مَعَكَ </w:t>
      </w:r>
      <w:r>
        <w:rPr>
          <w:rStyle w:val="FootnoteAnchor"/>
          <w:rtl w:val="true"/>
        </w:rPr>
        <w:footnoteReference w:id="1817"/>
      </w:r>
      <w:r>
        <w:rPr>
          <w:rFonts w:ascii="Amiri" w:hAnsi="Amiri" w:eastAsia="Amiri" w:cs="Amiri"/>
          <w:color w:val="111111"/>
          <w:sz w:val="28"/>
          <w:sz w:val="28"/>
          <w:szCs w:val="28"/>
          <w:rtl w:val="true"/>
          <w:lang w:bidi="ar-SA"/>
        </w:rPr>
        <w:t xml:space="preserve">فبارك فيهم حيث جعل جميع من في الأرض من نسله و نسل من كان معه، و إنّما خصّه اللّه بالأمر بالحمد و الدّعاء لكونه إماما لمن معه، فكان قوله قولهم مع ما فيه من الإشعار بنبوّته و عظمة اللّه و كبرياء ربوبيّته المقتضية لعدم خطابه إلاّ إلى ملك مقرّب أو نبيّ مرسل، و في النّهي عن شفاعته في حقّ الكفّار و الأمر بالحمد على النجاة منهم مبالغة في تقبيحهم </w:t>
      </w:r>
      <w:bookmarkStart w:id="790" w:name="pg15526_160243"/>
    </w:p>
    <w:p>
      <w:pPr>
        <w:pStyle w:val="BookText"/>
        <w:rPr/>
      </w:pPr>
      <w:bookmarkEnd w:id="790"/>
      <w:r>
        <w:rPr>
          <w:rFonts w:ascii="Amiri" w:hAnsi="Amiri" w:eastAsia="Amiri" w:cs="Amiri"/>
          <w:color w:val="111111"/>
          <w:sz w:val="28"/>
          <w:sz w:val="28"/>
          <w:szCs w:val="28"/>
          <w:rtl w:val="true"/>
          <w:lang w:bidi="ar-SA"/>
        </w:rPr>
        <w:t>و شدّة استحقاقهم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السّفينة ثمانون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غرقت، و ثلاثة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و حام، و يافث، و ثلاث نسوة لهم، و اثنان و سبعون إنسانا، فكلّ الخلائق نسل من كان في السّفينة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عند الرّكوب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مَجْراها وَ مُرْساها </w:t>
      </w:r>
      <w:r>
        <w:rPr>
          <w:rStyle w:val="FootnoteAnchor"/>
          <w:rtl w:val="true"/>
        </w:rPr>
        <w:footnoteReference w:id="1819"/>
      </w:r>
      <w:r>
        <w:rPr>
          <w:rFonts w:ascii="Amiri" w:hAnsi="Amiri" w:eastAsia="Amiri" w:cs="Amiri"/>
          <w:color w:val="111111"/>
          <w:sz w:val="28"/>
          <w:sz w:val="28"/>
          <w:szCs w:val="28"/>
          <w:rtl w:val="true"/>
          <w:lang w:bidi="ar-SA"/>
        </w:rPr>
        <w:t>و عند ركوب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كُنّا لَهُ مُقْرِنِينَ </w:t>
      </w:r>
      <w:r>
        <w:rPr>
          <w:rFonts w:eastAsia="Amiri" w:cs="Amiri" w:ascii="Amiri" w:hAnsi="Amiri"/>
          <w:color w:val="111111"/>
          <w:sz w:val="28"/>
          <w:szCs w:val="28"/>
          <w:rtl w:val="true"/>
          <w:lang w:bidi="ar-SA"/>
        </w:rPr>
        <w:t xml:space="preserve">] </w:t>
      </w:r>
      <w:r>
        <w:rPr>
          <w:rStyle w:val="FootnoteAnchor"/>
          <w:rtl w:val="true"/>
        </w:rPr>
        <w:footnoteReference w:id="1820"/>
      </w:r>
      <w:r>
        <w:rPr>
          <w:rFonts w:ascii="Amiri" w:hAnsi="Amiri" w:eastAsia="Amiri" w:cs="Amiri"/>
          <w:color w:val="111111"/>
          <w:sz w:val="28"/>
          <w:sz w:val="28"/>
          <w:szCs w:val="28"/>
          <w:rtl w:val="true"/>
          <w:lang w:bidi="ar-SA"/>
        </w:rPr>
        <w:t>و عند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أَنْزِلْنِي مُنْزَلاً مُبارَكاً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خَيْرُ اَلْمُنْزِلِينَ </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نزلت منزلا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أنزلني منزلا مّباركا و 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ترزق خيره و يدفع شرّه</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8571699_2142443653"/>
      <w:bookmarkStart w:id="792" w:name="_Toc278"/>
      <w:bookmarkEnd w:id="791"/>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30</w:t>
      </w:r>
      <w:bookmarkEnd w:id="792"/>
    </w:p>
    <w:p>
      <w:pPr>
        <w:pStyle w:val="BookText"/>
        <w:rPr/>
      </w:pPr>
      <w:r>
        <w:rPr>
          <w:rFonts w:ascii="Amiri" w:hAnsi="Amiri" w:eastAsia="Amiri" w:cs="Amiri"/>
          <w:color w:val="111111"/>
          <w:sz w:val="28"/>
          <w:sz w:val="28"/>
          <w:szCs w:val="28"/>
          <w:rtl w:val="true"/>
          <w:lang w:bidi="ar-SA"/>
        </w:rPr>
        <w:t xml:space="preserve">ثمّ نبّه سبحانه المؤمنين على العبر التي تكون في قصة </w:t>
      </w:r>
      <w:r>
        <w:rPr>
          <w:rStyle w:val="FootnoteAnchor"/>
          <w:rtl w:val="true"/>
        </w:rPr>
        <w:footnoteReference w:id="1823"/>
      </w:r>
      <w:r>
        <w:rPr>
          <w:rFonts w:ascii="Amiri" w:hAnsi="Amiri" w:eastAsia="Amiri" w:cs="Amiri"/>
          <w:color w:val="111111"/>
          <w:sz w:val="28"/>
          <w:sz w:val="28"/>
          <w:szCs w:val="28"/>
          <w:rtl w:val="true"/>
          <w:lang w:bidi="ar-SA"/>
        </w:rPr>
        <w:t>نوح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المذكور من إنجاء نوح عليه السّلام و من معه، و إهلاك الكفّار بالطّوفان لَآياتٍ و دلالات واضحات يستدلّ بها اولو الأبصار على توحيد اللّه و عظمته و شدّة غضبه على أعدائه و المشركين به، و كمال لطفه و رحمته على محبّيه و المؤمنين به وَ إِنْ الشأن إنّا كُنّا بتلك الآيات لَمُبْتَلِينَ و مختبرين عبادنا لننظر من يعتبر و من لا يعتبر، أو مبتلين قوم نوح ببلاء عظيم و عقاب شديد، أو كنّا معاقبين من سلك سبيلهم في تكذيب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ذلِكَ لَآياتٍ وَ إِنْ كُنّا لَمُبْتَلِينَ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قد أعاذكم من أن يجور عليكم، و لم يعذكم من أن يبتليكم، و قد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وَ إِنْ كُنّا لَمُبْتَلِينَ</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8571701_2142443653"/>
      <w:bookmarkStart w:id="794" w:name="_Toc279"/>
      <w:bookmarkEnd w:id="793"/>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31</w:t>
      </w:r>
      <w:r>
        <w:rPr>
          <w:rtl w:val="true"/>
        </w:rPr>
        <w:t xml:space="preserve"> </w:t>
      </w:r>
      <w:r>
        <w:rPr>
          <w:rtl w:val="true"/>
        </w:rPr>
        <w:t xml:space="preserve">الی </w:t>
      </w:r>
      <w:r>
        <w:rPr/>
        <w:t>34</w:t>
      </w:r>
      <w:bookmarkEnd w:id="79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فِيهِمْ رَسُولاً مِنْهُمْ أَنِ اُعْبُدُوا اَللّهَ ما لَكُمْ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اَلَّذِينَ كَفَرُوا وَ كَذَّبُوا بِلِقاءِ اَلْآخِرَةِ وَ أَتْرَفْناهُمْ فِي اَلْحَياةِ اَلدُّنْيا ما هذا إِلاّ بَشَرٌ مِثْلُكُمْ يَأْكُلُ مِمّا تَأْكُلُونَ مِنْهُ وَ يَشْرَبُ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مِثْلَكُمْ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795" w:name="pg15526_160244"/>
    </w:p>
    <w:p>
      <w:pPr>
        <w:pStyle w:val="BookText"/>
        <w:rPr/>
      </w:pPr>
      <w:bookmarkEnd w:id="795"/>
      <w:r>
        <w:rPr>
          <w:rFonts w:ascii="Amiri" w:hAnsi="Amiri" w:eastAsia="Amiri" w:cs="Amiri"/>
          <w:color w:val="111111"/>
          <w:sz w:val="28"/>
          <w:sz w:val="28"/>
          <w:szCs w:val="28"/>
          <w:rtl w:val="true"/>
          <w:lang w:bidi="ar-SA"/>
        </w:rPr>
        <w:t>ثمّ ذكر سبحانه قصّة هود و قومه ازديادا للعبرة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و خلقنا مِنْ بَعْدِهِمْ قَرْناً آخَرِينَ و هم قوم عاد، كما عن ابن عباس و جماعة </w:t>
      </w:r>
      <w:r>
        <w:rPr>
          <w:rStyle w:val="FootnoteAnchor"/>
          <w:rtl w:val="true"/>
        </w:rPr>
        <w:footnoteReference w:id="1825"/>
      </w:r>
      <w:r>
        <w:rPr>
          <w:rFonts w:ascii="Amiri" w:hAnsi="Amiri" w:eastAsia="Amiri" w:cs="Amiri"/>
          <w:color w:val="111111"/>
          <w:sz w:val="28"/>
          <w:sz w:val="28"/>
          <w:szCs w:val="28"/>
          <w:rtl w:val="true"/>
          <w:lang w:bidi="ar-SA"/>
        </w:rPr>
        <w:t>، لأنّهم بعد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ثمود لأنّهم الذين هلكوا بالصّيحة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فَأَرْسَلْنا فِيهِمْ رَسُولاً كان مِنْهُمْ نسبا، فدعاهم إلى التّوحيد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 وحده لأنّه ما لَكُمْ مِنْ إِلهٍ غَيْرُهُ و مستحقّ للعبادة سواه أَ فَلا تَتَّقُونَ ربّكم و لا تخافون عذابه على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اَلْمَلَأُ مِنْ قَوْمِهِ و الكبراء و الأشراف من قبيلته اَلَّذِينَ كَفَرُوا باللّه وَ كَذَّبُوا بِلِقاءِ اللّه و دار اَلْآخِرَةِ و البعث للجزاء وَ أَتْرَفْناهُمْ و أكثرنا عليهم نعمنا فِي اَلْحَياةِ اَلدُّنْيا و مدّة أعمارهم فيها إلقاء للشّبهة في قلوب أتباعهم و إضلالهم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الرّجل المدّعي للرّسالة إِلاّ بَشَرٌ مِثْلُكُمْ في الأخلاق و الأفعال و الحاجة إلى الغذاء و الشّراب لما ترون أنّه يَأْكُلُ مِمّا تَأْكُلُونَ مِنْهُ من الأطعمة وَ يَشْرَبُ مِمّا تَشْرَبُونَ منه من الأشربة، فلا فضيلة له عليكم يستحقّ بها الرّسالة دونكم</w:t>
      </w:r>
    </w:p>
    <w:p>
      <w:pPr>
        <w:pStyle w:val="BookText"/>
        <w:rPr/>
      </w:pPr>
      <w:r>
        <w:rPr>
          <w:rFonts w:ascii="Amiri" w:hAnsi="Amiri" w:eastAsia="Amiri" w:cs="Amiri"/>
          <w:color w:val="111111"/>
          <w:sz w:val="28"/>
          <w:sz w:val="28"/>
          <w:szCs w:val="28"/>
          <w:rtl w:val="true"/>
          <w:lang w:bidi="ar-SA"/>
        </w:rPr>
        <w:t>وَ و اللّه لَئِنْ أَطَعْتُمْ و اتّبعتم بَشَراً فيما يقول مع كونه مِثْلَكُمْ في الفضل إِنَّكُمْ إِذاً لَخاسِرُونَ و متضرّرون باتّباعه لإذلالكم أنفسكم له بلا نفع عائد إليكم</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8571703_2142443653"/>
      <w:bookmarkStart w:id="797" w:name="_Toc280"/>
      <w:bookmarkEnd w:id="796"/>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35</w:t>
      </w:r>
      <w:r>
        <w:rPr>
          <w:rtl w:val="true"/>
        </w:rPr>
        <w:t xml:space="preserve"> </w:t>
      </w:r>
      <w:r>
        <w:rPr>
          <w:rtl w:val="true"/>
        </w:rPr>
        <w:t xml:space="preserve">الی </w:t>
      </w:r>
      <w:r>
        <w:rPr/>
        <w:t>41</w:t>
      </w:r>
      <w:bookmarkEnd w:id="797"/>
    </w:p>
    <w:p>
      <w:pPr>
        <w:pStyle w:val="BookText"/>
        <w:rPr/>
      </w:pPr>
      <w:r>
        <w:rPr>
          <w:rFonts w:ascii="Amiri" w:hAnsi="Amiri" w:eastAsia="Amiri" w:cs="Amiri"/>
          <w:color w:val="111111"/>
          <w:sz w:val="28"/>
          <w:sz w:val="28"/>
          <w:szCs w:val="28"/>
          <w:rtl w:val="true"/>
          <w:lang w:bidi="ar-SA"/>
        </w:rPr>
        <w:t>ثمّ بالغوا في تنفير النّاس عن اتّباعه بتسفيهه و تهجين قوله بالبعث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يَعِدُكُمْ يا قوم أَنَّكُمْ إِذا مِتُّمْ و اقبرتم وَ كُنْتُمْ في قبوركم بعد مدّة طويلة تُراباً وَ قبل ذلك عِظاماً نخرة مجرّدة عن اللّحم و العصب أَنَّكُمْ مُخْرَجُونَ من قبوركم أحياء كما كنتم</w:t>
      </w:r>
    </w:p>
    <w:p>
      <w:pPr>
        <w:pStyle w:val="BookText"/>
        <w:rPr/>
      </w:pPr>
      <w:r>
        <w:rPr>
          <w:rFonts w:ascii="Amiri" w:hAnsi="Amiri" w:eastAsia="Amiri" w:cs="Amiri"/>
          <w:color w:val="111111"/>
          <w:sz w:val="28"/>
          <w:sz w:val="28"/>
          <w:szCs w:val="28"/>
          <w:rtl w:val="true"/>
          <w:lang w:bidi="ar-SA"/>
        </w:rPr>
        <w:t>هَيْهاتَ هَيْهاتَ و بعد بعد في العقل و العادة لِما تُوعَدُونَ من الإحياء ثانيا بتلك الأبدان الأولية، لا يكون ذلك أبدا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يَعِدُكُمْ أَنَّكُمْ إِذا مِتُّمْ وَ كُنْتُمْ تُراباً وَ عِظاماً أَنَّكُمْ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حَياتُنَا اَلدُّنْيا نَمُوتُ وَ نَحْيا وَ 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اِفْتَرى عَلَى اَللّهِ كَذِباً وَ ما نَحْنُ لَهُ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بِما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قَلِيلٍ لَيُصْبِحُنَّ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بِالْحَقِّ فَجَعَلْناهُمْ غُثاءً فَبُعْداً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استبعدوا بكلمة هَيْهاتَ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استبعادكم؟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توعدون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bookmarkStart w:id="798" w:name="pg15526_160245"/>
    </w:p>
    <w:p>
      <w:pPr>
        <w:pStyle w:val="BookText"/>
        <w:rPr/>
      </w:pPr>
      <w:bookmarkEnd w:id="798"/>
      <w:r>
        <w:rPr>
          <w:rFonts w:ascii="Amiri" w:hAnsi="Amiri" w:eastAsia="Amiri" w:cs="Amiri"/>
          <w:color w:val="111111"/>
          <w:sz w:val="28"/>
          <w:sz w:val="28"/>
          <w:szCs w:val="28"/>
          <w:rtl w:val="true"/>
          <w:lang w:bidi="ar-SA"/>
        </w:rPr>
        <w:t>ثمّ بالغوا في إنكار المعاد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و ما هِيَ إِلاّ حَياتُنَا اَلدُّنْيا يعني نَمُوتُ فيها و نفنى، و لا حياة بعدها و تولد وَ نَحْيا و نعيش فيها مدّة معيّنة وَ ما نَحْنُ بعد هذه الحياة و الموت بِمَبْعُوثِينَ و منشرين من القبور،</w:t>
      </w:r>
    </w:p>
    <w:p>
      <w:pPr>
        <w:pStyle w:val="BookText"/>
        <w:rPr/>
      </w:pPr>
      <w:r>
        <w:rPr>
          <w:rFonts w:ascii="Amiri" w:hAnsi="Amiri" w:eastAsia="Amiri" w:cs="Amiri"/>
          <w:color w:val="111111"/>
          <w:sz w:val="28"/>
          <w:sz w:val="28"/>
          <w:szCs w:val="28"/>
          <w:rtl w:val="true"/>
          <w:lang w:bidi="ar-SA"/>
        </w:rPr>
        <w:t>كما يزعم هذا الرّجل إِنْ هُوَ إِلاّ رَجُلٌ اِفْتَرى و اخترع عَلَى اَللّهِ كَذِباً صريحا في ما يدّعيه من إرساله إلينا و بعثكم بعد الموت وَ ما نَحْنُ لَهُ في ما يقول بِمُؤْمِنِينَ و مصدّقين،</w:t>
      </w:r>
    </w:p>
    <w:p>
      <w:pPr>
        <w:pStyle w:val="BookText"/>
        <w:rPr/>
      </w:pPr>
      <w:r>
        <w:rPr>
          <w:rFonts w:ascii="Amiri" w:hAnsi="Amiri" w:eastAsia="Amiri" w:cs="Amiri"/>
          <w:color w:val="111111"/>
          <w:sz w:val="28"/>
          <w:sz w:val="28"/>
          <w:szCs w:val="28"/>
          <w:rtl w:val="true"/>
          <w:lang w:bidi="ar-SA"/>
        </w:rPr>
        <w:t>فلمّا يئس هود أو صالح من إيمانهم قالَ رَبِّ اُنْصُرْنِي على قومي بِما كَذَّبُونِ و نسبوني إلى الفرية</w:t>
      </w:r>
    </w:p>
    <w:p>
      <w:pPr>
        <w:pStyle w:val="BookText"/>
        <w:rPr/>
      </w:pPr>
      <w:r>
        <w:rPr>
          <w:rFonts w:ascii="Amiri" w:hAnsi="Amiri" w:eastAsia="Amiri" w:cs="Amiri"/>
          <w:color w:val="111111"/>
          <w:sz w:val="28"/>
          <w:sz w:val="28"/>
          <w:szCs w:val="28"/>
          <w:rtl w:val="true"/>
          <w:lang w:bidi="ar-SA"/>
        </w:rPr>
        <w:t>قالَ تعالى إجابة لدعائه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قومك عَمّا قَلِيلٍ من الزّمان و في أسرع الوقت، و اللّه لَيُصْبِحُنَّ و ليصيرنّ نادِمِينَ على كفرهم و تكذيبهم بمعاينة العذاب</w:t>
      </w:r>
    </w:p>
    <w:p>
      <w:pPr>
        <w:pStyle w:val="BookText"/>
        <w:rPr/>
      </w:pPr>
      <w:r>
        <w:rPr>
          <w:rFonts w:ascii="Amiri" w:hAnsi="Amiri" w:eastAsia="Amiri" w:cs="Amiri"/>
          <w:color w:val="111111"/>
          <w:sz w:val="28"/>
          <w:sz w:val="28"/>
          <w:szCs w:val="28"/>
          <w:rtl w:val="true"/>
          <w:lang w:bidi="ar-SA"/>
        </w:rPr>
        <w:t xml:space="preserve">فَأَخَذَتْهُمُ اَلصَّيْحَةُ التي صاح بها جبرئيل من السّماء، على ما قيل </w:t>
      </w:r>
      <w:r>
        <w:rPr>
          <w:rStyle w:val="FootnoteAnchor"/>
          <w:rtl w:val="true"/>
        </w:rPr>
        <w:footnoteReference w:id="1828"/>
      </w:r>
      <w:r>
        <w:rPr>
          <w:rFonts w:ascii="Amiri" w:hAnsi="Amiri" w:eastAsia="Amiri" w:cs="Amiri"/>
          <w:color w:val="111111"/>
          <w:sz w:val="28"/>
          <w:sz w:val="28"/>
          <w:szCs w:val="28"/>
          <w:rtl w:val="true"/>
          <w:lang w:bidi="ar-SA"/>
        </w:rPr>
        <w:t>بِالْحَقِّ و العدل، أو بغير دافع، فتصدّعت بها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هي الرّجفة،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العذاب و الموت، كما يقال في 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دعي فأجاب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العذاب المصطلم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فَجَعَلْناهُمْ و صيّرناهم بتلك الصّيحة غُثاءً و مثل حميل سيل من الزّبد و الحشائش البالية المسودّة في تبدّد الأجزاء و بلاها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الهامد من نبات الأرض</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هلاكهم؛ لأنّ العرب تقول لمن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به الوادي </w:t>
      </w:r>
      <w:r>
        <w:rPr>
          <w:rStyle w:val="FootnoteAnchor"/>
          <w:rtl w:val="true"/>
        </w:rPr>
        <w:footnoteReference w:id="1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من الخيرات، و لعنا دائما، أو سحقا و هلاكا لِلْقَوْمِ اَلظّالِمِينَ</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8571705_2142443653"/>
      <w:bookmarkStart w:id="800" w:name="_Toc281"/>
      <w:bookmarkEnd w:id="799"/>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42</w:t>
      </w:r>
      <w:r>
        <w:rPr>
          <w:rtl w:val="true"/>
        </w:rPr>
        <w:t xml:space="preserve"> </w:t>
      </w:r>
      <w:r>
        <w:rPr>
          <w:rtl w:val="true"/>
        </w:rPr>
        <w:t xml:space="preserve">الی </w:t>
      </w:r>
      <w:r>
        <w:rPr/>
        <w:t>48</w:t>
      </w:r>
      <w:bookmarkEnd w:id="80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أَنْشَأْنا مِنْ بَعْدِهِمْ قُرُوناً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كُلَّ ما جاءَ أُمَّةً رَسُولُها كَذَّبُوهُ فَأَتْبَعْنا بَعْضَهُمْ بَعْضاً وَ جَعَلْناهُمْ أَحادِيثَ فَبُعْداً لِقَوْمٍ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مُوسى وَ أَخاهُ هارُونَ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 مَلاَئِهِ فَاسْتَكْبَرُوا وَ كانُوا قَوْماً 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لِبَشَرَيْنِ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فَكَذَّبُوهُما فَكانُوا مِنَ اَلْمُهْلَكِينَ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801" w:name="pg15526_160246"/>
    </w:p>
    <w:p>
      <w:pPr>
        <w:pStyle w:val="BookText"/>
        <w:rPr/>
      </w:pPr>
      <w:bookmarkEnd w:id="801"/>
      <w:r>
        <w:rPr>
          <w:rFonts w:ascii="Amiri" w:hAnsi="Amiri" w:eastAsia="Amiri" w:cs="Amiri"/>
          <w:color w:val="111111"/>
          <w:sz w:val="28"/>
          <w:sz w:val="28"/>
          <w:szCs w:val="28"/>
          <w:rtl w:val="true"/>
          <w:lang w:bidi="ar-SA"/>
        </w:rPr>
        <w:t>ثمّ أشار سبحانه إلى قصص الامم الكثيرة الاخر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 مِنْ بَعْدِهِمْ قُرُوناً و أقواما آخَرِينَ كقوم لوط و شعيب و غيرهم، و لقد كان لكلّ قرن و امّة أجل مقدّر مكتوب لموتهم و هلاكهم و</w:t>
      </w:r>
    </w:p>
    <w:p>
      <w:pPr>
        <w:pStyle w:val="BookText"/>
        <w:rPr/>
      </w:pPr>
      <w:r>
        <w:rPr>
          <w:rFonts w:ascii="Amiri" w:hAnsi="Amiri" w:eastAsia="Amiri" w:cs="Amiri"/>
          <w:color w:val="111111"/>
          <w:sz w:val="28"/>
          <w:sz w:val="28"/>
          <w:szCs w:val="28"/>
          <w:rtl w:val="true"/>
          <w:lang w:bidi="ar-SA"/>
        </w:rPr>
        <w:t>ما تَسْبِقُ مِنْ أُمَّةٍ أَجَلَها وَ ما يَسْتَأْخِرُونَ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يتقدّمون الوقت المؤقّت لعذابهم إن لم يؤمنوا، و لا يتأخّرون عنه، و ذلك الوقت وقت علم اللّه أنّهم لا يزدادون إلاّ كفرا و عنادا، و لا يلدون إلاّ فاجرا كذّابا، و لا نفع لأحد في بقائهم، و لا ضرر على أحد في هلاكهم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أنّه كما أنشأ الامم الكثيرة بعضهم بعد بعض، أرسل إليهم الرّسل واحدا بعد واحد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إليهم رُسُلَنا حال كونهم تَتْرا و متعاقبة على نحو تعاقب الامم، فكان لكلّ قرن و أمّة رسول، و لكن كُلَّ ما جاءَ أُمَّةً رَسُولُها كَذَّبُوهُ و عارضوه فَأَتْبَعْنا القرون بَعْضَهُمْ بَعْضاً في الإهلاك وَ جَعَلْناهُمْ بعد إهلاكهم و إذهاب أعيانهم و آثارهم من وجه الأرض أَحادِيثَ و حكايات لمن بعدهم يتحدّثون بها في أنديتهم، و يحكون قضاياهم، و يتعجبون منها، و يعتبرون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أحدوثة، و هي ما يتحدّث به تلهيّا أو تعجّبا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ذمّهم سبحانه و وبّخهم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أبديّا و هلاكا دائميّا، أو المراد يكون انقطاعا أبديّا من الرّحمة لِقَوْمٍ لا يُؤْمِنُونَ بآيات اللّه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أَرْسَلْنا بعد انقراض تلك الامم و إهلاكهم مُوسى وَ أَخاهُ هارُونَ بِآياتِنا التّسع وَ سُلْطانٍ مُبِينٍ و حجّة واضحة على رسالتهما و صحّة دعواهما من البراهين العقليّة، أو أعظم معجزاته و هي العصا، أو المراد منه قوّة دلالة معجزاتهما على مدّعاهما</w:t>
      </w:r>
    </w:p>
    <w:p>
      <w:pPr>
        <w:pStyle w:val="BookText"/>
        <w:rPr/>
      </w:pPr>
      <w:r>
        <w:rPr>
          <w:rFonts w:ascii="Amiri" w:hAnsi="Amiri" w:eastAsia="Amiri" w:cs="Amiri"/>
          <w:color w:val="111111"/>
          <w:sz w:val="28"/>
          <w:sz w:val="28"/>
          <w:szCs w:val="28"/>
          <w:rtl w:val="true"/>
          <w:lang w:bidi="ar-SA"/>
        </w:rPr>
        <w:t>إِلى فِرْعَوْنَ وَ مَلاَئِهِ و أشراف قومه فَاسْتَكْبَرُوا و تعظّموا من قبول قولهما، و تأنّفوا عن الإيمان بهما و الاعتراف بمعجزاتهما وَ كانُوا قَوْماً عالِينَ و مجاوزين عن الحدّ في الكبر و التّمرّد و الطّغيان</w:t>
      </w:r>
    </w:p>
    <w:p>
      <w:pPr>
        <w:pStyle w:val="BookText"/>
        <w:rPr/>
      </w:pPr>
      <w:r>
        <w:rPr>
          <w:rFonts w:ascii="Amiri" w:hAnsi="Amiri" w:eastAsia="Amiri" w:cs="Amiri"/>
          <w:color w:val="111111"/>
          <w:sz w:val="28"/>
          <w:sz w:val="28"/>
          <w:szCs w:val="28"/>
          <w:rtl w:val="true"/>
          <w:lang w:bidi="ar-SA"/>
        </w:rPr>
        <w:t>فَقالُوا فيما بينهم تكبّرا أو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منّا الإيمان بهما أَ نُؤْمِنُ لِبَشَرَيْنِ مِثْلِنا و نتّبعهما، و الحال أنّ بني إسرائيل الذين هم يكونون أقرباؤهما وَ قَوْمُهُما جميعا لَنا عابِدُونَ و كالمماليك لنا خادمون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كان يعبد الصّنم،</w:t>
      </w:r>
    </w:p>
    <w:p>
      <w:pPr>
        <w:pStyle w:val="BookText"/>
        <w:rPr/>
      </w:pPr>
      <w:r>
        <w:rPr>
          <w:rFonts w:ascii="Amiri" w:hAnsi="Amiri" w:eastAsia="Amiri" w:cs="Amiri"/>
          <w:color w:val="111111"/>
          <w:sz w:val="28"/>
          <w:sz w:val="28"/>
          <w:szCs w:val="28"/>
          <w:rtl w:val="true"/>
          <w:lang w:bidi="ar-SA"/>
        </w:rPr>
        <w:t xml:space="preserve">و بنو إسرائيل كانوا يعبدونه </w:t>
      </w:r>
      <w:r>
        <w:rPr>
          <w:rStyle w:val="FootnoteAnchor"/>
          <w:rtl w:val="true"/>
        </w:rPr>
        <w:footnoteReference w:id="1834"/>
      </w:r>
      <w:r>
        <w:rPr>
          <w:rFonts w:ascii="Amiri" w:hAnsi="Amiri" w:eastAsia="Amiri" w:cs="Amiri"/>
          <w:color w:val="111111"/>
          <w:sz w:val="28"/>
          <w:sz w:val="28"/>
          <w:szCs w:val="28"/>
          <w:rtl w:val="true"/>
          <w:lang w:bidi="ar-SA"/>
        </w:rPr>
        <w:t>فَكَذَّبُوهُما مصرّين على معارضتهما حتى يئسا من إيمانهم فَكانُوا بسبب تكذيبهما محكومين بكونهم مِنَ اَلْمُهْلَكِينَ بالغرق في البحر</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8571707_2142443653"/>
      <w:bookmarkStart w:id="803" w:name="_Toc282"/>
      <w:bookmarkEnd w:id="802"/>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49</w:t>
      </w:r>
      <w:r>
        <w:rPr>
          <w:rtl w:val="true"/>
        </w:rPr>
        <w:t xml:space="preserve"> </w:t>
      </w:r>
      <w:r>
        <w:rPr>
          <w:rtl w:val="true"/>
        </w:rPr>
        <w:t xml:space="preserve">الی </w:t>
      </w:r>
      <w:r>
        <w:rPr/>
        <w:t>50</w:t>
      </w:r>
      <w:bookmarkEnd w:id="80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مُوسَى اَلْكِتابَ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مَرْيَمَ وَ أُمَّهُ آيَةً وَ آوَيْناهُما إِلى رَبْوَةٍ ذاتِ قَرارٍ وَ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804" w:name="pg15526_160247"/>
    </w:p>
    <w:p>
      <w:pPr>
        <w:pStyle w:val="BookText"/>
        <w:rPr/>
      </w:pPr>
      <w:bookmarkEnd w:id="804"/>
      <w:r>
        <w:rPr>
          <w:rFonts w:ascii="Amiri" w:hAnsi="Amiri" w:eastAsia="Amiri" w:cs="Amiri"/>
          <w:color w:val="111111"/>
          <w:sz w:val="28"/>
          <w:sz w:val="28"/>
          <w:szCs w:val="28"/>
          <w:rtl w:val="true"/>
          <w:lang w:bidi="ar-SA"/>
        </w:rPr>
        <w:t>ثمّ أنّه تعالى بعد إخباره بسخطه على مكذّبي موسى، أخبر بلطفه به و بالمؤمنين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في الطّور لطفا به و بامّته اَلْكِتابَ المعهود المسمّى بالتّوراة بعد إهلاك فرعون و قومه و إنجاء بني إسرائيل لَعَلَّهُمْ بذلك الكتاب و بما فيه من العلوم و الشّرائع يَهْتَدُونَ إلى كلّ حقّ 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ألطافه بعيسى و مريم رغما لليهود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عيسى اِبْنَ مَرْيَمَ بسبب ولادته بنفخ روح القدس و تكلّمه في المهد و إجراء المعجزات العظيمة على يده وَ أُمَّهُ مريم بسبب تكلّمها في الصّغر كابنها، على ما قيل </w:t>
      </w:r>
      <w:r>
        <w:rPr>
          <w:rStyle w:val="FootnoteAnchor"/>
          <w:rtl w:val="true"/>
        </w:rPr>
        <w:footnoteReference w:id="1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ارتضاعها من ثدي قطّ، و احتبالها بغير فحل آيَةً عظيمة على كمال قدرتنا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جعلناهما عبرة لبني إسرائيل بعد موسى </w:t>
      </w:r>
      <w:r>
        <w:rPr>
          <w:rStyle w:val="FootnoteAnchor"/>
          <w:rtl w:val="true"/>
        </w:rPr>
        <w:footnoteReference w:id="1836"/>
      </w:r>
      <w:r>
        <w:rPr>
          <w:rFonts w:ascii="Amiri" w:hAnsi="Amiri" w:eastAsia="Amiri" w:cs="Amiri"/>
          <w:color w:val="111111"/>
          <w:sz w:val="28"/>
          <w:sz w:val="28"/>
          <w:szCs w:val="28"/>
          <w:rtl w:val="true"/>
          <w:lang w:bidi="ar-SA"/>
        </w:rPr>
        <w:t>وَ آوَيْناهُما و أسكنّاهما بعد فرارهما من اليهود إِلى رَبْوَةٍ و مكان مرتفع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إيليا من أرض بيت المقدس، فإنّها مرتفعة </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كبد الأرض </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قرية ناصرة </w:t>
      </w:r>
      <w:r>
        <w:rPr>
          <w:rStyle w:val="FootnoteAnchor"/>
          <w:rtl w:val="true"/>
        </w:rPr>
        <w:footnoteReference w:id="1839"/>
      </w:r>
      <w:r>
        <w:rPr>
          <w:rFonts w:ascii="Amiri" w:hAnsi="Amiri" w:eastAsia="Amiri" w:cs="Amiri"/>
          <w:color w:val="111111"/>
          <w:sz w:val="28"/>
          <w:sz w:val="28"/>
          <w:szCs w:val="28"/>
          <w:rtl w:val="true"/>
          <w:lang w:bidi="ar-SA"/>
        </w:rPr>
        <w:t>كانت ذاتِ قَرارٍ و انبساط تسهل السّكونة فيها، أو ذات ثمار و زروع وَ ذات مَعِينٍ و ماء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الكوفة، و المعين الفرات</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و عيسى و يوسف بن ماثان ابن عمّها، أقاموا بها اثنتي عشرة سنة، و كانت تفتل الحبل و عيسى عليه السّلام يبيعه و يأكل من ثمنه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النبيّ صلّى اللّه عليه و آله صلّى الصّبح بمكّة فقرأ سورة المؤمنين، فلمّا أتى على ذكر عيسى و أمّه أخذته شرقة فركع </w:t>
      </w:r>
      <w:r>
        <w:rPr>
          <w:rStyle w:val="FootnoteAnchor"/>
          <w:rtl w:val="true"/>
        </w:rPr>
        <w:footnoteReference w:id="1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البكاء</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8571709_2142443653"/>
      <w:bookmarkStart w:id="806" w:name="_Toc283"/>
      <w:bookmarkEnd w:id="805"/>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51</w:t>
      </w:r>
      <w:r>
        <w:rPr>
          <w:rtl w:val="true"/>
        </w:rPr>
        <w:t xml:space="preserve"> </w:t>
      </w:r>
      <w:r>
        <w:rPr>
          <w:rtl w:val="true"/>
        </w:rPr>
        <w:t xml:space="preserve">الی </w:t>
      </w:r>
      <w:r>
        <w:rPr/>
        <w:t>54</w:t>
      </w:r>
      <w:bookmarkEnd w:id="806"/>
    </w:p>
    <w:p>
      <w:pPr>
        <w:pStyle w:val="BookText"/>
        <w:rPr/>
      </w:pPr>
      <w:r>
        <w:rPr>
          <w:rFonts w:ascii="Amiri" w:hAnsi="Amiri" w:eastAsia="Amiri" w:cs="Amiri"/>
          <w:color w:val="111111"/>
          <w:sz w:val="28"/>
          <w:sz w:val="28"/>
          <w:szCs w:val="28"/>
          <w:rtl w:val="true"/>
          <w:lang w:bidi="ar-SA"/>
        </w:rPr>
        <w:t>ثمّ أخبر اللّه تعالى بتكاليف الأنبياء تهييجا للعباد على العمل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اَلرُّسُلُ كُلُوا مِنَ المأكولات اَلطَّيِّباتِ و الأغذية المستلذّات المحلّلات وَ اِعْمَلُوا للّه كلّما كان صالِحاً فإنّه المقصود منكم و النّافع لكم إِنِّي بِما تَعْمَلُونَ من الأعمال الظّاهرة و الباطنة عَلِيمٌ فاجازيكم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اَلرُّسُلُ كُلُوا مِنَ اَلطَّيِّباتِ وَ اِعْمَلُوا صالِحاً إِنِّي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أُمَّتُكُمْ أُمَّةً واحِدَةً وَ أَنَا رَبُّكُمْ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بَيْنَهُمْ زُبُراً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فِي غَمْرَتِهِمْ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807" w:name="pg15526_160248"/>
    </w:p>
    <w:p>
      <w:pPr>
        <w:pStyle w:val="BookText"/>
        <w:rPr/>
      </w:pPr>
      <w:bookmarkEnd w:id="807"/>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وَ إِنَّ هذِهِ الملّة التي هي ملّة الإسلام و التّوحيد أُمَّتُكُمْ و ملّتكم حال كونها أُمَّةً و ملّة واحِدَةً و شريعة متّحدة في الاصول و إن اختلفت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جماعة الامم المؤمنة بالرّسل،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الجماعة المتّفقة على الإيمان بالتّوحيد و الرّسل المتّحدة في عبادة اللّه امّتكم </w:t>
      </w:r>
      <w:r>
        <w:rPr>
          <w:rStyle w:val="FootnoteAnchor"/>
          <w:rtl w:val="true"/>
        </w:rPr>
        <w:footnoteReference w:id="1843"/>
      </w:r>
      <w:r>
        <w:rPr>
          <w:rFonts w:ascii="Amiri" w:hAnsi="Amiri" w:eastAsia="Amiri" w:cs="Amiri"/>
          <w:color w:val="111111"/>
          <w:sz w:val="28"/>
          <w:sz w:val="28"/>
          <w:szCs w:val="28"/>
          <w:rtl w:val="true"/>
          <w:lang w:bidi="ar-SA"/>
        </w:rPr>
        <w:t>وَ أَنَا وحدي رَبُّكُمْ لا شريك لي في الالوهيّة و الرّبوبيّة، إذا فَاتَّقُونِ أيّها الرّسل و الامم جميعا في اختلاف الكلمة في التّوحيد و الدّين</w:t>
      </w:r>
    </w:p>
    <w:p>
      <w:pPr>
        <w:pStyle w:val="BookText"/>
        <w:rPr/>
      </w:pPr>
      <w:r>
        <w:rPr>
          <w:rFonts w:ascii="Amiri" w:hAnsi="Amiri" w:eastAsia="Amiri" w:cs="Amiri"/>
          <w:color w:val="111111"/>
          <w:sz w:val="28"/>
          <w:sz w:val="28"/>
          <w:szCs w:val="28"/>
          <w:rtl w:val="true"/>
          <w:lang w:bidi="ar-SA"/>
        </w:rPr>
        <w:t xml:space="preserve">فَتَقَطَّعُوا أَمْرَهُمْ و دينهم بَيْنَهُمْ زُبُراً و قطعا، و قد مرّ تفسيره في سورة الأنبياء </w:t>
      </w:r>
      <w:r>
        <w:rPr>
          <w:rStyle w:val="FootnoteAnchor"/>
          <w:rtl w:val="true"/>
        </w:rPr>
        <w:footnoteReference w:id="1844"/>
      </w:r>
      <w:r>
        <w:rPr>
          <w:rFonts w:ascii="Amiri" w:hAnsi="Amiri" w:eastAsia="Amiri" w:cs="Amiri"/>
          <w:color w:val="111111"/>
          <w:sz w:val="28"/>
          <w:sz w:val="28"/>
          <w:szCs w:val="28"/>
          <w:rtl w:val="true"/>
          <w:lang w:bidi="ar-SA"/>
        </w:rPr>
        <w:t>كُلُّ حِزْبٍ و فرقة من الفرق بِما لَدَيْهِمْ و اختاروه من الدّين فَرِحُونَ و معجبون، لاعتقادهم حقّانيّته</w:t>
      </w:r>
    </w:p>
    <w:p>
      <w:pPr>
        <w:pStyle w:val="BookText"/>
        <w:rPr/>
      </w:pPr>
      <w:r>
        <w:rPr>
          <w:rFonts w:ascii="Amiri" w:hAnsi="Amiri" w:eastAsia="Amiri" w:cs="Amiri"/>
          <w:color w:val="111111"/>
          <w:sz w:val="28"/>
          <w:sz w:val="28"/>
          <w:szCs w:val="28"/>
          <w:rtl w:val="true"/>
          <w:lang w:bidi="ar-SA"/>
        </w:rPr>
        <w:t>فَذَرْهُمْ و دعهم يا محمّد فِي غَمْرَتِهِمْ و جهالتهم الّتي أحاطت بهم كالماء الذي ارتمسوا فيه، و لا تشغل قلبك بهم و بتفرّقهم حَتّى حِينٍ موتهم على الكفر، أو قتلهم، أو نزول العذاب عليهم، و فيه وعيد لهم و تسلية للرّسول، و في تنكير حِينٍ و إبهام الوقت نهاية التّهويل</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8571711_2142443653"/>
      <w:bookmarkStart w:id="809" w:name="_Toc284"/>
      <w:bookmarkEnd w:id="808"/>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55</w:t>
      </w:r>
      <w:r>
        <w:rPr>
          <w:rtl w:val="true"/>
        </w:rPr>
        <w:t xml:space="preserve"> </w:t>
      </w:r>
      <w:r>
        <w:rPr>
          <w:rtl w:val="true"/>
        </w:rPr>
        <w:t xml:space="preserve">الی </w:t>
      </w:r>
      <w:r>
        <w:rPr/>
        <w:t>56</w:t>
      </w:r>
      <w:bookmarkEnd w:id="809"/>
    </w:p>
    <w:p>
      <w:pPr>
        <w:pStyle w:val="BookText"/>
        <w:rPr/>
      </w:pPr>
      <w:r>
        <w:rPr>
          <w:rFonts w:ascii="Amiri" w:hAnsi="Amiri" w:eastAsia="Amiri" w:cs="Amiri"/>
          <w:color w:val="111111"/>
          <w:sz w:val="28"/>
          <w:sz w:val="28"/>
          <w:szCs w:val="28"/>
          <w:rtl w:val="true"/>
          <w:lang w:bidi="ar-SA"/>
        </w:rPr>
        <w:t>ثمّ لمّا كان الكفّار يفتخرون على المؤمنين بكثرة المال و البنين، و يحسبون أنّ تنعّمهم بتلك النّعم لقربهم عند اللّه و التزامهم بدين الحقّ، أنكر سبحانه عليهم ذلك الحسبان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يَحْسَبُونَ و يتوهّمون أَنَّما نُمِدُّهُمْ و نقوّيهم بِهِ مِنْ مالٍ عظيم وَ بَنِينَ كثيرة أنّا نُسارِعُ و نعجّل لَهُمْ بهذا الإمداد فِي اَلْخَيْراتِ و المثوبات و الأجر على تديّنهم بدين الحقّ و عملهم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يحسبون بَلْ هذا الحسبان لأنّهم لا يَشْعُرُونَ أنّ هذا الإمداد استدراج و استجرار بهم إلى الشّرّ و زيادة الإثم، لا مسارعة لهم إلى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يَحْسَبُونَ أَنَّما نُمِدُّهُمْ بِهِ مِنْ مالٍ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فِي اَلْخَيْراتِ بَلْ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اللّه تعالى أوحى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أيفرح عبدي أن أبسط له في الدّنيا و هو أبعد 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أيجزع عبدي أن أقبض عنه الدّنيا و هو أقرب 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يَحْسَبُونَ أَنَّما نُمِدُّهُمْ إلى آخره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عبدي المؤمن إذا أقترت عليه شيئا من الدّنيا، و ذلك أقرب له منّي، و يفرح إذا بسطت له الدّنيا، و ذلك أبعد له منّي، ثمّ تلا هذه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فتنة لهم</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 xml:space="preserve">. </w:t>
      </w:r>
      <w:bookmarkStart w:id="810" w:name="pg15526_160249"/>
    </w:p>
    <w:p>
      <w:pPr>
        <w:pStyle w:val="Heading3"/>
        <w:numPr>
          <w:ilvl w:val="2"/>
          <w:numId w:val="1"/>
        </w:numPr>
        <w:rPr/>
      </w:pPr>
      <w:bookmarkStart w:id="811" w:name="__RefHeading___Toc8571713_2142443653"/>
      <w:bookmarkStart w:id="812" w:name="_Toc285"/>
      <w:bookmarkEnd w:id="810"/>
      <w:bookmarkEnd w:id="811"/>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57</w:t>
      </w:r>
      <w:r>
        <w:rPr>
          <w:rtl w:val="true"/>
        </w:rPr>
        <w:t xml:space="preserve"> </w:t>
      </w:r>
      <w:r>
        <w:rPr>
          <w:rtl w:val="true"/>
        </w:rPr>
        <w:t xml:space="preserve">الی </w:t>
      </w:r>
      <w:r>
        <w:rPr/>
        <w:t>61</w:t>
      </w:r>
      <w:bookmarkEnd w:id="812"/>
    </w:p>
    <w:p>
      <w:pPr>
        <w:pStyle w:val="BookText"/>
        <w:rPr/>
      </w:pPr>
      <w:r>
        <w:rPr>
          <w:rFonts w:ascii="Amiri" w:hAnsi="Amiri" w:eastAsia="Amiri" w:cs="Amiri"/>
          <w:color w:val="111111"/>
          <w:sz w:val="28"/>
          <w:sz w:val="28"/>
          <w:szCs w:val="28"/>
          <w:rtl w:val="true"/>
          <w:lang w:bidi="ar-SA"/>
        </w:rPr>
        <w:t>ثمّ وصف سبحانه الّذين يسارع لهم في الخيرات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هُمْ مِنْ خَشْيَةِ رَبِّهِمْ و مهابته و خوف عذابه مُشْفِقُونَ و وجلون، أو مرتعدون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الخشية نفس العذاب، و المعنى أنّ الّذين هم من عذاب ربّهم خائفون </w:t>
      </w:r>
      <w:r>
        <w:rPr>
          <w:rStyle w:val="FootnoteAnchor"/>
          <w:rtl w:val="true"/>
        </w:rPr>
        <w:footnoteReference w:id="1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الإشقاق شدّة الخوف </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الدّوام في الطاعة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بِآياتِ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بِرَبِّهِمْ لا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يُؤْتُونَ ما آتَوْا وَ قُلُوبُهُمْ وَجِلَةٌ أَنَّهُمْ إِلى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هُمْ بِآياتِ وحدانيّة رَبِّهِمْ الآفاقيّة و الأنفسيّة و المنزلة بتوسّط الأنبياء و شواهد كمال ذاته المقدّسة يُؤْمِنُونَ و يصدّقون بالقلب و اللّسان و الجوارح</w:t>
      </w:r>
    </w:p>
    <w:p>
      <w:pPr>
        <w:pStyle w:val="BookText"/>
        <w:rPr/>
      </w:pPr>
      <w:r>
        <w:rPr>
          <w:rFonts w:ascii="Amiri" w:hAnsi="Amiri" w:eastAsia="Amiri" w:cs="Amiri"/>
          <w:color w:val="111111"/>
          <w:sz w:val="28"/>
          <w:sz w:val="28"/>
          <w:szCs w:val="28"/>
          <w:rtl w:val="true"/>
          <w:lang w:bidi="ar-SA"/>
        </w:rPr>
        <w:t>وَ اَلَّذِينَ هُمْ بِرَبِّهِمْ في الالوهيّة و الرّبوبيّة و العبادة لا يُشْرِكُونَ غيره شركا جليّا أو خفيّا، و لا يقصدون بأعمالهم غيره،</w:t>
      </w:r>
    </w:p>
    <w:p>
      <w:pPr>
        <w:pStyle w:val="BookText"/>
        <w:rPr/>
      </w:pPr>
      <w:r>
        <w:rPr>
          <w:rFonts w:ascii="Amiri" w:hAnsi="Amiri" w:eastAsia="Amiri" w:cs="Amiri"/>
          <w:color w:val="111111"/>
          <w:sz w:val="28"/>
          <w:sz w:val="28"/>
          <w:szCs w:val="28"/>
          <w:rtl w:val="true"/>
          <w:lang w:bidi="ar-SA"/>
        </w:rPr>
        <w:t>و لا يتوجّهون إلى سواه وَ اَلَّذِينَ يُؤْتُونَ و يعطون ما آتَوْا و أعطوا من الصّدقات و الكفّارات و غيرهما من حقوق اللّه، و من الأمانات و الدّيون و غيرهما من حقوق النّاس وَ قُلُوبُهُمْ وَجِلَةٌ و خائفة أو مرتعدة من تقصيرهم و إخلالهم في الأداء بتنقيص أو غيره، لكونهم معتقدين أَنَّهُمْ بعد الموت إِلى رَبِّهِمْ و مليكهم راجِعُونَ و عن تقصيراتهم مسؤولون، لعلمه تعالى بما يخفى عليهم من الخلل و يؤاخذهم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إشفاقهم و رجاؤهم؛ يخافون أن تردّ عليهم أعمالهم إن لم يطيعوا اللّه عزّ ذكره و يرجون أن تقبل منهم</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قُلُوبُهُمْ وَجِلَةٌ معناه خائفة أن لا يقبل منهم</w:t>
      </w:r>
      <w:r>
        <w:rPr>
          <w:rFonts w:eastAsia="Amiri" w:cs="Amiri" w:ascii="Amiri" w:hAnsi="Amiri"/>
          <w:color w:val="111111"/>
          <w:sz w:val="28"/>
          <w:szCs w:val="28"/>
          <w:rtl w:val="true"/>
          <w:lang w:bidi="ar-SA"/>
        </w:rPr>
        <w:t xml:space="preserve">» </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ما أتى و هو خائف راج</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ما عملوا من عمل و هم يعلمون أنّهم يثابون عليه</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عرف حقّنا، و رجا الثّواب فينا، و رضي بقوته نصف مدّ في كلّ يوم، و ما ستر عورته، و ما أكنّ رأسه، و هم و اللّه في ذلك خائفون، ودّوا أنّه حظّهم من الدّنيا، و كذلك وصفهم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يُؤْتُونَ ما آتَوْا إلى آخره</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آتوا؟ و اللّه الطاعة مع المحبّة و الولاية، و هم في ذلك خائفون، ليس خوفهم </w:t>
      </w:r>
      <w:bookmarkStart w:id="813" w:name="pg15526_160250"/>
    </w:p>
    <w:p>
      <w:pPr>
        <w:pStyle w:val="BookText"/>
        <w:rPr/>
      </w:pPr>
      <w:bookmarkEnd w:id="813"/>
      <w:r>
        <w:rPr>
          <w:rFonts w:ascii="Amiri" w:hAnsi="Amiri" w:eastAsia="Amiri" w:cs="Amiri"/>
          <w:color w:val="111111"/>
          <w:sz w:val="28"/>
          <w:sz w:val="28"/>
          <w:szCs w:val="28"/>
          <w:rtl w:val="true"/>
          <w:lang w:bidi="ar-SA"/>
        </w:rPr>
        <w:t>خوف شكّ، و لكنّهم خافوا أن يكونوا مقصّرين في محبّتنا و طاعتنا</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المتّصفون بتلك الصفات الحميدة هم الذين بأعمالهم الصالحة يُسارِعُونَ إلى نيل المثوبات في الدّنيا و يتقلّبون فِي اَلْخَيْراتِ و المنافع الكثيرة في الدّارين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وَ حُسْنَ ثَوابِ اَلْآخِرَةِ </w:t>
      </w:r>
      <w:r>
        <w:rPr>
          <w:rStyle w:val="FootnoteAnchor"/>
          <w:rtl w:val="true"/>
        </w:rPr>
        <w:footnoteReference w:id="1855"/>
      </w:r>
      <w:r>
        <w:rPr>
          <w:rFonts w:ascii="Amiri" w:hAnsi="Amiri" w:eastAsia="Amiri" w:cs="Amiri"/>
          <w:color w:val="111111"/>
          <w:sz w:val="28"/>
          <w:sz w:val="28"/>
          <w:szCs w:val="28"/>
          <w:rtl w:val="true"/>
          <w:lang w:bidi="ar-SA"/>
        </w:rPr>
        <w:t>وَ هُمْ لَها سابِقُونَ حيث عجّلت لهم في الدّنيا، و نالوها قبل الآخرة، فأثبت اللّه للمؤمنين ما نفاه عن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إسناد المسارعة إليهم إشعار بغاية استحقاقهم، فكأنّ اللّه قرّب إليهم الخيرات حتى يسارعوا إليها و يخيّروها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الخيرات الطاعات المؤدّية إلى الثواب، و المعنى يجتهدون في الطّاعات بأشدّ الشّوق و الرّغبة، و هم لأجلها سابقون النّاس خوفا من أن يدركهم الموت و يبتلوا بحسرة الفوت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بن أبي طالب عليه السّلام، لم يسبقه أحد</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هو عليه السّلام أظهر مصاديقه</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8571715_2142443653"/>
      <w:bookmarkStart w:id="815" w:name="_Toc286"/>
      <w:bookmarkEnd w:id="814"/>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62</w:t>
      </w:r>
      <w:bookmarkEnd w:id="815"/>
    </w:p>
    <w:p>
      <w:pPr>
        <w:pStyle w:val="BookText"/>
        <w:rPr/>
      </w:pPr>
      <w:r>
        <w:rPr>
          <w:rFonts w:ascii="Amiri" w:hAnsi="Amiri" w:eastAsia="Amiri" w:cs="Amiri"/>
          <w:color w:val="111111"/>
          <w:sz w:val="28"/>
          <w:sz w:val="28"/>
          <w:szCs w:val="28"/>
          <w:rtl w:val="true"/>
          <w:lang w:bidi="ar-SA"/>
        </w:rPr>
        <w:t>ثمّ رغّب سبحانه المؤمنين المهتمّين بالطّاعة فيها، ببيان منّته عليهم بتسهيل تكاليفه و وعدهم بالثّواب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نُكَلِّفُ نَفْساً من النّفوس تكليفا إِلاّ ما كان وُسْعَها و دون طاقتها بحيث لا تكون في امتثاله مشقّة عليها وَ لَدَيْنا كِتابٌ مكتوب فيه أعمال النّاس أو طاعات المسارعين و السّابقين يَنْطِقُ و يبيّن الأعمال للنّاظرين فيه كالنّطق بها حال كونه ملتبسا بِالْحَقِّ و الصّدق و مطابقة الواقع كمّا و كيفا وَ هُمْ لا يُظْلَمُونَ بتنقيص الثّواب و ازدياد العقاب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نُكَلِّفُ نَفْساً إِلاّ وُسْعَها وَ لَدَيْنا كِتابٌ يَنْطِقُ بِالْحَقِّ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السجّاد عليه السّلام أنّه كان إذا دخل شهر رمضان يكتب على غلمانه ذنوبهم حتى إذا كان آخر ليلة منه دعاهم، ثمّ أظهر لهم الكتاب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فعلت كذا و كذا و لم اؤدّبك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فيقرّون أجمع، فيقوم وسطهم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أصواتكم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ربّك قد أحصى عليك ما عملت كما أحصيت علينا، ولديه كتاب ينطق بالحقّ لا يغادر صغيرة و لا كبيرة إلاّ أحصاها، فاذكر ذلّ مقامك بين يدي ربّك الذي لا يظلم مثقال ذرّة و كفى باللّه شهيدا، فاعف و اصفح يعف عنك المليك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لْيَعْفُوا وَ لْيَصْفَحُوا أَ لا تُحِبُّونَ أَنْ يَغْفِرَ اَللّهُ لَكُمْ </w:t>
      </w:r>
      <w:r>
        <w:rPr>
          <w:rStyle w:val="FootnoteAnchor"/>
          <w:rtl w:val="true"/>
        </w:rPr>
        <w:footnoteReference w:id="1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يبكي و ينوح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xml:space="preserve">. </w:t>
      </w:r>
      <w:bookmarkStart w:id="816" w:name="pg15526_160251"/>
    </w:p>
    <w:p>
      <w:pPr>
        <w:pStyle w:val="Heading3"/>
        <w:numPr>
          <w:ilvl w:val="2"/>
          <w:numId w:val="1"/>
        </w:numPr>
        <w:rPr/>
      </w:pPr>
      <w:bookmarkStart w:id="817" w:name="__RefHeading___Toc8571717_2142443653"/>
      <w:bookmarkStart w:id="818" w:name="_Toc287"/>
      <w:bookmarkEnd w:id="816"/>
      <w:bookmarkEnd w:id="817"/>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63</w:t>
      </w:r>
      <w:r>
        <w:rPr>
          <w:rtl w:val="true"/>
        </w:rPr>
        <w:t xml:space="preserve"> </w:t>
      </w:r>
      <w:r>
        <w:rPr>
          <w:rtl w:val="true"/>
        </w:rPr>
        <w:t xml:space="preserve">الی </w:t>
      </w:r>
      <w:r>
        <w:rPr/>
        <w:t>67</w:t>
      </w:r>
      <w:bookmarkEnd w:id="818"/>
    </w:p>
    <w:p>
      <w:pPr>
        <w:pStyle w:val="BookText"/>
        <w:rPr/>
      </w:pPr>
      <w:r>
        <w:rPr>
          <w:rFonts w:ascii="Amiri" w:hAnsi="Amiri" w:eastAsia="Amiri" w:cs="Amiri"/>
          <w:color w:val="111111"/>
          <w:sz w:val="28"/>
          <w:sz w:val="28"/>
          <w:szCs w:val="28"/>
          <w:rtl w:val="true"/>
          <w:lang w:bidi="ar-SA"/>
        </w:rPr>
        <w:t>ثمّ ذمّ سبحانه الكفّار على غفلتهم من ذلك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قُلُوبُهُمْ فِي غَمْرَةٍ و غفلة ساترة لها مِنْ هذا الكتاب الذي فيه جميع أعمالهم، و قراءته عليهم يوم القيامة على رؤوس الأشهاد، فيجازون عليها، أو من هذا القرآن، أو من هذا الذي بيّناه فيه وَ لَهُمْ أَعْمالٌ سيّئة أخر كمعاداة الرّسول، و الطّعن فيه و في كتابه مِنْ دُونِ ما ذكر من الشّرك و الغفلة عن الآخرة، و سوى ذلِكَ هُمْ بخبث ذاتهم و رذالة أخلاقهم لَها عامِلُونَ و عليها مستمرّون</w:t>
      </w:r>
    </w:p>
    <w:p>
      <w:pPr>
        <w:pStyle w:val="BookText"/>
        <w:rPr/>
      </w:pPr>
      <w:r>
        <w:rPr>
          <w:rFonts w:ascii="Amiri" w:hAnsi="Amiri" w:eastAsia="Amiri" w:cs="Amiri"/>
          <w:color w:val="111111"/>
          <w:sz w:val="28"/>
          <w:sz w:val="28"/>
          <w:szCs w:val="28"/>
          <w:rtl w:val="true"/>
          <w:lang w:bidi="ar-SA"/>
        </w:rPr>
        <w:t>حَتّى إِذا أَخَذْنا و ابتلينا مُتْرَفِيهِمْ و متنعّميهم بِالْعَذابِ الدنيويّ و الاخروي إِذا هُمْ يَجْأَرُونَ و يستغيثون، أو بأعلى صوتهم يضجّون،</w:t>
      </w:r>
    </w:p>
    <w:p>
      <w:pPr>
        <w:pStyle w:val="BookText"/>
        <w:rPr/>
      </w:pPr>
      <w:r>
        <w:rPr>
          <w:rFonts w:ascii="Amiri" w:hAnsi="Amiri" w:eastAsia="Amiri" w:cs="Amiri"/>
          <w:color w:val="111111"/>
          <w:sz w:val="28"/>
          <w:sz w:val="28"/>
          <w:szCs w:val="28"/>
          <w:rtl w:val="true"/>
          <w:lang w:bidi="ar-SA"/>
        </w:rPr>
        <w:t>فيقال لهم تقريعا و تبكيتا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تَجْأَرُوا اَلْيَوْمَ و لا تستغيثوا في هذا الوقت الّذي هو وقت إعطاء ما تستحقّون من الجزاء إِنَّكُمْ مِنّا لا تُنْصَرُونَ و لا تعاونون على ما دهمكم من العذاب،</w:t>
      </w:r>
    </w:p>
    <w:p>
      <w:pPr>
        <w:pStyle w:val="BookText"/>
        <w:rPr/>
      </w:pPr>
      <w:r>
        <w:rPr>
          <w:rFonts w:ascii="Amiri" w:hAnsi="Amiri" w:eastAsia="Amiri" w:cs="Amiri"/>
          <w:color w:val="111111"/>
          <w:sz w:val="28"/>
          <w:sz w:val="28"/>
          <w:szCs w:val="28"/>
          <w:rtl w:val="true"/>
          <w:lang w:bidi="ar-SA"/>
        </w:rPr>
        <w:t>و لا تنجون منه لأنّه قَدْ كانَتْ آياتِي القرآنيّة تُتْلى و تقرأ عَلَيْكُمْ في الدّنيا فَكُنْتُمْ عند سماعها عَلى أَعْقابِكُمْ من شدّة النّفرة و الإعراض عنها تَنْكِصُونَ و ترجعون القهقرى،</w:t>
      </w:r>
    </w:p>
    <w:p>
      <w:pPr>
        <w:pStyle w:val="BookText"/>
        <w:rPr/>
      </w:pPr>
      <w:r>
        <w:rPr>
          <w:rFonts w:ascii="Amiri" w:hAnsi="Amiri" w:eastAsia="Amiri" w:cs="Amiri"/>
          <w:color w:val="111111"/>
          <w:sz w:val="28"/>
          <w:sz w:val="28"/>
          <w:szCs w:val="28"/>
          <w:rtl w:val="true"/>
          <w:lang w:bidi="ar-SA"/>
        </w:rPr>
        <w:t xml:space="preserve">و الحال أنّكم </w:t>
      </w:r>
      <w:r>
        <w:rPr>
          <w:rStyle w:val="FootnoteAnchor"/>
          <w:rtl w:val="true"/>
        </w:rPr>
        <w:footnoteReference w:id="1860"/>
      </w:r>
      <w:r>
        <w:rPr>
          <w:rFonts w:ascii="Amiri" w:hAnsi="Amiri" w:eastAsia="Amiri" w:cs="Amiri"/>
          <w:color w:val="111111"/>
          <w:sz w:val="28"/>
          <w:sz w:val="28"/>
          <w:szCs w:val="28"/>
          <w:rtl w:val="true"/>
          <w:lang w:bidi="ar-SA"/>
        </w:rPr>
        <w:t>مُسْتَكْبِرِينَ بالتّباعد من القرآن و مكذّبين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قُلُوبُهُمْ فِي غَمْرَةٍ مِنْ هذا وَ لَهُمْ أَعْمالٌ مِنْ دُونِ ذلِكَ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أَخَذْنا مُتْرَفِيهِمْ بِالْعَذابِ إِذا هُمْ يَجْأَرُونَ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اَلْيَوْمَ إِنَّكُمْ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آياتِي تُتْلى عَلَيْكُمْ فَكُنْتُمْ عَلى أَعْقابِكُمْ تَنْكِصُونَ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مُسْتَكْبِرِينَ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راجع إلى الحرم، لكونهم مفتخرين به،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علينا أحد لأنّا أهل الحرم، و شهرتهم به كافية عن ذكره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 و المعنى حال كونكم بذكر القرآن و بالطّعن فيه </w:t>
      </w:r>
      <w:r>
        <w:rPr>
          <w:rStyle w:val="FootnoteAnchor"/>
          <w:rtl w:val="true"/>
        </w:rPr>
        <w:footnoteReference w:id="1862"/>
      </w:r>
      <w:r>
        <w:rPr>
          <w:rFonts w:ascii="Amiri" w:hAnsi="Amiri" w:eastAsia="Amiri" w:cs="Amiri"/>
          <w:color w:val="111111"/>
          <w:sz w:val="28"/>
          <w:sz w:val="28"/>
          <w:szCs w:val="28"/>
          <w:rtl w:val="true"/>
          <w:lang w:bidi="ar-SA"/>
        </w:rPr>
        <w:t>كنتم سامِراً و متكلّما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يجتمعون باللّيل حول البيت و يسمرون و يتحدّثون بذكر القرآن و الطّعن فيه </w:t>
      </w:r>
      <w:r>
        <w:rPr>
          <w:rStyle w:val="FootnoteAnchor"/>
          <w:rtl w:val="true"/>
        </w:rPr>
        <w:footnoteReference w:id="1863"/>
      </w:r>
      <w:r>
        <w:rPr>
          <w:rFonts w:ascii="Amiri" w:hAnsi="Amiri" w:eastAsia="Amiri" w:cs="Amiri"/>
          <w:color w:val="111111"/>
          <w:sz w:val="28"/>
          <w:sz w:val="28"/>
          <w:szCs w:val="28"/>
          <w:rtl w:val="true"/>
          <w:lang w:bidi="ar-SA"/>
        </w:rPr>
        <w:t>، و تَهْجُرُونَ و تفحشون و تهزؤون بنسبته إلى الشّعر و السّحر و بسبّ النبي صلّى اللّه عليه و آله و القدح فيه</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8571719_2142443653"/>
      <w:bookmarkStart w:id="820" w:name="_Toc288"/>
      <w:bookmarkEnd w:id="819"/>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68</w:t>
      </w:r>
      <w:r>
        <w:rPr>
          <w:rtl w:val="true"/>
        </w:rPr>
        <w:t xml:space="preserve"> </w:t>
      </w:r>
      <w:r>
        <w:rPr>
          <w:rtl w:val="true"/>
        </w:rPr>
        <w:t xml:space="preserve">الی </w:t>
      </w:r>
      <w:r>
        <w:rPr/>
        <w:t>70</w:t>
      </w:r>
      <w:bookmarkEnd w:id="82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فَلَمْ يَدَّبَّرُوا اَلْقَوْلَ أَمْ جاءَهُمْ ما لَمْ يَأْتِ آباءَهُمُ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يَعْرِفُوا رَسُولَهُمْ فَهُمْ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بِهِ جِنَّةٌ بَلْ جاءَهُمْ بِالْحَقِّ وَ أَكْثَرُهُمْ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821" w:name="pg15526_160252"/>
    </w:p>
    <w:p>
      <w:pPr>
        <w:pStyle w:val="BookText"/>
        <w:rPr/>
      </w:pPr>
      <w:bookmarkEnd w:id="821"/>
      <w:r>
        <w:rPr>
          <w:rFonts w:ascii="Amiri" w:hAnsi="Amiri" w:eastAsia="Amiri" w:cs="Amiri"/>
          <w:color w:val="111111"/>
          <w:sz w:val="28"/>
          <w:sz w:val="28"/>
          <w:szCs w:val="28"/>
          <w:rtl w:val="true"/>
          <w:lang w:bidi="ar-SA"/>
        </w:rPr>
        <w:t>ثمّ وبّخهم سبحانه على عدم الإيمان بالقرآن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يَدَّبَّرُوا هذا اَلْقَوْلَ و الكلام النّازل من اللّه، و لم يتفكّروا في وجوه إعجازه، و بداعة اسلوبه، و لطافة معانيه أَمْ جاءَهُمْ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بل أجاءهم </w:t>
      </w:r>
      <w:r>
        <w:rPr>
          <w:rStyle w:val="FootnoteAnchor"/>
          <w:rtl w:val="true"/>
        </w:rPr>
        <w:footnoteReference w:id="1864"/>
      </w:r>
      <w:r>
        <w:rPr>
          <w:rFonts w:ascii="Amiri" w:hAnsi="Amiri" w:eastAsia="Amiri" w:cs="Amiri"/>
          <w:color w:val="111111"/>
          <w:sz w:val="28"/>
          <w:sz w:val="28"/>
          <w:szCs w:val="28"/>
          <w:rtl w:val="true"/>
          <w:lang w:bidi="ar-SA"/>
        </w:rPr>
        <w:t>ما لَمْ يَأْتِ آباءَهُمُ اَلْأَوَّلِينَ من الكتب السّماويّة حتى يستبعدوا إتيانه من السّماء و ينكروه، مع أنّ إنزال الكتب و إرسال الرّسل سنّة قديمة من اللّه تعالى بحيث لا يمكن إنكارها؟ فليس لإنكارهم كون القرآن كسائر الكتب نازلا من اللّه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أنكر عليهم عدم إيمانهم بالرّسول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يَعْرِفُوا رَسُولَهُمْ بالصّدق و الأمانة و حسن الأخلاق و كمال العلم مع اميّته و غيرها من كمالات الأنبياء فَهُمْ لَهُ مُنْكِرُونَ و لنبوّته جاحدون أَمْ يَقُولُونَ بِهِ جِنَّةٌ و اختلال عقل، و لذا لا يعتنى بقوله؟ ليس الأمر كما يقولون بَلْ هو أعقل النّاس و جاءَهُمْ بِالْحَقِّ و الدّين الثّابت الّذي لا ينبغي الانحراف عنه وَ لكنّ أَكْثَرُهُمْ لِلْحَقِّ كارِهُونَ لمخالفته أهواءهم الزائغة و شهواتهم الباطلة، فلذا تمسّكوا بالتّقليد، و زاغوا عن نهج الحقّ و الدّين القويم، و أمّا الأقلّون منهم فإنّهم أعرضوا عن الحقّ لاستنكافهم من توبيخ قومهم، أو لعدم تفكّرهم فيه، أو لقصور العقل، لا للكراهة له</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8571721_2142443653"/>
      <w:bookmarkStart w:id="823" w:name="_Toc289"/>
      <w:bookmarkEnd w:id="822"/>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71</w:t>
      </w:r>
      <w:r>
        <w:rPr>
          <w:rtl w:val="true"/>
        </w:rPr>
        <w:t xml:space="preserve"> </w:t>
      </w:r>
      <w:r>
        <w:rPr>
          <w:rtl w:val="true"/>
        </w:rPr>
        <w:t xml:space="preserve">الی </w:t>
      </w:r>
      <w:r>
        <w:rPr/>
        <w:t>74</w:t>
      </w:r>
      <w:bookmarkEnd w:id="823"/>
    </w:p>
    <w:p>
      <w:pPr>
        <w:pStyle w:val="BookText"/>
        <w:rPr/>
      </w:pPr>
      <w:r>
        <w:rPr>
          <w:rFonts w:ascii="Amiri" w:hAnsi="Amiri" w:eastAsia="Amiri" w:cs="Amiri"/>
          <w:color w:val="111111"/>
          <w:sz w:val="28"/>
          <w:sz w:val="28"/>
          <w:szCs w:val="28"/>
          <w:rtl w:val="true"/>
          <w:lang w:bidi="ar-SA"/>
        </w:rPr>
        <w:t>ثمّ لمّا كان هوى المشركين في كون الشّرك و دينهم الباطل حقّا،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و الدّين أَهْواءَهُمْ و مشتهيات أنفسهم، و نزل القرآن موافقا لميل قلوبهم في الشّرك و تعدّد الآلهة لَفَسَدَتِ اَلسَّماواتُ وَ اَلْأَرْضُ وَ مَنْ فِيهِنَّ من الملائكة و الثّقلين، لما سبق في سورة الأنبياء من دليل التّمانع، أو المراد لو اتّبع أحكام الإسلام أهواءهم مع تخالفها، لوقع التّناقض فيها، و لاختلّ نظام العالم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اِتَّبَعَ اَلْحَقُّ أَهْواءَهُمْ لَفَسَدَتِ اَلسَّماواتُ وَ اَلْأَرْضُ وَ مَنْ فِيهِنَّ بَلْ أَتَيْناهُمْ بِذِكْرِهِمْ فَهُمْ عَنْ ذِكْرِهِمْ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رَبِّكَ خَيْرٌ وَ 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لَتَدْعُوهُمْ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أمير المؤمنين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فساد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تمطر، و فساد الأرض </w:t>
      </w:r>
      <w:bookmarkStart w:id="824" w:name="pg15526_160253"/>
    </w:p>
    <w:p>
      <w:pPr>
        <w:pStyle w:val="BookText"/>
        <w:rPr/>
      </w:pPr>
      <w:bookmarkEnd w:id="824"/>
      <w:r>
        <w:rPr>
          <w:rFonts w:ascii="Amiri" w:hAnsi="Amiri" w:eastAsia="Amiri" w:cs="Amiri"/>
          <w:color w:val="111111"/>
          <w:sz w:val="28"/>
          <w:sz w:val="28"/>
          <w:szCs w:val="28"/>
          <w:rtl w:val="true"/>
          <w:lang w:bidi="ar-SA"/>
        </w:rPr>
        <w:t xml:space="preserve">إذا لم تنبت، و فساد الناس في ذلك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أَتَيْناهُمْ و أنعمنا عليهم بِذِكْرِهِمْ و القرآن الذي فيه شرفهم و فخرهم وصيتهم، أو وعظهم و نصحهم، و ما فيه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الذي كانوا يتمنّونه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عِنْدَنا ذِكْراً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عِبادَ اَللّهِ اَلْمُخْلَصِينَ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عَنْ ذِكْرِهِمْ لغاية حمقهم مُعْرِضُونَ و به لا يعتنون، مع أنّ العاقل مشتاق إلى ما فيه خيره و شرفه</w:t>
      </w:r>
    </w:p>
    <w:p>
      <w:pPr>
        <w:pStyle w:val="BookText"/>
        <w:rPr/>
      </w:pPr>
      <w:r>
        <w:rPr>
          <w:rFonts w:ascii="Amiri" w:hAnsi="Amiri" w:eastAsia="Amiri" w:cs="Amiri"/>
          <w:color w:val="111111"/>
          <w:sz w:val="28"/>
          <w:sz w:val="28"/>
          <w:szCs w:val="28"/>
          <w:rtl w:val="true"/>
          <w:lang w:bidi="ar-SA"/>
        </w:rPr>
        <w:t>أَمْ يتوهّمون أنّك تَسْأَلُهُمْ و تطلب منهم خَرْجاً و أجرا على أداء الرسالة، فيمنعهم البخل بالمال، أو اتّهامك بكون دعواك الرسالة لجلب المال و حبّ الدنيا لا لإطاعة اللّه فَخَراجُ رَبِّكَ و رزقه الذي أوجبه لك على نفسه في الدنيا، و ثوابه الذي أعدّه لك في الآخرة خَيْرٌ من جميع ما بأيديهم من الأموال، بل من جميع الدّنيا لسعة عطائه و دوامه وَ هُوَ تعالى خَيْرُ اَلرّازِقِينَ و المعطين لعدم قدرة أحد على مثل عطائه،</w:t>
      </w:r>
    </w:p>
    <w:p>
      <w:pPr>
        <w:pStyle w:val="BookText"/>
        <w:rPr/>
      </w:pPr>
      <w:r>
        <w:rPr>
          <w:rFonts w:ascii="Amiri" w:hAnsi="Amiri" w:eastAsia="Amiri" w:cs="Amiri"/>
          <w:color w:val="111111"/>
          <w:sz w:val="28"/>
          <w:sz w:val="28"/>
          <w:szCs w:val="28"/>
          <w:rtl w:val="true"/>
          <w:lang w:bidi="ar-SA"/>
        </w:rPr>
        <w:t>فلا وجه لاعراضهم عنك و عدم إيمانهم بك وَ إِنَّكَ و اللّه لَتَدْعُوهُمْ و تهديهم إِلى صِراطٍ مُسْتَقِيمٍ موصل إلى كلّ خير، و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ولاية أمير المؤمنين عليه السّلام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المشركين اَلَّذِينَ لا يُؤْمِنُونَ بِالْآخِرَةِ و لا يخافون عقاب اللّه في القيامة، لانهماكهم في الشهوات و حبّ الدنيا عَنِ هذا اَلصِّراطِ المستقيم لَناكِبُونَ و لعادلون؛ لأنّ خوف الآخرة أقوى البواعث على طلب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لو شاء لعرّف العباد نفسه، و لكن جعلنا أبوابه و صراطه و سبيله و الوجه الذي يوتى منه، فمن عدل عن ولايتنا أو فضّل علينا غيرنا، فإنّهم عن الصراط لناكبون</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8571723_2142443653"/>
      <w:bookmarkStart w:id="826" w:name="_Toc290"/>
      <w:bookmarkEnd w:id="825"/>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75</w:t>
      </w:r>
      <w:r>
        <w:rPr>
          <w:rtl w:val="true"/>
        </w:rPr>
        <w:t xml:space="preserve"> </w:t>
      </w:r>
      <w:r>
        <w:rPr>
          <w:rtl w:val="true"/>
        </w:rPr>
        <w:t xml:space="preserve">الی </w:t>
      </w:r>
      <w:r>
        <w:rPr/>
        <w:t>77</w:t>
      </w:r>
      <w:bookmarkEnd w:id="826"/>
    </w:p>
    <w:p>
      <w:pPr>
        <w:pStyle w:val="BookText"/>
        <w:rPr/>
      </w:pPr>
      <w:r>
        <w:rPr>
          <w:rFonts w:ascii="Amiri" w:hAnsi="Amiri" w:eastAsia="Amiri" w:cs="Amiri"/>
          <w:color w:val="111111"/>
          <w:sz w:val="28"/>
          <w:sz w:val="28"/>
          <w:szCs w:val="28"/>
          <w:rtl w:val="true"/>
          <w:lang w:bidi="ar-SA"/>
        </w:rPr>
        <w:t>ثمّ ذمّهم اللّه بغاية اللّجاج و التمرّد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رَحِمْناهُمْ وَ كَشَفْنا ما بِهِمْ مِنْ ضُرٍّ كالجوع و المرض و القتل و السبي لَلَجُّوا و تمادوا فِي طُغْيانِهِمْ و إفراطهم في الكفر و الشّقاق و عداوة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رَحِمْناهُمْ وَ كَشَفْنا ما بِهِمْ مِنْ ضُرٍّ لَلَجُّوا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اِسْتَكانُوا لِرَبِّهِمْ وَ ما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فَتَحْنا عَلَيْهِمْ باباً ذا عَذابٍ شَدِيدٍ إِذا 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827" w:name="pg15526_160254"/>
    </w:p>
    <w:p>
      <w:pPr>
        <w:pStyle w:val="BookText"/>
        <w:rPr/>
      </w:pPr>
      <w:bookmarkEnd w:id="827"/>
      <w:r>
        <w:rPr>
          <w:rFonts w:ascii="Amiri" w:hAnsi="Amiri" w:eastAsia="Amiri" w:cs="Amiri"/>
          <w:color w:val="111111"/>
          <w:sz w:val="28"/>
          <w:sz w:val="28"/>
          <w:szCs w:val="28"/>
          <w:rtl w:val="true"/>
          <w:lang w:bidi="ar-SA"/>
        </w:rPr>
        <w:t>الرسول حال كونهم يَعْمَهُونَ عن الهدى، و يتردّدون في شعب الضّلال،</w:t>
      </w:r>
    </w:p>
    <w:p>
      <w:pPr>
        <w:pStyle w:val="BookText"/>
        <w:rPr/>
      </w:pPr>
      <w:r>
        <w:rPr>
          <w:rFonts w:ascii="Amiri" w:hAnsi="Amiri" w:eastAsia="Amiri" w:cs="Amiri"/>
          <w:color w:val="111111"/>
          <w:sz w:val="28"/>
          <w:sz w:val="28"/>
          <w:szCs w:val="28"/>
          <w:rtl w:val="true"/>
          <w:lang w:bidi="ar-SA"/>
        </w:rPr>
        <w:t>لا يدرون الى أين يتوجّهون وَ لَقَدْ أَخَذْناهُمْ بِالْعَذابِ و شدّة الجوع فَمَا اِسْتَكانُوا و ما تذلّلوا لِرَبِّهِمْ اللّطيف بهم وَ ما يَتَضَرَّعُونَ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لمّا أسلم ثمامة بن اثال الحنفي، و لحق باليمامة، و منع الميرة عن أهل مكّة، و أخذهم اللّه بالسنين حتى أكلوا العلهز </w:t>
      </w:r>
      <w:r>
        <w:rPr>
          <w:rStyle w:val="FootnoteAnchor"/>
          <w:rtl w:val="true"/>
        </w:rPr>
        <w:footnoteReference w:id="1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شيء يتخّذونه من الدم و الوبر </w:t>
      </w:r>
      <w:r>
        <w:rPr>
          <w:rStyle w:val="FootnoteAnchor"/>
          <w:rtl w:val="true"/>
        </w:rPr>
        <w:footnoteReference w:id="1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أكلوا الجيف </w:t>
      </w:r>
      <w:r>
        <w:rPr>
          <w:rStyle w:val="FootnoteAnchor"/>
          <w:rtl w:val="true"/>
        </w:rPr>
        <w:footnoteReference w:id="1871"/>
      </w:r>
      <w:r>
        <w:rPr>
          <w:rFonts w:ascii="Amiri" w:hAnsi="Amiri" w:eastAsia="Amiri" w:cs="Amiri"/>
          <w:color w:val="111111"/>
          <w:sz w:val="28"/>
          <w:sz w:val="28"/>
          <w:szCs w:val="28"/>
          <w:rtl w:val="true"/>
          <w:lang w:bidi="ar-SA"/>
        </w:rPr>
        <w:t>، جاء أبو سفيان إلى رسول اللّه صلّى اللّه عليه و آله في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بالرّحم، أ لست تزعم أنّك بعثت رحمة للعالمين؟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الآباء بالسيف، و الأبناء بالجوع، فادع أن يكشف عنّا هذا القحط، فدعا فكشف عنهم، فأنزل اللّه هاتين الآيتين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بالعذاب القتل و الأسر يوم بدر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الخضوع، و 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و التضرّع بهما</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في الصلاة</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أقاموا على الكفر و الاستكبار حَتّى إِذا فَتَحْنا عَلَيْهِمْ باباً ذا عَذابٍ شَدِيدٍ في الآخرة إِذا هُمْ فِيهِ مُبْلِسُونَ و آيسون من النجاة و من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باب من أبواب جهنّم، عليه من الخزنة أربعمائة ألف، سود وجوههم، كالحة </w:t>
      </w:r>
      <w:r>
        <w:rPr>
          <w:rStyle w:val="FootnoteAnchor"/>
          <w:rtl w:val="true"/>
        </w:rPr>
        <w:footnoteReference w:id="1876"/>
      </w:r>
      <w:r>
        <w:rPr>
          <w:rFonts w:ascii="Amiri" w:hAnsi="Amiri" w:eastAsia="Amiri" w:cs="Amiri"/>
          <w:color w:val="111111"/>
          <w:sz w:val="28"/>
          <w:sz w:val="28"/>
          <w:szCs w:val="28"/>
          <w:rtl w:val="true"/>
          <w:lang w:bidi="ar-SA"/>
        </w:rPr>
        <w:t xml:space="preserve">أنيابهم، قد قلعت الرحمة من قلوبهم، إذا بلغوه فتحه اللّه عليهم </w:t>
      </w:r>
      <w:r>
        <w:rPr>
          <w:rStyle w:val="FootnoteAnchor"/>
          <w:rtl w:val="true"/>
        </w:rPr>
        <w:footnoteReference w:id="18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7:181</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حين دعا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عليهم سنين كسنيّ يوسف، فجاعوا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الرجعة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8571725_2142443653"/>
      <w:bookmarkStart w:id="829" w:name="_Toc291"/>
      <w:bookmarkEnd w:id="828"/>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78</w:t>
      </w:r>
      <w:r>
        <w:rPr>
          <w:rtl w:val="true"/>
        </w:rPr>
        <w:t xml:space="preserve"> </w:t>
      </w:r>
      <w:r>
        <w:rPr>
          <w:rtl w:val="true"/>
        </w:rPr>
        <w:t xml:space="preserve">الی </w:t>
      </w:r>
      <w:r>
        <w:rPr/>
        <w:t>80</w:t>
      </w:r>
      <w:bookmarkEnd w:id="82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أَنْشَأَ لَكُمُ اَلسَّمْعَ وَ اَلْأَبْصارَ وَ 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ذَرَأَكُمْ فِي اَلْأَرْضِ وَ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يُحْيِي وَ يُمِيتُ وَ لَهُ اِخْتِلافُ اَللَّيْلِ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830" w:name="pg15526_160255"/>
    </w:p>
    <w:p>
      <w:pPr>
        <w:pStyle w:val="BookText"/>
        <w:rPr/>
      </w:pPr>
      <w:bookmarkEnd w:id="830"/>
      <w:r>
        <w:rPr>
          <w:rFonts w:ascii="Amiri" w:hAnsi="Amiri" w:eastAsia="Amiri" w:cs="Amiri"/>
          <w:color w:val="111111"/>
          <w:sz w:val="28"/>
          <w:sz w:val="28"/>
          <w:szCs w:val="28"/>
          <w:rtl w:val="true"/>
          <w:lang w:bidi="ar-SA"/>
        </w:rPr>
        <w:t>ثمّ ذكر سبحانه كمال قدرته و إنعامه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القادر و اَلَّذِي أَنْشَأَ، و خلق لَكُمُ اَلسَّمْعَ وَ اَلْأَبْصارَ وَ اَلْأَفْئِدَةَ لتستعملوها في تحصيل معرفته، و لكن قَلِيلاً ما تَشْكُرُونَ نعمه العظام، بل تكفرونها باستعمالها في غير ما خلقت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ذكر هذه النّعم بذكر ما هو أعظم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ذَرَأَكُمْ و خلقكم أو بثّكم فِي اَلْأَرْضِ بالتناسل وَ إِلَيْهِ تعالى تُحْشَرُونَ و تجمعون بعد التفرّق،</w:t>
      </w:r>
    </w:p>
    <w:p>
      <w:pPr>
        <w:pStyle w:val="BookText"/>
        <w:rPr/>
      </w:pPr>
      <w:r>
        <w:rPr>
          <w:rFonts w:ascii="Amiri" w:hAnsi="Amiri" w:eastAsia="Amiri" w:cs="Amiri"/>
          <w:color w:val="111111"/>
          <w:sz w:val="28"/>
          <w:sz w:val="28"/>
          <w:szCs w:val="28"/>
          <w:rtl w:val="true"/>
          <w:lang w:bidi="ar-SA"/>
        </w:rPr>
        <w:t>و تعذّبون على كفران نعمه وَ هُوَ اَلَّذِي يُحْيِي الموتى وَ يُمِيتُ الأحياء بمقتضى فياضيّته و رحمته و حكمته وَ لَهُ اِخْتِلافُ اَللَّيْلِ وَ اَلنَّهارِ بالتعاقب و الزيادة و النقص أَ فَلا تَعْقِلُونَ أيّها المشركون تلك الآيات الواضحة الدلالة على التوحيد و القدرة على إعادة الخلق للحساب</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8571727_2142443653"/>
      <w:bookmarkStart w:id="832" w:name="_Toc292"/>
      <w:bookmarkEnd w:id="831"/>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81</w:t>
      </w:r>
      <w:r>
        <w:rPr>
          <w:rtl w:val="true"/>
        </w:rPr>
        <w:t xml:space="preserve"> </w:t>
      </w:r>
      <w:r>
        <w:rPr>
          <w:rtl w:val="true"/>
        </w:rPr>
        <w:t xml:space="preserve">الی </w:t>
      </w:r>
      <w:r>
        <w:rPr/>
        <w:t>83</w:t>
      </w:r>
      <w:bookmarkEnd w:id="832"/>
    </w:p>
    <w:p>
      <w:pPr>
        <w:pStyle w:val="BookText"/>
        <w:rPr/>
      </w:pPr>
      <w:r>
        <w:rPr>
          <w:rFonts w:ascii="Amiri" w:hAnsi="Amiri" w:eastAsia="Amiri" w:cs="Amiri"/>
          <w:color w:val="111111"/>
          <w:sz w:val="28"/>
          <w:sz w:val="28"/>
          <w:szCs w:val="28"/>
          <w:rtl w:val="true"/>
          <w:lang w:bidi="ar-SA"/>
        </w:rPr>
        <w:t>ثمّ لمّا ذكر سبحانه الحشر، حكى من المشركين إنكاره بالتقليد و تبعية الآباء مع دلالة البراهين القاطعة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أعرضوا عن البراهين و قالُوا مِثْلَ ما قالَ اَلْأَوَّلُونَ و الكفار السابقون تقليدا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كُنّا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المشركون؟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انكارا للحشر أَ إِذا مِتْنا وَ كُنّا في القبور تُراباً وَ عِظاماً نخرة أَ إِنّا لمحيون ثانيا و لَمَبْعُوثُونَ و مخرجون من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لا يكون ذلك أبدا بالإله الذي نعبده لَقَدْ وُعِدْنا تخويفا نَحْنُ وَ آباؤُنا الأقدمون هذا البعث البعيد في نظر العقل مِنْ قَبْلُ و في الأزمنة السابقة على مجيىء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الوعد و ما ذلك الحديث إِلاّ أَساطِيرُ اَلْأَوَّلِينَ و أكاذيب السابقين التي لفّقوها و سطّروها في الدفاتر لتقرأ و يضحك منها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3" w:name="__RefHeading___Toc8571729_2142443653"/>
      <w:bookmarkStart w:id="834" w:name="_Toc293"/>
      <w:bookmarkEnd w:id="833"/>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84</w:t>
      </w:r>
      <w:r>
        <w:rPr>
          <w:rtl w:val="true"/>
        </w:rPr>
        <w:t xml:space="preserve"> </w:t>
      </w:r>
      <w:r>
        <w:rPr>
          <w:rtl w:val="true"/>
        </w:rPr>
        <w:t xml:space="preserve">الی </w:t>
      </w:r>
      <w:r>
        <w:rPr/>
        <w:t>90</w:t>
      </w:r>
      <w:bookmarkStart w:id="835" w:name="pg15526_160256"/>
      <w:bookmarkEnd w:id="834"/>
    </w:p>
    <w:p>
      <w:pPr>
        <w:pStyle w:val="BookText"/>
        <w:rPr/>
      </w:pPr>
      <w:bookmarkEnd w:id="835"/>
      <w:r>
        <w:rPr>
          <w:rFonts w:ascii="Amiri" w:hAnsi="Amiri" w:eastAsia="Amiri" w:cs="Amiri"/>
          <w:color w:val="111111"/>
          <w:sz w:val="28"/>
          <w:sz w:val="28"/>
          <w:szCs w:val="28"/>
          <w:rtl w:val="true"/>
          <w:lang w:bidi="ar-SA"/>
        </w:rPr>
        <w:t>ثمّ لمّا كان هذا الانكار لقصور عقوله عن إدراك كمال قدرة اللّه أمر نبيّه صلّى اللّه عليه و آله بإلزامهم عليه، باعتراف بقدرته تعالى على ما هو أعظم من الإعادة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إلزاما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المشركون لِمَنِ اَلْأَرْضُ وَ مَنْ فِيها من الموجودات و عجائب المخلوقات إِنْ كُنْتُمْ تَعْلَمُونَ مبدعهما، أو تدركون شيئا؟</w:t>
      </w:r>
    </w:p>
    <w:p>
      <w:pPr>
        <w:pStyle w:val="BookText"/>
        <w:rPr/>
      </w:pPr>
      <w:r>
        <w:rPr>
          <w:rFonts w:ascii="Amiri" w:hAnsi="Amiri" w:eastAsia="Amiri" w:cs="Amiri"/>
          <w:color w:val="111111"/>
          <w:sz w:val="28"/>
          <w:sz w:val="28"/>
          <w:szCs w:val="28"/>
          <w:rtl w:val="true"/>
          <w:lang w:bidi="ar-SA"/>
        </w:rPr>
        <w:t>أجيبوني بعلم سَيَقُولُونَ و يعترفون البتة بأن كّلها لِلّهِ وحده خلقا و تصرّفا و 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لاضطرارهم إلى الاعتراف بما هو بديهي العقل، فاذا اعترفوا بذلك قُلْ حثّا لهم على التفكّر و التدبّر أَ فَلا تَذَكَّرُونَ و تنتبهون أنّ من كان قادرا على إبداع تلك الموجودات العظيمة العجيبة،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قادر على إعادتكم للحساب بطريق أولى، لأنّ الإعادة أهون من الابداع أوّلا بلا مثال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اَلْأَرْضُ وَ مَنْ فِيها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بِيَدِهِ مَلَكُوتُ كُلِّ شَيْءٍ وَ هُوَ يُجِيرُ وَ لا يُجارُ عَلَيْهِ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فَأَنّى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أَتَيْناهُمْ بِالْحَقِّ وَ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سبحانه نبيّه صلّى اللّه عليه و آله بالتّرقي في إلزامهم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لي مَنْ رَبُّ اَلسَّماواتِ اَلسَّبْعِ التي هي أعظم من جميع الموجودات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كلّها لِلّهِ وحده خلقا و ترتيبا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اعترافهم بما هو ضروري العقل توبيخا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تَتَّقُونَ عذابه على الشّرك بتركه، و على إنكار البعث بالاقرار به؟ و إنّما قدّم التذكّر على التقوى لكون التذكّر موجبا للمعرفة التي هي باعثة على الاتّقاء</w:t>
      </w:r>
    </w:p>
    <w:p>
      <w:pPr>
        <w:pStyle w:val="BookText"/>
        <w:rPr/>
      </w:pP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بِيَدِهِ و في قدرته مَلَكُوتُ كُلِّ شَيْءٍ و وجوده، أو سلطانه و التصرّف و التدبير فيه وَ هُوَ يُجِيرُ و يغيث كلّ مستغيث وَ لا يُجارُ و لا يغاث عَلَيْهِ من أحد لعدم احتياجه و اضطراره؟ إِنْ كُنْتُمْ تَعْلَمُونَ ذلك،</w:t>
      </w:r>
    </w:p>
    <w:p>
      <w:pPr>
        <w:pStyle w:val="BookText"/>
        <w:rPr/>
      </w:pPr>
      <w:r>
        <w:rPr>
          <w:rFonts w:ascii="Amiri" w:hAnsi="Amiri" w:eastAsia="Amiri" w:cs="Amiri"/>
          <w:color w:val="111111"/>
          <w:sz w:val="28"/>
          <w:sz w:val="28"/>
          <w:szCs w:val="28"/>
          <w:rtl w:val="true"/>
          <w:lang w:bidi="ar-SA"/>
        </w:rPr>
        <w:t>فأخبروني سَيَقُولُونَ لِلّهِ الملك و الملكوت و الجوار قُلْ فَأَنّى تُسْحَرُونَ و من أين تخدعون، و عن الرشد تصرفون؟</w:t>
      </w:r>
    </w:p>
    <w:p>
      <w:pPr>
        <w:pStyle w:val="BookText"/>
        <w:rPr/>
      </w:pPr>
      <w:r>
        <w:rPr>
          <w:rFonts w:ascii="Amiri" w:hAnsi="Amiri" w:eastAsia="Amiri" w:cs="Amiri"/>
          <w:color w:val="111111"/>
          <w:sz w:val="28"/>
          <w:sz w:val="28"/>
          <w:szCs w:val="28"/>
          <w:rtl w:val="true"/>
          <w:lang w:bidi="ar-SA"/>
        </w:rPr>
        <w:t>مع علمكم بأنّ ما أنتم عليه من الشرك و إنكار البعث عين الضّلال بَلْ لم يبق لهم عذر إذ أَتَيْناهُمْ بِالْحَقِّ و أنزلنا عليهم دين الاسلام الذي حقيقته معرفة المبدأ و المعاد، و بالغنا في الحجاج وَ إِنَّهُمْ مع ذلك لَكاذِبُونَ في قولهم بالشّرك و إنكار البعث و مصرّون عليها</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8571731_2142443653"/>
      <w:bookmarkStart w:id="837" w:name="_Toc294"/>
      <w:bookmarkEnd w:id="836"/>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91</w:t>
      </w:r>
      <w:r>
        <w:rPr>
          <w:rtl w:val="true"/>
        </w:rPr>
        <w:t xml:space="preserve"> </w:t>
      </w:r>
      <w:r>
        <w:rPr>
          <w:rtl w:val="true"/>
        </w:rPr>
        <w:t xml:space="preserve">الی </w:t>
      </w:r>
      <w:r>
        <w:rPr/>
        <w:t>92</w:t>
      </w:r>
      <w:bookmarkEnd w:id="83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سبحانه في إبطال الشّرك بأقسامه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و ما أختار لنفسه مِنْ وَلَدٍ كما يقول به اليهود و النصارى و بعض فرق المشركين لوجوب المماثلة و المجانسة بين الزّوج و الزّوجة </w:t>
      </w:r>
      <w:bookmarkStart w:id="838" w:name="pg15526_160257"/>
    </w:p>
    <w:p>
      <w:pPr>
        <w:pStyle w:val="BookText"/>
        <w:rPr/>
      </w:pPr>
      <w:bookmarkEnd w:id="838"/>
      <w:r>
        <w:rPr>
          <w:rFonts w:ascii="Amiri" w:hAnsi="Amiri" w:eastAsia="Amiri" w:cs="Amiri"/>
          <w:color w:val="111111"/>
          <w:sz w:val="28"/>
          <w:sz w:val="28"/>
          <w:szCs w:val="28"/>
          <w:rtl w:val="true"/>
          <w:lang w:bidi="ar-SA"/>
        </w:rPr>
        <w:t>و الوالد و الولد، و امتناعهما بينه تعالى و بين ما سواه وَ ما كانَ مَعَهُ مِنْ إِلهٍ لأنّه إِذاً لَذَهَبَ كُلُّ إِلهٍ و انفرد كلّ خالق بِما خَلَقَ و استبدّ به و امتاز ملك كلّ عن ملك الآخر، كما هو دأب الملوك وَ لَعَلا و غلب بَعْضُهُمْ في الملك عَلى بَعْضٍ آخر كما هو العادة الجارية بين الملوك، فلم يكن بيد أحد منهم ملكوت كلّ شيء، فوحدة الملك و اتّساق النّظام أقوى دليل على وحدة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فَتَعالى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نزّه ذاته المقدّسة عن الندّ و الولد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تنزّه عَمّا يَصِفُونَ ربّهم من كونه ذا ولد و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على توحيده بسعة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و السرّ و العلانية التي تكون لجميع الموجودات بالاحاطة و القيمومية، و لو لم يكن جميعها مخلوقاته لم يكن له العلم بجميعها و ليس لغيره ذلك، فكيف يمكن أن يكون له شريك مساو له في الالوهية فَتَعالى شأنه، و تقدّس عَمّا يُشْرِكُونَ به ممّا لا علم 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الوصفين إشعار بوعيد المشركين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8571733_2142443653"/>
      <w:bookmarkStart w:id="840" w:name="_Toc295"/>
      <w:bookmarkEnd w:id="839"/>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93</w:t>
      </w:r>
      <w:r>
        <w:rPr>
          <w:rtl w:val="true"/>
        </w:rPr>
        <w:t xml:space="preserve"> </w:t>
      </w:r>
      <w:r>
        <w:rPr>
          <w:rtl w:val="true"/>
        </w:rPr>
        <w:t xml:space="preserve">الی </w:t>
      </w:r>
      <w:r>
        <w:rPr/>
        <w:t>94</w:t>
      </w:r>
      <w:bookmarkEnd w:id="840"/>
    </w:p>
    <w:p>
      <w:pPr>
        <w:pStyle w:val="BookText"/>
        <w:rPr/>
      </w:pPr>
      <w:r>
        <w:rPr>
          <w:rFonts w:ascii="Amiri" w:hAnsi="Amiri" w:eastAsia="Amiri" w:cs="Amiri"/>
          <w:color w:val="111111"/>
          <w:sz w:val="28"/>
          <w:sz w:val="28"/>
          <w:szCs w:val="28"/>
          <w:rtl w:val="true"/>
          <w:lang w:bidi="ar-SA"/>
        </w:rPr>
        <w:t>ثمّ بالغ سبحانه في تهديدهم بأمر نبيّه صلّى اللّه عليه و آله بالاستعاذة ممّا وعدهم من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متضرّعا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إِمّا تُرِيَنِّي ما يُوعَدُونَ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يا ربّ إن كان و لا بدّ أن تريني ما وعدت المشركين من العذاب المستأصل في الدنيا </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رَبِّ فَلا تَجْعَلْنِي و لا تبقني فِي اَلْقَوْمِ اَلظّالِمِينَ و أخرجني من بينهم لئلاّ يصيبني ما يصيبهم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بيان لغاية فضاعة ما وعدوه، بحيث يجب أن يستعيذ منه من لا يكاد أن يحيق به، و ردّ لإنكارهم إيّاه و استعجالهم له بطريق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هضما لنفسه، أو إنّما أمر صلّى اللّه عليه و آله بهذا القول؛ لأنّ شؤم الكفرة قد يحيق بمن وراءهم،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 لمّا أخبر اللّه تعالى نبيّه صلّى اللّه عليه و آله بأن له في أمّته نقمة و لم يطلعه على وقتها، أمره بهذا الدعاء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 في حجّة الوداع و هو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ترجعوا بعدي كفارا يضرب </w:t>
      </w:r>
      <w:bookmarkStart w:id="841" w:name="pg15526_160258"/>
    </w:p>
    <w:p>
      <w:pPr>
        <w:pStyle w:val="BookText"/>
        <w:rPr/>
      </w:pPr>
      <w:bookmarkEnd w:id="841"/>
      <w:r>
        <w:rPr>
          <w:rFonts w:ascii="Amiri" w:hAnsi="Amiri" w:eastAsia="Amiri" w:cs="Amiri"/>
          <w:color w:val="111111"/>
          <w:sz w:val="28"/>
          <w:sz w:val="28"/>
          <w:szCs w:val="28"/>
          <w:rtl w:val="true"/>
          <w:lang w:bidi="ar-SA"/>
        </w:rPr>
        <w:t>بعضكم رقاب بعض، و أيم اللّه لئن فعلتموها لتعرفني في كتيبة يضاربونكم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 من خلف منكبه الأيسر، فالتفت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قد خطبنا يوم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لأعرفنّكم </w:t>
      </w:r>
      <w:r>
        <w:rPr>
          <w:rStyle w:val="FootnoteAnchor"/>
          <w:rtl w:val="true"/>
        </w:rPr>
        <w:footnoteReference w:id="1883"/>
      </w:r>
      <w:r>
        <w:rPr>
          <w:rFonts w:ascii="Amiri" w:hAnsi="Amiri" w:eastAsia="Amiri" w:cs="Amiri"/>
          <w:color w:val="111111"/>
          <w:sz w:val="28"/>
          <w:sz w:val="28"/>
          <w:szCs w:val="28"/>
          <w:rtl w:val="true"/>
          <w:lang w:bidi="ar-SA"/>
        </w:rPr>
        <w:t>ترجعون بعدي كفّارا يضرب بعضكم رقاب بعض، و لئن فعلتم ذلك أضربكم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عن يمينه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أو يكون ذلك علي بن أبي طالب </w:t>
      </w: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ذلك علي بن أبي طالب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لك، و اثنتان لعليّ، و موعدكم السّلام</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أبان بن تغلب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أين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السّلام من ظهر الكوفة</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يكون في الرّجعة، كما قال به الفيض رحمه اللّه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8571735_2142443653"/>
      <w:bookmarkStart w:id="843" w:name="_Toc296"/>
      <w:bookmarkEnd w:id="842"/>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95</w:t>
      </w:r>
      <w:r>
        <w:rPr>
          <w:rtl w:val="true"/>
        </w:rPr>
        <w:t xml:space="preserve"> </w:t>
      </w:r>
      <w:r>
        <w:rPr>
          <w:rtl w:val="true"/>
        </w:rPr>
        <w:t xml:space="preserve">الی </w:t>
      </w:r>
      <w:r>
        <w:rPr/>
        <w:t>98</w:t>
      </w:r>
      <w:bookmarkEnd w:id="843"/>
    </w:p>
    <w:p>
      <w:pPr>
        <w:pStyle w:val="BookText"/>
        <w:rPr/>
      </w:pPr>
      <w:r>
        <w:rPr>
          <w:rFonts w:ascii="Amiri" w:hAnsi="Amiri" w:eastAsia="Amiri" w:cs="Amiri"/>
          <w:color w:val="111111"/>
          <w:sz w:val="28"/>
          <w:sz w:val="28"/>
          <w:szCs w:val="28"/>
          <w:rtl w:val="true"/>
          <w:lang w:bidi="ar-SA"/>
        </w:rPr>
        <w:t>ثمّ لمّا كان المشركون يستهزئون بالنبيّ صلّى اللّه عليه و آله بوعده بالعذاب، أعلن سبحانه بقدرته على إنزاله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عَلى أَنْ نُرِيَكَ في حياتك ما نَعِدُهُمْ من العذاب لَقادِرُونَ البتة، و لكن المحكمة البالغة اقتضت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عَلى أَنْ نُرِيَكَ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نَحْنُ أَعْلَمُ بِما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بِكَ مِنْ هَمَزاتِ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بِكَ رَبِّ أَنْ يَحْضُرُونِ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سبحانه نبيّه صلّى اللّه عليه و آله بالحلم و الصّفح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يا محمّد بِالَّتِي هِيَ أَحْسَنُ طرق الدفاع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خصلة الصّفح و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أعمالهم اَلسَّيِّئَةَ من التكذيب و الاستهزاء و الإيذاء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Style w:val="FootnoteAnchor"/>
          <w:rtl w:val="true"/>
        </w:rPr>
        <w:footnoteReference w:id="189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منها</w:t>
      </w:r>
      <w:r>
        <w:rPr>
          <w:rFonts w:eastAsia="Amiri" w:cs="Amiri" w:ascii="Amiri" w:hAnsi="Amiri"/>
          <w:color w:val="111111"/>
          <w:sz w:val="28"/>
          <w:szCs w:val="28"/>
          <w:rtl w:val="true"/>
          <w:lang w:bidi="ar-SA"/>
        </w:rPr>
        <w:t xml:space="preserve">. </w:t>
      </w:r>
      <w:bookmarkStart w:id="844" w:name="pg15526_160259"/>
    </w:p>
    <w:p>
      <w:pPr>
        <w:pStyle w:val="BookText"/>
        <w:rPr/>
      </w:pPr>
      <w:bookmarkEnd w:id="844"/>
      <w:r>
        <w:rPr>
          <w:rFonts w:ascii="Amiri" w:hAnsi="Amiri" w:eastAsia="Amiri" w:cs="Amiri"/>
          <w:color w:val="111111"/>
          <w:sz w:val="28"/>
          <w:sz w:val="28"/>
          <w:szCs w:val="28"/>
          <w:rtl w:val="true"/>
          <w:lang w:bidi="ar-SA"/>
        </w:rPr>
        <w:t>ثمّ سلّى سبحانه قلبه الشريف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يَصِفُونَ جنابك به من الجنون و الشّعر و الكهانة فنجازيهم أسوأ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الطيش و قلّة الصبر من الشيطان، أمره بالاستعاذة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أَعُوذُ بِكَ مِنْ هَمَزاتِ اَلشَّياطِينِ و وساوسهم المغوية على خلاف رضاك</w:t>
      </w:r>
    </w:p>
    <w:p>
      <w:pPr>
        <w:pStyle w:val="BookText"/>
        <w:rPr/>
      </w:pPr>
      <w:r>
        <w:rPr>
          <w:rFonts w:ascii="Amiri" w:hAnsi="Amiri" w:eastAsia="Amiri" w:cs="Amiri"/>
          <w:color w:val="111111"/>
          <w:sz w:val="28"/>
          <w:sz w:val="28"/>
          <w:szCs w:val="28"/>
          <w:rtl w:val="true"/>
          <w:lang w:bidi="ar-SA"/>
        </w:rPr>
        <w:t>وَ أَعُوذُ بِكَ رَبِّ من أَنْ يَحْضُرُونِ عندي و يحومون حولي في حال الغضب و الرضا و الشدّة و الرّجاء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كان عند استفتاح الصلاة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همزات الشياطين و لمّها </w:t>
      </w:r>
      <w:r>
        <w:rPr>
          <w:rStyle w:val="FootnoteAnchor"/>
          <w:rtl w:val="true"/>
        </w:rPr>
        <w:footnoteReference w:id="1891"/>
      </w:r>
      <w:r>
        <w:rPr>
          <w:rFonts w:ascii="Amiri" w:hAnsi="Amiri" w:eastAsia="Amiri" w:cs="Amiri"/>
          <w:color w:val="111111"/>
          <w:sz w:val="28"/>
          <w:sz w:val="28"/>
          <w:szCs w:val="28"/>
          <w:rtl w:val="true"/>
          <w:lang w:bidi="ar-SA"/>
        </w:rPr>
        <w:t>و نفثها و نفخها، و أعوذ بك ربّ أن يحضرون</w:t>
      </w:r>
      <w:r>
        <w:rPr>
          <w:rFonts w:eastAsia="Amiri" w:cs="Amiri" w:ascii="Amiri" w:hAnsi="Amiri"/>
          <w:color w:val="111111"/>
          <w:sz w:val="28"/>
          <w:szCs w:val="28"/>
          <w:rtl w:val="true"/>
          <w:lang w:bidi="ar-SA"/>
        </w:rPr>
        <w:t xml:space="preserve">» </w:t>
      </w:r>
      <w:r>
        <w:rPr>
          <w:rStyle w:val="FootnoteAnchor"/>
          <w:rtl w:val="true"/>
        </w:rPr>
        <w:footnoteReference w:id="18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23:120</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6:105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8571737_2142443653"/>
      <w:bookmarkStart w:id="846" w:name="_Toc297"/>
      <w:bookmarkEnd w:id="845"/>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99</w:t>
      </w:r>
      <w:r>
        <w:rPr>
          <w:rtl w:val="true"/>
        </w:rPr>
        <w:t xml:space="preserve"> </w:t>
      </w:r>
      <w:r>
        <w:rPr>
          <w:rtl w:val="true"/>
        </w:rPr>
        <w:t xml:space="preserve">الی </w:t>
      </w:r>
      <w:r>
        <w:rPr/>
        <w:t>100</w:t>
      </w:r>
      <w:bookmarkEnd w:id="846"/>
    </w:p>
    <w:p>
      <w:pPr>
        <w:pStyle w:val="BookText"/>
        <w:rPr/>
      </w:pPr>
      <w:r>
        <w:rPr>
          <w:rFonts w:ascii="Amiri" w:hAnsi="Amiri" w:eastAsia="Amiri" w:cs="Amiri"/>
          <w:color w:val="111111"/>
          <w:sz w:val="28"/>
          <w:sz w:val="28"/>
          <w:szCs w:val="28"/>
          <w:rtl w:val="true"/>
          <w:lang w:bidi="ar-SA"/>
        </w:rPr>
        <w:t>ثمّ هدّد المشركين على استمرارهم في وصف النبيّ صلّى اللّه عليه و آله بما ليس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و عاين أحوال البرزخ قالَ تحسّرا على ما فرّط فيه من الايمان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اِرْجِعُونِ إلى الدنيا لَعَلِّي أَعْمَلُ صالِحاً فِيما تَرَكْتُ و في زمان قصّرت في الايمان و العمل من أيام عمري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 مِنْ وَرائِهِمْ بَرْزَخٌ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خطاب اللّه بلفظ الجمع للتعظيم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الربّ 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خطاب اِرْجِعُونِ للملائكة، و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يعمّ المؤمنين المقصّرين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يزكّ و لم يحجّ سأل الرجعة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أقرأ عليك به 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لَوْ لا أَخَّرْتَنِي إِلى أَجَلٍ قَرِيبٍ فَأَصَّدَّقَ وَ أَكُنْ مِنَ اَلصّالِحِينَ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الانسان الموت جمع كلّ شيء كان يمنعه من حقّه بين يديه، فعنده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 xml:space="preserve">. </w:t>
      </w:r>
      <w:bookmarkStart w:id="847" w:name="pg15526_160260"/>
    </w:p>
    <w:p>
      <w:pPr>
        <w:pStyle w:val="BookText"/>
        <w:rPr/>
      </w:pPr>
      <w:bookmarkEnd w:id="847"/>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الاستغاثة </w:t>
      </w:r>
      <w:r>
        <w:rPr>
          <w:rStyle w:val="FootnoteAnchor"/>
          <w:rtl w:val="true"/>
        </w:rPr>
        <w:footnoteReference w:id="1896"/>
      </w:r>
      <w:r>
        <w:rPr>
          <w:rFonts w:ascii="Amiri" w:hAnsi="Amiri" w:eastAsia="Amiri" w:cs="Amiri"/>
          <w:color w:val="111111"/>
          <w:sz w:val="28"/>
          <w:sz w:val="28"/>
          <w:szCs w:val="28"/>
          <w:rtl w:val="true"/>
          <w:lang w:bidi="ar-SA"/>
        </w:rPr>
        <w:t xml:space="preserve">بهذا البيان حسنة و لو مع العلم بامتناع الرجوع؛ لأنه من باب التمنّي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ردعهم اللّه من هذا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رجوع لك إلى الدنيا أبدا، ثمّ أقنطهم بعد كلمة اِرْجِعُونِ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و لفظة صرفة لا يعمل بها، و إنّما هُوَ عند الموت قائِلُها تحسّرا و تندّما وَ مِنْ وَرائِهِمْ و خلفهم أو أمامهم بَرْزَخٌ و حاجز بينهم و بين الرجوع و هو الموت، أو عالم يعذّبون فيه إِلى يَوْمِ يُبْعَثُونَ</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8571739_2142443653"/>
      <w:bookmarkStart w:id="849" w:name="_Toc298"/>
      <w:bookmarkEnd w:id="848"/>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101</w:t>
      </w:r>
      <w:bookmarkEnd w:id="849"/>
    </w:p>
    <w:p>
      <w:pPr>
        <w:pStyle w:val="BookText"/>
        <w:rPr/>
      </w:pPr>
      <w:r>
        <w:rPr>
          <w:rFonts w:ascii="Amiri" w:hAnsi="Amiri" w:eastAsia="Amiri" w:cs="Amiri"/>
          <w:color w:val="111111"/>
          <w:sz w:val="28"/>
          <w:sz w:val="28"/>
          <w:szCs w:val="28"/>
          <w:rtl w:val="true"/>
          <w:lang w:bidi="ar-SA"/>
        </w:rPr>
        <w:t>ثمّ بيّن سبحانه كيفية ذلك اليوم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النفخة الثانية التي يحيا بها الأموات فَلا أَنْسابَ بَيْنَهُمْ تفيدهم يَوْمَئِذٍ و تنجيهم من أهواله، و زال التراحم و التعاطف من قلوبهم وَ لا يَتَساءَلُونَ فيما بينهم عنها، و لا يقول أحد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من، و أبو من، و من أيّ قبيلة و عشيرة؟ بل يفرّ المرء من فرط الدهشة و الوحشة من أخيه و صاحبته و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نتعارف يوم القيامة؟ إنّي أسمع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أَنْسابَ بَيْنَهُمْ يَوْمَئِذٍ وَ لا يَتَساءَلُونَ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مواطن تذهل فيها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يرمى إلى كلّ إنسان كتابه، و عند الموازين، و على جسر جهنّم</w:t>
      </w:r>
      <w:r>
        <w:rPr>
          <w:rFonts w:eastAsia="Amiri" w:cs="Amiri" w:ascii="Amiri" w:hAnsi="Amiri"/>
          <w:color w:val="111111"/>
          <w:sz w:val="28"/>
          <w:szCs w:val="28"/>
          <w:rtl w:val="true"/>
          <w:lang w:bidi="ar-SA"/>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بالكعبة في ليلة مقمرة، فسمعت صوتا حزينا فتبعته، فاذا أنا بشابّ حسن ظريف متعلّق بأستار الكعبة،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نامت العيون، و غارت النجوم، و أنت الملك الحيّ القيوم، قد غلّقت الملوك أبوابها، و أقامت عليها حرّاسها </w:t>
      </w:r>
      <w:r>
        <w:rPr>
          <w:rStyle w:val="FootnoteAnchor"/>
          <w:rtl w:val="true"/>
        </w:rPr>
        <w:footnoteReference w:id="1899"/>
      </w:r>
      <w:r>
        <w:rPr>
          <w:rFonts w:ascii="Amiri" w:hAnsi="Amiri" w:eastAsia="Amiri" w:cs="Amiri"/>
          <w:color w:val="111111"/>
          <w:sz w:val="28"/>
          <w:sz w:val="28"/>
          <w:szCs w:val="28"/>
          <w:rtl w:val="true"/>
          <w:lang w:bidi="ar-SA"/>
        </w:rPr>
        <w:t xml:space="preserve">و حجّابها، و بابك مفتوح للسائلين، فها أنا سائلك ببابك، مذنبا فقيرا مسكينا أسيرا، جئتك </w:t>
      </w:r>
      <w:r>
        <w:rPr>
          <w:rStyle w:val="FootnoteAnchor"/>
          <w:rtl w:val="true"/>
        </w:rPr>
        <w:footnoteReference w:id="1900"/>
      </w:r>
      <w:r>
        <w:rPr>
          <w:rFonts w:ascii="Amiri" w:hAnsi="Amiri" w:eastAsia="Amiri" w:cs="Amiri"/>
          <w:color w:val="111111"/>
          <w:sz w:val="28"/>
          <w:sz w:val="28"/>
          <w:szCs w:val="28"/>
          <w:rtl w:val="true"/>
          <w:lang w:bidi="ar-SA"/>
        </w:rPr>
        <w:t>انتظر رحمتك يا أرحم الراحمين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يجيب دعا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 البلوى مع السّقم</w:t>
      </w:r>
    </w:p>
    <w:p>
      <w:pPr>
        <w:pStyle w:val="BookText"/>
        <w:rPr/>
      </w:pPr>
      <w:r>
        <w:rPr>
          <w:rFonts w:ascii="Amiri" w:hAnsi="Amiri" w:eastAsia="Amiri" w:cs="Amiri"/>
          <w:color w:val="111111"/>
          <w:sz w:val="28"/>
          <w:sz w:val="28"/>
          <w:szCs w:val="28"/>
          <w:rtl w:val="true"/>
          <w:lang w:bidi="ar-SA"/>
        </w:rPr>
        <w:t xml:space="preserve">قد نام وفدك </w:t>
      </w:r>
      <w:r>
        <w:rPr>
          <w:rStyle w:val="FootnoteAnchor"/>
          <w:rtl w:val="true"/>
        </w:rPr>
        <w:footnoteReference w:id="1901"/>
      </w:r>
      <w:r>
        <w:rPr>
          <w:rFonts w:ascii="Amiri" w:hAnsi="Amiri" w:eastAsia="Amiri" w:cs="Amiri"/>
          <w:color w:val="111111"/>
          <w:sz w:val="28"/>
          <w:sz w:val="28"/>
          <w:szCs w:val="28"/>
          <w:rtl w:val="true"/>
          <w:lang w:bidi="ar-SA"/>
        </w:rPr>
        <w:t xml:space="preserve">حول البيت قاطبة </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وحدك </w:t>
      </w:r>
      <w:r>
        <w:rPr>
          <w:rStyle w:val="FootnoteAnchor"/>
          <w:rtl w:val="true"/>
        </w:rPr>
        <w:footnoteReference w:id="1903"/>
      </w:r>
      <w:r>
        <w:rPr>
          <w:rFonts w:ascii="Amiri" w:hAnsi="Amiri" w:eastAsia="Amiri" w:cs="Amiri"/>
          <w:color w:val="111111"/>
          <w:sz w:val="28"/>
          <w:sz w:val="28"/>
          <w:szCs w:val="28"/>
          <w:rtl w:val="true"/>
          <w:lang w:bidi="ar-SA"/>
        </w:rPr>
        <w:t>يا قيّوم لم تنم</w:t>
      </w:r>
    </w:p>
    <w:p>
      <w:pPr>
        <w:pStyle w:val="BookText"/>
        <w:rPr/>
      </w:pPr>
      <w:r>
        <w:rPr>
          <w:rFonts w:ascii="Amiri" w:hAnsi="Amiri" w:eastAsia="Amiri" w:cs="Amiri"/>
          <w:color w:val="111111"/>
          <w:sz w:val="28"/>
          <w:sz w:val="28"/>
          <w:szCs w:val="28"/>
          <w:rtl w:val="true"/>
          <w:lang w:bidi="ar-SA"/>
        </w:rPr>
        <w:t xml:space="preserve">أدعوك ربّي و مولاي و معتمدي </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بكائي بحقّ البيت و الحرم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الغفور فجد لي منك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اعف عنّي يا ذا الجود و النّعم </w:t>
      </w:r>
      <w:bookmarkStart w:id="850" w:name="pg15526_160261"/>
    </w:p>
    <w:p>
      <w:pPr>
        <w:pStyle w:val="BookText"/>
        <w:rPr/>
      </w:pPr>
      <w:bookmarkEnd w:id="850"/>
      <w:r>
        <w:rPr>
          <w:rFonts w:ascii="Amiri" w:hAnsi="Amiri" w:eastAsia="Amiri" w:cs="Amiri"/>
          <w:color w:val="111111"/>
          <w:sz w:val="28"/>
          <w:sz w:val="28"/>
          <w:szCs w:val="28"/>
          <w:rtl w:val="true"/>
          <w:lang w:bidi="ar-SA"/>
        </w:rPr>
        <w:t xml:space="preserve">إن كان عفوك لا يرجوه ذو سرف </w:t>
      </w:r>
      <w:r>
        <w:rPr>
          <w:rStyle w:val="FootnoteAnchor"/>
          <w:rtl w:val="true"/>
        </w:rPr>
        <w:footnoteReference w:id="1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على العاصين بالكرم</w:t>
      </w:r>
    </w:p>
    <w:p>
      <w:pPr>
        <w:pStyle w:val="BookText"/>
        <w:rPr/>
      </w:pPr>
      <w:r>
        <w:rPr>
          <w:rFonts w:ascii="Amiri" w:hAnsi="Amiri" w:eastAsia="Amiri" w:cs="Amiri"/>
          <w:color w:val="111111"/>
          <w:sz w:val="28"/>
          <w:sz w:val="28"/>
          <w:szCs w:val="28"/>
          <w:rtl w:val="true"/>
          <w:lang w:bidi="ar-SA"/>
        </w:rPr>
        <w:t>ثمّ رفع رأسه نحو السماء، و هو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إلهي و سيدي و مولاي، إن أطعتك فلك المنّة عليّ، و إن عصيتك فبجهلي فلك الحجّة عليّ، اللهم فبإظهار منّتك عليّ و إثبات حجّتك لديّ ارحمني و اغفر لي ذنوبي، و لا تحرمني رؤية جدّي و قرة عيني و حبيبك و صفيّك و نبيّك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المأمول في كلّ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شكوت الضرّ فارحم شكايتي</w:t>
      </w:r>
    </w:p>
    <w:p>
      <w:pPr>
        <w:pStyle w:val="BookText"/>
        <w:rPr/>
      </w:pPr>
      <w:r>
        <w:rPr>
          <w:rFonts w:ascii="Amiri" w:hAnsi="Amiri" w:eastAsia="Amiri" w:cs="Amiri"/>
          <w:color w:val="111111"/>
          <w:sz w:val="28"/>
          <w:sz w:val="28"/>
          <w:szCs w:val="28"/>
          <w:rtl w:val="true"/>
          <w:lang w:bidi="ar-SA"/>
        </w:rPr>
        <w:t xml:space="preserve">ألا يا رجائي أنت كاشف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ذنوبي كلّها و اقض حاجتي</w:t>
      </w:r>
    </w:p>
    <w:p>
      <w:pPr>
        <w:pStyle w:val="BookText"/>
        <w:rPr/>
      </w:pPr>
      <w:r>
        <w:rPr>
          <w:rFonts w:ascii="Amiri" w:hAnsi="Amiri" w:eastAsia="Amiri" w:cs="Amiri"/>
          <w:color w:val="111111"/>
          <w:sz w:val="28"/>
          <w:sz w:val="28"/>
          <w:szCs w:val="28"/>
          <w:rtl w:val="true"/>
          <w:lang w:bidi="ar-SA"/>
        </w:rPr>
        <w:t xml:space="preserve">فزادي قليل لا أراه مبلّغي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الزاد أبكي أم لطول </w:t>
      </w:r>
      <w:r>
        <w:rPr>
          <w:rStyle w:val="FootnoteAnchor"/>
          <w:rtl w:val="true"/>
        </w:rPr>
        <w:footnoteReference w:id="1906"/>
      </w:r>
      <w:r>
        <w:rPr>
          <w:rFonts w:ascii="Amiri" w:hAnsi="Amiri" w:eastAsia="Amiri" w:cs="Amiri"/>
          <w:color w:val="111111"/>
          <w:sz w:val="28"/>
          <w:sz w:val="28"/>
          <w:szCs w:val="28"/>
          <w:rtl w:val="true"/>
          <w:lang w:bidi="ar-SA"/>
        </w:rPr>
        <w:t>مسافتي</w:t>
      </w:r>
    </w:p>
    <w:p>
      <w:pPr>
        <w:pStyle w:val="BookText"/>
        <w:rPr/>
      </w:pPr>
      <w:r>
        <w:rPr>
          <w:rFonts w:ascii="Amiri" w:hAnsi="Amiri" w:eastAsia="Amiri" w:cs="Amiri"/>
          <w:color w:val="111111"/>
          <w:sz w:val="28"/>
          <w:sz w:val="28"/>
          <w:szCs w:val="28"/>
          <w:rtl w:val="true"/>
          <w:lang w:bidi="ar-SA"/>
        </w:rPr>
        <w:t xml:space="preserve">أتيت بأعمال قباح 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الورى عبد </w:t>
      </w:r>
      <w:r>
        <w:rPr>
          <w:rStyle w:val="FootnoteAnchor"/>
          <w:rtl w:val="true"/>
        </w:rPr>
        <w:footnoteReference w:id="1907"/>
      </w:r>
      <w:r>
        <w:rPr>
          <w:rFonts w:ascii="Amiri" w:hAnsi="Amiri" w:eastAsia="Amiri" w:cs="Amiri"/>
          <w:color w:val="111111"/>
          <w:sz w:val="28"/>
          <w:sz w:val="28"/>
          <w:szCs w:val="28"/>
          <w:rtl w:val="true"/>
          <w:lang w:bidi="ar-SA"/>
        </w:rPr>
        <w:t>جنى كجنايتي</w:t>
      </w:r>
    </w:p>
    <w:p>
      <w:pPr>
        <w:pStyle w:val="BookText"/>
        <w:rPr/>
      </w:pPr>
      <w:r>
        <w:rPr>
          <w:rFonts w:ascii="Amiri" w:hAnsi="Amiri" w:eastAsia="Amiri" w:cs="Amiri"/>
          <w:color w:val="111111"/>
          <w:sz w:val="28"/>
          <w:sz w:val="28"/>
          <w:szCs w:val="28"/>
          <w:rtl w:val="true"/>
          <w:lang w:bidi="ar-SA"/>
        </w:rPr>
        <w:t>فكان يكرّر هذه الأبيات حتى سقط مغشيا عليه، فدنوت منه فاذا هو زين العابدين علي بن الحسين بن عليّ بن أبي طالب عليهم السّلام، فوضعت رأسه في حجري، و بكيت لبكائه بكاء شديدا شفقة عليه، فقطر من دموعي على وجهه، فأفاق من غشيته و فتح عينيه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 شغلني عن ذكر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الأصمعي يا سيدي، ما هذا البكاء، و ما هذا الجزع، و أنت من أهل بيت النبوة، و معدن الرسالة؟ أ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أصمعي هيهات، إنّ اللّه خلق الجنة لمن أطاعه و لو كان عبدا حبشيا، و خلق النار لمن عصاه و إن كان ملكا قرشيا، أما سمعت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بعض الملاحدة على القرآن المجيد بوقوع التناقض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يَتَساءَلُونَ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يَسْئَلُ حَمِيمٌ حَمِيماً </w:t>
      </w:r>
      <w:r>
        <w:rPr>
          <w:rStyle w:val="FootnoteAnchor"/>
          <w:rtl w:val="true"/>
        </w:rPr>
        <w:footnoteReference w:id="1910"/>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عَلى بَعْضٍ يَتَساءَلُونَ </w:t>
      </w:r>
      <w:r>
        <w:rPr>
          <w:rStyle w:val="FootnoteAnchor"/>
          <w:rtl w:val="true"/>
        </w:rPr>
        <w:footnoteReference w:id="191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يَتَعارَفُونَ بَيْنَهُمْ </w:t>
      </w:r>
      <w:r>
        <w:rPr>
          <w:rStyle w:val="FootnoteAnchor"/>
          <w:rtl w:val="true"/>
        </w:rPr>
        <w:footnoteReference w:id="1912"/>
      </w:r>
      <w:r>
        <w:rPr>
          <w:rFonts w:ascii="Amiri" w:hAnsi="Amiri" w:eastAsia="Amiri" w:cs="Amiri"/>
          <w:color w:val="111111"/>
          <w:sz w:val="28"/>
          <w:sz w:val="28"/>
          <w:szCs w:val="28"/>
          <w:rtl w:val="true"/>
          <w:lang w:bidi="ar-SA"/>
        </w:rPr>
        <w:t xml:space="preserve">و قد مرّ الجواب عنه في بعض الطرائف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8571741_2142443653"/>
      <w:bookmarkStart w:id="852" w:name="_Toc299"/>
      <w:bookmarkEnd w:id="851"/>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102</w:t>
      </w:r>
      <w:r>
        <w:rPr>
          <w:rtl w:val="true"/>
        </w:rPr>
        <w:t xml:space="preserve"> </w:t>
      </w:r>
      <w:r>
        <w:rPr>
          <w:rtl w:val="true"/>
        </w:rPr>
        <w:t xml:space="preserve">الی </w:t>
      </w:r>
      <w:r>
        <w:rPr/>
        <w:t>104</w:t>
      </w:r>
      <w:bookmarkEnd w:id="85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فَأُولئِكَ اَلَّذِينَ خَسِرُوا أَنْفُسَهُمْ فِي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فِيها كالِحُونَ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853" w:name="pg15526_160262"/>
    </w:p>
    <w:p>
      <w:pPr>
        <w:pStyle w:val="BookText"/>
        <w:rPr/>
      </w:pPr>
      <w:bookmarkEnd w:id="853"/>
      <w:r>
        <w:rPr>
          <w:rFonts w:ascii="Amiri" w:hAnsi="Amiri" w:eastAsia="Amiri" w:cs="Amiri"/>
          <w:color w:val="111111"/>
          <w:sz w:val="28"/>
          <w:sz w:val="28"/>
          <w:szCs w:val="28"/>
          <w:rtl w:val="true"/>
          <w:lang w:bidi="ar-SA"/>
        </w:rPr>
        <w:t>ثمّ بيّن سبحانه كيفية المحاسبة و حسن حال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و رجحت حسناته على سيئاته في ميزان الأعمال فَأُولئِكَ هُمُ اَلْمُفْلِحُونَ الفائزون بالجنّة و النّعم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سوء حال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و رجحت سيئاته على حسناته فَأُولئِكَ اَلَّذِينَ خَسِرُوا و أضرّوا أَنْفُسَهُمْ بتضييع ما أعطاهم اللّه من الاستعداد و الجوارح و القوى الظاهرية و الباطنية و العمر و العقل، ليحصّلوا بها السعادة الأبدية و النّعم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غبنوا بها </w:t>
      </w:r>
      <w:r>
        <w:rPr>
          <w:rStyle w:val="FootnoteAnchor"/>
          <w:rtl w:val="true"/>
        </w:rPr>
        <w:footnoteReference w:id="1914"/>
      </w:r>
      <w:r>
        <w:rPr>
          <w:rFonts w:ascii="Amiri" w:hAnsi="Amiri" w:eastAsia="Amiri" w:cs="Amiri"/>
          <w:color w:val="111111"/>
          <w:sz w:val="28"/>
          <w:sz w:val="28"/>
          <w:szCs w:val="28"/>
          <w:rtl w:val="true"/>
          <w:lang w:bidi="ar-SA"/>
        </w:rPr>
        <w:t xml:space="preserve">بأن صارت منازلهم في الجنة للمؤمنين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امتنع انتفاعهم بأنفسهم لكونهم في العذاب </w:t>
      </w:r>
      <w:r>
        <w:rPr>
          <w:rStyle w:val="FootnoteAnchor"/>
          <w:rtl w:val="true"/>
        </w:rPr>
        <w:footnoteReference w:id="1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جَهَنَّمَ خالِدُونَ و مقيمون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بعض شدائد عذابهم في جهنّم تهويلا للقلوب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 تحرق وُجُوهَهُمُ اَلنّارُ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تضرب و تأكل لحومهم و جلودهم </w:t>
      </w:r>
      <w:r>
        <w:rPr>
          <w:rStyle w:val="FootnoteAnchor"/>
          <w:rtl w:val="true"/>
        </w:rPr>
        <w:footnoteReference w:id="1917"/>
      </w:r>
      <w:r>
        <w:rPr>
          <w:rFonts w:ascii="Amiri" w:hAnsi="Amiri" w:eastAsia="Amiri" w:cs="Amiri"/>
          <w:color w:val="111111"/>
          <w:sz w:val="28"/>
          <w:sz w:val="28"/>
          <w:szCs w:val="28"/>
          <w:rtl w:val="true"/>
          <w:lang w:bidi="ar-SA"/>
        </w:rPr>
        <w:t>وَ هُمْ فِيها كالِحُونَ و متقلّصو الشّفتين من شدّة الاحتراق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تشويه النار، فتتقلّص شفته العليا حتى تبلغ وسط رأسه، و تسترخي شفته السفلى حتى تبلغ سرّته</w:t>
      </w:r>
      <w:r>
        <w:rPr>
          <w:rFonts w:eastAsia="Amiri" w:cs="Amiri" w:ascii="Amiri" w:hAnsi="Amiri"/>
          <w:color w:val="111111"/>
          <w:sz w:val="28"/>
          <w:szCs w:val="28"/>
          <w:rtl w:val="true"/>
          <w:lang w:bidi="ar-SA"/>
        </w:rPr>
        <w:t xml:space="preserve">»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8571743_2142443653"/>
      <w:bookmarkStart w:id="855" w:name="_Toc300"/>
      <w:bookmarkEnd w:id="854"/>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105</w:t>
      </w:r>
      <w:r>
        <w:rPr>
          <w:rtl w:val="true"/>
        </w:rPr>
        <w:t xml:space="preserve"> </w:t>
      </w:r>
      <w:r>
        <w:rPr>
          <w:rtl w:val="true"/>
        </w:rPr>
        <w:t xml:space="preserve">الی </w:t>
      </w:r>
      <w:r>
        <w:rPr/>
        <w:t>108</w:t>
      </w:r>
      <w:bookmarkEnd w:id="855"/>
    </w:p>
    <w:p>
      <w:pPr>
        <w:pStyle w:val="BookText"/>
        <w:rPr/>
      </w:pPr>
      <w:r>
        <w:rPr>
          <w:rFonts w:ascii="Amiri" w:hAnsi="Amiri" w:eastAsia="Amiri" w:cs="Amiri"/>
          <w:color w:val="111111"/>
          <w:sz w:val="28"/>
          <w:sz w:val="28"/>
          <w:szCs w:val="28"/>
          <w:rtl w:val="true"/>
          <w:lang w:bidi="ar-SA"/>
        </w:rPr>
        <w:t>ثمّ بيّن عذابهم الروحاني بتقريعهم و توبيخهم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أيّها المشركون آياتِي و مواعظي و زواجري تُتْلى و تقرأ عَلَيْكُمْ في الدنيا فَكُنْتُمْ بِها حينئذ تُكَذِّبُونَ</w:t>
      </w:r>
    </w:p>
    <w:p>
      <w:pPr>
        <w:pStyle w:val="BookText"/>
        <w:rPr/>
      </w:pPr>
      <w:r>
        <w:rPr>
          <w:rFonts w:ascii="Amiri" w:hAnsi="Amiri" w:eastAsia="Amiri" w:cs="Amiri"/>
          <w:color w:val="111111"/>
          <w:sz w:val="28"/>
          <w:sz w:val="28"/>
          <w:szCs w:val="28"/>
          <w:rtl w:val="true"/>
          <w:lang w:bidi="ar-SA"/>
        </w:rPr>
        <w:t>و تستهزئون قالُوا اعترافا بتقصيرهم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غَلَبَتْ و استولت عَلَيْنا شِقْوَتُنا و ملكتنا شهواتنا المؤدية إلى العاقبة السيئة و الجحيم الحاطمة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بالأعمال شقوا</w:t>
      </w:r>
      <w:r>
        <w:rPr>
          <w:rFonts w:eastAsia="Amiri" w:cs="Amiri" w:ascii="Amiri" w:hAnsi="Amiri"/>
          <w:color w:val="111111"/>
          <w:sz w:val="28"/>
          <w:szCs w:val="28"/>
          <w:rtl w:val="true"/>
          <w:lang w:bidi="ar-SA"/>
        </w:rPr>
        <w:t xml:space="preserve">» </w:t>
      </w:r>
      <w:r>
        <w:rPr>
          <w:rStyle w:val="FootnoteAnchor"/>
          <w:rtl w:val="true"/>
        </w:rPr>
        <w:footnoteReference w:id="1919"/>
      </w:r>
      <w:r>
        <w:rPr>
          <w:rFonts w:ascii="Amiri" w:hAnsi="Amiri" w:eastAsia="Amiri" w:cs="Amiri"/>
          <w:color w:val="111111"/>
          <w:sz w:val="28"/>
          <w:sz w:val="28"/>
          <w:szCs w:val="28"/>
          <w:rtl w:val="true"/>
          <w:lang w:bidi="ar-SA"/>
        </w:rPr>
        <w:t>ففعلنا ما فعلنا من تكذيب الرسل و الآيات و الأعمال القبيحة وَ كُنّا قَوْماً ضالِّينَ و ناسا منحرفين عن الصراط المستقيم،</w:t>
      </w:r>
    </w:p>
    <w:p>
      <w:pPr>
        <w:pStyle w:val="BookText"/>
        <w:rPr/>
      </w:pPr>
      <w:r>
        <w:rPr>
          <w:rFonts w:ascii="Amiri" w:hAnsi="Amiri" w:eastAsia="Amiri" w:cs="Amiri"/>
          <w:color w:val="111111"/>
          <w:sz w:val="28"/>
          <w:sz w:val="28"/>
          <w:szCs w:val="28"/>
          <w:rtl w:val="true"/>
          <w:lang w:bidi="ar-SA"/>
        </w:rPr>
        <w:t>و سالكين طريق الجحيم حتى وقعنا فيها رَبَّنا أَخْرِجْنا مِنْها و أعدنا إلى الدنيا فَإِنْ عُدْنا إلى ما كنّا فيه من الشّرك و التكذيب فَإِنّا ظالِمُونَ و مبالغون في التعدّي عن حدود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تَكُنْ آياتِي تُتْلى عَلَيْكُمْ فَكُنْتُمْ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عَلَيْنا شِقْوَتُنا وَ كُنّا قَوْماً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فِيها وَ لا تُكَلِّمُونِ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856" w:name="pg15526_160263"/>
    </w:p>
    <w:p>
      <w:pPr>
        <w:pStyle w:val="BookText"/>
        <w:rPr/>
      </w:pPr>
      <w:bookmarkEnd w:id="856"/>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قالَ تعالى قهرا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اِخْسَؤُا فِيها و انزجروا زجر الكلاب و أسكتوا سكوت الذّلّ و الهوان وَ لا تُكَلِّمُونِ بشيء من الاعتذار، و لا تسألوا رفع العذاب عنكم أو تخفيفه، لعدم قابليته للقبول و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كلام يتكلّمون به، ثمّ ليس لهم بعد ذلك إلاّ الزّفير و الشهيق و العواء كعواء الكلب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ستّ 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دخلوا النار قالوا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أَبْصَرْنا وَ سَمِعْنا فَارْجِعْنا فيجابون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اَلْقَوْلُ مِنِّي </w:t>
      </w:r>
      <w:r>
        <w:rPr>
          <w:rStyle w:val="FootnoteAnchor"/>
          <w:rtl w:val="true"/>
        </w:rPr>
        <w:footnoteReference w:id="1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ينادون ألف سنة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 أَحْيَيْتَنَا اِثْنَتَيْنِ فيجابون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بِأَنَّهُ إِذا دُعِيَ اَللّهُ وَحْدَهُ كَفَرْتُمْ </w:t>
      </w:r>
      <w:r>
        <w:rPr>
          <w:rStyle w:val="FootnoteAnchor"/>
          <w:rtl w:val="true"/>
        </w:rPr>
        <w:footnoteReference w:id="1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ينادون ألف سنة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لِيَقْضِ عَلَيْنا رَبُّكَ فيجابون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ماكِثُونَ </w:t>
      </w:r>
      <w:r>
        <w:rPr>
          <w:rStyle w:val="FootnoteAnchor"/>
          <w:rtl w:val="true"/>
        </w:rPr>
        <w:footnoteReference w:id="1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ينادون ألف سنة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أَخِّرْنا فيجابون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تَكُونُوا أَقْسَمْتُمْ مِنْ قَبْلُ ما لَكُمْ مِنْ زَوالٍ </w:t>
      </w:r>
      <w:r>
        <w:rPr>
          <w:rStyle w:val="FootnoteAnchor"/>
          <w:rtl w:val="true"/>
        </w:rPr>
        <w:footnoteReference w:id="1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ينادون ألف سنة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نَعْمَلْ صالِحاً فيجابون أَ وَ لَمْ نُعَمِّرْكُمْ </w:t>
      </w:r>
      <w:r>
        <w:rPr>
          <w:rStyle w:val="FootnoteAnchor"/>
          <w:rtl w:val="true"/>
        </w:rPr>
        <w:footnoteReference w:id="1925"/>
      </w:r>
      <w:r>
        <w:rPr>
          <w:rFonts w:ascii="Amiri" w:hAnsi="Amiri" w:eastAsia="Amiri" w:cs="Amiri"/>
          <w:color w:val="111111"/>
          <w:sz w:val="28"/>
          <w:sz w:val="28"/>
          <w:szCs w:val="28"/>
          <w:rtl w:val="true"/>
          <w:lang w:bidi="ar-SA"/>
        </w:rPr>
        <w:t>ثمّ ينادون ألف سنة سادسة رَبِّ اِرْجِعُونِ فيجابون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اِخْسَؤُا فِيها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و اللّه أعلم أنّهم يتداكّون بعضهم على بعض سبعين عاما حتّى ينتهوا إلى قعر الجحيم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8571745_2142443653"/>
      <w:bookmarkStart w:id="858" w:name="_Toc301"/>
      <w:bookmarkEnd w:id="857"/>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109</w:t>
      </w:r>
      <w:r>
        <w:rPr>
          <w:rtl w:val="true"/>
        </w:rPr>
        <w:t xml:space="preserve"> </w:t>
      </w:r>
      <w:r>
        <w:rPr>
          <w:rtl w:val="true"/>
        </w:rPr>
        <w:t xml:space="preserve">الی </w:t>
      </w:r>
      <w:r>
        <w:rPr/>
        <w:t>114</w:t>
      </w:r>
      <w:bookmarkEnd w:id="858"/>
    </w:p>
    <w:p>
      <w:pPr>
        <w:pStyle w:val="BookText"/>
        <w:rPr/>
      </w:pPr>
      <w:r>
        <w:rPr>
          <w:rFonts w:ascii="Amiri" w:hAnsi="Amiri" w:eastAsia="Amiri" w:cs="Amiri"/>
          <w:color w:val="111111"/>
          <w:sz w:val="28"/>
          <w:sz w:val="28"/>
          <w:szCs w:val="28"/>
          <w:rtl w:val="true"/>
          <w:lang w:bidi="ar-SA"/>
        </w:rPr>
        <w:t>ثمّ بيّن سبحانه علّة استحقاقهم العذاب المهين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فَرِيقٌ مِنْ عِبادِي و طائفة من المؤمنين بوحدانيتي و رسالة رسولي يَقُولُونَ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بك و بما جاء به رسولك، و صدّقنا جميع ما أردت تصديقه منّا فَاغْفِرْ لَنا ذنوبنا، و استرها بكرمك وَ اِرْحَمْنا و أنعم علينا بنعمك الواسعة الدنيوية و الاخروية وَ أَنْتَ خَيْرُ اَلرّاحِمِينَ</w:t>
      </w:r>
    </w:p>
    <w:p>
      <w:pPr>
        <w:pStyle w:val="BookText"/>
        <w:rPr/>
      </w:pPr>
      <w:r>
        <w:rPr>
          <w:rFonts w:ascii="Amiri" w:hAnsi="Amiri" w:eastAsia="Amiri" w:cs="Amiri"/>
          <w:color w:val="111111"/>
          <w:sz w:val="28"/>
          <w:sz w:val="28"/>
          <w:szCs w:val="28"/>
          <w:rtl w:val="true"/>
          <w:lang w:bidi="ar-SA"/>
        </w:rPr>
        <w:t>و أفضل المنعمين فَاتَّخَذْتُمُوهُمْ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كانَ فَرِيقٌ مِنْ عِبادِي يَقُولُونَ رَبَّنا آمَنّا فَاغْفِرْ لَنا وَ اِرْحَمْنا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سِخْرِيًّا حَتّى أَنْسَوْكُمْ ذِكْرِي وَ كُنْتُمْ مِنْهُمْ تَضْحَكُونَ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يَوْماً أَوْ بَعْضَ يَوْمٍ فَسْئَلِ اَلْعادِّينَ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قَلِيلاً لَوْ أَنَّكُمْ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سِخْرِيًّا و تشاغلتم بالاستهزاء بهم حَتّى أَنْسَوْكُمْ اولئك المؤمنون بسبب الاستهزاء بهم ذِكْرِي و التدبّر في آياتي، و أداء شكري، و العمل بطاعتي، فلم تخافوني في الاهانة بأوليائي وَ كُنْتُمْ مبالغين في الاستهزاء بهم، حتّى إنّكم كنتم مِنْهُمْ تَضْحَكُونَ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رؤساء قريش كأبي جهل و عتبة و أبي بن خلف، كانوا يستهزئون بأصحاب النبيّ صلّى اللّه عليه و آله، و يضحكون بالفقراء منهم مثل بلال و خبّاب و عمّار و صهيب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من حال المؤمنين عنده ما يوجب ازدياد أسف المستهزئين و حسرتهم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جَزَيْتُهُمُ اَلْيَوْمَ الجنّة و نعمها بِما صَبَرُوا على استهزائكم بهم و إيذائكم لهم أَنَّهُمْ هُمُ اَلْفائِزُونَ بجميع مقاصدهم من الايمان و الأعمال الصالحة و النّعم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إقناطهم من الرجوع إلى الدنيا قالَ لهم تذكيرا لقلّة مكثهم فيها، أو قال الملك المأمور بالسؤال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لَبِثْتُمْ و أيّ مقدار من الزمان مكثتم فِي اَلْأَرْضِ التي تدّعون الرجوع إليها عَدَدَ سِنِينَ و من حيث تعداد الأعوام</w:t>
      </w:r>
    </w:p>
    <w:p>
      <w:pPr>
        <w:pStyle w:val="BookText"/>
        <w:rPr/>
      </w:pPr>
      <w:r>
        <w:rPr>
          <w:rFonts w:ascii="Amiri" w:hAnsi="Amiri" w:eastAsia="Amiri" w:cs="Amiri"/>
          <w:color w:val="111111"/>
          <w:sz w:val="28"/>
          <w:sz w:val="28"/>
          <w:szCs w:val="28"/>
          <w:rtl w:val="true"/>
          <w:lang w:bidi="ar-SA"/>
        </w:rPr>
        <w:t>قالُوا استقصارا لمدة لبثهم فيها بالنسبة إلى مدّة إقامتهم في النار، أو بالنظر إلى انقضائها، فإنّ المنقضي في النظر قليل، أو بالنظر إلى كونها أيّام سرورهم و هي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لَبِثْنا و مكثنا فيها يَوْماً واحدا أَوْ بَعْضَ يَوْمٍ و إن أردت تحقيق المدّة فَسْئَلِ اَلْعادِّينَ و المتمكّنين من تعداد الأيام و السنين، فانّا بسبب ما دهمنا من العذاب لا يمكننا إحصاؤها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العادّين الملائكة العادّون لأعمار الناس و أنفاسهم و أعمالهم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 الملائكة الذين يعدّون علينا الأيام، و يكتبون ساعاتنا و أعمالنا التي اكتسبناها فيها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أو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لَبِثْتُمْ و ما مكثتم في الدنيا متمتّعين بنعمها إِلاّ زمانا قَلِيلاً لم يكن للعاقل أن يعتدّ بالتنعّم و التلذّذ فيه، و أنتم انهمكتم في الشهوات في ذلك الزمان القليل، و غفلتم عن سوء العاقبة، و أتّبعتم هوى أنفسكم، و هيّأتم لها بأعمالكم العذاب المخلّد، و أهلكتموها إلى الأبد، و حرمتموها من النّعم التي ليس لها حدّ و لَوْ أَنَّكُمْ كُنْتُمْ تَعْلَمُونَ سوء عاقبة التنعّم في الدنيا و الغفلة عن الآخرة، لما فعلتم ما فعلتم، أو لو كنتم تعلمون الحشر و البعث لعلمتم قلّة لبثكم في الدنيا كما علمتم اليوم</w:t>
      </w:r>
      <w:r>
        <w:rPr>
          <w:rFonts w:eastAsia="Amiri" w:cs="Amiri" w:ascii="Amiri" w:hAnsi="Amiri"/>
          <w:color w:val="111111"/>
          <w:sz w:val="28"/>
          <w:szCs w:val="28"/>
          <w:rtl w:val="true"/>
          <w:lang w:bidi="ar-SA"/>
        </w:rPr>
        <w:t xml:space="preserve">. </w:t>
      </w:r>
      <w:bookmarkStart w:id="859" w:name="pg15526_160265"/>
    </w:p>
    <w:p>
      <w:pPr>
        <w:pStyle w:val="Heading3"/>
        <w:numPr>
          <w:ilvl w:val="2"/>
          <w:numId w:val="1"/>
        </w:numPr>
        <w:rPr/>
      </w:pPr>
      <w:bookmarkStart w:id="860" w:name="__RefHeading___Toc8571747_2142443653"/>
      <w:bookmarkStart w:id="861" w:name="_Toc302"/>
      <w:bookmarkEnd w:id="859"/>
      <w:bookmarkEnd w:id="860"/>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115</w:t>
      </w:r>
      <w:r>
        <w:rPr>
          <w:rtl w:val="true"/>
        </w:rPr>
        <w:t xml:space="preserve"> </w:t>
      </w:r>
      <w:r>
        <w:rPr>
          <w:rtl w:val="true"/>
        </w:rPr>
        <w:t xml:space="preserve">الی </w:t>
      </w:r>
      <w:r>
        <w:rPr/>
        <w:t>116</w:t>
      </w:r>
      <w:bookmarkEnd w:id="861"/>
    </w:p>
    <w:p>
      <w:pPr>
        <w:pStyle w:val="BookText"/>
        <w:rPr/>
      </w:pPr>
      <w:r>
        <w:rPr>
          <w:rFonts w:ascii="Amiri" w:hAnsi="Amiri" w:eastAsia="Amiri" w:cs="Amiri"/>
          <w:color w:val="111111"/>
          <w:sz w:val="28"/>
          <w:sz w:val="28"/>
          <w:szCs w:val="28"/>
          <w:rtl w:val="true"/>
          <w:lang w:bidi="ar-SA"/>
        </w:rPr>
        <w:t>ثمّ وبّخهم سبحانه على إنكارهم البعث مع دلالة البرهان القاطع عليه و غفلتهم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أغفلتم عن البعث فحسبتم </w:t>
      </w:r>
      <w:r>
        <w:rPr>
          <w:rStyle w:val="FootnoteAnchor"/>
          <w:rtl w:val="true"/>
        </w:rPr>
        <w:footnoteReference w:id="1931"/>
      </w:r>
      <w:r>
        <w:rPr>
          <w:rFonts w:ascii="Amiri" w:hAnsi="Amiri" w:eastAsia="Amiri" w:cs="Amiri"/>
          <w:color w:val="111111"/>
          <w:sz w:val="28"/>
          <w:sz w:val="28"/>
          <w:szCs w:val="28"/>
          <w:rtl w:val="true"/>
          <w:lang w:bidi="ar-SA"/>
        </w:rPr>
        <w:t xml:space="preserve">أَنَّما خَلَقْناكُمْ عَبَثاً و لعبا بلا حكمة و صلاح وَ أَنَّكُمْ إِلَيْنا لا تُرْجَعُونَ بل تموتون و تفتّتون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تبارك و تعالى لم يخلق خلقه عبثا، و لم يتركهم سدى، بل خلقهم لاظهار قدرته، و ليكلّفهم طاعته، فيستوجبوا بذلك رضوانه، و ما خلقهم ليجلب منهم منفعة، و لا ليدفع بهم مضرّة، بل خلقهم لينفعهم و يوصلهم إلى النعيم</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للفناء؟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للبقاء، و كيف و جنّته لا تبيد، و ناره </w:t>
      </w:r>
      <w:r>
        <w:rPr>
          <w:rStyle w:val="FootnoteAnchor"/>
          <w:rtl w:val="true"/>
        </w:rPr>
        <w:footnoteReference w:id="1934"/>
      </w:r>
      <w:r>
        <w:rPr>
          <w:rFonts w:ascii="Amiri" w:hAnsi="Amiri" w:eastAsia="Amiri" w:cs="Amiri"/>
          <w:color w:val="111111"/>
          <w:sz w:val="28"/>
          <w:sz w:val="28"/>
          <w:szCs w:val="28"/>
          <w:rtl w:val="true"/>
          <w:lang w:bidi="ar-SA"/>
        </w:rPr>
        <w:t xml:space="preserve">لا تخمد،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نتحوّل من دار إلى دار</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نزّه سبحانه ذاته المقدسة عن العبث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و ارتفع بذاته عن العبث، و تقدّس عن اللغو، و تنزّه عن فعل ما لا حكمة فيه لأنّه اَلْمَلِكُ اَلْحَقُّ و السلطان الحقيق بالسلطنة، الغنيّ بذاته عمّا سواه، و كلّ شيء محتاج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هو الموجد للشيء بمقتضى الحكمة </w:t>
      </w:r>
      <w:r>
        <w:rPr>
          <w:rStyle w:val="FootnoteAnchor"/>
          <w:rtl w:val="true"/>
        </w:rPr>
        <w:footnoteReference w:id="1936"/>
      </w:r>
      <w:r>
        <w:rPr>
          <w:rFonts w:ascii="Amiri" w:hAnsi="Amiri" w:eastAsia="Amiri" w:cs="Amiri"/>
          <w:color w:val="111111"/>
          <w:sz w:val="28"/>
          <w:sz w:val="28"/>
          <w:szCs w:val="28"/>
          <w:rtl w:val="true"/>
          <w:lang w:bidi="ar-SA"/>
        </w:rPr>
        <w:t>، و الثابت الذي لا يزول ذاته، و لا يبيد ملكه و قدرته، و لذا لا إِلهَ إِلاّ هُوَ و لا معبود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كمال سلطنته و استحقاقه العبادة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اَلْكَرِيمِ فكيف بما هو دونه و تحته، و إنما وصف العرش بالكريم لنزول الرحمة و البركات منه، أو لانتسابه إلى اللّه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بالعرش هنا السماوات و ما فيها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8571749_2142443653"/>
      <w:bookmarkStart w:id="863" w:name="_Toc303"/>
      <w:bookmarkEnd w:id="862"/>
      <w:r>
        <w:rPr>
          <w:rtl w:val="true"/>
        </w:rPr>
        <w:t xml:space="preserve">سوره </w:t>
      </w:r>
      <w:r>
        <w:rPr/>
        <w:t>23</w:t>
      </w:r>
      <w:r>
        <w:rPr>
          <w:rtl w:val="true"/>
        </w:rPr>
        <w:t xml:space="preserve"> (</w:t>
      </w:r>
      <w:r>
        <w:rPr>
          <w:rtl w:val="true"/>
        </w:rPr>
        <w:t>المؤمنون</w:t>
      </w:r>
      <w:r>
        <w:rPr>
          <w:rtl w:val="true"/>
        </w:rPr>
        <w:t xml:space="preserve">): </w:t>
      </w:r>
      <w:r>
        <w:rPr>
          <w:rtl w:val="true"/>
        </w:rPr>
        <w:t xml:space="preserve">آیه شماره </w:t>
      </w:r>
      <w:r>
        <w:rPr/>
        <w:t>117</w:t>
      </w:r>
      <w:r>
        <w:rPr>
          <w:rtl w:val="true"/>
        </w:rPr>
        <w:t xml:space="preserve"> </w:t>
      </w:r>
      <w:r>
        <w:rPr>
          <w:rtl w:val="true"/>
        </w:rPr>
        <w:t xml:space="preserve">الی </w:t>
      </w:r>
      <w:r>
        <w:rPr/>
        <w:t>118</w:t>
      </w:r>
      <w:bookmarkEnd w:id="863"/>
    </w:p>
    <w:p>
      <w:pPr>
        <w:pStyle w:val="BookText"/>
        <w:rPr/>
      </w:pPr>
      <w:r>
        <w:rPr>
          <w:rFonts w:ascii="Amiri" w:hAnsi="Amiri" w:eastAsia="Amiri" w:cs="Amiri"/>
          <w:color w:val="111111"/>
          <w:sz w:val="28"/>
          <w:sz w:val="28"/>
          <w:szCs w:val="28"/>
          <w:rtl w:val="true"/>
          <w:lang w:bidi="ar-SA"/>
        </w:rPr>
        <w:t>ثمّ هدّد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يَدْعُ و يعبد مَعَ اَللّهِ المتفرّد بالالوهية إِلهاً و معبودا آخَرَ مع أنّه لا بُرْهانَ لَهُ بِهِ و لا حجّة على جواز عبادته فَإِنَّما حِسابُهُ و جزاؤه اللائق به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يَدْعُ مَعَ اَللّهِ إِلهاً آخَرَ لا بُرْهانَ لَهُ بِهِ فَإِنَّما حِسابُهُ عِنْدَ رَبِّهِ إِنَّهُ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رَبِّهِ و عقوبته بيده لعدم قدرة غيره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عليها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يُفْلِحُ و لا يفوز بالمقصود من النجاة من العذاب و النيل بالثواب اَلْكافِرُونَ بتوحيد اللّه، و من بدائع السورة أنّه تعالى افتتحها بثبوت الفلاح للمؤمنين، و ختمها بنفيه عن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نبيّه صلّى اللّه عليه و آله بموافقة المؤمنين في التضرّع و طلب المغفرة رغما للكفار المستهزئين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يا محمد رَبِّ اِغْفِرْ لي خطاياي وَ اِرْحَمْ ذلّي و فقري و حاجتي وَ أَنْتَ خَيْرُ اَلرّاحِمِينَ فانّ رحمة من سواك قطرة من بحار رحمتك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أول هذه السورة و آخرها من كنوز العرش، من عمل بثلاث آيات من أولها، و اتّعظ بأربع آيات من آخرها، فقد نجا و أفلح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انزل عليّ عشر آيات من أقامهنّ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قَدْ أَفْلَحَ المؤمنين حتى ختم العشر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بمصاب مبتلى فقرأ في اذنه أَ فَحَسِبْتُمْ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ختم السورة، فبرئ بإذن اللّه</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4" w:name="pg15526_160268"/>
      <w:bookmarkStart w:id="865" w:name="pg15526_160268"/>
      <w:bookmarkEnd w:id="865"/>
    </w:p>
    <w:p>
      <w:pPr>
        <w:pStyle w:val="Heading2"/>
        <w:numPr>
          <w:ilvl w:val="1"/>
          <w:numId w:val="1"/>
        </w:numPr>
        <w:rPr/>
      </w:pPr>
      <w:bookmarkStart w:id="866" w:name="pg15526_160268"/>
      <w:bookmarkStart w:id="867" w:name="__RefHeading___Toc8571751_2142443653"/>
      <w:bookmarkStart w:id="868" w:name="_Toc304"/>
      <w:bookmarkEnd w:id="866"/>
      <w:bookmarkEnd w:id="867"/>
      <w:r>
        <w:rPr>
          <w:rtl w:val="true"/>
        </w:rPr>
        <w:t>في تفسير سورة النور</w:t>
      </w:r>
      <w:bookmarkEnd w:id="868"/>
    </w:p>
    <w:p>
      <w:pPr>
        <w:pStyle w:val="Heading3"/>
        <w:numPr>
          <w:ilvl w:val="2"/>
          <w:numId w:val="1"/>
        </w:numPr>
        <w:rPr/>
      </w:pPr>
      <w:bookmarkStart w:id="869" w:name="__RefHeading___Toc8571753_2142443653"/>
      <w:bookmarkStart w:id="870" w:name="_Toc305"/>
      <w:bookmarkEnd w:id="869"/>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1</w:t>
      </w:r>
      <w:r>
        <w:rPr>
          <w:rtl w:val="true"/>
        </w:rPr>
        <w:t xml:space="preserve"> </w:t>
      </w:r>
      <w:r>
        <w:rPr>
          <w:rtl w:val="true"/>
        </w:rPr>
        <w:t xml:space="preserve">الی </w:t>
      </w:r>
      <w:r>
        <w:rPr/>
        <w:t>2</w:t>
      </w:r>
      <w:bookmarkEnd w:id="870"/>
    </w:p>
    <w:p>
      <w:pPr>
        <w:pStyle w:val="BookText"/>
        <w:rPr/>
      </w:pPr>
      <w:r>
        <w:rPr>
          <w:rFonts w:ascii="Amiri" w:hAnsi="Amiri" w:eastAsia="Amiri" w:cs="Amiri"/>
          <w:color w:val="111111"/>
          <w:sz w:val="28"/>
          <w:sz w:val="28"/>
          <w:szCs w:val="28"/>
          <w:rtl w:val="true"/>
          <w:lang w:bidi="ar-SA"/>
        </w:rPr>
        <w:t>ثمّ لمّا ختمت السورة المباركة المتضمّنة لاثبات التوحيد و المعاد و إبطال الشّرك، و المفتتحة بالوعد بالفلاع بالمؤمنين المختتمة بسلبه عن الكافرين و حثّ العباد على العمل بأحكام اللّه و إيجاب حفظ الفرج عن الحرام، نظمت سورة النور المشتملة على تأكيد تلك المطالب العالية، و بيان حرمة الزنا، و تزويج المشركات و المشركين، و إيجاب حدّ الزاني و الزانية، و حكم رمي الزوج زوجته بالزنا، و رمي الأجنبي الأجنبية المحصنة به، و وجوب التعفّف عليهنّ، و غير ذلك من أحكام النساء، و لذا روي عن النبي صلّى اللّه عليه و آله أنّه قال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علموهنّ سورة النور و المغزل</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فافتتحها سبحانه بذكر أسمائه الحسنى على حسب دأبه و رسمة سبحانه في الكتاب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أَنْزَلْناها وَ فَرَضْناها وَ أَنْزَلْنا فِيها آياتٍ بَيِّناتٍ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Style w:val="FootnoteAnchor"/>
          <w:rtl w:val="true"/>
        </w:rPr>
        <w:footnoteReference w:id="1942"/>
      </w:r>
      <w:r>
        <w:rPr>
          <w:rFonts w:ascii="Amiri" w:hAnsi="Amiri" w:eastAsia="Amiri" w:cs="Amiri"/>
          <w:color w:val="111111"/>
          <w:sz w:val="28"/>
          <w:sz w:val="28"/>
          <w:szCs w:val="28"/>
          <w:rtl w:val="true"/>
          <w:lang w:bidi="ar-SA"/>
        </w:rPr>
        <w:t>ثمّ مدح سبحانه السورة و عظّمها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هذه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في آخر السورة السابقة بسؤال الرحمة، أجابه بأن من رحمتنا عليك سورة عظيمة الشأن، و قطعة كريمة من القرآن الكريم </w:t>
      </w:r>
      <w:r>
        <w:rPr>
          <w:rStyle w:val="FootnoteAnchor"/>
          <w:rtl w:val="true"/>
        </w:rPr>
        <w:footnoteReference w:id="1943"/>
      </w:r>
      <w:r>
        <w:rPr>
          <w:rFonts w:ascii="Amiri" w:hAnsi="Amiri" w:eastAsia="Amiri" w:cs="Amiri"/>
          <w:color w:val="111111"/>
          <w:sz w:val="28"/>
          <w:sz w:val="28"/>
          <w:szCs w:val="28"/>
          <w:rtl w:val="true"/>
          <w:lang w:bidi="ar-SA"/>
        </w:rPr>
        <w:t>، نحن أَنْزَلْناها عليك من اللّوح المحفوظ بتوسّط أمين الوحي وَ فَرَضْناها و أوجبنا العمل بما فيها من الأحكام وَ أَنْزَلْنا فِيها آياتٍ بَيِّناتٍ واضحات الدلالات على الأحكام، و ما فيها من المطالب العالية لَعَلَّكُمْ تَذَكَّرُونَ و تستحضرون مضامينها، أو المراد كي تتعظوا و تتقوا المحارم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شرع سبحانه في بيان الأحكام، فابتدأ بذكر حدّ الزنا اهتماما بالرّدع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إن كانا غير محصنين فَاجْلِدُوا كُلَّ واحِدٍ مِنْهُما بانفراده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و الحرّة إذا زنيا جلد كلّ واحد منهما مائة جلدة، فأما المحصن و المحصنة فعليهما الرّجم</w:t>
      </w:r>
      <w:r>
        <w:rPr>
          <w:rFonts w:eastAsia="Amiri" w:cs="Amiri" w:ascii="Amiri" w:hAnsi="Amiri"/>
          <w:color w:val="111111"/>
          <w:sz w:val="28"/>
          <w:szCs w:val="28"/>
          <w:rtl w:val="true"/>
          <w:lang w:bidi="ar-SA"/>
        </w:rPr>
        <w:t xml:space="preserve">»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البكر و البكرة جلد مائة و نفي سنه في غير مصرهما</w:t>
      </w:r>
      <w:r>
        <w:rPr>
          <w:rFonts w:eastAsia="Amiri" w:cs="Amiri" w:ascii="Amiri" w:hAnsi="Amiri"/>
          <w:color w:val="111111"/>
          <w:sz w:val="28"/>
          <w:szCs w:val="28"/>
          <w:rtl w:val="true"/>
          <w:lang w:bidi="ar-SA"/>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المحصن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يزني و عنده ما يغنيه</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فرج يغدو عليه و يروح فهو محصن</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أتي بخمسة نفر أخذوا في الزنا، فأمر أن يقام على كلّ واحد منهم الحدّ، و كان أمير المؤمنين عليه السّلام حاضرا،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ليس هذا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أنت الحدّ عليهم، فقدّم واحدا منهم فضرب عنقه، و قدّم الآخر فرجمه، و قدّم الثالث فضربه الحدّ، و قدّم الرابع فضربه نصف الحدّ، و قدّم الخامس فعزّره، فتحيّر عمر، و تعجّب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خمسة نفر في قضية واحدة، أقمت عليهم خمسة حدود ليس شيء منها يشبه الآخر؟</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 فكان ذمّيا فخرج عن ذمّته، و لم يكن له حد إلأ السيف، و أما الثاني فرجل محصن كان حدّه الرّجم، و أمّا الثالث فغير محصن حدّه الجلد، و أمّا الرابع فعبد ضربناه نصف الحدّ، و أمّا الخامس فمجنون مغلوب على عقله</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نفر، و خلّى سبيل السادس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الخامس فكان منه ذلك الفعل بالشّبهة فعزّرناه و أدّبناه، و أمّا السادس فمجنون مغلوب على عقله سقط عنه التكليف</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يرجم الرجل و لا المرأة حتى يشهد عليهما أربعة شهداء على الجماع و الإيلاج و الإدخال كالميل في المكحلة</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الجلد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الرجل الحدّ قائما و المرأة قاعدة، و يضرب كلّ عضو و يترك الرأس </w:t>
      </w:r>
      <w:bookmarkStart w:id="871" w:name="pg15526_160270"/>
    </w:p>
    <w:p>
      <w:pPr>
        <w:pStyle w:val="BookText"/>
        <w:rPr/>
      </w:pPr>
      <w:bookmarkEnd w:id="871"/>
      <w:r>
        <w:rPr>
          <w:rFonts w:ascii="Amiri" w:hAnsi="Amiri" w:eastAsia="Amiri" w:cs="Amiri"/>
          <w:color w:val="111111"/>
          <w:sz w:val="28"/>
          <w:sz w:val="28"/>
          <w:szCs w:val="28"/>
          <w:rtl w:val="true"/>
          <w:lang w:bidi="ar-SA"/>
        </w:rPr>
        <w:t>و المذاكير</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أنّه سئل عن الزاني كيف يجلد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الثياب؟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يجرّد</w:t>
      </w:r>
      <w:r>
        <w:rPr>
          <w:rFonts w:eastAsia="Amiri" w:cs="Amiri" w:ascii="Amiri" w:hAnsi="Amiri"/>
          <w:color w:val="111111"/>
          <w:sz w:val="28"/>
          <w:szCs w:val="28"/>
          <w:rtl w:val="true"/>
          <w:lang w:bidi="ar-SA"/>
        </w:rPr>
        <w:t xml:space="preserve">»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وَ لا تَأْخُذْكُمْ أيّها المؤمنون أو الولاة بِهِما رَأْفَةٌ و رحمة و إن كانت أقلّ قليل فِي إطاعة أحكام دِينِ اَللّهِ و إجراء حدوده، فتعطّلوها أو تسامحوا فيها إِنْ كُنْتُمْ تُؤْمِنُونَ بِاللّهِ وَ اَلْيَوْمِ اَلْآخِرِ، فانّ الإيمان بهما باعث على الاهتمام و الجدّ في طاعة اللّه، و العمل بأحكامه و إجراء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يوتى بوال نقص من حدّ سوطا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نقصت؟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أرحم منّي بعبادي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به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لْيَشْهَدْ و ليحضر عَذابَهُما و جلدهما طائِفَةٌ مِنَ اَلْمُؤْمِنِينَ لأجل التشهير حتى يرتدع الناس عن فعلهما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المؤمنين بالحضور و الشهود، لئلا تكون إقامة الحدّ مانعة للكفّار عن قبول الاسلام، و لذلك كره إقامته في أرض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لْيَشْهَدْ عَذابَهُما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ضربهما طائِفَةٌ مِنَ اَلْمُؤْمِنِينَ يجمع لهما الناس إذا جلدوا</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الطائفة أربعة،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واحد</w:t>
      </w:r>
      <w:r>
        <w:rPr>
          <w:rFonts w:eastAsia="Amiri" w:cs="Amiri" w:ascii="Amiri" w:hAnsi="Amiri"/>
          <w:color w:val="111111"/>
          <w:sz w:val="28"/>
          <w:szCs w:val="28"/>
          <w:rtl w:val="true"/>
          <w:lang w:bidi="ar-SA"/>
        </w:rPr>
        <w:t xml:space="preserve">»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الحاضرة هي الواحدة</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أقلّها رجل واحد</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8571755_2142443653"/>
      <w:bookmarkStart w:id="873" w:name="_Toc306"/>
      <w:bookmarkEnd w:id="872"/>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3</w:t>
      </w:r>
      <w:bookmarkEnd w:id="87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وَ حُرِّمَ ذلِكَ عَلَى اَلْمُؤْمِنِينَ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ثمّ أنه تعالى بعد بيان حدّ الزنا و الزجر عنه، نهى عن نكاح الزواني قبل التوبة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و لا يتزوّج إِلاّ زانِيَةً أَوْ مُشْرِكَةً و لا يرغب في نكاح المؤمنة الصالحة لعدم السّنخية و المشاكلة بينهما وَ اَلزّانِيَةُ لا يَنْكِحُها و لا يرغب في تزويجها إِلاّ رجل زانٍ أَوْ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كانت في المدينة بغايا و زانيات ذوات الأعلام من اليهود و المشركين موسرات، فرغب بعض فقراء المهاجرين في نكاحهنّ لينفقن عليهم من أكسابهنّ على عادة الجاهليّة، فاستاذنوا النبيّ صلّى اللّه عليه و آله في ذلك، فنزلت الآية في ردعهم عنه ببيان أنّ نكاحهنّ من خصائص الزواني و المشركين، حيث إنّ الزاني لا يرغب إلاّ في نكاح الزانية و المشركة، و الزانية لا ترغب إلاّ في نكاح الزاني و المشرك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ذلِكَ النّكاح عَلَى اَلْمُؤْمِنِينَ لما فيه من التشبيه بالفسقة، و التعرّض للتهمة، و التسبّب بسوء المقالة، و الطعن في النسب، و غير ذلك من المفاسد التي لا تليق بالأداني و الأراذل فضلا عن المؤمنين، فلا ينبغي أن يحوموا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 الجملة الاولى مع أن مناط التنفير هي الثانية، لتأكيد العلاقة بين الجانبين، مبالغة في الزّجر، و عدم ذكر المشركة في الجملة الثانية، للتنبيه على أنّ مناط الزّجر هو الزنا لا مجرّد الإشراك، و إنّما التعّرض لها في الاولى إشباعا في التنفير عن الزانية بنظمها في سلك المشركة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الوجه في التعبير عن الكراهة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على حقيقته، و الحكم مخصوص بمورد النزول، أو منسوخ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w:t>
      </w:r>
      <w:r>
        <w:rPr>
          <w:rStyle w:val="FootnoteAnchor"/>
          <w:rtl w:val="true"/>
        </w:rPr>
        <w:footnoteReference w:id="1959"/>
      </w:r>
      <w:r>
        <w:rPr>
          <w:rFonts w:ascii="Amiri" w:hAnsi="Amiri" w:eastAsia="Amiri" w:cs="Amiri"/>
          <w:color w:val="111111"/>
          <w:sz w:val="28"/>
          <w:sz w:val="28"/>
          <w:szCs w:val="28"/>
          <w:rtl w:val="true"/>
          <w:lang w:bidi="ar-SA"/>
        </w:rPr>
        <w:t>فانّه متناول للزانيات، و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Style w:val="FootnoteAnchor"/>
          <w:rtl w:val="true"/>
        </w:rPr>
        <w:footnoteReference w:id="1960"/>
      </w:r>
      <w:r>
        <w:rPr>
          <w:rFonts w:ascii="Amiri" w:hAnsi="Amiri" w:eastAsia="Amiri" w:cs="Amiri"/>
          <w:color w:val="111111"/>
          <w:sz w:val="28"/>
          <w:sz w:val="28"/>
          <w:szCs w:val="28"/>
          <w:rtl w:val="true"/>
          <w:lang w:bidi="ar-SA"/>
        </w:rPr>
        <w:t>و قد تضافر دعوى الاجماع على جوازه، سواء أكان قبل التوبة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نساء مشهورات بالزنا، و الرجال مشهورون بالزنا، شهروا به و عرفوا به، و الناس اليوم بتلك المنزلة، فمن أقيم عليه حدّ الزنا و شهر بالزنا، لم ينبغ لأحد أن يناكحه حتىّ يعرف منه التوبة</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إنسانا زنى ثم تاب تزوّج حيث شاء</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رجال و نساء كانوا على عهد رسول اللّه صلّى اللّه عليه و آله مشهورين بالزنا، فنهى اللّه عن </w:t>
      </w:r>
      <w:bookmarkStart w:id="874" w:name="pg15526_160272"/>
    </w:p>
    <w:p>
      <w:pPr>
        <w:pStyle w:val="BookText"/>
        <w:rPr/>
      </w:pPr>
      <w:bookmarkEnd w:id="874"/>
      <w:r>
        <w:rPr>
          <w:rFonts w:ascii="Amiri" w:hAnsi="Amiri" w:eastAsia="Amiri" w:cs="Amiri"/>
          <w:color w:val="111111"/>
          <w:sz w:val="28"/>
          <w:sz w:val="28"/>
          <w:szCs w:val="28"/>
          <w:rtl w:val="true"/>
          <w:lang w:bidi="ar-SA"/>
        </w:rPr>
        <w:t>اولئك الرجال و النساء، و الناس اليوم على تلك المنزلة، من شهر شيئا من ذلك، أو اقيم عليه الحدّ، فلا تزوّجوه حتى تعرف توبته</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فمحمول على الكراهة، لمخالفتها للاجماعات المنقولة المعتضدة بالشهرة العظيمة و المعتبرة المستفيضة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فجر بامرأة، ثمّ بدا له أن يتزوّجها حلالا، فاذا أوّله سفاح و آخره نكاح، فمثله مثل النخلة أصاب الرجل من تمرها حراما، ثمّ اشتراها بعده، فكانت له حلالا</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الآخر عن المرأة الفاجرة يتزوّجها الرجل المسلم،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ما يمنعه؟ و لكن إذا فعل فليحصّن بابه</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 أهل المدينة فواسق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فأتزوّج منهنّ؟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الفاجرة 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لأباس به، و إن كان التزويج الآخر فليحصّن بابه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آخر عن رجل أعجبته امرأة، فسأل عنها، فاذا النساء تنبئ عليها بشيء من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يتزوّجها و يحصّنها</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في بعض الروايات المانعة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الكراهة، و في جميعها التصريح باتخاذ حكم الزاني و الزانية مع قيام الإجماع على جواز تزويج العفيفة من الزاني، و السياق يقتضي جواز العكس</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8571757_2142443653"/>
      <w:bookmarkStart w:id="876" w:name="_Toc307"/>
      <w:bookmarkEnd w:id="875"/>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4</w:t>
      </w:r>
      <w:r>
        <w:rPr>
          <w:rtl w:val="true"/>
        </w:rPr>
        <w:t xml:space="preserve"> </w:t>
      </w:r>
      <w:r>
        <w:rPr>
          <w:rtl w:val="true"/>
        </w:rPr>
        <w:t xml:space="preserve">الی </w:t>
      </w:r>
      <w:r>
        <w:rPr/>
        <w:t>5</w:t>
      </w:r>
      <w:bookmarkEnd w:id="876"/>
    </w:p>
    <w:p>
      <w:pPr>
        <w:pStyle w:val="BookText"/>
        <w:rPr/>
      </w:pPr>
      <w:r>
        <w:rPr>
          <w:rFonts w:ascii="Amiri" w:hAnsi="Amiri" w:eastAsia="Amiri" w:cs="Amiri"/>
          <w:color w:val="111111"/>
          <w:sz w:val="28"/>
          <w:sz w:val="28"/>
          <w:szCs w:val="28"/>
          <w:rtl w:val="true"/>
          <w:lang w:bidi="ar-SA"/>
        </w:rPr>
        <w:t>ثمّ بيّن سبحانه حكم نسبة الزنا إلى العفيفات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و ينسبون المؤمنات اَلْمُحْصَناتِ و العفيفات إلى الزنا ثُمَّ لَمْ يَأْتُوا عند الامام أو نائبه بِأَرْبَعَةِ رجال شُهَداءَ عدول يشهدون عليهنّ بما رموهنّ به و عجزوا عن إثبات صدق هذه النسبة فَاجْلِدُوهُمْ أيّها الولاة الحقّ ثَمانِينَ جَلْدَةً إن كان الطرفان بالغين عاقلين، سواء كانا ذكرين، أو أنثيين، أو مختلفين، و سواء كان الرامي حرّا أو مملوكا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Style w:val="FootnoteAnchor"/>
          <w:rtl w:val="true"/>
        </w:rPr>
        <w:footnoteReference w:id="1967"/>
      </w: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يقذف الرجل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هو في كتاب اللّه عزّ و جلّ و سنّة نبيّه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امرأة قذفت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تجلد ثمانين جلدة</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قذف العبد الحرّ جلد ثمانين،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حقوق الناس</w:t>
      </w:r>
      <w:r>
        <w:rPr>
          <w:rFonts w:eastAsia="Amiri" w:cs="Amiri" w:ascii="Amiri" w:hAnsi="Amiri"/>
          <w:color w:val="111111"/>
          <w:sz w:val="28"/>
          <w:szCs w:val="28"/>
          <w:rtl w:val="true"/>
          <w:lang w:bidi="ar-SA"/>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المقذوف فيعتبر أن يكون حرّا مسلما متستّرا،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أفترى على مملوك عزّر لحرمة الاسلام</w:t>
      </w:r>
      <w:r>
        <w:rPr>
          <w:rFonts w:eastAsia="Amiri" w:cs="Amiri" w:ascii="Amiri" w:hAnsi="Amiri"/>
          <w:color w:val="111111"/>
          <w:sz w:val="28"/>
          <w:szCs w:val="28"/>
          <w:rtl w:val="true"/>
          <w:lang w:bidi="ar-SA"/>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اتيت برجل قد قذف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بالزنا لا نعلم منه إلاّ خيرا، لضربته الحدّ حدّ الحرّ إلاّ سوطا</w:t>
      </w:r>
      <w:r>
        <w:rPr>
          <w:rFonts w:eastAsia="Amiri" w:cs="Amiri" w:ascii="Amiri" w:hAnsi="Amiri"/>
          <w:color w:val="111111"/>
          <w:sz w:val="28"/>
          <w:szCs w:val="28"/>
          <w:rtl w:val="true"/>
          <w:lang w:bidi="ar-SA"/>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في الرجل يقذف الصبية، أيجلد؟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تبلغ</w:t>
      </w:r>
      <w:r>
        <w:rPr>
          <w:rFonts w:eastAsia="Amiri" w:cs="Amiri" w:ascii="Amiri" w:hAnsi="Amiri"/>
          <w:color w:val="111111"/>
          <w:sz w:val="28"/>
          <w:szCs w:val="28"/>
          <w:rtl w:val="true"/>
          <w:lang w:bidi="ar-SA"/>
        </w:rPr>
        <w:t xml:space="preserve">» </w:t>
      </w:r>
      <w:r>
        <w:rPr>
          <w:rStyle w:val="FootnoteAnchor"/>
          <w:rtl w:val="true"/>
        </w:rPr>
        <w:footnoteReference w:id="1974"/>
      </w:r>
      <w:r>
        <w:rPr>
          <w:rFonts w:ascii="Amiri" w:hAnsi="Amiri" w:eastAsia="Amiri" w:cs="Amiri"/>
          <w:color w:val="111111"/>
          <w:sz w:val="28"/>
          <w:sz w:val="28"/>
          <w:szCs w:val="28"/>
          <w:rtl w:val="true"/>
          <w:lang w:bidi="ar-SA"/>
        </w:rPr>
        <w:t xml:space="preserve">و أمّا اعتبار التستّر فلدلالة الآية، و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منه إلاّ خيرا</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الزجر عن القذف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تَقْبَلُوا لَهُمْ شَهادَةً على شيء من الحقوق و الحدود أَبَداً إن لم يتوبوا،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آذوا المقذوف بلسانهم، فحرموا من منافعه </w:t>
      </w:r>
      <w:r>
        <w:rPr>
          <w:rStyle w:val="FootnoteAnchor"/>
          <w:rtl w:val="true"/>
        </w:rPr>
        <w:footnoteReference w:id="1976"/>
      </w:r>
      <w:r>
        <w:rPr>
          <w:rFonts w:ascii="Amiri" w:hAnsi="Amiri" w:eastAsia="Amiri" w:cs="Amiri"/>
          <w:color w:val="111111"/>
          <w:sz w:val="28"/>
          <w:sz w:val="28"/>
          <w:szCs w:val="28"/>
          <w:rtl w:val="true"/>
          <w:lang w:bidi="ar-SA"/>
        </w:rPr>
        <w:t>وَ أُولئِكَ الرامون هُمُ اَلْفاسِقُونَ و الخارجون عن طاعة اللّه،</w:t>
      </w:r>
    </w:p>
    <w:p>
      <w:pPr>
        <w:pStyle w:val="BookText"/>
        <w:rPr/>
      </w:pPr>
      <w:r>
        <w:rPr>
          <w:rFonts w:ascii="Amiri" w:hAnsi="Amiri" w:eastAsia="Amiri" w:cs="Amiri"/>
          <w:color w:val="111111"/>
          <w:sz w:val="28"/>
          <w:sz w:val="28"/>
          <w:szCs w:val="28"/>
          <w:rtl w:val="true"/>
          <w:lang w:bidi="ar-SA"/>
        </w:rPr>
        <w:t>المتجاوزون عن حدوده إِلاَّ اَلَّذِينَ تابُوا مِنْ بَعْدِ ذلِكَ الذنب العظيم الذي اقترفوه وَ أَصْلَحُوا أعمالهم بالتدارك، و منه الاستسلام للحدّ، و الاستحلال من المقذوف فَإِنَّ اَللّهَ يغفر ما فرط منهم، و لا يؤاخذهم به، و لا ينظمهم في سلك الفاسقين الذين لا تقبل شهادتهم لأنّه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القاذف يجلد ثمانين جلدة، و لا تقبل لهم شهادة أبدا إلاّ بعد التوبة أو يكذّب نفسه</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توبته؟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 نفسه على رؤوس الخلائق حين يضرب و يستغفر ربّه، فإذا فعل ذلك فقد ظهرت توبته</w:t>
      </w:r>
      <w:r>
        <w:rPr>
          <w:rFonts w:eastAsia="Amiri" w:cs="Amiri" w:ascii="Amiri" w:hAnsi="Amiri"/>
          <w:color w:val="111111"/>
          <w:sz w:val="28"/>
          <w:szCs w:val="28"/>
          <w:rtl w:val="true"/>
          <w:lang w:bidi="ar-SA"/>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عليه السّلام أنّه سئل عن الرجل يقذف الرجل، فيجلد حدّا، ثمّ يتوب و لا يعلم منه إلاّ خيرا، أتجوز </w:t>
      </w:r>
      <w:bookmarkStart w:id="877" w:name="pg15526_160274"/>
    </w:p>
    <w:p>
      <w:pPr>
        <w:pStyle w:val="BookText"/>
        <w:rPr/>
      </w:pPr>
      <w:bookmarkEnd w:id="877"/>
      <w:r>
        <w:rPr>
          <w:rFonts w:ascii="Amiri" w:hAnsi="Amiri" w:eastAsia="Amiri" w:cs="Amiri"/>
          <w:color w:val="111111"/>
          <w:sz w:val="28"/>
          <w:sz w:val="28"/>
          <w:szCs w:val="28"/>
          <w:rtl w:val="true"/>
          <w:lang w:bidi="ar-SA"/>
        </w:rPr>
        <w:t>شهادته؟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يقال عندكم؟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توبته فيما بينه و بين اللّه، و لا تقبل شهادته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قالوا،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 لم يعلم منه إلاّ خيرا، جازت شهادته</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8571759_2142443653"/>
      <w:bookmarkStart w:id="879" w:name="_Toc308"/>
      <w:bookmarkEnd w:id="878"/>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6</w:t>
      </w:r>
      <w:r>
        <w:rPr>
          <w:rtl w:val="true"/>
        </w:rPr>
        <w:t xml:space="preserve"> </w:t>
      </w:r>
      <w:r>
        <w:rPr>
          <w:rtl w:val="true"/>
        </w:rPr>
        <w:t xml:space="preserve">الی </w:t>
      </w:r>
      <w:r>
        <w:rPr/>
        <w:t>9</w:t>
      </w:r>
      <w:bookmarkEnd w:id="879"/>
    </w:p>
    <w:p>
      <w:pPr>
        <w:pStyle w:val="BookText"/>
        <w:rPr/>
      </w:pPr>
      <w:r>
        <w:rPr>
          <w:rFonts w:ascii="Amiri" w:hAnsi="Amiri" w:eastAsia="Amiri" w:cs="Amiri"/>
          <w:color w:val="111111"/>
          <w:sz w:val="28"/>
          <w:sz w:val="28"/>
          <w:szCs w:val="28"/>
          <w:rtl w:val="true"/>
          <w:lang w:bidi="ar-SA"/>
        </w:rPr>
        <w:t>ثمّ أنّه تعالى بعد بيان حكم رمي المحصنات عموما، بيّن حكم رمي الزوج زوجته تخصيصا للعموم أو نسخا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و يقذفون بالزنى أَزْواجَهُمْ الدائمات وَ لَمْ يَكُنْ لَهُمْ شُهَداءُ يشهدون بما رموهنّ إِلاّ أَنْفُسُهُمْ و في استثناء أنفسهم من الشهداء، مع كونهم مدّعين إيذان من أول الأمر بعدم إلقاء قولهم عند عدم الشهود بالمرّة، بل ينتظمون في سلك الشهود في الجملة فَشَهادَةُ أَحَدِهِمْ و كلّ واحد منهم المشروعة لهم أَرْبَعُ شَهاداتٍ بِاللّهِ إِنَّهُ لَمِنَ اَلصّادِقِينَ في ما رماها به من الزنا،</w:t>
      </w:r>
    </w:p>
    <w:p>
      <w:pPr>
        <w:pStyle w:val="BookText"/>
        <w:rPr/>
      </w:pPr>
      <w:r>
        <w:rPr>
          <w:rFonts w:ascii="Amiri" w:hAnsi="Amiri" w:eastAsia="Amiri" w:cs="Amiri"/>
          <w:color w:val="111111"/>
          <w:sz w:val="28"/>
          <w:sz w:val="28"/>
          <w:szCs w:val="28"/>
          <w:rtl w:val="true"/>
          <w:lang w:bidi="ar-SA"/>
        </w:rPr>
        <w:t>وَ الشهادة اَلْخامِسَةُ هي أَنَّ لَعْنَتَ اَللّهِ عَلَيْهِ إِنْ كانَ مِنَ اَلْكاذِبِينَ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 المرأة حتّى تقرّ أو تلاعن </w:t>
      </w:r>
      <w:r>
        <w:rPr>
          <w:rStyle w:val="FootnoteAnchor"/>
          <w:rtl w:val="true"/>
        </w:rPr>
        <w:footnoteReference w:id="1980"/>
      </w:r>
      <w:r>
        <w:rPr>
          <w:rFonts w:ascii="IRNazanin" w:hAnsi="IRNazanin" w:eastAsia="IRNazanin"/>
          <w:color w:val="111111"/>
          <w:sz w:val="28"/>
          <w:sz w:val="28"/>
          <w:szCs w:val="28"/>
          <w:rtl w:val="true"/>
          <w:lang w:bidi="fa-IR"/>
        </w:rPr>
        <w:t>بمقتضى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عَلَيْهِ إِنْ كانَ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يَدْرَؤُا عَنْهَا اَلْعَذابَ أَنْ تَشْهَدَ أَرْبَعَ شَهاداتٍ بِاللّهِ إِنَّهُ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عَلَيْها إِنْ كانَ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يَدْرَؤُا عن الزوجة و يدفع عَنْهَا اَلْعَذابَ، و الرجم الذي استحقّته بشهادة الزوج إلا أَنْ تَشْهَدَ أَرْبَعَ شَهاداتٍ بِاللّهِ على زوجها إِنَّهُ لَمِنَ اَلْكاذِبِينَ في ما رماها به</w:t>
      </w:r>
    </w:p>
    <w:p>
      <w:pPr>
        <w:pStyle w:val="BookText"/>
        <w:rPr/>
      </w:pPr>
      <w:r>
        <w:rPr>
          <w:rFonts w:ascii="Amiri" w:hAnsi="Amiri" w:eastAsia="Amiri" w:cs="Amiri"/>
          <w:color w:val="111111"/>
          <w:sz w:val="28"/>
          <w:sz w:val="28"/>
          <w:szCs w:val="28"/>
          <w:rtl w:val="true"/>
          <w:lang w:bidi="ar-SA"/>
        </w:rPr>
        <w:t>وَ الشهادة اَلْخامِسَةَ للأربع المتقدّمة و هي أَنَّ غَضَبَ اَللّهِ عَلَيْها إِنْ كانَ زوجها مِنَ اَلصّادِقِينَ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اَلْمُحْصَناتِ الآية، قال عاصم بن عدي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رجل بيته فوجد رجلا على بطن امرأته، فإن جاء بأربعة يشهدون بذلك فقد قضى الرجل حاجته و خرج، و إن قتله قتل به، و إن قال وجدت فلانا مع تلك المرأة ضرب، و إن سكت سكت على غيظ، اللهم افتح</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ابن عمّ، يقال له عويمر، و له امرأة يقال لها خولة بنت قيس، فأتى عاصما،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شريك بن سمحاء على بطن امرأتي خولة، فاسترجع عاصم، و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أسرع ما بتليت بهذا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عويمر ابن عمّي بأنه </w:t>
      </w:r>
    </w:p>
    <w:p>
      <w:pPr>
        <w:pStyle w:val="BookText"/>
        <w:rPr/>
      </w:pPr>
      <w:r>
        <w:rPr>
          <w:rFonts w:ascii="Amiri" w:hAnsi="Amiri" w:eastAsia="Amiri" w:cs="Amiri"/>
          <w:color w:val="111111"/>
          <w:sz w:val="28"/>
          <w:sz w:val="28"/>
          <w:szCs w:val="28"/>
          <w:rtl w:val="true"/>
          <w:lang w:bidi="ar-SA"/>
        </w:rPr>
        <w:t>رأى شريك بن سمحاء على بطن امرأته خولة، و كان عويمر و خولة و شريك كلهم بنو عمّ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رسول اللّه صلّى اللّه عليه و آله بهم جميعا و قال لعويمر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في زوجتك و ابنة عمّك و لا تقذفها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اقسم باللّه إنّي رأيت شريكا على بطنها، و إني ما قربتها أربعة أشهر، و إنّها حبلى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اتّقي اللّه و لا تخبري إلاّ بما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عويمرا رجل غيور، و إنّه رأى شريكا يطيل النظر إليّ و يتحدّث، فحملته الغيرة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فأمر رسول اللّه صلّى اللّه عليه و آله حتى نودي الصلاة جامعة، فصلّى العصر، ثمّ قال لعويمر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 خولة لزانية و أني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أشهد باللّه أني رأيت شريكا على بطنها، و أني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أشهد باللّه أنّها حبلى من غيري، و أنّي لمن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في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أشهد باللّه أنّها زانية، و أنّي ما قربتها منذ أربعة أشهر، و أنّي لمن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في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لعنة اللّه على عويمر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الكاذبين فيما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لخولة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ما أنا بزانية، و أنّ زوجي عويمرا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حبلى منه، و أنّه لمن الكاذبين، و قالت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أنّه ما رآني على فاحشة قطّ و أنّه لمن الكاذبين، و قالت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على خولة إن كان عويمر من الصادقين في قوله، ففرّق رسول اللّه صلّى اللّه عليه و آله بينهما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عاصما ذات يوم رجع إلى أهله، فوجد شريكا على بطن امرأته إلى آخر ما تقدّم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ثالثة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اَلَّذِينَ يَرْمُونَ اَلْمُحْصَناتِ قال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سيد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رجلا على بطن امرأتي فإن جئت بأربعة شهداء يكون قد قضى حاجته 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أما تسمعون ما يقول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تلمه فانّه رجل 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إني لأعلم أنّها من اللّه، و أنّها حقّ، و لكنّي عجبت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يأبى إلاّ ذلك</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يلبثوا إلاّ إذ جاء ابن عمّ له يقال له هلال بن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الثلاثة الذين تاب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وجدت مع أمرأتي رجلا رأيت بعيني و سمعت باذني، فكره رسول اللّه صلّى اللّه عليه و آله 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رسول اللّه لأجد الكراهة في وجهك ممّا أخبرتك به، و اللّه يعلم أنّي </w:t>
      </w:r>
    </w:p>
    <w:p>
      <w:pPr>
        <w:pStyle w:val="BookText"/>
        <w:rPr/>
      </w:pPr>
      <w:r>
        <w:rPr>
          <w:rFonts w:ascii="Amiri" w:hAnsi="Amiri" w:eastAsia="Amiri" w:cs="Amiri"/>
          <w:color w:val="111111"/>
          <w:sz w:val="28"/>
          <w:sz w:val="28"/>
          <w:szCs w:val="28"/>
          <w:rtl w:val="true"/>
          <w:lang w:bidi="ar-SA"/>
        </w:rPr>
        <w:t>لصادق، و ما قلت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البيّنة، و إمّا إقامة الحدّ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فاجتمعت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ابتلينا بما قال سعد، فبينما هم كذلك إذ نزل عليه الوحي، و كان إذا نزل عليه الوحي أربدّ وجهه، و علا جسده حمرة، فلمّا سرّي عنه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 يا هلال، فقد جعل اللّه لك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أرجو ذلك من اللّه تعالى، فقرأ عليهم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فكذّبت هلالا،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 أحدكما كاذب، فهل منكما تائب، و أمر بالملاعنة، فشهد هلال أربع شهادات باللّه أنّه لمن الصادقين، فقال صلّى اللّه عليه و آله له عند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يا هلال، فانّ عذاب الدنيا أهون من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يعذّبني اللّه عليها، كما لم يجلدني رسول اللّه، و شهد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أربع شهادات باللّه أنّه لمن الكاذبين، فلمّا أخذت في الخامسة قال صلّى اللّه عليه و آله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اتّقي اللّه فانّ الخامسة هي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فتفكّرت ساعة و همّت بالاعتراف،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أفضح قومي، و شهدت الخامسة أنّ غضب اللّه عليها إن كان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رسول اللّه صلّى اللّه عليه و آله بينهما،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انظروها إن جاءت به أبلج </w:t>
      </w:r>
      <w:r>
        <w:rPr>
          <w:rStyle w:val="FootnoteAnchor"/>
          <w:rtl w:val="true"/>
        </w:rPr>
        <w:footnoteReference w:id="1983"/>
      </w:r>
      <w:r>
        <w:rPr>
          <w:rFonts w:ascii="Amiri" w:hAnsi="Amiri" w:eastAsia="Amiri" w:cs="Amiri"/>
          <w:color w:val="111111"/>
          <w:sz w:val="28"/>
          <w:sz w:val="28"/>
          <w:szCs w:val="28"/>
          <w:rtl w:val="true"/>
          <w:lang w:bidi="ar-SA"/>
        </w:rPr>
        <w:t xml:space="preserve">أصهب أحمش الساقين </w:t>
      </w:r>
      <w:r>
        <w:rPr>
          <w:rStyle w:val="FootnoteAnchor"/>
          <w:rtl w:val="true"/>
        </w:rPr>
        <w:footnoteReference w:id="1984"/>
      </w:r>
      <w:r>
        <w:rPr>
          <w:rFonts w:ascii="Amiri" w:hAnsi="Amiri" w:eastAsia="Amiri" w:cs="Amiri"/>
          <w:color w:val="111111"/>
          <w:sz w:val="28"/>
          <w:sz w:val="28"/>
          <w:szCs w:val="28"/>
          <w:rtl w:val="true"/>
          <w:lang w:bidi="ar-SA"/>
        </w:rPr>
        <w:t xml:space="preserve">فهو لهلال، و إن جاءت به خدلّج الساقين </w:t>
      </w:r>
      <w:r>
        <w:rPr>
          <w:rStyle w:val="FootnoteAnchor"/>
          <w:rtl w:val="true"/>
        </w:rPr>
        <w:footnoteReference w:id="1985"/>
      </w:r>
      <w:r>
        <w:rPr>
          <w:rFonts w:ascii="IRNazanin" w:hAnsi="IRNazanin" w:eastAsia="IRNazanin"/>
          <w:color w:val="111111"/>
          <w:sz w:val="28"/>
          <w:sz w:val="28"/>
          <w:szCs w:val="28"/>
          <w:rtl w:val="true"/>
          <w:lang w:bidi="fa-IR"/>
        </w:rPr>
        <w:t xml:space="preserve">أورق </w:t>
      </w:r>
      <w:r>
        <w:rPr>
          <w:rStyle w:val="FootnoteAnchor"/>
          <w:rtl w:val="true"/>
        </w:rPr>
        <w:footnoteReference w:id="1986"/>
      </w:r>
      <w:r>
        <w:rPr>
          <w:rFonts w:ascii="Amiri" w:hAnsi="Amiri" w:eastAsia="Amiri" w:cs="Amiri"/>
          <w:color w:val="111111"/>
          <w:sz w:val="28"/>
          <w:sz w:val="28"/>
          <w:szCs w:val="28"/>
          <w:rtl w:val="true"/>
          <w:lang w:bidi="ar-SA"/>
        </w:rPr>
        <w:t>جعدا فهو لصاحبه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فجاءت به أورق خدلّح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الإيمان لكان لي و لها شأن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بعد ذلك أمير مصر من الأمصار و لا يدرى من أبوه</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المسلمين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رجلا دخل منزله، فوجد مع امرأته رجلا يجامعها، ما كان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رسول اللّه صلّى اللّه عليه و آله، فانصرف الرجل، و كان ذلك الرجل هو الذي ابتلى بذلك مع امرأته، فنزل الوحي من عند اللّه بالحكم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فأحضرها زوجها فأوقفها رسول اللّه صلّى اللّه عليه و آله، ثمّ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أربع شهادات باللّه أنّك لمن الصادقين في ما رميتها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 لعنة اللّه شديدة،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الخامسة أنّ لعنة اللّه عليك إن كنت من الكاذبين، فشهد، ثمّ أمر به فنحّي، 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أربع شهادات باللّه أنّ زوجك لمن الكاذبين في ما رماك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امسكي فوعظها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فانّ غضب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اشهدي الخامسة أنّ غضب اللّه عليك إن كان زوجك من </w:t>
      </w:r>
    </w:p>
    <w:p>
      <w:pPr>
        <w:pStyle w:val="BookText"/>
        <w:rPr/>
      </w:pPr>
      <w:r>
        <w:rPr>
          <w:rFonts w:ascii="Amiri" w:hAnsi="Amiri" w:eastAsia="Amiri" w:cs="Amiri"/>
          <w:color w:val="111111"/>
          <w:sz w:val="28"/>
          <w:sz w:val="28"/>
          <w:szCs w:val="28"/>
          <w:rtl w:val="true"/>
          <w:lang w:bidi="ar-SA"/>
        </w:rPr>
        <w:t>الصادقين في ما رماك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تجتمعا بنكاح أبدا بعد ما تلاعنتما</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القاذف الذي يقذف امرأته، فاذا قذفها ثمّ أقرّ أنه كذب عليها، جلد الحدّ، و ردّت إليه امرأته، و إن أبى إلاّ أن يمضي فشهد عليها أربع شهادات باللّه أنه لمن الصادقين، و الخامسة يلعن فيها نفسه إن كان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أرادت أن تدرأ عن نفسها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العذاب هو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أربع شهادات باللّه أنّه لمن الكاذبين، و الخامسة أنّ غضب اللّه عليها إن كان من الصادقين، فان لم تفعل رجمت، و إن فعلت درأت عن نفسها الحدّ، ثمّ لا تحلّ إلى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فرّق بينهما و لهما ولد فمات؟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ترثه امّه، و إن ماتت امّه يرثه أخواله، و من قال إنّه ولد زنا جلد الحدّ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الولد إذا أقرّ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كرامة، و لا يرث الابن، و يرثه الابن</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قذف الرجل امرأته، فانه لا يلاعنها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بين رجليها رجلا يزني بها</w:t>
      </w:r>
      <w:r>
        <w:rPr>
          <w:rFonts w:eastAsia="Amiri" w:cs="Amiri" w:ascii="Amiri" w:hAnsi="Amiri"/>
          <w:color w:val="111111"/>
          <w:sz w:val="28"/>
          <w:szCs w:val="28"/>
          <w:rtl w:val="true"/>
          <w:lang w:bidi="ar-SA"/>
        </w:rPr>
        <w:t xml:space="preserve">»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يجلس الامام مستدبر القبلة، فيقيمهما بين يديه مستقبلا القبلة بحذاه، و يبدأ بالرجل ثمّ المرأة</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الرجل عن يمينه، و المرأة عن يساره</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رجل أوقفه الامام للّعان، فشهد شهادتين، ثمّ نكل فأكذب نفسه قبل أن يفرغ من اللّعان؟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جلد القاذف، و لا يفرّق بينه و بين امرأته</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إذا قذف الرجل امرأته كانت شهادته أربع شهادات باللّه، و إذا قذفها غيره أب أو أخ أو ولد أو قريب جلد الحدّ، أو يقيم البينة على 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سئل أبو جعفر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إذا قذف أمرأته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ذلك بعيني، كانت شهادته أربع شهادات باللّه، و إذا قال إنّه لم يره،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البيّنة على ما قلت، و إلاّ كان بمنزلة غيره، و ذلك أنّ اللّه جعل للزوج مدخلا لم يجعله لغيره والد و لا ولد يدخله بالليل و النهار، فجاز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 لو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أدخلك المدخل الذي ترى هذا فيه وحدك، أنت متّهم فلا بدّ أن يقام عليك </w:t>
      </w:r>
      <w:bookmarkStart w:id="880" w:name="pg15526_160278"/>
    </w:p>
    <w:p>
      <w:pPr>
        <w:pStyle w:val="BookText"/>
        <w:rPr/>
      </w:pPr>
      <w:bookmarkEnd w:id="880"/>
      <w:r>
        <w:rPr>
          <w:rFonts w:ascii="Amiri" w:hAnsi="Amiri" w:eastAsia="Amiri" w:cs="Amiri"/>
          <w:color w:val="111111"/>
          <w:sz w:val="28"/>
          <w:sz w:val="28"/>
          <w:szCs w:val="28"/>
          <w:rtl w:val="true"/>
          <w:lang w:bidi="ar-SA"/>
        </w:rPr>
        <w:t>الحدّ الذي أوجبه اللّه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صارت شهادة الزوج أربع لمكان الأربعة شهداء مكان كلّ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في الزنا أربعة شهود، و في القتل شاهدان؟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أحلّ لكم المتعة، و علم أنّها ستنكر عليكم، فجعل الأربعة شهود احتياطا لكم، لو لا ذلك لأتي عليكم، و قلّما تجتمع أربعة شهداء بأمر واحد</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الزنا فيه حدّان، و لا يجوز أن يشهد كلّ اثنين على واحد، لأنّ الرجل و المرأة جميعا عليهما الحدّ، و القتل إنّما يقام الحدّ على القاتل و يدفع عن المقتول</w:t>
      </w:r>
      <w:r>
        <w:rPr>
          <w:rFonts w:eastAsia="Amiri" w:cs="Amiri" w:ascii="Amiri" w:hAnsi="Amiri"/>
          <w:color w:val="111111"/>
          <w:sz w:val="28"/>
          <w:szCs w:val="28"/>
          <w:rtl w:val="true"/>
          <w:lang w:bidi="ar-SA"/>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8571761_2142443653"/>
      <w:bookmarkStart w:id="882" w:name="_Toc309"/>
      <w:bookmarkEnd w:id="881"/>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10</w:t>
      </w:r>
      <w:r>
        <w:rPr>
          <w:rtl w:val="true"/>
        </w:rPr>
        <w:t xml:space="preserve"> </w:t>
      </w:r>
      <w:r>
        <w:rPr>
          <w:rtl w:val="true"/>
        </w:rPr>
        <w:t xml:space="preserve">الی </w:t>
      </w:r>
      <w:r>
        <w:rPr/>
        <w:t>11</w:t>
      </w:r>
      <w:bookmarkEnd w:id="882"/>
    </w:p>
    <w:p>
      <w:pPr>
        <w:pStyle w:val="BookText"/>
        <w:rPr/>
      </w:pPr>
      <w:r>
        <w:rPr>
          <w:rFonts w:ascii="Amiri" w:hAnsi="Amiri" w:eastAsia="Amiri" w:cs="Amiri"/>
          <w:color w:val="111111"/>
          <w:sz w:val="28"/>
          <w:sz w:val="28"/>
          <w:szCs w:val="28"/>
          <w:rtl w:val="true"/>
          <w:lang w:bidi="ar-SA"/>
        </w:rPr>
        <w:t>ثمّ بيّن سبحانه منّته على عباده بتشريع اللّعان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و إحسانه إليكم و إنعامه أيّها الرامون و المرميات وَ لو لا أَنَّ اَللّهَ تَوّابٌ و مبالغ في قبول التوبة حَكِيمٌ في أفعاله و أحكامه التي من جملتها ما شرّع من حكم اللّعان، لعاجلكم بالفضيحة و عقوبة حدّ القذف على الزوج أو حدّ الزنا على الزوجة، أمّا أثر التفضّل و الرحمة على الصادق فظاهر، و أمّا على الكاذب فهو إمهاله و السّتر عليه في الدنيا، و درء الحدّ عنه، و تعريضه للتوبة بتوصيف ذاته المقدسة بالتوابية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فَضْلُ اَللّهِ عَلَيْكُمْ وَ رَحْمَتُهُ وَ أَنَّ اَللّهَ تَوّابٌ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عُصْبَةٌ مِنْكُمْ لا تَحْسَبُوهُ شَرًّا لَكُمْ بَلْ هُوَ خَيْرٌ لَكُمْ لِكُلِّ اِمْرِئٍ مِنْهُمْ مَا اِكْتَسَبَ مِنَ اَلْإِثْمِ وَ اَلَّذِي تَوَلّى كِبْرَهُ مِنْهُمْ لَهُ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اللّه سبحانه قضية رمي المنافقين عائشة بما صانها اللّه منه لحرمة نبيّه الأكرم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و صدر منهم أعظم الفرية و البهتان في أمر عائشة عُصْبَةٌ و جماعة مِنْكُمْ منافقون كعبد اللّه بن ابي، و مسطح، و زيد بن رفاعة، و حمنة بنت جحش </w:t>
      </w:r>
      <w:r>
        <w:rPr>
          <w:rStyle w:val="FootnoteAnchor"/>
          <w:rtl w:val="true"/>
        </w:rPr>
        <w:footnoteReference w:id="1997"/>
      </w:r>
      <w:r>
        <w:rPr>
          <w:rFonts w:ascii="Amiri" w:hAnsi="Amiri" w:eastAsia="Amiri" w:cs="Amiri"/>
          <w:color w:val="111111"/>
          <w:sz w:val="28"/>
          <w:sz w:val="28"/>
          <w:szCs w:val="28"/>
          <w:rtl w:val="true"/>
          <w:lang w:bidi="ar-SA"/>
        </w:rPr>
        <w:t xml:space="preserve">و غيرهم ممّن ساعدهم على ما قيل </w:t>
      </w:r>
      <w:r>
        <w:rPr>
          <w:rStyle w:val="FootnoteAnchor"/>
          <w:rtl w:val="true"/>
        </w:rPr>
        <w:footnoteReference w:id="1998"/>
      </w:r>
      <w:r>
        <w:rPr>
          <w:rFonts w:ascii="Amiri" w:hAnsi="Amiri" w:eastAsia="Amiri" w:cs="Amiri"/>
          <w:color w:val="111111"/>
          <w:sz w:val="28"/>
          <w:sz w:val="28"/>
          <w:szCs w:val="28"/>
          <w:rtl w:val="true"/>
          <w:lang w:bidi="ar-SA"/>
        </w:rPr>
        <w:t>، لا تتوهموا ذلك الإفك و لا تَحْسَبُوهُ شَرًّا لَكُمْ أيّها الرسول و المؤمنون بَلْ هُوَ خَيْرٌ لَكُمْ لاستحقاقكم به الثواب العظيم و الكرامة على اللّه الكريم، و كونه سبب نزول آيات فيها تشييد الحقّ، و تضعيف الباطل، و تشديد الوعيد في من تكلّم فيه، و الثناء على من ظنّ بالمؤمنين خيرا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 سبحانه العصبة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و رجل مِنْهُمْ مَا اِكْتَسَبَ و حصّل لنفسه مِنَ </w:t>
      </w:r>
    </w:p>
    <w:p>
      <w:pPr>
        <w:pStyle w:val="BookText"/>
        <w:rPr/>
      </w:pPr>
      <w:r>
        <w:rPr>
          <w:rFonts w:ascii="Amiri" w:hAnsi="Amiri" w:eastAsia="Amiri" w:cs="Amiri"/>
          <w:color w:val="111111"/>
          <w:sz w:val="28"/>
          <w:sz w:val="28"/>
          <w:szCs w:val="28"/>
          <w:rtl w:val="true"/>
          <w:lang w:bidi="ar-SA"/>
        </w:rPr>
        <w:t>اَلْإِثْمِ و العصيان و تبعاته من العذاب بالتكلّم فيه و الإذعان به و الضّحك منه و السّكوت و عدم النهي عنه وَ اَلَّذِي تَوَلّى الإفك و تصدّى كِبْرَهُ و معظمه مِنْهُمْ بأن أبداه و أشاعه عداوة للرسول لَهُ عَذابٌ عَظِيمٌ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الزّهري عن جماعة،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أراد سفرا أقرع بين نسائه، فأيتهنّ خرج اسمها خرج بها معه، فأقرع بيننا في غزوة قبل غزوة بني المصطلق، فخرج اسمي فيها، فخرجت معه صلّى اللّه عليه و آله، و ذلك بعد نزول آية الحجاب، فحملت في هودج، فلمّا انصرف رسول اللّه صلّى اللّه عليه و آله و قرب من المدينة، نزل منزلا، ثمّ آذن بالرحيل، فقمت حين آذنوا بالرحيل، و مشيت حتى جاوزت الجيش، فلمّا قضيت شأني و أقبلت إلى رحلي، فلمست صدري، فاذا عقد لي من جزع أظفار </w:t>
      </w:r>
      <w:r>
        <w:rPr>
          <w:rStyle w:val="FootnoteAnchor"/>
          <w:rtl w:val="true"/>
        </w:rPr>
        <w:footnoteReference w:id="1999"/>
      </w:r>
      <w:r>
        <w:rPr>
          <w:rFonts w:ascii="Amiri" w:hAnsi="Amiri" w:eastAsia="Amiri" w:cs="Amiri"/>
          <w:color w:val="111111"/>
          <w:sz w:val="28"/>
          <w:sz w:val="28"/>
          <w:szCs w:val="28"/>
          <w:rtl w:val="true"/>
          <w:lang w:bidi="ar-SA"/>
        </w:rPr>
        <w:t>قد انقطع، فرجعت و التمست عقدي، و حبسني طلبه، و أقبل الرّهط الذين كانوا يحملوني، فحملوا هودجي و هم يحسبون أني فيه لخفّتي، فانّي كنت جارية حديثة السّن، فظنّوا أني في الهودج، و ذهبوا بالبعير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لم أجد في المكان أحدا، فجلست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يعودون في طلبي، فنمت و قد كان صفوان بن المعطّل يمكث في المعسكر يتّبع أمتعة الناس، فيحمله إلى المنزل الآخر لئلا يذهب منهم شيء، فلمّا رآني عرفني،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عن الناس؟ فأخبرته الخبر، فنزل و تنحّى عنّي حتّى ركبت، ثمّ قاد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افتقدني الناس حين نزلوا، و ماج الناس في ذكري، فبينا الناس كذلك، إذ هجمت عليهم، فتكلّم الناس و خاضوا في حديثي، و قدم رسول اللّه صلّى اللّه عليه و آله المدينة، و لحقني وجع، و لم أر منه صلّى اللّه عليه و آله ما عهدته من اللّطف الذي كنت أعرفه منه حين أشتكي، و إنّما يدخل صلّى اللّه عليه و آله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يريبني، و لا أشعر بما جرى بعد حتىّ نقهت، فخرجت في بعض الليالي مع امّ مسطح لمهمّ لنا، ثمّ أقبلت أنا و امّ مسطح قبل بيتي حين فرغنا من شأننا، فعثرت امّ مسطح في مرطها </w:t>
      </w:r>
      <w:r>
        <w:rPr>
          <w:rStyle w:val="FootnoteAnchor"/>
          <w:rtl w:val="true"/>
        </w:rPr>
        <w:footnoteReference w:id="2000"/>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 فأنكرت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أتسبّين رجلا 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بلغك الخبر؟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المؤمنات الغافلات، ثمّ أخبرتني بقول أهل الإفك، فازددت مرضا على مرضي، فرجعت أبكي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عليّ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أن آتي أبويّ فأذن لي، فجئت </w:t>
      </w:r>
    </w:p>
    <w:p>
      <w:pPr>
        <w:pStyle w:val="BookText"/>
        <w:rPr/>
      </w:pPr>
      <w:r>
        <w:rPr>
          <w:rFonts w:ascii="Amiri" w:hAnsi="Amiri" w:eastAsia="Amiri" w:cs="Amiri"/>
          <w:color w:val="111111"/>
          <w:sz w:val="28"/>
          <w:sz w:val="28"/>
          <w:szCs w:val="28"/>
          <w:rtl w:val="true"/>
          <w:lang w:bidi="ar-SA"/>
        </w:rPr>
        <w:t xml:space="preserve">أبويّ، 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ماذا يتحدّث 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هوّني عليك، فو اللّه لقلّما كانت امرأة وضيئة عند رجل يحبّها و لها ضرائر إلاّ أكثرن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تكوني علمت ما قيل حتى الآن؟ فأقبلت أبكي، فبكيت تلك الليلة، ثمّ أصبحت أبكي، فدخل عليّ أبي و أنا أبكي، فقال 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علمت ما قيل فيها حتى الآن، فأقبل يبكي </w:t>
      </w:r>
      <w:r>
        <w:rPr>
          <w:rStyle w:val="FootnoteAnchor"/>
          <w:rtl w:val="true"/>
        </w:rPr>
        <w:footnoteReference w:id="200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رسول اللّه صلّى اللّه عليه و آله علي بن أبي طالب و اسامة بن زيد، و استشارهما في فراق أهله،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هن </w:t>
      </w:r>
      <w:r>
        <w:rPr>
          <w:rStyle w:val="FootnoteAnchor"/>
          <w:rtl w:val="true"/>
        </w:rPr>
        <w:footnoteReference w:id="2002"/>
      </w:r>
      <w:r>
        <w:rPr>
          <w:rFonts w:ascii="Amiri" w:hAnsi="Amiri" w:eastAsia="Amiri" w:cs="Amiri"/>
          <w:color w:val="111111"/>
          <w:sz w:val="28"/>
          <w:sz w:val="28"/>
          <w:szCs w:val="28"/>
          <w:rtl w:val="true"/>
          <w:lang w:bidi="ar-SA"/>
        </w:rPr>
        <w:t>أهلك و لا نعلم الاّ خيرا، و أما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يضيّق اللّه عليك، و النساء سواها كثير، و إن تسأل الجارية تصدقك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فدعا رسول اللّه صلّى اللّه عليه و آله بريرة و سألها عن أمري،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الذي بعثك بالحقّ إن رأيت عليها أمرا قطّ أكثر من أنّها جارية حديثة السنّ تنام عن عجين أهلها حتى تأتي الداجن فتأكله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صلّى اللّه عليه و آله خطيبا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المسلمين، من يعذرني </w:t>
      </w:r>
      <w:r>
        <w:rPr>
          <w:rStyle w:val="FootnoteAnchor"/>
          <w:rtl w:val="true"/>
        </w:rPr>
        <w:footnoteReference w:id="2003"/>
      </w:r>
      <w:r>
        <w:rPr>
          <w:rFonts w:ascii="Amiri" w:hAnsi="Amiri" w:eastAsia="Amiri" w:cs="Amiri"/>
          <w:color w:val="111111"/>
          <w:sz w:val="28"/>
          <w:sz w:val="28"/>
          <w:szCs w:val="28"/>
          <w:rtl w:val="true"/>
          <w:lang w:bidi="ar-SA"/>
        </w:rPr>
        <w:t>من رجل قد بلغني أذاه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علمت على أهلي إلاّ خيرا، و لقد ذكروا الذي </w:t>
      </w:r>
      <w:r>
        <w:rPr>
          <w:rStyle w:val="FootnoteAnchor"/>
          <w:rtl w:val="true"/>
        </w:rPr>
        <w:footnoteReference w:id="2004"/>
      </w:r>
      <w:r>
        <w:rPr>
          <w:rFonts w:ascii="Amiri" w:hAnsi="Amiri" w:eastAsia="Amiri" w:cs="Amiri"/>
          <w:color w:val="111111"/>
          <w:sz w:val="28"/>
          <w:sz w:val="28"/>
          <w:szCs w:val="28"/>
          <w:rtl w:val="true"/>
          <w:lang w:bidi="ar-SA"/>
        </w:rPr>
        <w:t>ما علمت عليه إلاّ خيرا، و ما كان يدخل على أهلي إلاّ معي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اعذرك يا رسول اللّه منه، إن كان من الأوس ضربت عنقه، و إن كان من إخواننا من الخزرج فما أمرتنا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سعد بن عبادة، و هو سيد الخزرج، و كان رجلا صالحا، لكن أخذته الحميّة، فقال لسعد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لا تقدر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اسيد بن خضير، و هو ابن عم سعد بن معاذ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لتقتلنّه، و إنك لمنافق تجادل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الحيّان الأوس و الخزرج حتى همّوا أن يقتتلوا و رسول اللّه صلّى اللّه عليه و آله على المنبر، فلم يزل يخفضهم حتى 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مكثت يومي ذلك لا يرقأ لي دمع، و أبواي يظنّان أن البكاء فالق كبدي، فبينا هما جالسان عندي و أنا أبكي، إذ دخل علينا رسول اللّه صلّى اللّه عليه و آله فسلّم و جلس، و لم يجلس عندي منذ قيل فيّ ما قيل، و لقد لبث شهرا لا يوحي اللّه إليه في شأني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عائشة، فانه قد بلغني عندك كذا و كذا، فان كنت بريئة فسيبرئك اللّه تعالى، و إن كنت قد ألممت بذنب فاستغفري اللّه و توبي إليه، فانّ العبد إذا تاب تاب اللّه عليه</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رسول اللّه صلّى اللّه عليه و آله مقالته فاض دمعي، ثمّ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عنّي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ما أقول، فقلت و أنا </w:t>
      </w:r>
    </w:p>
    <w:p>
      <w:pPr>
        <w:pStyle w:val="BookText"/>
        <w:rPr/>
      </w:pPr>
      <w:r>
        <w:rPr>
          <w:rFonts w:ascii="Amiri" w:hAnsi="Amiri" w:eastAsia="Amiri" w:cs="Amiri"/>
          <w:color w:val="111111"/>
          <w:sz w:val="28"/>
          <w:sz w:val="28"/>
          <w:szCs w:val="28"/>
          <w:rtl w:val="true"/>
          <w:lang w:bidi="ar-SA"/>
        </w:rPr>
        <w:t>جارية حديثة السنّ ما أقرأ من القرآن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لقد عرفت أنّكم قد سمعتم بهذا حتى استقرّ في نفوسكم و صدّقتم به، فان قلت لكم إنّي بريئة لا تصدّقوني، و إن اعترفت لكم بأمر و اللّه يعلم أني بريئة تصدّقوني، و اللّه لا أجد لي و لكم مثلا إلاّ كما قال العبد الصالح أبو يوسف و لم أذكر أسمه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وَ اَللّهُ اَلْمُسْتَعانُ عَلى ما تَصِفُونَ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تحولت و اضطجعت على فراشي و أنا و اللّه أعلم أنّ اللّه تعالى يبرّئني، و لكن و اللّه ما كنت أظنّ أن ينزل في شأني وحي يتلى، فشأني كان أحقر في نفسي من أن يتكلّم اللّه فيّ بأمر يتلى، و لكن كنت ارجو أن يرى الرسول في النوم رؤيا يبرّئني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قام رسول اللّه من مجلسه و لا خرج من أهل البيت أحد حتى أنزل اللّه الوحي على نبيّه، فأخذه ما كان يأخذه عند نزول الوحي حتى إنّه لينحدر عنه مثل الجمان من العرق في اليوم الشاتي من ثقل الوحي، فسجّي بثوب و وضعت و سادة تحت رأسه، فو اللّه ما فرغت و ما باليت لعلمي ببراءتي، و أما أبواي فو اللّه ما سرّي عن رسول اللّه صلّى اللّه عليه و آله حتى ظننت أنّ نفسي أبوي ستخرجان فرقا من أن يأتي اللّه بتحقيق ما قال الناس، فسرّي عنه و هو يضحك، فكان أول كلمة تكلّم بها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ابشري يا عائشة، أما و اللّه لقد برّأك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لا بحمدك و لا بحمد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أقوم إليه، و لا أحمد أحدا إلاّ اللّه الذي أنزل براءتي،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عُصْبَةٌ مِنْكُمْ العشر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انفق على مسطح بعد هذا، و كان ينفق عليه لقرابته منه و فقره،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عذري قام رسول اللّه صلّى اللّه عليه و آله على المنبر، فذكر ذلك، و تلا القرآن، فلمّا نزل ضرب عبد اللّه بن ابي و مسطحا و حمنة و حسان الحدّ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التي وضعتها لاثبات شرفها بأن أوحى اللّه في شأنها آيات تتلى إلى يوم القيامة، دلالة على كونها سببا لايذاء النبيّ صلّى اللّه عليه و آله و جسارتها عليه، و إثارة الفتنة، و على عدم اطمئنان أبويها بعفّتها، و عدم تعقّلها و تعقّل أبويها وجوب عصمة زوجات النبي صلّى اللّه عليه و آله من الفحش، لكونه من أعظم الشّين عليه، و على كون صلحاء أصحاب النبيّ صلّى اللّه عليه و آله الذين أهل العصبية و الحمية الجاهلية، و على كون بعض البدريين من أفسق الفسّاق، إلى غير ذلك ممّا فيه دلالة على فساد اعتقاد العامة في حقّها و حقّ أصحاب النبي رووا في شأنهم أنّهم كالنجوم بأيّهم اقتديتم اهتديتم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العامة أنّها نزلت في عائشة و ما رميت به في غزوة بني المصطلق من خزاعة، </w:t>
      </w:r>
    </w:p>
    <w:p>
      <w:pPr>
        <w:pStyle w:val="BookText"/>
        <w:rPr/>
      </w:pPr>
      <w:r>
        <w:rPr>
          <w:rFonts w:ascii="Amiri" w:hAnsi="Amiri" w:eastAsia="Amiri" w:cs="Amiri"/>
          <w:color w:val="111111"/>
          <w:sz w:val="28"/>
          <w:sz w:val="28"/>
          <w:szCs w:val="28"/>
          <w:rtl w:val="true"/>
          <w:lang w:bidi="ar-SA"/>
        </w:rPr>
        <w:t xml:space="preserve">و أمّا الخاصة فإنّهم رووا أنّها نزلت في مارية القبطية و ما رمتها به عائشة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عن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هلك إبراهيم ابن رسول اللّه صلّى اللّه عليه و آله، حزن عليه رسول اللّه صلّى اللّه عليه و آله حزنا شديدا،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يحزنك عليه، فما هو إلاّ ابن جريح، فبعث رسول اللّه صلّى اللّه عليه و آله عليا و أمره بقتله، فذهب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معه السيف، و كان جريح القبطي في 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علي عليه السّلام باب البستان، فأقبل إليه جريح ليفتح له الباب، فلما رأى عليا عليه السّلام عرف في وجهه الغضب، فأدبر راجعا و لم يفتح الباب، فوثب عليّ عليه السّلام على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إلى البستان و اتّبعه، و ولى جريح مدبرا، فلمّا خشي أن يرهقه صعد في نخلة، و صعد علي عليه السّلام في أثره، فلمّا دنا منه رمى بنفسه من فوق النخلة، فبدت عورته، فاذا ليس له ما للرجال، و لا له ما للنساء، فانصرف علي عليه السّلام إلى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إذا بعثتني في أمر أكون فيه كالمسمار المحميّ في الوبر، أمضى على ذلك </w:t>
      </w:r>
      <w:r>
        <w:rPr>
          <w:rStyle w:val="FootnoteAnchor"/>
          <w:rtl w:val="true"/>
        </w:rPr>
        <w:footnoteReference w:id="2008"/>
      </w:r>
      <w:r>
        <w:rPr>
          <w:rFonts w:ascii="Amiri" w:hAnsi="Amiri" w:eastAsia="Amiri" w:cs="Amiri"/>
          <w:color w:val="111111"/>
          <w:sz w:val="28"/>
          <w:sz w:val="28"/>
          <w:szCs w:val="28"/>
          <w:rtl w:val="true"/>
          <w:lang w:bidi="ar-SA"/>
        </w:rPr>
        <w:t>أو اتثبّت،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ماله ما للرجال، و لا له ما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صرف عنّا السوء أهل البيت</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به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جريح؟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القبط يحبّون حشمهم و من يدخل إلى أهاليهم، و القبطيون لا يأنسون إلاّ بالقبطيين، فبعثني أبوها لأدخل عليها و أخدمها و أؤنسها</w:t>
      </w:r>
      <w:r>
        <w:rPr>
          <w:rFonts w:eastAsia="Amiri" w:cs="Amiri" w:ascii="Amiri" w:hAnsi="Amiri"/>
          <w:color w:val="111111"/>
          <w:sz w:val="28"/>
          <w:szCs w:val="28"/>
          <w:rtl w:val="true"/>
          <w:lang w:bidi="ar-SA"/>
        </w:rPr>
        <w:t xml:space="preserve">»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أمر بقتل القبطي و قد علم أنّها كذبت عليه، أو لم يعلم، و إنّما دفع اللّه عن القبطي القتل بتثبّت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كان و اللّه أعلم، و لو كانت عزيمة من رسول اللّه صلّى اللّه عليه و آله القتل لما رجع عليّ عليه السّلام حتى يقتله، و لكن إنّما فعل رسول اللّه صلّى اللّه عليه و آله لترجع عن ذنبها، فما رجعت، و لا اشتدّ عليها قتل رجل مسلم بكذبها</w:t>
      </w:r>
      <w:r>
        <w:rPr>
          <w:rFonts w:eastAsia="Amiri" w:cs="Amiri" w:ascii="Amiri" w:hAnsi="Amiri"/>
          <w:color w:val="111111"/>
          <w:sz w:val="28"/>
          <w:szCs w:val="28"/>
          <w:rtl w:val="true"/>
          <w:lang w:bidi="ar-SA"/>
        </w:rPr>
        <w:t xml:space="preserve">»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المراد أنّ رسول اللّه صلّى اللّه عليه و آله كان عالما بكذب عائشة في رمي مارية، و كان يعلم أنّ اللّه يظهر الحقّ، و إنّما بعث عليا عليه السّلام لذلك، و لترجع عائشة عن ذنبها، و لعل النبيّ صلّى اللّه عليه و آله ترك جلدها لعفو مارية عنها لميل رسول اللّه صلّى اللّه عليه و آله إليها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أنّ الإفك صدر من جماعة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و مقتضى الرواية أنّه صدرت من عائشة فقط</w:t>
      </w:r>
      <w:r>
        <w:rPr>
          <w:rFonts w:eastAsia="Amiri" w:cs="Amiri" w:ascii="Amiri" w:hAnsi="Amiri"/>
          <w:color w:val="111111"/>
          <w:sz w:val="28"/>
          <w:szCs w:val="28"/>
          <w:rtl w:val="true"/>
          <w:lang w:bidi="ar-SA"/>
        </w:rPr>
        <w:t xml:space="preserve">. </w:t>
      </w:r>
      <w:bookmarkStart w:id="883" w:name="pg15526_160283"/>
    </w:p>
    <w:p>
      <w:pPr>
        <w:pStyle w:val="BookText"/>
        <w:rPr/>
      </w:pPr>
      <w:bookmarkEnd w:id="88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لمّا وافقتها عليه حفصة و أبواهما و بعض المنافقين الموافقين لأبويهما، صار أهل الإفك جمعا كثيرا، و أمّا ضمير الجمع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مِنْكُمْ فالظاهر أنّ المراد منه رسول اللّه و أمير المؤمنين و فاطمة و الخواصّ من المؤمنين كسلمان و أبي ذرّ و أضرابهما</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8571763_2142443653"/>
      <w:bookmarkStart w:id="885" w:name="_Toc310"/>
      <w:bookmarkEnd w:id="884"/>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12</w:t>
      </w:r>
      <w:r>
        <w:rPr>
          <w:rtl w:val="true"/>
        </w:rPr>
        <w:t xml:space="preserve"> </w:t>
      </w:r>
      <w:r>
        <w:rPr>
          <w:rtl w:val="true"/>
        </w:rPr>
        <w:t xml:space="preserve">الی </w:t>
      </w:r>
      <w:r>
        <w:rPr/>
        <w:t>13</w:t>
      </w:r>
      <w:bookmarkEnd w:id="885"/>
    </w:p>
    <w:p>
      <w:pPr>
        <w:pStyle w:val="BookText"/>
        <w:rPr/>
      </w:pPr>
      <w:r>
        <w:rPr>
          <w:rFonts w:ascii="Amiri" w:hAnsi="Amiri" w:eastAsia="Amiri" w:cs="Amiri"/>
          <w:color w:val="111111"/>
          <w:sz w:val="28"/>
          <w:sz w:val="28"/>
          <w:szCs w:val="28"/>
          <w:rtl w:val="true"/>
          <w:lang w:bidi="ar-SA"/>
        </w:rPr>
        <w:t>ثمّ أخذ سبحانه في تقريع المؤمنين الذين استمعوا هذا الإفك، و لم يردعوا عنه، بل تكلّموا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أيّها المؤمنون، و هلاّ حين أطّلعتم على هذا البهتان ظَنَّ اَلْمُؤْمِنُونَ وَ اَلْمُؤْمِناتُ بمقتضى وظيفتهم الايمانية بِأَنْفُسِهِمْ و بالذين هم بمنزلة روحهم خَيْراً، و حسنا و طهارة منه وَ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ريث تكذيبا له هذا القول الشنيع في حقّ المؤمنين إِفْكٌ مُبِينٌ و بهتان ظاهر، و في العدول من الخطاب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سَمِعْتُمُوهُ إلى الغيبة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اَلْمُؤْمِنُونَ تأكيد للتوبيخ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إِذْ سَمِعْتُمُوهُ ظَنَّ اَلْمُؤْمِنُونَ وَ اَلْمُؤْمِناتُ بِأَنْفُسِهِمْ خَيْراً وَ قالُوا هذا إِفْكٌ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عَلَيْهِ بِأَرْبَعَةِ شُهَداءَ فَإِذْ لَمْ يَأْتُوا بِالشُّهَداءِ فَأُولئِكَ عِنْدَ اَللّهِ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لام سبحانه القاذفين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جاؤُ و هلاّ أتوا حين قالوا ما قالوا عَلَيْهِ بِأَرْبَعَةِ شُهَداءَ عدول يشهدون بما قالوا فَإِذْ لَمْ يَأْتُوا بِالشُّهَداءِ الأربعة فَأُولئِكَ الخائضون في الإفك عِنْدَ اَللّهِ و في حكمه هُمُ اَلْكاذِبُونَ في الظاهر و الباطن بخلاف ما إذا أتوا بالشهداء فانّهم صادقون في الظاهر، و إن كانوا كاذبين في الباطن، لامتناع صدور هذا العمل الشنيع من أزواج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زنت </w:t>
      </w:r>
      <w:r>
        <w:rPr>
          <w:rStyle w:val="FootnoteAnchor"/>
          <w:rtl w:val="true"/>
        </w:rPr>
        <w:footnoteReference w:id="2012"/>
      </w:r>
      <w:r>
        <w:rPr>
          <w:rFonts w:ascii="Amiri" w:hAnsi="Amiri" w:eastAsia="Amiri" w:cs="Amiri"/>
          <w:color w:val="111111"/>
          <w:sz w:val="28"/>
          <w:sz w:val="28"/>
          <w:szCs w:val="28"/>
          <w:rtl w:val="true"/>
          <w:lang w:bidi="ar-SA"/>
        </w:rPr>
        <w:t xml:space="preserve">امرأة نبيّ قطّ </w:t>
      </w:r>
      <w:r>
        <w:rPr>
          <w:rStyle w:val="FootnoteAnchor"/>
          <w:rtl w:val="true"/>
        </w:rPr>
        <w:footnoteReference w:id="2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ذلك من التنفّر عن الرسول صلّى اللّه عليه و آله و إلحاق الوضمة به</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8571765_2142443653"/>
      <w:bookmarkStart w:id="887" w:name="_Toc311"/>
      <w:bookmarkEnd w:id="886"/>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14</w:t>
      </w:r>
      <w:r>
        <w:rPr>
          <w:rtl w:val="true"/>
        </w:rPr>
        <w:t xml:space="preserve"> </w:t>
      </w:r>
      <w:r>
        <w:rPr>
          <w:rtl w:val="true"/>
        </w:rPr>
        <w:t xml:space="preserve">الی </w:t>
      </w:r>
      <w:r>
        <w:rPr/>
        <w:t>15</w:t>
      </w:r>
      <w:bookmarkEnd w:id="887"/>
    </w:p>
    <w:p>
      <w:pPr>
        <w:pStyle w:val="BookText"/>
        <w:rPr/>
      </w:pPr>
      <w:r>
        <w:rPr>
          <w:rFonts w:ascii="Amiri" w:hAnsi="Amiri" w:eastAsia="Amiri" w:cs="Amiri"/>
          <w:color w:val="111111"/>
          <w:sz w:val="28"/>
          <w:sz w:val="28"/>
          <w:szCs w:val="28"/>
          <w:rtl w:val="true"/>
          <w:lang w:bidi="ar-SA"/>
        </w:rPr>
        <w:t>ثمّ أظهر سبحانه شدّه غضبه على الخائضين في الإفك و منّته عليهم بالامهال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أيّها الخائضون وَ رَحْمَتُهُ فِي اَلدُّنْيا من أنواع النّعم التي من جملتها الإمهال للتوبة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فَضْلُ اَللّهِ عَلَيْكُمْ وَ رَحْمَتُهُ فِي اَلدُّنْيا وَ اَلْآخِرَةِ لَمَسَّكُمْ فِيما أَفَضْتُمْ فِيهِ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 هَيِّناً وَ هُوَ عِنْدَ اَللّهِ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888" w:name="pg15526_160284"/>
    </w:p>
    <w:p>
      <w:pPr>
        <w:pStyle w:val="BookText"/>
        <w:rPr/>
      </w:pPr>
      <w:bookmarkEnd w:id="888"/>
      <w:r>
        <w:rPr>
          <w:rFonts w:ascii="Amiri" w:hAnsi="Amiri" w:eastAsia="Amiri" w:cs="Amiri"/>
          <w:color w:val="111111"/>
          <w:sz w:val="28"/>
          <w:sz w:val="28"/>
          <w:szCs w:val="28"/>
          <w:rtl w:val="true"/>
          <w:lang w:bidi="ar-SA"/>
        </w:rPr>
        <w:t>وَ في اَلْآخِرَةِ من ضروب الآلاء التي من جملتها العفو و المغفرة المقدّران و اللّه لَمَسَّكُمْ و لأصابكم عاجلا فِيما أَفَضْتُمْ و بسبب ما خضتم فِيهِ من حديث الإفك عَذابٌ عَظِيمٌ يستحقر دونه كلّ عذاب، فضلا عن التوبيخ 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وقت المسّ، أو وقت الإفاضة و الخوض في الإفك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و تأخذونه من غيركم حين ملاقاة بعضكم لبعض بِأَلْسِنَتِكُمْ حتى شاع و انتشر هذا الحديث بين الناس بحيث لم يبق بيت إلاّ طار فيه على ما قيل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تَقُولُونَ بِأَفْواهِكُمْ قولا ليس معناه في قلوبكم لكونه ما لَيْسَ لَكُمْ بِهِ عِلْمٌ و اعتقاد، مع أنّ الواجب أن يكون القول ناشئا عن الاعتقاد بمدلوله في القلب وَ تَحْسَبُونَهُ و تتوهّمونه هَيِّناً و سهلا لا تبعة له وَ هُوَ عِنْدَ اَللّهِ و في حكمه عَظِيمٌ غايته لاستتباعه الذلّ و الهوان في الدنيا و العذاب الأليم في الآخرة، فانّ الافتراء على المؤمن خصوصا مثل هذا الافتراء الذي ليس أعظم منه من أكبر الكبائر، و لذا كان عذابه أشدّ العذاب و أعظمه</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8571767_2142443653"/>
      <w:bookmarkStart w:id="890" w:name="_Toc312"/>
      <w:bookmarkEnd w:id="889"/>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16</w:t>
      </w:r>
      <w:r>
        <w:rPr>
          <w:rtl w:val="true"/>
        </w:rPr>
        <w:t xml:space="preserve"> </w:t>
      </w:r>
      <w:r>
        <w:rPr>
          <w:rtl w:val="true"/>
        </w:rPr>
        <w:t xml:space="preserve">الی </w:t>
      </w:r>
      <w:r>
        <w:rPr/>
        <w:t>18</w:t>
      </w:r>
      <w:bookmarkEnd w:id="890"/>
    </w:p>
    <w:p>
      <w:pPr>
        <w:pStyle w:val="BookText"/>
        <w:rPr/>
      </w:pPr>
      <w:r>
        <w:rPr>
          <w:rFonts w:ascii="Amiri" w:hAnsi="Amiri" w:eastAsia="Amiri" w:cs="Amiri"/>
          <w:color w:val="111111"/>
          <w:sz w:val="28"/>
          <w:sz w:val="28"/>
          <w:szCs w:val="28"/>
          <w:rtl w:val="true"/>
          <w:lang w:bidi="ar-SA"/>
        </w:rPr>
        <w:t>ثمّ بالغ سبحانه في توبيخ الخائضين في الإفك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سَمِعْتُمُوهُ من المخترعين له قُلْتُمْ تكذيبا له و تبرّءا من موافقتهم ما يَكُونُ حلالا لَنا من جانب اللّه أَنْ نَتَكَلَّمَ بِهذا الكلام الشنيع، و هلاّ قلتم تعجبا من إجترائهم على التفوّه به سُبْحانَكَ هذا الإفك الذي هو من أشنع الشنائع بُهْتانٌ و افتراء عَظِيمٌ عند اللّه؟ لشدّة قبحه، و سوء عاقبته، و وضوح كذبه، لدلالة العقل على امتناعه، لكونه شينا على النبيّ المنزّه من كلّ 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إِذْ سَمِعْتُمُوهُ قُلْتُمْ ما يَكُونُ لَنا أَنْ نَتَكَلَّمَ بِهذا سُبْحانَكَ هذا بُهْتانٌ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يَعِظُكُمُ اَللّهُ أَنْ تَعُودُوا لِمِثْلِهِ أَبَداً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يُبَيِّنُ اَللّهُ لَكُمُ اَلْآياتِ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زجرهم سبحانه من إتيان مثله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 اَللّهُ و ينصحكم أيّها الخائضون في حديث الإفك بهذه المواعظ التي تعرفون بها عظمة هذا الذنب، كراهة أَنْ تَعُودُوا لِمِثْلِهِ و ترتكبون نظيره في مدّة حياتكم أَبَداً إِنْ كُنْتُمْ مُؤْمِنِينَ باللّه و رسوله و اليوم الآخر، فانّ الايمان اقوى الروادع من المعاصي، و فيه تهييج و تقريع</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سبحانه على عظيم منّته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يُبَيِّنُ اَللّهُ لَكُمُ اَلْآياتِ الدالة على الشرائع و محاسن </w:t>
      </w:r>
      <w:bookmarkStart w:id="891" w:name="pg15526_160285"/>
    </w:p>
    <w:p>
      <w:pPr>
        <w:pStyle w:val="BookText"/>
        <w:rPr/>
      </w:pPr>
      <w:bookmarkEnd w:id="891"/>
      <w:r>
        <w:rPr>
          <w:rFonts w:ascii="Amiri" w:hAnsi="Amiri" w:eastAsia="Amiri" w:cs="Amiri"/>
          <w:color w:val="111111"/>
          <w:sz w:val="28"/>
          <w:sz w:val="28"/>
          <w:szCs w:val="28"/>
          <w:rtl w:val="true"/>
          <w:lang w:bidi="ar-SA"/>
        </w:rPr>
        <w:t>الآداب دلالة واضحة، لتتّعظوا بها و تتأدّبوا باداب اللّه وَ اَللّهُ عَلِيمٌ بمصالح عباده و أحوالهم الظاهرة و الباطنة حَكِيمٌ في أحكامه و تدابيره</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8571769_2142443653"/>
      <w:bookmarkStart w:id="893" w:name="_Toc313"/>
      <w:bookmarkEnd w:id="892"/>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19</w:t>
      </w:r>
      <w:bookmarkEnd w:id="893"/>
    </w:p>
    <w:p>
      <w:pPr>
        <w:pStyle w:val="BookText"/>
        <w:rPr/>
      </w:pPr>
      <w:r>
        <w:rPr>
          <w:rFonts w:ascii="Amiri" w:hAnsi="Amiri" w:eastAsia="Amiri" w:cs="Amiri"/>
          <w:color w:val="111111"/>
          <w:sz w:val="28"/>
          <w:sz w:val="28"/>
          <w:szCs w:val="28"/>
          <w:rtl w:val="true"/>
          <w:lang w:bidi="ar-SA"/>
        </w:rPr>
        <w:t>ثمّ أنّه تعالى بعد ذمّ الرامين بالفحش و الجائين بالإفك و إيعادهم بالعذاب، بيّن اشتراك المحبّين لإشاعة الفواحش بين المؤمنين في جميع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و يريدون أَنْ تَشِيعَ اَلْفاحِشَةُ و تنتشر القبائح العظيمة فِي اَلَّذِينَ آمَنُوا بقلوبهم و ألسنتهم لَهُمْ بسبب ذلك عَذابٌ أَلِيمٌ فِي اَلدُّنْيا من الحدّ و الفضيحة وَ في اَلْآخِرَةِ من النار و سائر الشدائد وَ اَللّهُ يَعْلَمُ خفيّات الامور و جليّاتها، و ضمائر العباد و ظواهرهم، فيجازيهم على ضمائرهم كما يجازيهم على ظواهرهم وَ أَنْتُمْ لا تَعْلَمُونَ إلاّ ما علّمكم اللّه من ظواهرهم، فعاملوهم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قوما يضربون صدروهم ضربا يسمعه أهل النار، و هم الهمّازون اللّمازون الذين يلتمسون عورات المسلمين، و يهتكون ستورهم، و يشيعون فيهم من الفواحش ما ليس فيهم</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يستر عبد مؤمن عورة مؤمن إلاّ ستره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المسلم من سلم المسلمون من لسانه و يده، و المهاجر من هاجر </w:t>
      </w:r>
      <w:r>
        <w:rPr>
          <w:rStyle w:val="FootnoteAnchor"/>
          <w:rtl w:val="true"/>
        </w:rPr>
        <w:footnoteReference w:id="2017"/>
      </w:r>
      <w:r>
        <w:rPr>
          <w:rFonts w:ascii="IRNazanin" w:hAnsi="IRNazanin" w:eastAsia="IRNazanin"/>
          <w:color w:val="111111"/>
          <w:sz w:val="28"/>
          <w:sz w:val="28"/>
          <w:szCs w:val="28"/>
          <w:rtl w:val="true"/>
          <w:lang w:bidi="fa-IR"/>
        </w:rPr>
        <w:t>ما نهى اللّه عنه</w:t>
      </w:r>
      <w:r>
        <w:rPr>
          <w:rFonts w:eastAsia="IRNazanin" w:cs="IRNazanin"/>
          <w:color w:val="111111"/>
          <w:sz w:val="28"/>
          <w:szCs w:val="28"/>
          <w:rtl w:val="true"/>
          <w:lang w:bidi="fa-IR"/>
        </w:rPr>
        <w:t xml:space="preserve">»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 و سمعته اذناه، فهو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الآية</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إخواني يبلغني عنه الشيء الذي أكرهه، فأسأله عنه فينكر ذلك، و قد أخبرني عنه قوم من الثقات؟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سمعك و بصرك عن أخيك، و إن شهد عندك خمسون قسامة، و قال لك قولا فصدّقه و كذّبهم، و لا تذيعن عليه شيئا تشينه به و تهدم به مروءته، فتكون من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الآية</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فاحشة كان كمبتديها</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 xml:space="preserve">. </w:t>
      </w:r>
      <w:bookmarkStart w:id="894" w:name="pg15526_160286"/>
    </w:p>
    <w:p>
      <w:pPr>
        <w:pStyle w:val="Heading3"/>
        <w:numPr>
          <w:ilvl w:val="2"/>
          <w:numId w:val="1"/>
        </w:numPr>
        <w:rPr/>
      </w:pPr>
      <w:bookmarkStart w:id="895" w:name="__RefHeading___Toc8571771_2142443653"/>
      <w:bookmarkStart w:id="896" w:name="_Toc314"/>
      <w:bookmarkEnd w:id="894"/>
      <w:bookmarkEnd w:id="895"/>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20</w:t>
      </w:r>
      <w:r>
        <w:rPr>
          <w:rtl w:val="true"/>
        </w:rPr>
        <w:t xml:space="preserve"> </w:t>
      </w:r>
      <w:r>
        <w:rPr>
          <w:rtl w:val="true"/>
        </w:rPr>
        <w:t xml:space="preserve">الی </w:t>
      </w:r>
      <w:r>
        <w:rPr/>
        <w:t>21</w:t>
      </w:r>
      <w:bookmarkEnd w:id="896"/>
    </w:p>
    <w:p>
      <w:pPr>
        <w:pStyle w:val="BookText"/>
        <w:rPr/>
      </w:pPr>
      <w:r>
        <w:rPr>
          <w:rFonts w:ascii="Amiri" w:hAnsi="Amiri" w:eastAsia="Amiri" w:cs="Amiri"/>
          <w:color w:val="111111"/>
          <w:sz w:val="28"/>
          <w:sz w:val="28"/>
          <w:szCs w:val="28"/>
          <w:rtl w:val="true"/>
          <w:lang w:bidi="ar-SA"/>
        </w:rPr>
        <w:t>ثمّ بيّن سبحانه منّته على ناشر الفواحش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بإمهالكم و تمكينكم من تدارك ما فرّطتم على أنفسكم وَ أَنَّ اَللّهَ رَؤُفٌ و شديد المودّة بكم رَحِيمٌ و عطوف عليكم بالنّعم لعذّبكم، و لكن لرأفته و رحمته يراعي ما هو أصلح لكم، و إن عصيتموه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فَضْلُ اَللّهِ عَلَيْكُمْ وَ رَحْمَتُهُ وَ أَنَّ اَللّهَ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مَنْ يَشاءُ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وعظهم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تَتَّبِعُوا خُطُواتِ اَلشَّيْطانِ بإشاعة الفاحشة، و لا تسلكوا مسالكه و لا تعملوا بسيرته، كما عمل أهل الإفك بإشاعة الفواحش وَ مَنْ يَتَّبِعْ خُطُواتِ اَلشَّيْطانِ و يحذو حذوه فَإِنَّهُ يَأْمُرُ بِالْفَحْشاءِ وَ اَلْمُنْكَرِ بتزيينهما في نظره و ترغيبه إليهما بوسوسته وَ لَوْ لا فَضْلُ اَللّهِ عَلَيْكُمْ وَ رَحْمَتُهُ بوعظكم و توفيقكم للتوبة، و تشريع الحدود المكفّرة للذنب، و تأييده إياكم لتهذيب الأخلاق ما زَكى و ما طهر من دنس الذنب و الأخلاق الرذيلة مِنْكُمْ مِنْ أَحَدٍ أَبَداً و إلى آخر الدهر وَ لكِنَّ اَللّهَ بفضله و رحمته يُزَكِّي و يطهّر من الذنوب بالحدود و التوفيق للتوبة و قبولها، و التأييد لتهذيب الأخلاق مَنْ يَشاءُ من عباده وَ اَللّهُ سَمِيعٌ لأقوال عباده التي من جملتها ما قالوه من حديث الإفك و التكلّم بالفواحش، و ما أظهروه من التوبة عَلِيمٌ بأعمالهم من السعي في إشاعة المنكر، و أحوالهم من النفاق و الخلوص في الإيمان و التوبة، أو عليم بما في قلوبهم من حبّ إشاعة الفاحشة و كراهتها</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8571773_2142443653"/>
      <w:bookmarkStart w:id="898" w:name="_Toc315"/>
      <w:bookmarkEnd w:id="897"/>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22</w:t>
      </w:r>
      <w:r>
        <w:rPr>
          <w:rtl w:val="true"/>
        </w:rPr>
        <w:t xml:space="preserve"> </w:t>
      </w:r>
      <w:r>
        <w:rPr>
          <w:rtl w:val="true"/>
        </w:rPr>
        <w:t xml:space="preserve">الی </w:t>
      </w:r>
      <w:r>
        <w:rPr/>
        <w:t>23</w:t>
      </w:r>
      <w:bookmarkEnd w:id="898"/>
    </w:p>
    <w:p>
      <w:pPr>
        <w:pStyle w:val="BookText"/>
        <w:rPr/>
      </w:pPr>
      <w:r>
        <w:rPr>
          <w:rFonts w:ascii="Amiri" w:hAnsi="Amiri" w:eastAsia="Amiri" w:cs="Amiri"/>
          <w:color w:val="111111"/>
          <w:sz w:val="28"/>
          <w:sz w:val="28"/>
          <w:szCs w:val="28"/>
          <w:rtl w:val="true"/>
          <w:lang w:bidi="ar-SA"/>
        </w:rPr>
        <w:t xml:space="preserve">ثمّ لمّا حلف أبو بكر على أن يقطع نفقته عن مسطح ابن خالته مع كونه بدريا مهاجرا فقيرا على ما قيل </w:t>
      </w:r>
      <w:r>
        <w:rPr>
          <w:rStyle w:val="FootnoteAnchor"/>
          <w:rtl w:val="true"/>
        </w:rPr>
        <w:footnoteReference w:id="2022"/>
      </w:r>
      <w:r>
        <w:rPr>
          <w:rFonts w:ascii="Amiri" w:hAnsi="Amiri" w:eastAsia="Amiri" w:cs="Amiri"/>
          <w:color w:val="111111"/>
          <w:sz w:val="28"/>
          <w:sz w:val="28"/>
          <w:szCs w:val="28"/>
          <w:rtl w:val="true"/>
          <w:lang w:bidi="ar-SA"/>
        </w:rPr>
        <w:t>، نهى سبحانه أبا بكر عن الحلف المذكور و برّه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يَأْتَلِ و لا يحلف أُولُوا اَلْفَضْلِ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يَأْتَلِ أُولُوا اَلْفَضْلِ مِنْكُمْ وَ اَلسَّعَةِ أَنْ يُؤْتُوا أُولِي اَلْقُرْبى وَ اَلْمَساكِينَ وَ اَلْمُهاجِرِينَ فِي سَبِيلِ اَللّهِ وَ لْيَعْفُوا وَ لْيَصْفَحُوا أَ لا تُحِبُّونَ أَنْ يَغْفِرَ اَللّهُ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899" w:name="pg15526_160287"/>
    </w:p>
    <w:p>
      <w:pPr>
        <w:pStyle w:val="BookText"/>
        <w:rPr/>
      </w:pPr>
      <w:bookmarkEnd w:id="899"/>
      <w:r>
        <w:rPr>
          <w:rFonts w:ascii="Amiri" w:hAnsi="Amiri" w:eastAsia="Amiri" w:cs="Amiri"/>
          <w:color w:val="111111"/>
          <w:sz w:val="28"/>
          <w:sz w:val="28"/>
          <w:szCs w:val="28"/>
          <w:rtl w:val="true"/>
          <w:lang w:bidi="ar-SA"/>
        </w:rPr>
        <w:t>و أصحاب الثروة مِنْكُمْ وَ اَلسَّعَةِ في العيش و المال على أَنْ يُؤْتُوا أو المراد لا يقصّروا في أن يعطوا من أموالهم أُولِي اَلْقُرْبى و ذوي الأرحام وَ اَلْمَساكِينَ وَ اَلْمُهاجِرِينَ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جماعة من الصحابة حلفوا على أن لا يتصدقوا على من تكلّم بشيء من الإفك و لا يواسوهم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قرابة الرسول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حثّ سبحانه على العفو و الصّفح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لْيَعْفُوا البتة عنهم وَ لْيَصْفَحُوا و ليغضوا عن ذنوبهم و ليعرضوا عن 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الحثّ و الترغيب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تُحِبُّونَ أيّها المؤمنون أَنْ يَغْفِرَ اَللّهُ لَكُمْ بمقابلة عفوكم و صفحكم و إحسانكم إلى من أساء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يعفو بعضكم عن بعض و يصفح بعضكم عن بعض، فإذا فعلتم ذلك كان رحمة من اللّه لكم،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تُحِبُّونَ الآية</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w:t>
      </w:r>
      <w:r>
        <w:rPr>
          <w:rStyle w:val="FootnoteAnchor"/>
          <w:rtl w:val="true"/>
        </w:rPr>
        <w:footnoteReference w:id="2026"/>
      </w:r>
      <w:r>
        <w:rPr>
          <w:rFonts w:ascii="Amiri" w:hAnsi="Amiri" w:eastAsia="Amiri" w:cs="Amiri"/>
          <w:color w:val="111111"/>
          <w:sz w:val="28"/>
          <w:sz w:val="28"/>
          <w:szCs w:val="28"/>
          <w:rtl w:val="true"/>
          <w:lang w:bidi="ar-SA"/>
        </w:rPr>
        <w:t>اَللّهُ غَفُورٌ و مبالغ في ستر الذنوب مضافا إلى العفو و رَحِيمٌ بعباده المذنبين مع كمال قدرته على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تهديد قاذفي المحصنات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بالفاحشة، و يقذفون النساء اَلْمُحْصَناتِ و العفيفات اَلْغافِلاتِ عنها بحيث لا يخطر ببالهنّ شيء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مقدماتها أصلا، كما قيل </w:t>
      </w:r>
      <w:r>
        <w:rPr>
          <w:rStyle w:val="FootnoteAnchor"/>
          <w:rtl w:val="true"/>
        </w:rPr>
        <w:footnoteReference w:id="2027"/>
      </w:r>
      <w:r>
        <w:rPr>
          <w:rFonts w:ascii="Amiri" w:hAnsi="Amiri" w:eastAsia="Amiri" w:cs="Amiri"/>
          <w:color w:val="111111"/>
          <w:sz w:val="28"/>
          <w:sz w:val="28"/>
          <w:szCs w:val="28"/>
          <w:rtl w:val="true"/>
          <w:lang w:bidi="ar-SA"/>
        </w:rPr>
        <w:t>اَلْمُؤْمِناتِ بم يجب الايمان به إيمانا حقيقيا خالصا من الشّرك و الشكّ لُعِنُوا بما قالوا في حقّهنّ، و ابعدوا من الرحمة فِي اَلدُّنْيا وَ اَلْآخِرَةِ أو يدعوا عليهم باللعن المؤمنون و الملائكة أبدا وَ لَهُمْ مع ذلك عَذابٌ عَظِيمٌ لعظم ذنوبهم إذا لم يحدّوا و لم 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المحصنات خصوص عائشة، و من الموصول خصوص ابن ابي </w:t>
      </w:r>
      <w:r>
        <w:rPr>
          <w:rStyle w:val="FootnoteAnchor"/>
          <w:rtl w:val="true"/>
        </w:rPr>
        <w:footnoteReference w:id="2028"/>
      </w:r>
      <w:r>
        <w:rPr>
          <w:rFonts w:ascii="Amiri" w:hAnsi="Amiri" w:eastAsia="Amiri" w:cs="Amiri"/>
          <w:color w:val="111111"/>
          <w:sz w:val="28"/>
          <w:sz w:val="28"/>
          <w:szCs w:val="28"/>
          <w:rtl w:val="true"/>
          <w:lang w:bidi="ar-SA"/>
        </w:rPr>
        <w:t>، لدلالة الآية السابقة على العفو عن غيره</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8571775_2142443653"/>
      <w:bookmarkStart w:id="901" w:name="_Toc316"/>
      <w:bookmarkEnd w:id="900"/>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24</w:t>
      </w:r>
      <w:r>
        <w:rPr>
          <w:rtl w:val="true"/>
        </w:rPr>
        <w:t xml:space="preserve"> </w:t>
      </w:r>
      <w:r>
        <w:rPr>
          <w:rtl w:val="true"/>
        </w:rPr>
        <w:t xml:space="preserve">الی </w:t>
      </w:r>
      <w:r>
        <w:rPr/>
        <w:t>25</w:t>
      </w:r>
      <w:bookmarkEnd w:id="90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يُوَفِّيهِمُ اَللّهُ دِينَهُمُ اَلْحَقَّ وَ يَعْلَمُونَ أَنَّ اَللّهَ هُوَ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902" w:name="pg15526_160288"/>
    </w:p>
    <w:p>
      <w:pPr>
        <w:pStyle w:val="BookText"/>
        <w:rPr/>
      </w:pPr>
      <w:bookmarkEnd w:id="902"/>
      <w:r>
        <w:rPr>
          <w:rFonts w:ascii="Amiri" w:hAnsi="Amiri" w:eastAsia="Amiri" w:cs="Amiri"/>
          <w:color w:val="111111"/>
          <w:sz w:val="28"/>
          <w:sz w:val="28"/>
          <w:szCs w:val="28"/>
          <w:rtl w:val="true"/>
          <w:lang w:bidi="ar-SA"/>
        </w:rPr>
        <w:t>ثمّ قرّر سبحانه الوعد بالعذاب بتعيين وقت حلوله و تهويله ببيان ظهور موجبة من القذف و سائر المعاصي في ذلك الوقت بشهادة الجوارح عليها على رؤس الأشهاد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أَلْسِنَتُهُمْ التي نطقوا بها بالقذف و غيره من الكلمات المحرّمة وَ أَيْدِيهِمْ التي عملوا بها المعاصي وَ أَرْجُلُهُمْ التي سعو إليها بِما كانُوا يَعْمَلُونَ من القذف و غيره ممّا صدر عنهم بانطاق اللّه جميعها بقدرته،</w:t>
      </w:r>
    </w:p>
    <w:p>
      <w:pPr>
        <w:pStyle w:val="BookText"/>
        <w:rPr/>
      </w:pPr>
      <w:r>
        <w:rPr>
          <w:rFonts w:ascii="Amiri" w:hAnsi="Amiri" w:eastAsia="Amiri" w:cs="Amiri"/>
          <w:color w:val="111111"/>
          <w:sz w:val="28"/>
          <w:sz w:val="28"/>
          <w:szCs w:val="28"/>
          <w:rtl w:val="true"/>
          <w:lang w:bidi="ar-SA"/>
        </w:rPr>
        <w:t>فكلّ جارحة تشهد بما صدر عن صاحبها من القبائح و المعاصي يَوْمَئِذٍ يُوَفِّيهِمُ اَللّهُ و يعطيهم كاملا دِينَهُمُ و جزاءهم اَلْحَقَّ الثابت الذي يستحقونه بمعاصيهم وَ يَعْلَمُونَ عند شهادة الجوارح و معاينة الأهوال و حكمه تعالى بتعذيبهم أَنَّ اَللّهَ هُوَ اَلْحَقُّ و الثابت الذي لا زوال لذاته و صفاته التي منها الحكمة و العدل، و أفعاله التي منها إعطاء كلّ مستحقّ ما يستحقّه من الثواب و العقاب اَلْمُبِينُ و المطهّر للأشياء كما هي في أنفسها، أو الثابت في الوهيّته الظاهر فيها، أو العادل الظاهر في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تتبّعت ما في القرآن المجيد من آيات الوعيد الواردة في حقّ كلّ كفّار مريد و جبّار عنيد لا تجد شيئا منها فوق هاتيك القوارع المشحونة بفنون التهديد و التشديد، و ما ذاك إلاّ لأجل إظهار منزلة النبيّ صلّى اللّه عليه و آله في علوّ الشأن و النباهة و إبراز عصمة أزواجه </w:t>
      </w:r>
      <w:r>
        <w:rPr>
          <w:rStyle w:val="FootnoteAnchor"/>
          <w:rtl w:val="true"/>
        </w:rPr>
        <w:footnoteReference w:id="2029"/>
      </w:r>
      <w:r>
        <w:rPr>
          <w:rFonts w:ascii="Amiri" w:hAnsi="Amiri" w:eastAsia="Amiri" w:cs="Amiri"/>
          <w:color w:val="111111"/>
          <w:sz w:val="28"/>
          <w:sz w:val="28"/>
          <w:szCs w:val="28"/>
          <w:rtl w:val="true"/>
          <w:lang w:bidi="ar-SA"/>
        </w:rPr>
        <w:t>من الفحش المنافي لشأن النبوة</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8571777_2142443653"/>
      <w:bookmarkStart w:id="904" w:name="_Toc317"/>
      <w:bookmarkEnd w:id="903"/>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26</w:t>
      </w:r>
      <w:bookmarkEnd w:id="904"/>
    </w:p>
    <w:p>
      <w:pPr>
        <w:pStyle w:val="BookText"/>
        <w:rPr/>
      </w:pPr>
      <w:r>
        <w:rPr>
          <w:rFonts w:ascii="Amiri" w:hAnsi="Amiri" w:eastAsia="Amiri" w:cs="Amiri"/>
          <w:color w:val="111111"/>
          <w:sz w:val="28"/>
          <w:sz w:val="28"/>
          <w:szCs w:val="28"/>
          <w:rtl w:val="true"/>
          <w:lang w:bidi="ar-SA"/>
        </w:rPr>
        <w:t>ثمّ ختم سبحانه قصّة الإفك بالحكم بطهارة أزواج النبي صلّى اللّه عليه و آله من الفحش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اَلْخَبِيثاتُ من أقاويل أهل الإفك، أو الكلمات الدالة على الذمّ و اللّعن، أو النساء الزانيات لِلْخَبِيثِينَ من الأقاويل، أو الذمائم، أو النساء الزواني بحيث لا يتجاوزوهنّ و من الرجال و النساء على التفسيرين الأولين، و من الرجال على الثالث وَ اَلْخَبِيثُونَ من الفريقين، أو من الرجال لِلْخَبِيثاتِ على المعنيين الأولين، أو من الرجال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اَلْخَبِيثاتُ لِلْخَبِيثِينَ وَ اَلْخَبِيثُونَ لِلْخَبِيثاتِ وَ اَلطَّيِّباتُ لِلطَّيِّبِينَ وَ اَلطَّيِّبُونَ لِلطَّيِّباتِ أُولئِكَ مُبَرَّؤُنَ مِمّا يَقُولُونَ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من الكلام و العمل للخبيثين من الرجال و النساء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اَلطَّيِّباتُ من أقاويل منكري الإفك، أو الكلمات المحسنات ممّا فيه رضا اللّه، أو النساء العفيفات لِلطَّيِّبِينَ و الأعفّاء من الرجال و النساء، يسلمونهم و يصدق عليهم من قال </w:t>
      </w:r>
      <w:bookmarkStart w:id="905" w:name="pg15526_160289"/>
    </w:p>
    <w:p>
      <w:pPr>
        <w:pStyle w:val="BookText"/>
        <w:rPr/>
      </w:pPr>
      <w:bookmarkEnd w:id="905"/>
      <w:r>
        <w:rPr>
          <w:rFonts w:ascii="Amiri" w:hAnsi="Amiri" w:eastAsia="Amiri" w:cs="Amiri"/>
          <w:color w:val="111111"/>
          <w:sz w:val="28"/>
          <w:sz w:val="28"/>
          <w:szCs w:val="28"/>
          <w:rtl w:val="true"/>
          <w:lang w:bidi="ar-SA"/>
        </w:rPr>
        <w:t>وَ اَلطَّيِّبُونَ من الرجال و النساء لِلطَّيِّباتِ من الكلام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الإحتجاج عن الحسن المجتبى عليه السّلام و قد قام من مجلس معاوية و أصحابه، و قد ألقمهم الحجر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اَلْخَبِيثاتُ لِلْخَبِيثِينَ وَ اَلْخَبِيثُونَ لِلْخَبِيثاتِ هم و اللّه يا معاوية أنت و أصحابك هؤلاء و شيعتك وَ اَلطَّيِّبُونَ لِلطَّيِّباتِ إلى آخر الآية، هم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المذكورون من الطيبين و الطيبات من النساء، أو الطيبين على المعنيين الآخرين للطيبات مُبَرَّؤُنَ و منزّهون مِمّا يَقُولُونَ فيهم، أو من أن يقولوا مثل قولهم، أو من أن يقال بشيء في حقّهم من الذّم و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تنزيههم من الفحش، أو القول و العمل السيئين، أثبت لهم الكرامة عنده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بالاستحقاق مَغْفِرَةٌ عظيمة، لما لا يخلوا البشر من الزلاّت وَ رِزْقٌ كَرِيمٌ، و كثير أو الحسن الطيب في الآخرة من الجنّة و الدرجات العالية و النّعم الدائمة و الكرامات الفائقة</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8571779_2142443653"/>
      <w:bookmarkStart w:id="907" w:name="_Toc318"/>
      <w:bookmarkEnd w:id="906"/>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27</w:t>
      </w:r>
      <w:r>
        <w:rPr>
          <w:rtl w:val="true"/>
        </w:rPr>
        <w:t xml:space="preserve"> </w:t>
      </w:r>
      <w:r>
        <w:rPr>
          <w:rtl w:val="true"/>
        </w:rPr>
        <w:t xml:space="preserve">الی </w:t>
      </w:r>
      <w:r>
        <w:rPr/>
        <w:t>28</w:t>
      </w:r>
      <w:bookmarkEnd w:id="907"/>
    </w:p>
    <w:p>
      <w:pPr>
        <w:pStyle w:val="BookText"/>
        <w:rPr/>
      </w:pPr>
      <w:r>
        <w:rPr>
          <w:rFonts w:ascii="Amiri" w:hAnsi="Amiri" w:eastAsia="Amiri" w:cs="Amiri"/>
          <w:color w:val="111111"/>
          <w:sz w:val="28"/>
          <w:sz w:val="28"/>
          <w:szCs w:val="28"/>
          <w:rtl w:val="true"/>
          <w:lang w:bidi="ar-SA"/>
        </w:rPr>
        <w:t>ثمّ أنّه تعالى بعد بيان حكم الرمي و القذف و عقابهما و سائر ما يتعلّق بهما، نهى عن الدخول في الخلوات الموجب للتهمة بغير إذن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بُيُوتاً مسكونة بالملك أو الإجارة أو العارية حال كونها غَيْرَ بُيُوتِكُمْ التي تسكنونها بأنفسكم حَتّى تَسْتَأْنِسُوا و تستأذنوا من ساكنيها في الدخول، و تستعلموا رضاهم به بالتسبيح أو التكبير أو التنحنح، كما روي عن النبيّ صلّى اللّه عليه و آله </w:t>
      </w:r>
      <w:r>
        <w:rPr>
          <w:rStyle w:val="FootnoteAnchor"/>
          <w:rtl w:val="true"/>
        </w:rPr>
        <w:footnoteReference w:id="2032"/>
      </w:r>
      <w:r>
        <w:rPr>
          <w:rFonts w:ascii="Amiri" w:hAnsi="Amiri" w:eastAsia="Amiri" w:cs="Amiri"/>
          <w:color w:val="111111"/>
          <w:sz w:val="28"/>
          <w:sz w:val="28"/>
          <w:szCs w:val="28"/>
          <w:rtl w:val="true"/>
          <w:lang w:bidi="ar-SA"/>
        </w:rPr>
        <w:t xml:space="preserve">أو وقع النّعل كما عن الصادق عليه السّلام </w:t>
      </w:r>
      <w:r>
        <w:rPr>
          <w:rStyle w:val="FootnoteAnchor"/>
          <w:rtl w:val="true"/>
        </w:rPr>
        <w:footnoteReference w:id="2033"/>
      </w:r>
      <w:r>
        <w:rPr>
          <w:rFonts w:ascii="Amiri" w:hAnsi="Amiri" w:eastAsia="Amiri" w:cs="Amiri"/>
          <w:color w:val="111111"/>
          <w:sz w:val="28"/>
          <w:sz w:val="28"/>
          <w:szCs w:val="28"/>
          <w:rtl w:val="true"/>
          <w:lang w:bidi="ar-SA"/>
        </w:rPr>
        <w:t>وَ تُسَلِّمُوا عَلى أَهْلِها و ساكنيها من وراء الباب بأن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أ أدخل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 تُسَلِّمُوا عَلى أَهْلِها ذلِكُمْ خَيْرٌ لَكُمْ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فِيها أَحَداً فَلا تَدْخُلُوها حَتّى يُؤْذَنَ لَكُمْ وَ إِنْ قِيلَ لَكُمُ اِرْجِعُوا فَارْجِعُوا هُوَ أَزْكى لَكُمْ وَ 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جاءت امرأة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أكون في بيتي على الحالة التي </w:t>
      </w:r>
    </w:p>
    <w:p>
      <w:pPr>
        <w:pStyle w:val="BookText"/>
        <w:rPr/>
      </w:pPr>
      <w:r>
        <w:rPr>
          <w:rFonts w:ascii="Amiri" w:hAnsi="Amiri" w:eastAsia="Amiri" w:cs="Amiri"/>
          <w:color w:val="111111"/>
          <w:sz w:val="28"/>
          <w:sz w:val="28"/>
          <w:szCs w:val="28"/>
          <w:rtl w:val="true"/>
          <w:lang w:bidi="ar-SA"/>
        </w:rPr>
        <w:t>لا احبّ أن يراني عليها أحد، فيأتي الآتي فيدخل، فكيف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استأذن عليه فتنحنح،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لامرأة يقال لها 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إلى هذا فعلّميه،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السّلام عليك </w:t>
      </w:r>
      <w:r>
        <w:rPr>
          <w:rStyle w:val="FootnoteAnchor"/>
          <w:rtl w:val="true"/>
        </w:rPr>
        <w:footnoteReference w:id="2035"/>
      </w:r>
      <w:r>
        <w:rPr>
          <w:rFonts w:ascii="IRNazanin" w:hAnsi="IRNazanin" w:eastAsia="IRNazanin"/>
          <w:color w:val="111111"/>
          <w:sz w:val="28"/>
          <w:sz w:val="28"/>
          <w:szCs w:val="28"/>
          <w:rtl w:val="true"/>
          <w:lang w:bidi="fa-IR"/>
        </w:rPr>
        <w:t>أ 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الرجل فقالها،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الفخر الرازي أنّه استأذن رجل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ألج؟ فقال صلّى اللّه عليه و آله لامرأة يقال لها 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إلى هذا فعلّميه، فانّه لا يحسن أن يستأذن، قولي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الرجل فقالها،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سأل رسول اللّه صلّى اللّه عليه و آله عن أشياء، و كان يجيبه،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الجاهلية يقول الرجل منهم إذا دخل بيتا غير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حيّيتم صباحا، و حييتم مساء، ثمّ يدخل، فربما أصاب الرجل مع امرأته في لحاف واحد فصد اللّه تعالى عن ذلك، و علم الأحسن و الأجمل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هريرة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الاستئذان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بالاولى يستنصتون، و بالثانية يستصلحون، و بالثالثة يأذنون أو يردّون</w:t>
      </w:r>
      <w:r>
        <w:rPr>
          <w:rFonts w:eastAsia="Amiri" w:cs="Amiri" w:ascii="Amiri" w:hAnsi="Amiri"/>
          <w:color w:val="111111"/>
          <w:sz w:val="28"/>
          <w:szCs w:val="28"/>
          <w:rtl w:val="true"/>
          <w:lang w:bidi="ar-SA"/>
        </w:rPr>
        <w:t xml:space="preserve">»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استأذن أحدكم ثلاثا فلم يؤذن له فليرجع</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أستأذن على اختي و أنا </w:t>
      </w:r>
      <w:r>
        <w:rPr>
          <w:rStyle w:val="FootnoteAnchor"/>
          <w:rtl w:val="true"/>
        </w:rPr>
        <w:footnoteReference w:id="2040"/>
      </w:r>
      <w:r>
        <w:rPr>
          <w:rFonts w:ascii="Amiri" w:hAnsi="Amiri" w:eastAsia="Amiri" w:cs="Amiri"/>
          <w:color w:val="111111"/>
          <w:sz w:val="28"/>
          <w:sz w:val="28"/>
          <w:szCs w:val="28"/>
          <w:rtl w:val="true"/>
          <w:lang w:bidi="ar-SA"/>
        </w:rPr>
        <w:t>انفق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مِنْكُمُ اَلْحُلُمَ فَلْيَسْتَأْذِنُوا </w:t>
      </w:r>
      <w:r>
        <w:rPr>
          <w:rStyle w:val="FootnoteAnchor"/>
          <w:rtl w:val="true"/>
        </w:rPr>
        <w:footnoteReference w:id="2041"/>
      </w:r>
      <w:r>
        <w:rPr>
          <w:rFonts w:ascii="Amiri" w:hAnsi="Amiri" w:eastAsia="Amiri" w:cs="Amiri"/>
          <w:color w:val="111111"/>
          <w:sz w:val="28"/>
          <w:sz w:val="28"/>
          <w:szCs w:val="28"/>
          <w:rtl w:val="true"/>
          <w:lang w:bidi="ar-SA"/>
        </w:rPr>
        <w:t xml:space="preserve">و لم يفرّق بين من كان أجنبيا أو ذا رحم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رجلا سأل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 على اختي؟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أتحبّ أن تراها عريانة</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 على 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 لها خادم غيري، أفأستأذن عليها كلّما دخلت؟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أن تراها عريانة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فاستأذن عليها</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يستأذن الرجل إذا دخل على أبيه، و لا يستأذن الأب على ابنه، و يستأذن الرجل </w:t>
      </w:r>
      <w:bookmarkStart w:id="908" w:name="pg15526_160291"/>
    </w:p>
    <w:p>
      <w:pPr>
        <w:pStyle w:val="BookText"/>
        <w:rPr/>
      </w:pPr>
      <w:bookmarkEnd w:id="908"/>
      <w:r>
        <w:rPr>
          <w:rFonts w:ascii="Amiri" w:hAnsi="Amiri" w:eastAsia="Amiri" w:cs="Amiri"/>
          <w:color w:val="111111"/>
          <w:sz w:val="28"/>
          <w:sz w:val="28"/>
          <w:szCs w:val="28"/>
          <w:rtl w:val="true"/>
          <w:lang w:bidi="ar-SA"/>
        </w:rPr>
        <w:t>على ابنته و اخته إذا كانتا متزوّجتين؟</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الإذن على البيوت، ليس على الدار إذن</w:t>
      </w:r>
      <w:r>
        <w:rPr>
          <w:rFonts w:eastAsia="Amiri" w:cs="Amiri" w:ascii="Amiri" w:hAnsi="Amiri"/>
          <w:color w:val="111111"/>
          <w:sz w:val="28"/>
          <w:szCs w:val="28"/>
          <w:rtl w:val="true"/>
          <w:lang w:bidi="ar-SA"/>
        </w:rPr>
        <w:t xml:space="preserve">»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حثّ سبحانه على الاستئذان و التسليم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المذكور من الاستئذان و التسليم خَيْرٌ لَكُمْ من الدخول بغتة، و إنما أمرتم بهما لَعَلَّكُمْ تَذَكَّرُونَ و تعلمون ما هو أصلح لكم، أو المراد تتّعظون و تعملون بموجبه</w:t>
      </w:r>
    </w:p>
    <w:p>
      <w:pPr>
        <w:pStyle w:val="BookText"/>
        <w:rPr/>
      </w:pPr>
      <w:r>
        <w:rPr>
          <w:rFonts w:ascii="Amiri" w:hAnsi="Amiri" w:eastAsia="Amiri" w:cs="Amiri"/>
          <w:color w:val="111111"/>
          <w:sz w:val="28"/>
          <w:sz w:val="28"/>
          <w:szCs w:val="28"/>
          <w:rtl w:val="true"/>
          <w:lang w:bidi="ar-SA"/>
        </w:rPr>
        <w:t>فَإِنْ لَمْ تَجِدُوا في البيوت، و لم تعلموا أنّ فِيها أَحَداً من ساكنيها أصلا فَلا تَدْخُلُوها و اصبروا حَتّى يُؤْذَنَ في الدخول لَكُمْ لما فيه من الاطلاع على ما يعتاد الناس إخفاءه، أو تهمة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جعل النهي مغيى بالاستئذان موهما للرّخصة في تكرير الاستئذان و لو بعد الردّ دفع اللّه التوهّم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 من جهة أهل البيت لَكُمْ لا مجال للإذن، و نحن معذرون فيه اِرْجِعُوا و انصرفوا فَارْجِعُوا و لا تلحّوا في الاستئذان بتكريره، و لا تلجوا في الدخول بالإصرار على الانتظار إلى أن يأتي الإذن، فإنّ الرجوع هُوَ أَزْكى و أطهر لَكُمْ ممّا لا يخلو عنه اللّجّ و الالحاح من جلب الكراهة في القلوب و القدح في المروءة وَ اَللّهُ بِما تَعْمَلُونَ من الالحاح و الرجوع عَلِيمٌ فيجازيكم عليه</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8571781_2142443653"/>
      <w:bookmarkStart w:id="910" w:name="_Toc319"/>
      <w:bookmarkEnd w:id="909"/>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29</w:t>
      </w:r>
      <w:bookmarkEnd w:id="910"/>
    </w:p>
    <w:p>
      <w:pPr>
        <w:pStyle w:val="BookText"/>
        <w:rPr/>
      </w:pPr>
      <w:r>
        <w:rPr>
          <w:rFonts w:ascii="Amiri" w:hAnsi="Amiri" w:eastAsia="Amiri" w:cs="Amiri"/>
          <w:color w:val="111111"/>
          <w:sz w:val="28"/>
          <w:sz w:val="28"/>
          <w:szCs w:val="28"/>
          <w:rtl w:val="true"/>
          <w:lang w:bidi="ar-SA"/>
        </w:rPr>
        <w:t>ثمّ أنّه تعالى بعد بيان حكم البيوت المسكونة للاشخاص الخاصة، بيّن حكم البيوت غير الموضوعة لسكنى طائفة خاصة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و حرج في أَنْ تَدْخُلُوا بغير الاستئذان بُيُوتاً غَيْرَ مَسْكُونَةٍ لشخص مخصوص فِيها مَتاعٌ و انتفاع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عَلَيْكُمْ جُناحٌ أَنْ تَدْخُلُوا بُيُوتاً غَيْرَ مَسْكُونَةٍ فِيها مَتاعٌ لَكُمْ وَ اَللّهُ يَعْلَمُ ما تُبْدُونَ وَ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أنزل عليك آية في الاستئذان، و إنّا نختلف في تجارتنا فننزل هذه الخانات، أ فلا ندخلها إلاّ بإذن؟ فنزلت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الخانات و الرباطات و حوانيت البيّاعين و المتاع المنفعة كالاستكنان من الحرّ و البرد و إيواء الرجال </w:t>
      </w:r>
      <w:r>
        <w:rPr>
          <w:rStyle w:val="FootnoteAnchor"/>
          <w:rtl w:val="true"/>
        </w:rPr>
        <w:footnoteReference w:id="2048"/>
      </w:r>
      <w:r>
        <w:rPr>
          <w:rFonts w:ascii="Amiri" w:hAnsi="Amiri" w:eastAsia="Amiri" w:cs="Amiri"/>
          <w:color w:val="111111"/>
          <w:sz w:val="28"/>
          <w:sz w:val="28"/>
          <w:szCs w:val="28"/>
          <w:rtl w:val="true"/>
          <w:lang w:bidi="ar-SA"/>
        </w:rPr>
        <w:t xml:space="preserve">و السّلع و الشراء و البيع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 xml:space="preserve">. </w:t>
      </w:r>
      <w:bookmarkStart w:id="911" w:name="pg15526_160292"/>
    </w:p>
    <w:p>
      <w:pPr>
        <w:pStyle w:val="BookText"/>
        <w:rPr/>
      </w:pPr>
      <w:bookmarkEnd w:id="91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الحمّامات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الحمّامات و الخانات و الأرحية، و تدخلها بغير إذن</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كلّ بيت معدّ لدخول الناس و لو لبعض حوائجهم، و ما ذكر في الروايات إنّما هو من باب المثال و ذكر المصداق، فيدخل في الآية محكمة القضاة، و مطب الأطبّاء، و المكتبة المعدّة لورود الناس و مطالعة الكتب 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أوعد اللّه سبحانه الداخلين في البيوت بقصد الفساد و الاطلاع على العورات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ما تُبْدُونَ و تظهرون من الأعمال وَ ما تَكْتُمُونَ و تسترون من الضمائر و النيّات فيجازيكم عليها</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8571783_2142443653"/>
      <w:bookmarkStart w:id="913" w:name="_Toc320"/>
      <w:bookmarkEnd w:id="912"/>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30</w:t>
      </w:r>
      <w:r>
        <w:rPr>
          <w:rtl w:val="true"/>
        </w:rPr>
        <w:t xml:space="preserve"> </w:t>
      </w:r>
      <w:r>
        <w:rPr>
          <w:rtl w:val="true"/>
        </w:rPr>
        <w:t xml:space="preserve">الی </w:t>
      </w:r>
      <w:r>
        <w:rPr/>
        <w:t>31</w:t>
      </w:r>
      <w:bookmarkEnd w:id="913"/>
    </w:p>
    <w:p>
      <w:pPr>
        <w:pStyle w:val="BookText"/>
        <w:rPr/>
      </w:pPr>
      <w:r>
        <w:rPr>
          <w:rFonts w:ascii="Amiri" w:hAnsi="Amiri" w:eastAsia="Amiri" w:cs="Amiri"/>
          <w:color w:val="111111"/>
          <w:sz w:val="28"/>
          <w:sz w:val="28"/>
          <w:szCs w:val="28"/>
          <w:rtl w:val="true"/>
          <w:lang w:bidi="ar-SA"/>
        </w:rPr>
        <w:t>ثمّ لمّا كان غضّ البصر و حفظ الفروج من شؤون العفاف و وظيفة المستأذنين، أمر الرسول صلّى اللّه عليه و آله بتبليغ وجوبهما إلى المؤمنين و المؤمنات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لِلْمُؤْمِنِينَ أيّها المؤمنون غضّوا، كي يَغُضُّوا بعضا مِنْ أَبْصارِهِمْ عن النساء الأجنبيات و خصوص عورات المحارم سوى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2052"/>
      </w:r>
      <w:r>
        <w:rPr>
          <w:rFonts w:ascii="Amiri" w:hAnsi="Amiri" w:eastAsia="Amiri" w:cs="Amiri"/>
          <w:color w:val="111111"/>
          <w:sz w:val="28"/>
          <w:sz w:val="28"/>
          <w:szCs w:val="28"/>
          <w:rtl w:val="true"/>
          <w:lang w:bidi="ar-SA"/>
        </w:rPr>
        <w:t>و المعنى يغضّوا ابصارهم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أن ينقصوا من نظرهم </w:t>
      </w:r>
      <w:r>
        <w:rPr>
          <w:rStyle w:val="FootnoteAnchor"/>
          <w:rtl w:val="true"/>
        </w:rPr>
        <w:footnoteReference w:id="2053"/>
      </w:r>
      <w:r>
        <w:rPr>
          <w:rFonts w:ascii="Amiri" w:hAnsi="Amiri" w:eastAsia="Amiri" w:cs="Amiri"/>
          <w:color w:val="111111"/>
          <w:sz w:val="28"/>
          <w:sz w:val="28"/>
          <w:szCs w:val="28"/>
          <w:rtl w:val="true"/>
          <w:lang w:bidi="ar-SA"/>
        </w:rPr>
        <w:t>وَ يَحْفَظُوا فُرُوجَهُمْ و عوراتهم من أن ينظر إليها الرجال و النساء من الأجنبيات و المحارم سوى الأزواج</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مِنْ أَبْصارِهِمْ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فروجهم؛ لأنّه قد يجوز النظر إلى ما عدا عورة </w:t>
      </w:r>
    </w:p>
    <w:p>
      <w:pPr>
        <w:pStyle w:val="BookText"/>
        <w:rPr/>
      </w:pPr>
      <w:r>
        <w:rPr>
          <w:rFonts w:ascii="Amiri" w:hAnsi="Amiri" w:eastAsia="Amiri" w:cs="Amiri"/>
          <w:color w:val="111111"/>
          <w:sz w:val="28"/>
          <w:sz w:val="28"/>
          <w:szCs w:val="28"/>
          <w:rtl w:val="true"/>
          <w:lang w:bidi="ar-SA"/>
        </w:rPr>
        <w:t>المحارم و إلى ما يظهر في العادة من وجوه الأجنبيات و أكفّهنّ حال الضّرورة، و إلى وجوه الإماء المستعرضات للبيع، و كذا الطبيب للعلاج، و الشاهد لتحمّل الشهادة و إقامتها، و النظر إلى المخطوبة مع إمكان نكاحها شرعا و عرفا، و يقتصر على نظر الوجه، و كذا النظرة الاولى من غير لذّة أو ريبة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أول نظرة، فلا تتبعوها بالثانية</w:t>
      </w:r>
      <w:r>
        <w:rPr>
          <w:rFonts w:eastAsia="Amiri" w:cs="Amiri" w:ascii="Amiri" w:hAnsi="Amiri"/>
          <w:color w:val="111111"/>
          <w:sz w:val="28"/>
          <w:szCs w:val="28"/>
          <w:rtl w:val="true"/>
          <w:lang w:bidi="ar-SA"/>
        </w:rPr>
        <w:t xml:space="preserve">» </w:t>
      </w:r>
      <w:r>
        <w:rPr>
          <w:rStyle w:val="FootnoteAnchor"/>
          <w:rtl w:val="true"/>
        </w:rPr>
        <w:footnoteReference w:id="2054"/>
      </w:r>
      <w:r>
        <w:rPr>
          <w:rFonts w:ascii="Amiri" w:hAnsi="Amiri" w:eastAsia="Amiri" w:cs="Amiri"/>
          <w:color w:val="111111"/>
          <w:sz w:val="28"/>
          <w:sz w:val="28"/>
          <w:szCs w:val="28"/>
          <w:rtl w:val="true"/>
          <w:lang w:bidi="ar-SA"/>
        </w:rPr>
        <w:t>و أمّا حفظ الفرج فهو أضيق من الغضّ، لاختصاص التحريم بمن عدا الزوجة و ملك اليمين، فلذلك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المذكور من غضّ البصر و حفظ الفرج أَزْكى و أطهر لَهُمْ من دنس الريبة إِنَّ اَللّهَ خَبِيرٌ بِما يَصْنَعُونَ لا يخفى عليه شيء من أعمالهم و أحوالهم، فليكونوا منه على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النظر سهم من سهام إبليس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عيسى بن مريم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النظرة، فانّها تزرع في القلوب شهوة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احفظوا </w:t>
      </w:r>
      <w:r>
        <w:rPr>
          <w:rStyle w:val="FootnoteAnchor"/>
          <w:rtl w:val="true"/>
        </w:rPr>
        <w:footnoteReference w:id="2057"/>
      </w:r>
      <w:r>
        <w:rPr>
          <w:rFonts w:ascii="Amiri" w:hAnsi="Amiri" w:eastAsia="Amiri" w:cs="Amiri"/>
          <w:color w:val="111111"/>
          <w:sz w:val="28"/>
          <w:sz w:val="28"/>
          <w:szCs w:val="28"/>
          <w:rtl w:val="true"/>
          <w:lang w:bidi="ar-SA"/>
        </w:rPr>
        <w:t>لي ستا من أنفسكم، أضمن لكم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احفظوا فروجكم، و غضّوا أبصاركم</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يا محمد لِلْمُؤْمِناتِ إنّهنّ يَغْضُضْنَ مِنْ أَبْصارِهِنَّ فلا ينظرون إلى ما لا يحلّ النظر إليه وَ يَحْفَظْنَ فُرُوجَهُنَّ بالتستّر و التصوّن، و إنما قدّم الأمر بالغضّ لأنّ النظر بريد الزنا و رائد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آية في القرآن في حفظ </w:t>
      </w:r>
      <w:r>
        <w:rPr>
          <w:rStyle w:val="FootnoteAnchor"/>
          <w:rtl w:val="true"/>
        </w:rPr>
        <w:footnoteReference w:id="2059"/>
      </w:r>
      <w:r>
        <w:rPr>
          <w:rFonts w:ascii="Amiri" w:hAnsi="Amiri" w:eastAsia="Amiri" w:cs="Amiri"/>
          <w:color w:val="111111"/>
          <w:sz w:val="28"/>
          <w:sz w:val="28"/>
          <w:szCs w:val="28"/>
          <w:rtl w:val="true"/>
          <w:lang w:bidi="ar-SA"/>
        </w:rPr>
        <w:t>الفروج فهي من الزنا إلاّ هذه الآية، فانّها من النظر، فلا يحلّ لرجل مؤمن أن ينظر إلى فرج أخيه، و لا يحلّ للمرأة أن تنظر إلى فرج اختها</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فرض على البصر أن لا ينظر إلى ما حرّم اللّه عليه، و أن يعرض عمّا نهى اللّه عنه ممّا لا يحلّ له، و هو عمله، و هو من الإيمان،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يَغُضُّوا مِنْ أَبْصارِهِمْ وَ يَحْفَظُوا فُرُوجَهُمْ فنهاهم أن ينظروا إلى عوراتهم، و أن ينظر المرء إلى فرج أخيه، و يحفظ فرجه من أن ينظر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 وَ يَحْفَظْنَ فُرُوجَهُنَّ فنهاهنّ من أن تنظر إحداهنّ إلى فرج اختها، و تحفظ فرجها من أن ينظر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 القرآن من حفظ الفرج فهو من الزنا إلاّ هذه الآية، فانّها من النظر</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استقبل شابّ من الأنصار امرأة بالمدينة و كان النساء يتقنعن خلف آذانهن، </w:t>
      </w:r>
    </w:p>
    <w:p>
      <w:pPr>
        <w:pStyle w:val="BookText"/>
        <w:rPr/>
      </w:pPr>
      <w:r>
        <w:rPr>
          <w:rFonts w:ascii="Amiri" w:hAnsi="Amiri" w:eastAsia="Amiri" w:cs="Amiri"/>
          <w:color w:val="111111"/>
          <w:sz w:val="28"/>
          <w:sz w:val="28"/>
          <w:szCs w:val="28"/>
          <w:rtl w:val="true"/>
          <w:lang w:bidi="ar-SA"/>
        </w:rPr>
        <w:t>فنظر إليها و هي مقبلة، فلمّا جازت نظر إليها و دخل في زقاق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ببني </w:t>
      </w:r>
      <w:r>
        <w:rPr>
          <w:rStyle w:val="FootnoteAnchor"/>
          <w:rtl w:val="true"/>
        </w:rPr>
        <w:footnoteReference w:id="2062"/>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ينظر إليها من خلفها، فاعترض وجهه عظم في الحائط أو زجاجة، فشق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مضت المرأة نظر فإذا الدماء تسيل على ثوبه و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 رسول اللّه و لأخبرنّه، فأتاه فلمّا رآه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فأخبره، فهبط جبرئيل عليه السّلام بهذه الآية</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خصّ سبحانه النساء بالنهي عن إظهار الزينة و مواضعها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يُبْدِينَ و لا يظهرن زِينَتَهُنَّ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المحاسن التي خلقهنّ اللّه عليها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المكتسبة كالقلب، و القلادة، و القرط، و الخلخال </w:t>
      </w:r>
      <w:r>
        <w:rPr>
          <w:rStyle w:val="FootnoteAnchor"/>
          <w:rtl w:val="true"/>
        </w:rPr>
        <w:footnoteReference w:id="2065"/>
      </w:r>
      <w:r>
        <w:rPr>
          <w:rFonts w:ascii="Amiri" w:hAnsi="Amiri" w:eastAsia="Amiri" w:cs="Amiri"/>
          <w:color w:val="111111"/>
          <w:sz w:val="28"/>
          <w:sz w:val="28"/>
          <w:szCs w:val="28"/>
          <w:rtl w:val="true"/>
          <w:lang w:bidi="ar-SA"/>
        </w:rPr>
        <w:t>إِلاّ ما ظَهَرَ مِنْها على حسب العادة كالكحل، و الخاتم، و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الزينة الظاهرة الكحل و الخاتم</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 و المسكة، و هي القلب</w:t>
      </w:r>
      <w:r>
        <w:rPr>
          <w:rFonts w:eastAsia="Amiri" w:cs="Amiri" w:ascii="Amiri" w:hAnsi="Amiri"/>
          <w:color w:val="111111"/>
          <w:sz w:val="28"/>
          <w:szCs w:val="28"/>
          <w:rtl w:val="true"/>
          <w:lang w:bidi="ar-SA"/>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الثياب، و الكحل، و الخاتم، و خضاب الكفّ، و السّوار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للناس، و زينة للمحرم، و زينة للزوج، فأمّا زينة الناس فقد ذكرناها، و أمّا زينة المحرم فموضع القلادة فما فوقها، و الدملج </w:t>
      </w:r>
      <w:r>
        <w:rPr>
          <w:rStyle w:val="FootnoteAnchor"/>
          <w:rtl w:val="true"/>
        </w:rPr>
        <w:footnoteReference w:id="2068"/>
      </w:r>
      <w:r>
        <w:rPr>
          <w:rFonts w:ascii="IRNazanin" w:hAnsi="IRNazanin" w:eastAsia="IRNazanin"/>
          <w:color w:val="111111"/>
          <w:sz w:val="28"/>
          <w:sz w:val="28"/>
          <w:szCs w:val="28"/>
          <w:rtl w:val="true"/>
          <w:lang w:bidi="fa-IR"/>
        </w:rPr>
        <w:t xml:space="preserve">و ما دونه، و الخلخال و ما استفل </w:t>
      </w:r>
      <w:r>
        <w:rPr>
          <w:rStyle w:val="FootnoteAnchor"/>
          <w:rtl w:val="true"/>
        </w:rPr>
        <w:footnoteReference w:id="2069"/>
      </w:r>
      <w:r>
        <w:rPr>
          <w:rFonts w:ascii="Amiri" w:hAnsi="Amiri" w:eastAsia="Amiri" w:cs="Amiri"/>
          <w:color w:val="111111"/>
          <w:sz w:val="28"/>
          <w:sz w:val="28"/>
          <w:szCs w:val="28"/>
          <w:rtl w:val="true"/>
          <w:lang w:bidi="ar-SA"/>
        </w:rPr>
        <w:t xml:space="preserve">منه، و أمّا زينة الزوج فالجسد كلّه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إذا لم يكن محرما؟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و الكفّان و القدمان</w:t>
      </w:r>
      <w:r>
        <w:rPr>
          <w:rFonts w:eastAsia="Amiri" w:cs="Amiri" w:ascii="Amiri" w:hAnsi="Amiri"/>
          <w:color w:val="111111"/>
          <w:sz w:val="28"/>
          <w:szCs w:val="28"/>
          <w:rtl w:val="true"/>
          <w:lang w:bidi="ar-SA"/>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الكفّان و الأصابع</w:t>
      </w:r>
      <w:r>
        <w:rPr>
          <w:rFonts w:eastAsia="Amiri" w:cs="Amiri" w:ascii="Amiri" w:hAnsi="Amiri"/>
          <w:color w:val="111111"/>
          <w:sz w:val="28"/>
          <w:szCs w:val="28"/>
          <w:rtl w:val="true"/>
          <w:lang w:bidi="ar-SA"/>
        </w:rPr>
        <w:t xml:space="preserve">» </w:t>
      </w:r>
      <w:r>
        <w:rPr>
          <w:rStyle w:val="FootnoteAnchor"/>
          <w:rtl w:val="true"/>
        </w:rPr>
        <w:footnoteReference w:id="2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الأخبار المعارضة على الكراهة أولى من حمل هذه الأخبار على التقيّة أو النظر الاتّفاقي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 الجاهلية كنّ يشددن خمرهنّ و مقانعهنّ من خلفهنّ، و إنّ جيوبهنّ كانت من قدّام، فكانت تنكشف نحورهنّ و قلائدهن، فأمر اللّه المؤمنات بستر أعناقهنّ و نحورهنّ </w:t>
      </w:r>
      <w:r>
        <w:rPr>
          <w:rStyle w:val="FootnoteAnchor"/>
          <w:rtl w:val="true"/>
        </w:rPr>
        <w:footnoteReference w:id="2073"/>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لْيَضْرِبْنَ و ليلقين بِخُمُرِهِنَّ و ما يستر به روؤسهنّ من المقانع عَلى جُيُوبِهِنَّ لتستر أعناقهنّ و نحورهنّ و صدورهنّ و قلائدهنّ و قروطهنّ و شعورهن عن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سبحانه النهي عن إبداء الزينة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يُبْدِينَ زِينَتَهُنَّ لتخصيصه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لِبُعُولَتِهِنَّ و أزواجهنّ أَوْ آبائِهِنَّ و إن علوا أَوْ آباءِ بُعُولَتِهِنَّ و فحولهنّ أَوْ أَبْنائِهِنَّ و إن نزلوا أَوْ أَبْناءِ بُعُولَتِهِنَّ كذلك أَوْ إِخْوانِهِنَّ أَوْ بَنِي إِخْوانِهِنَّ أَوْ بَنِي أَخَواتِهِنَّ أَوْ نِسائِهِنَّ المختصّات بهنّ من حرائر المؤمنات المؤتمنات عن وصفهنّ للرجال، فانّ الكافرات لا يؤتمنّ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تنكشف بين يدي اليهودية و النصرانية، فانهنّ يصفن ذلك لأزواجهنّ</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أنّ النهي فيه للكراهة، كما يشعر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ما مَلَكَتْ أَيْمانُهُنَّ من الإماء دون العبيد، كما عليه المشهور </w:t>
      </w:r>
      <w:r>
        <w:rPr>
          <w:rStyle w:val="FootnoteAnchor"/>
          <w:rtl w:val="true"/>
        </w:rPr>
        <w:footnoteReference w:id="2075"/>
      </w:r>
      <w:r>
        <w:rPr>
          <w:rFonts w:ascii="Amiri" w:hAnsi="Amiri" w:eastAsia="Amiri" w:cs="Amiri"/>
          <w:color w:val="111111"/>
          <w:sz w:val="28"/>
          <w:sz w:val="28"/>
          <w:szCs w:val="28"/>
          <w:rtl w:val="true"/>
          <w:lang w:bidi="ar-SA"/>
        </w:rPr>
        <w:t xml:space="preserve">أو و لو كان عبدا كما عليه بعض العامة </w:t>
      </w:r>
      <w:r>
        <w:rPr>
          <w:rStyle w:val="FootnoteAnchor"/>
          <w:rtl w:val="true"/>
        </w:rPr>
        <w:footnoteReference w:id="2076"/>
      </w:r>
      <w:r>
        <w:rPr>
          <w:rFonts w:ascii="Amiri" w:hAnsi="Amiri" w:eastAsia="Amiri" w:cs="Amiri"/>
          <w:color w:val="111111"/>
          <w:sz w:val="28"/>
          <w:sz w:val="28"/>
          <w:szCs w:val="28"/>
          <w:rtl w:val="true"/>
          <w:lang w:bidi="ar-SA"/>
        </w:rPr>
        <w:t>، و الخاصة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العبيد و الإماء</w:t>
      </w:r>
      <w:r>
        <w:rPr>
          <w:rFonts w:eastAsia="Amiri" w:cs="Amiri" w:ascii="Amiri" w:hAnsi="Amiri"/>
          <w:color w:val="111111"/>
          <w:sz w:val="28"/>
          <w:szCs w:val="28"/>
          <w:rtl w:val="true"/>
          <w:lang w:bidi="ar-SA"/>
        </w:rPr>
        <w:t xml:space="preserve">»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يرى المملوك الشعر و الساق</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مولاته و ساقها</w:t>
      </w:r>
      <w:r>
        <w:rPr>
          <w:rFonts w:eastAsia="Amiri" w:cs="Amiri" w:ascii="Amiri" w:hAnsi="Amiri"/>
          <w:color w:val="111111"/>
          <w:sz w:val="28"/>
          <w:szCs w:val="28"/>
          <w:rtl w:val="true"/>
          <w:lang w:bidi="ar-SA"/>
        </w:rPr>
        <w:t xml:space="preserve">» </w:t>
      </w:r>
      <w:r>
        <w:rPr>
          <w:rStyle w:val="FootnoteAnchor"/>
          <w:rtl w:val="true"/>
        </w:rPr>
        <w:footnoteReference w:id="20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5:531/4</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شعرها إذا كان مأمونا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للمرأة أن ينظر عبدها إلى شيء من جسدها إلاّ إلى شعرها غير متعمّد لذلك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غير مريد للتلذّذ، و في صورة الشكّ يحمل نظره على الصحّة، و يؤيد ذلك نفي الحرج، و كون الدين سمحا سهلا أو المراد الإماء و خصوص الخصيّ من العبيد، لنقل الإجماع المعتقد بالشهرة على حرمة النظر في غيره، و الصحاح سئل عن قناع الحرائر من الخصيان،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يدخلون على بنات أبي الحسن عليه السّلام و لا يتقنعن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أحرارا؟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فالأحرار يتقنّع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منه داخل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اَلتّابِعِينَ </w:t>
      </w:r>
      <w:r>
        <w:rPr>
          <w:rStyle w:val="FootnoteAnchor"/>
          <w:rtl w:val="true"/>
        </w:rPr>
        <w:footnoteReference w:id="2081"/>
      </w:r>
      <w:r>
        <w:rPr>
          <w:rFonts w:ascii="Amiri" w:hAnsi="Amiri" w:eastAsia="Amiri" w:cs="Amiri"/>
          <w:color w:val="111111"/>
          <w:sz w:val="28"/>
          <w:sz w:val="28"/>
          <w:szCs w:val="28"/>
          <w:rtl w:val="true"/>
          <w:lang w:bidi="ar-SA"/>
        </w:rPr>
        <w:t>لهنّ، لأجل المعيشة حال كونهم غَيْرِ أُولِي اَلْإِرْبَةِ و الحاجة إلى النساء مِنَ اَلرِّجالِ لعدم الشهوة كالخصيّ المقطوع الانثيين، و الشيوخ الذين سقطت شهوتهم كما عن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روي عنه عليه السّلام أنّه سئل عن الرجل يكون له الخصيّ يدخل على نسائه يناولهنّ الوضوء </w:t>
      </w:r>
      <w:r>
        <w:rPr>
          <w:rStyle w:val="FootnoteAnchor"/>
          <w:rtl w:val="true"/>
        </w:rPr>
        <w:footnoteReference w:id="2082"/>
      </w:r>
      <w:r>
        <w:rPr>
          <w:rFonts w:ascii="Amiri" w:hAnsi="Amiri" w:eastAsia="Amiri" w:cs="Amiri"/>
          <w:color w:val="111111"/>
          <w:sz w:val="28"/>
          <w:sz w:val="28"/>
          <w:szCs w:val="28"/>
          <w:rtl w:val="true"/>
          <w:lang w:bidi="ar-SA"/>
        </w:rPr>
        <w:t>، فيرى شعورهن؟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امّ ولد هل يصلح لها أن ينظر إليها خصيّ مولاها و هي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ذلك</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حمل الأول على الكراهة، و الظاهر من الثاني السؤال عن رؤيته جميع بدنها، مع أنّ بعض الأخبار المجوّزة صحاح و بعضها موثقات بخلاف الأخيرين المانعين، و قيل بترجيح الأخيرين لموافقتهما للمشهور بين الخاصة، و مخالفتهما لما عليه أساطين </w:t>
      </w:r>
      <w:r>
        <w:rPr>
          <w:rStyle w:val="FootnoteAnchor"/>
          <w:rtl w:val="true"/>
        </w:rPr>
        <w:footnoteReference w:id="2085"/>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 ذهاب المشهور إلى المنع لعلّه لتوهّم الاجماع عليه، لا لخلل في الروايات المجوّزة، و مخالفتها </w:t>
      </w:r>
      <w:r>
        <w:rPr>
          <w:rStyle w:val="FootnoteAnchor"/>
          <w:rtl w:val="true"/>
        </w:rPr>
        <w:footnoteReference w:id="2086"/>
      </w:r>
      <w:r>
        <w:rPr>
          <w:rFonts w:ascii="Amiri" w:hAnsi="Amiri" w:eastAsia="Amiri" w:cs="Amiri"/>
          <w:color w:val="111111"/>
          <w:sz w:val="28"/>
          <w:sz w:val="28"/>
          <w:szCs w:val="28"/>
          <w:rtl w:val="true"/>
          <w:lang w:bidi="ar-SA"/>
        </w:rPr>
        <w:t xml:space="preserve">لما عليه الأساطين </w:t>
      </w:r>
      <w:r>
        <w:rPr>
          <w:rStyle w:val="FootnoteAnchor"/>
          <w:rtl w:val="true"/>
        </w:rPr>
        <w:footnoteReference w:id="2087"/>
      </w:r>
      <w:r>
        <w:rPr>
          <w:rFonts w:ascii="Amiri" w:hAnsi="Amiri" w:eastAsia="Amiri" w:cs="Amiri"/>
          <w:color w:val="111111"/>
          <w:sz w:val="28"/>
          <w:sz w:val="28"/>
          <w:szCs w:val="28"/>
          <w:rtl w:val="true"/>
          <w:lang w:bidi="ar-SA"/>
        </w:rPr>
        <w:t xml:space="preserve">، لو سلمت المعارضة بموافقتها </w:t>
      </w:r>
      <w:r>
        <w:rPr>
          <w:rStyle w:val="FootnoteAnchor"/>
          <w:rtl w:val="true"/>
        </w:rPr>
        <w:footnoteReference w:id="2088"/>
      </w:r>
      <w:r>
        <w:rPr>
          <w:rFonts w:ascii="Amiri" w:hAnsi="Amiri" w:eastAsia="Amiri" w:cs="Amiri"/>
          <w:color w:val="111111"/>
          <w:sz w:val="28"/>
          <w:sz w:val="28"/>
          <w:szCs w:val="28"/>
          <w:rtl w:val="true"/>
          <w:lang w:bidi="ar-SA"/>
        </w:rPr>
        <w:t>لما عليه أساطين العامة، كأبي حنيفة فإنّه حمل التابعين على العبيد الصغار حتى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إمساك الخصيان و استخدامهم و بيعهم و شراؤهم </w:t>
      </w:r>
      <w:r>
        <w:rPr>
          <w:rStyle w:val="FootnoteAnchor"/>
          <w:rtl w:val="true"/>
        </w:rPr>
        <w:footnoteReference w:id="2089"/>
      </w:r>
      <w:r>
        <w:rPr>
          <w:rFonts w:ascii="Amiri" w:hAnsi="Amiri" w:eastAsia="Amiri" w:cs="Amiri"/>
          <w:color w:val="111111"/>
          <w:sz w:val="28"/>
          <w:sz w:val="28"/>
          <w:szCs w:val="28"/>
          <w:rtl w:val="true"/>
          <w:lang w:bidi="ar-SA"/>
        </w:rPr>
        <w:t xml:space="preserve">، بل لم ينقل الجواز إلاّ عن الشافعي فانّه حمل التابعين على الخصيّ و المجبوب </w:t>
      </w:r>
      <w:r>
        <w:rPr>
          <w:rStyle w:val="FootnoteAnchor"/>
          <w:rtl w:val="true"/>
        </w:rPr>
        <w:footnoteReference w:id="2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يسبق إلى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الأخبار المانعة موافقة للمشهور بين العامة الذين امرنا بمخالفتهم، مع أنّه مخالفة لظاهر الكتاب الذي امرنا بالأخذ بما وافقه و طرح ما خالفه، و الأخبار المجوّزة مؤيدة في صورة نظر الخصيّ المملوك للمرأة إلى شعر مولاته بأدلّة نفي الحرج، و كون الشريعة سمحة سهلة، و جواز النظر إلى شعر القواعد من النساء لعدم كونها معرضا للشهوة و الرّيبة، و نظر البله </w:t>
      </w:r>
      <w:r>
        <w:rPr>
          <w:rStyle w:val="FootnoteAnchor"/>
          <w:rtl w:val="true"/>
        </w:rPr>
        <w:footnoteReference w:id="2091"/>
      </w:r>
      <w:r>
        <w:rPr>
          <w:rFonts w:ascii="Amiri" w:hAnsi="Amiri" w:eastAsia="Amiri" w:cs="Amiri"/>
          <w:color w:val="111111"/>
          <w:sz w:val="28"/>
          <w:sz w:val="28"/>
          <w:szCs w:val="28"/>
          <w:rtl w:val="true"/>
          <w:lang w:bidi="ar-SA"/>
        </w:rPr>
        <w:t xml:space="preserve">الذين لا يعرفون شيئا من امور النساء، كما عن الصادق عليه السّلام تفسير التابعين بهم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عبائر كثير من المانعين المنع من كون الخصيّ محرما لمولاته بحيث يجوز له النظر إلى </w:t>
      </w:r>
      <w:bookmarkStart w:id="914" w:name="pg15526_160297"/>
    </w:p>
    <w:p>
      <w:pPr>
        <w:pStyle w:val="BookText"/>
        <w:rPr/>
      </w:pPr>
      <w:bookmarkEnd w:id="914"/>
      <w:r>
        <w:rPr>
          <w:rFonts w:ascii="Amiri" w:hAnsi="Amiri" w:eastAsia="Amiri" w:cs="Amiri"/>
          <w:color w:val="111111"/>
          <w:sz w:val="28"/>
          <w:sz w:val="28"/>
          <w:szCs w:val="28"/>
          <w:rtl w:val="true"/>
          <w:lang w:bidi="ar-SA"/>
        </w:rPr>
        <w:t xml:space="preserve">ما عدا عورتها كسائر المحارم، و لا نقول به، بل نقول بجواز نظره إلى شعرها و ساقها، 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نظر الخصيّ بل الفحل إلى مالكته، و تبعه عليه بعض من تأخّر عنه، محمول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جميع ما ذكر أنه لو لا الشهرة العظيمة، و دعوى الاجماع على المنع، لكان القول بجواز نظر كلّ من المرأة و مملوكها الخصيّ إلى شعر الآخر و ساقه هو المتعيّن إلاّ أنّ 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اَلطِّفْلِ اَلَّذِينَ لَمْ يَظْهَرُوا و لم يطلّعوا، أو لم يقدروا عَلى عَوْراتِ اَلنِّساءِ لعدم تميّزهم بينها و بين غيرها، أو عدم بلوغهم حدّا يشتهون التمتّع منهن و يتمكّنون من جماعهنّ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نهي النساء عن إظهار زينتهنّ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يَضْرِبْنَ بِأَرْجُلِهِنَّ على الأرض لِيُعْلَمَ بصوت الخلخال و غيره ما يُخْفِينَ عن أعين الرجال مِنْ زِينَتِهِنَّ فانّ ذلك ممّا يورث ميل الرجال إليهنّ، و يؤهم أنّ لهن الميل إلى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الجاهليات يضربن بأرجلهن على الأرض، ليسمع صوت خلاخلهنّ، فنهي المسلمات عن ذلك لأنّه في حكم النظر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المرأة تمرّ بالناس و تضرب برجلها لتسمع قعقعة الخلخال </w:t>
      </w:r>
      <w:r>
        <w:rPr>
          <w:rStyle w:val="FootnoteAnchor"/>
          <w:rtl w:val="true"/>
        </w:rPr>
        <w:footnoteReference w:id="2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النهي عن استماع صوت الزينة الدالّ على وجودها تأكيد للمنع عن إظهارها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حفظ النفس عن الشهوات في غاية الصعوبة بحيث لا تخلو نفس عن التقصير فيه، حثّ سبحانه الناس على التوبة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إِلَى اَللّهِ جَمِيعاً أَيُّهَا اَلْمُؤْمِنُونَ من التفريط في أوامره و نواهيه، سيّما في الكفّ عن الشهوات لَعَلَّكُمْ بها تُفْلِحُونَ و تفوزون بخير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ممّا كنتم تفعلونه في الجاهلية لعلّكم تسعدون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8571785_2142443653"/>
      <w:bookmarkStart w:id="916" w:name="_Toc321"/>
      <w:bookmarkEnd w:id="915"/>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32</w:t>
      </w:r>
      <w:bookmarkEnd w:id="916"/>
    </w:p>
    <w:p>
      <w:pPr>
        <w:pStyle w:val="BookText"/>
        <w:rPr/>
      </w:pPr>
      <w:r>
        <w:rPr>
          <w:rFonts w:ascii="Amiri" w:hAnsi="Amiri" w:eastAsia="Amiri" w:cs="Amiri"/>
          <w:color w:val="111111"/>
          <w:sz w:val="28"/>
          <w:sz w:val="28"/>
          <w:szCs w:val="28"/>
          <w:rtl w:val="true"/>
          <w:lang w:bidi="ar-SA"/>
        </w:rPr>
        <w:t>ثمّ أمر سبحانه بالنّكاح الصائن عن السّفاح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و زوّجوا أيّها الأولياء و الموالي اَلْأَيامى و العزّاب الأحرار من الذكر و الانثى مِنْكُمْ و من عشيرتكم وَ اَلصّالِحِينَ و المؤمنين أو الأهلين للنكاح مِنْ عِبادِكُمْ وَ إِمائِكُمْ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الصلاح معناه الظاهر، و التقييد به للترغيب فيه، فانّهم إذا علموا به رغبوا في </w:t>
      </w:r>
    </w:p>
    <w:p>
      <w:pPr>
        <w:pStyle w:val="BookText"/>
        <w:rPr/>
      </w:pPr>
      <w:r>
        <w:rPr>
          <w:rFonts w:ascii="IRNazanin" w:hAnsi="IRNazanin" w:eastAsia="IRNazanin"/>
          <w:color w:val="111111"/>
          <w:sz w:val="28"/>
          <w:sz w:val="28"/>
          <w:szCs w:val="28"/>
          <w:rtl w:val="true"/>
          <w:lang w:bidi="fa-IR"/>
        </w:rPr>
        <w:t xml:space="preserve">الصلاح و التقوى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باب التسمية باسم ما يؤول إليه، فانّ الفاسق إذا زوّج استغنى بالحلال عن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بالحثّ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يَكُونُوا الأحرار و المماليك فُقَراءَ و عادمي المال يُغْنِهِمُ اَللّهُ و يكفيهم مؤنتهم مِنْ فَضْلِهِ و إحسانه فلا يمنع فقر الخاطب و المخطوبة من المناكحة؛ لأنّ في فضل اللّه غنية وَ اَللّهُ واسِعٌ فضلا و قدرة عَلِيمٌ بمصالح عباده في بسط الرزق و التقتير، ففي الآية دلالة على استحباب النّكاح للعزّاب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أغنياء أم فقراء تائقين </w:t>
      </w:r>
      <w:r>
        <w:rPr>
          <w:rStyle w:val="FootnoteAnchor"/>
          <w:rtl w:val="true"/>
        </w:rPr>
        <w:footnoteReference w:id="2096"/>
      </w:r>
      <w:r>
        <w:rPr>
          <w:rFonts w:ascii="Amiri" w:hAnsi="Amiri" w:eastAsia="Amiri" w:cs="Amiri"/>
          <w:color w:val="111111"/>
          <w:sz w:val="28"/>
          <w:sz w:val="28"/>
          <w:szCs w:val="28"/>
          <w:rtl w:val="true"/>
          <w:lang w:bidi="ar-SA"/>
        </w:rPr>
        <w:t>أم مطيقين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أحرز نصف دينه</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التزويج مخافة العيلة </w:t>
      </w:r>
      <w:r>
        <w:rPr>
          <w:rStyle w:val="FootnoteAnchor"/>
          <w:rtl w:val="true"/>
        </w:rPr>
        <w:footnoteReference w:id="2098"/>
      </w:r>
      <w:r>
        <w:rPr>
          <w:rFonts w:ascii="Amiri" w:hAnsi="Amiri" w:eastAsia="Amiri" w:cs="Amiri"/>
          <w:color w:val="111111"/>
          <w:sz w:val="28"/>
          <w:sz w:val="28"/>
          <w:szCs w:val="28"/>
          <w:rtl w:val="true"/>
          <w:lang w:bidi="ar-SA"/>
        </w:rPr>
        <w:t>فقد أساء ظنّه باللّه عزّ و جلّ،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فشكا إليه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فتزوّج فوسّع عليه</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إليه الفقر فأمره أن يتزوّج فتزوّج الرجل، فشكا إليه الفقر فأمره بأن يطلّقها 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تزوّج، لعلّه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يَكُونُوا فُقَراءَ يُغْنِهِمُ اَللّهُ مِنْ فَضْلِهِ فلمّا لم يكن من أهلها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لعلّه من أهل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يَتَفَرَّقا يُغْنِ اَللّهُ كُلاًّ مِنْ سَعَتِهِ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تنال فيه المعيشة إلاّ بالمعصية، فاذا كان ذلك الزمان حلّت العزوبة</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استدلّ كثير من العامة بهذه الآية على أنّ أمر نكاح النساء بيد الأولياء، و ليس لهنّ الاستبداد به كالإماء اللاّتي أمر نكاحهنّ بيد مواليهنّ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واضح، مضافا إلى معارضتها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تَعْضُلُوهُنَّ أَنْ يَنْكِحْنَ أَزْواجَهُنَّ إِذا تَراضَوْا بِالْمَعْرُوفِ </w:t>
      </w:r>
      <w:r>
        <w:rPr>
          <w:rStyle w:val="FootnoteAnchor"/>
          <w:rtl w:val="true"/>
        </w:rPr>
        <w:footnoteReference w:id="2103"/>
      </w:r>
      <w:r>
        <w:rPr>
          <w:rFonts w:ascii="Amiri" w:hAnsi="Amiri" w:eastAsia="Amiri" w:cs="Amiri"/>
          <w:color w:val="111111"/>
          <w:sz w:val="28"/>
          <w:sz w:val="28"/>
          <w:szCs w:val="28"/>
          <w:rtl w:val="true"/>
          <w:lang w:bidi="ar-SA"/>
        </w:rPr>
        <w:t>و إلى الإجماع المحقّق على استبداد الثّيّبات به</w:t>
      </w:r>
      <w:r>
        <w:rPr>
          <w:rFonts w:eastAsia="Amiri" w:cs="Amiri" w:ascii="Amiri" w:hAnsi="Amiri"/>
          <w:color w:val="111111"/>
          <w:sz w:val="28"/>
          <w:szCs w:val="28"/>
          <w:rtl w:val="true"/>
          <w:lang w:bidi="ar-SA"/>
        </w:rPr>
        <w:t xml:space="preserve">. </w:t>
      </w:r>
      <w:bookmarkStart w:id="917" w:name="pg15526_160299"/>
    </w:p>
    <w:p>
      <w:pPr>
        <w:pStyle w:val="Heading3"/>
        <w:numPr>
          <w:ilvl w:val="2"/>
          <w:numId w:val="1"/>
        </w:numPr>
        <w:rPr/>
      </w:pPr>
      <w:bookmarkStart w:id="918" w:name="__RefHeading___Toc8571787_2142443653"/>
      <w:bookmarkStart w:id="919" w:name="_Toc322"/>
      <w:bookmarkEnd w:id="917"/>
      <w:bookmarkEnd w:id="918"/>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33</w:t>
      </w:r>
      <w:bookmarkEnd w:id="919"/>
    </w:p>
    <w:p>
      <w:pPr>
        <w:pStyle w:val="BookText"/>
        <w:rPr/>
      </w:pPr>
      <w:r>
        <w:rPr>
          <w:rFonts w:ascii="Amiri" w:hAnsi="Amiri" w:eastAsia="Amiri" w:cs="Amiri"/>
          <w:color w:val="111111"/>
          <w:sz w:val="28"/>
          <w:sz w:val="28"/>
          <w:szCs w:val="28"/>
          <w:rtl w:val="true"/>
          <w:lang w:bidi="ar-SA"/>
        </w:rPr>
        <w:t>ثمّ لمّا أمر سبحانه بالتزويج و ترك الكفّ عنه مخافة العجز عن النفقة، أمر من لا يقدر على مقدّماته بالتعفّف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لْيَسْتَعْفِفِ و ليجتهد في حفظ النفس عن الحرام الرجال اَلَّذِينَ لا يَجِدُونَ نِكاحاً و لا يقدرون على مقدّماته من المهر و سائر لوازمه المتعارفة بالرياضة الكاسرة للشهوة، كالصوم كما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الشبّان، من استطاع منكم الباءة فليتزوّج، و من لم يستطع فعليه الصوم فانّه و جاء</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 استعمل هنا في النّكاح، و الوجاء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انثيي الفحل رضا شديدا قامعا لشهوة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أنّ الصوم كالرضّ قاطع للشهوة، فعلى المؤمنين الفقراء أن يروّضوا أنفسهم بالصوم، و يضعّفوا شهوتهم كي يحصل بذلك صيانة فروجهم و عفّة أنفسهم حَتّى يُغْنِيَهُمُ اَللّهُ باعطائهم ما يتزوّجون به مِنْ فَضْلِهِ و 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يتزوّجون حتى يغنيهم اللّه</w:t>
      </w:r>
      <w:r>
        <w:rPr>
          <w:rFonts w:eastAsia="Amiri" w:cs="Amiri" w:ascii="Amiri" w:hAnsi="Amiri"/>
          <w:color w:val="111111"/>
          <w:sz w:val="28"/>
          <w:szCs w:val="28"/>
          <w:rtl w:val="true"/>
          <w:lang w:bidi="ar-SA"/>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ليس لهم مؤنة النّكاح زائدة على معاشهم، فليستعففوا بالتزويج، بأن يستقرضوا، أو يبيعوا من أثاثهم و غيره كي يغنيهم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ترغيب الموالي في الإحسان إلى مماليكهم بالتزويج، رغّبهم في الإحسان إليهم بمكاتبتهم إذا طلبوها لأن يتحرّروا و يتخلّصوا من ذلّ الرقيّة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يَبْتَغُونَ و يطلبون منكم أيّها الموالي اَلْكِتابَ و جعل مال عليهم بعوض عنتهم مِمّا مَلَكَتْ أَيْمانُكُمْ من عبد أو أمة فَكاتِبُوهُمْ و أجيبوهم إلى ما طلبوه من بيعهم من أنفسهم إِنْ عَلِمْتُمْ فِيهِمْ خَيْراً و رشدا لتحصيل مال الكتابة من الحلال و قدرة عليه كما قيل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علمتم لهم حرفة، فلا تدعوهم كلاّ على الناس</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علمتم لهم صلاحا في الدين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علمتم لهم مالا، و هو مرويّ عن الصادق عليه السّلام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علمتم دينا و مالا</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الخير أن يشهد أن لا إله إلاّ اللّه، و أنّ محمّدا رسول اللّه، و يكون بيده عمل يكتسب به، و </w:t>
      </w:r>
      <w:r>
        <w:rPr>
          <w:rStyle w:val="FootnoteAnchor"/>
          <w:rtl w:val="true"/>
        </w:rPr>
        <w:footnoteReference w:id="2111"/>
      </w:r>
      <w:r>
        <w:rPr>
          <w:rFonts w:ascii="Amiri" w:hAnsi="Amiri" w:eastAsia="Amiri" w:cs="Amiri"/>
          <w:color w:val="111111"/>
          <w:sz w:val="28"/>
          <w:sz w:val="28"/>
          <w:szCs w:val="28"/>
          <w:rtl w:val="true"/>
          <w:lang w:bidi="ar-SA"/>
        </w:rPr>
        <w:t>يكون له حرفة</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عن العبد يكاتبه مولاه و هو يعلم أنّه ليس له قليل و لا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يكاتبه و إن كان يسأل الناس، و لا يمنعه المكاتبة من أجل أنّه ليس له مال، فإنّ اللّه عزّ و جلّ يرزق العباد بعضهم من بعض، و المؤمن معان</w:t>
      </w:r>
      <w:r>
        <w:rPr>
          <w:rFonts w:eastAsia="Amiri" w:cs="Amiri" w:ascii="Amiri" w:hAnsi="Amiri"/>
          <w:color w:val="111111"/>
          <w:sz w:val="28"/>
          <w:szCs w:val="28"/>
          <w:rtl w:val="true"/>
          <w:lang w:bidi="ar-SA"/>
        </w:rPr>
        <w:t xml:space="preserve">»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مجموع الروايات أنّه يعتبر في استحباب المكاتبة إيمان العبد، و تمكّنه من أداء مال الكتابة، و لو بإعانة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 سبحانه الموالي إلى إكثار الإحسان إلى المكاتبين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آتُوهُمْ أيها الموالي، و أدفعوا إليهم شيئا مِنْ مالِ اَللّهِ اَلَّذِي آتاكُمْ و لو كان بعضا ممّا جعلتم عليهم من مال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شحّا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حقّي و لا أترك منه شيئا</w:t>
      </w:r>
      <w:r>
        <w:rPr>
          <w:rFonts w:eastAsia="Amiri" w:cs="Amiri" w:ascii="Amiri" w:hAnsi="Amiri"/>
          <w:color w:val="111111"/>
          <w:sz w:val="28"/>
          <w:szCs w:val="28"/>
          <w:rtl w:val="true"/>
          <w:lang w:bidi="ar-SA"/>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الرحمن أنه كاتب غلاما له، فترك له ربع مكاتبته،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يأمرنا بذلك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آتُوهُمْ مِنْ مالِ اَللّهِ اَلَّذِي آتاكُمْ فان لم تفعل فالسّبع</w:t>
      </w:r>
      <w:r>
        <w:rPr>
          <w:rFonts w:eastAsia="Amiri" w:cs="Amiri" w:ascii="Amiri" w:hAnsi="Amiri"/>
          <w:color w:val="111111"/>
          <w:sz w:val="28"/>
          <w:szCs w:val="28"/>
          <w:rtl w:val="true"/>
          <w:lang w:bidi="ar-SA"/>
        </w:rPr>
        <w:t xml:space="preserve">»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نجومه التي لم تكن تريد أن تنقصه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تزيد فوق ما في 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 من ستّة آلاف</w:t>
      </w:r>
      <w:r>
        <w:rPr>
          <w:rFonts w:eastAsia="Amiri" w:cs="Amiri" w:ascii="Amiri" w:hAnsi="Amiri"/>
          <w:color w:val="111111"/>
          <w:sz w:val="28"/>
          <w:szCs w:val="28"/>
          <w:rtl w:val="true"/>
          <w:lang w:bidi="ar-SA"/>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تقول اكاتبه بخمسة آلاف و أترك له ألفا،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 أضمرت عليه فأعطه</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لغير السادات </w:t>
      </w:r>
      <w:r>
        <w:rPr>
          <w:rStyle w:val="FootnoteAnchor"/>
          <w:rtl w:val="true"/>
        </w:rPr>
        <w:footnoteReference w:id="2118"/>
      </w:r>
      <w:r>
        <w:rPr>
          <w:rFonts w:ascii="Amiri" w:hAnsi="Amiri" w:eastAsia="Amiri" w:cs="Amiri"/>
          <w:color w:val="111111"/>
          <w:sz w:val="28"/>
          <w:sz w:val="28"/>
          <w:szCs w:val="28"/>
          <w:rtl w:val="true"/>
          <w:lang w:bidi="ar-SA"/>
        </w:rPr>
        <w:t>، و المراد و آتوهم سهمهم الذي جعل اللّه لهم من الصدقات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اَلرِّقابِ </w:t>
      </w:r>
      <w:r>
        <w:rPr>
          <w:rStyle w:val="FootnoteAnchor"/>
          <w:rtl w:val="true"/>
        </w:rPr>
        <w:footnoteReference w:id="21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من اللّه للسادة و للناس أن يعينوا المكاتب على كتابته بما يمكنهم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آعان مكاتبا على فكّ رقبته أظلّه اللّه تعالى في ظلّ عرشه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رجلا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يدخلني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كنت أقصرت الخطبة لقد أعظمت المسألة، أعتق النّسمة و فكّ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أليسا واحدا؟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النّسمة أن تنفرد بعتقها، و فكّ الرقبة أن تعين في ثمنها</w:t>
      </w:r>
      <w:r>
        <w:rPr>
          <w:rFonts w:eastAsia="Amiri" w:cs="Amiri" w:ascii="Amiri" w:hAnsi="Amiri"/>
          <w:color w:val="111111"/>
          <w:sz w:val="28"/>
          <w:szCs w:val="28"/>
          <w:rtl w:val="true"/>
          <w:lang w:bidi="ar-SA"/>
        </w:rPr>
        <w:t xml:space="preserve">»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صبيحا مولى خويطب بن عبد العزّى سأل مولاه أن يكاتبه فأبى عليه فنزلت الآية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أمر الموالي بتزويج العبيد و الإماء و مكاتبتهم، نهى عن الاساءة إليهم بإكراههم على الفجور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أيها الموالي فَتَياتِكُمْ و إماءكم عَلَى اَلْبِغاءِ و الفجور و التكسّب بفروجهن إِنْ أَرَدْنَ تَحَصُّناً و تعفّفا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الشرطية لبيان تحقّق موضوع الاكراه، لأنّ الإكراه لا يتحقّق إلاّ مع إرادة الأمة التعفّف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مبنيّ على الغلبة،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إذا التوقيتية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لِتَبْتَغُوا و تطلبوا باكراههنّ على الفجور عَرَضَ اَلْحَياةِ اَلدُّنْيا و حطامها الفانية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كان لعبد اللّه بن ابي ستّ 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معاذة، و مسيكة، و اميمة، و عمرة، و أروى، و قتيلة، يكرههنّ على البغاء، و ضرب عليهن الضرائب، فشكت ثنتان منهنّ إلى رسول اللّه صلّى اللّه عليه و آله فنزلت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ابي اسر رجلا، فراود الأسير جارية عبد اللّه، و كانت الجارية مسلمة، فامتنعت منه لاسلامها، فأكرهها ابن ابي على ذلك رجاء أن تحمل الجارية من الأسير، فيطلب فداء ولده فنزلت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ابي جاء إلى رسول اللّه صلّى اللّه عليه و آله و معه جارية من أجمل النساء تسمّى معاذة،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الأيتام </w:t>
      </w:r>
      <w:r>
        <w:rPr>
          <w:rStyle w:val="FootnoteAnchor"/>
          <w:rtl w:val="true"/>
        </w:rPr>
        <w:footnoteReference w:id="2127"/>
      </w:r>
      <w:r>
        <w:rPr>
          <w:rFonts w:ascii="Amiri" w:hAnsi="Amiri" w:eastAsia="Amiri" w:cs="Amiri"/>
          <w:color w:val="111111"/>
          <w:sz w:val="28"/>
          <w:sz w:val="28"/>
          <w:szCs w:val="28"/>
          <w:rtl w:val="true"/>
          <w:lang w:bidi="ar-SA"/>
        </w:rPr>
        <w:t>، أ فلا نأمرها بالزنا فيصيبون من منافعها؟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w:t>
      </w:r>
      <w:bookmarkStart w:id="920" w:name="pg15526_160302"/>
    </w:p>
    <w:p>
      <w:pPr>
        <w:pStyle w:val="BookText"/>
        <w:rPr/>
      </w:pPr>
      <w:bookmarkEnd w:id="920"/>
      <w:r>
        <w:rPr>
          <w:rFonts w:ascii="Amiri" w:hAnsi="Amiri" w:eastAsia="Amiri" w:cs="Amiri"/>
          <w:color w:val="111111"/>
          <w:sz w:val="28"/>
          <w:sz w:val="28"/>
          <w:szCs w:val="28"/>
          <w:rtl w:val="true"/>
          <w:lang w:bidi="ar-SA"/>
        </w:rPr>
        <w:t xml:space="preserve">الكلام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جارية لبعض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يكرهني على البغاء،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و قريش يشترون الإماء، و يضعون </w:t>
      </w:r>
      <w:r>
        <w:rPr>
          <w:rStyle w:val="FootnoteAnchor"/>
          <w:rtl w:val="true"/>
        </w:rPr>
        <w:footnoteReference w:id="2128"/>
      </w:r>
      <w:r>
        <w:rPr>
          <w:rFonts w:ascii="Amiri" w:hAnsi="Amiri" w:eastAsia="Amiri" w:cs="Amiri"/>
          <w:color w:val="111111"/>
          <w:sz w:val="28"/>
          <w:sz w:val="28"/>
          <w:szCs w:val="28"/>
          <w:rtl w:val="true"/>
          <w:lang w:bidi="ar-SA"/>
        </w:rPr>
        <w:t>عليهنّ الضريبة الثقيلة،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اذهبن و ازنين و اكتسبن، فناههم اللّه عزّ و جلّ عن ذلك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إحسانه بالمكرهات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يُكْرِهْهُنَّ على البغاء فَإِنَّ اَللّهَ مِنْ بَعْدِ إِكْراهِهِنَّ غَفُورٌ رَحِيمٌ بهن لكونهنّ معذورات بسبب الإكراه، و إنّما الإثم على المكرهين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يؤاخذهنّ اللّه بذلك إذا أكرهن عليه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منسوخة نسختها فَإِنْ أَتَيْنَ بِفاحِشَةٍ فَعَلَيْهِنَّ نِصْفُ ما عَلَى اَلْمُحْصَناتِ مِنَ اَلْعَذابِ</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مخالفة للقاعدة المتّفق عليها</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8571789_2142443653"/>
      <w:bookmarkStart w:id="922" w:name="_Toc323"/>
      <w:bookmarkEnd w:id="921"/>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34</w:t>
      </w:r>
      <w:r>
        <w:rPr>
          <w:rtl w:val="true"/>
        </w:rPr>
        <w:t xml:space="preserve"> </w:t>
      </w:r>
      <w:r>
        <w:rPr>
          <w:rtl w:val="true"/>
        </w:rPr>
        <w:t xml:space="preserve">الی </w:t>
      </w:r>
      <w:r>
        <w:rPr/>
        <w:t>35</w:t>
      </w:r>
      <w:bookmarkEnd w:id="922"/>
    </w:p>
    <w:p>
      <w:pPr>
        <w:pStyle w:val="BookText"/>
        <w:rPr/>
      </w:pPr>
      <w:r>
        <w:rPr>
          <w:rFonts w:ascii="Amiri" w:hAnsi="Amiri" w:eastAsia="Amiri" w:cs="Amiri"/>
          <w:color w:val="111111"/>
          <w:sz w:val="28"/>
          <w:sz w:val="28"/>
          <w:szCs w:val="28"/>
          <w:rtl w:val="true"/>
          <w:lang w:bidi="ar-SA"/>
        </w:rPr>
        <w:t>ثمّ أنّه تعالى بعد بيان الأحكام الكثيرة، مدح كتابه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أَنْزَلْنا إِلَيْكُمْ أيها الناس آياتٍ مُبَيِّناتٍ و أحكام واضحات بلسانكم وَ مَثَلاً و قصة عجيبة نظيرة للقصص العجيبة المتواترة مِنَ الأقوام اَلَّذِينَ خَلَوْا و مضوا مِنْ قَبْلِكُمْ من الدنيا، كرمي البرئ الذي وقع في شأن يوسف و مريم، أو المراد إنا بيّنا قصة حلول العذاب بالامم الذين من قبلكم لتكذيبهم الرسل، و جعلنا ذلك مثلا لكم، لتعلموا أنكم إذا شاركتموهم في المعصية كنتم مثلهم في استحقاق العذاب</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أَنْزَلْنا إِلَيْكُمْ آياتٍ مُبَيِّناتٍ وَ مَثَلاً مِنَ اَلَّذِينَ خَلَوْا مِنْ قَبْلِكُمْ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انزلنا مَوْعِظَةً نافعة لِلْمُتَّقِينَ و الخائفين من اللّه، و سوء العاقبة من الوعيد، و التحذير عن المعاصي، كي تتعظوا بها و تتزجروا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سبحانه الأحكام و الحدود التي بها ينتظم العالم، و تتّسق امور عيش بني آدم، و كان ذلك من شؤون مديريته للكلّ، وصف ذاته المقدّسة بكمال التدبير و غاية الحكمة، أو من شؤون كونه هاديا إلى الخيرات و دليلا منجيا من الظلمات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و مدبّرهما بقدرته الكاملة و حكمته البالغة، و سائق الموجودات إلى كمالها اللائق بها برحمته الواسعة، أو ناظمها أحسن نظام، أو منوّرهما بالشمس و القمر و الكواكب، أو مظهرهما و مخرجهما من كتم العدم إلى الوجود، أو مزيّن السماوات بالكواكب، و الأرض بالعلماء، أو هاد لأهل السماوات و لأهل الأرض، كما عن ابن عباس و أكثر مفسري العامة </w:t>
      </w:r>
      <w:r>
        <w:rPr>
          <w:rStyle w:val="FootnoteAnchor"/>
          <w:rtl w:val="true"/>
        </w:rPr>
        <w:footnoteReference w:id="21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الرضا عليه السّلام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البرقي هدى من في السماوات، و هدى من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وضوح هدايته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و الحالة العجيبة لهدايته التي هي الآيات البيّنات الدالة على توحيده و كمال صفاته، أو القرآن الذي هو نور و مظهر للصراط المستقيم، أو الرسول الهادي إلى الدين القويم، أو معارفه في قلوب المؤمنين كما عن ابن عباس </w:t>
      </w:r>
      <w:r>
        <w:rPr>
          <w:rStyle w:val="FootnoteAnchor"/>
          <w:rtl w:val="true"/>
        </w:rPr>
        <w:footnoteReference w:id="2133"/>
      </w:r>
      <w:r>
        <w:rPr>
          <w:rFonts w:ascii="Amiri" w:hAnsi="Amiri" w:eastAsia="Amiri" w:cs="Amiri"/>
          <w:color w:val="111111"/>
          <w:sz w:val="28"/>
          <w:sz w:val="28"/>
          <w:szCs w:val="28"/>
          <w:rtl w:val="true"/>
          <w:lang w:bidi="ar-SA"/>
        </w:rPr>
        <w:t xml:space="preserve">كَمِشْكاةٍ و مثل كوّة غير نافذة في الجدار موصوفة بأن </w:t>
      </w:r>
      <w:r>
        <w:rPr>
          <w:rStyle w:val="FootnoteAnchor"/>
          <w:rtl w:val="true"/>
        </w:rPr>
        <w:footnoteReference w:id="2134"/>
      </w:r>
      <w:r>
        <w:rPr>
          <w:rFonts w:ascii="Amiri" w:hAnsi="Amiri" w:eastAsia="Amiri" w:cs="Amiri"/>
          <w:color w:val="111111"/>
          <w:sz w:val="28"/>
          <w:sz w:val="28"/>
          <w:szCs w:val="28"/>
          <w:rtl w:val="true"/>
          <w:lang w:bidi="ar-SA"/>
        </w:rPr>
        <w:t xml:space="preserve">فِيها مِصْباحٌ و سراج ضخم مثير ثاقب يكون ذلك اَلْمِصْباحُ موضوعا فِي زُجاجَةٍ و قنديل صاف أزهر متلألئ، تلك اَلزُّجاجَةُ بحيث تكون من غاية تلألوءها كَأَنَّها كَوْكَبٌ دُرِّيٌّ مضيء متلأليء من الكواكب الدراري المشهورة كالمشتري و الزّهرة و المرّيخ و عطارد و زحل و يُوقَدُ و يشتعل ذلك المصباح بدهن مِنْ دهن شَجَرَةٍ مُبارَكَةٍ عظيمة النفع، أو النابتة في الأرض المباركة، تسمّى بشجرة زَيْتُونَةٍ التي دعا عليها سبعون نبيا منهم الخليل كما قيل </w:t>
      </w:r>
      <w:r>
        <w:rPr>
          <w:rStyle w:val="FootnoteAnchor"/>
          <w:rtl w:val="true"/>
        </w:rPr>
        <w:footnoteReference w:id="2135"/>
      </w:r>
      <w:r>
        <w:rPr>
          <w:rFonts w:ascii="Amiri" w:hAnsi="Amiri" w:eastAsia="Amiri" w:cs="Amiri"/>
          <w:color w:val="111111"/>
          <w:sz w:val="28"/>
          <w:sz w:val="28"/>
          <w:szCs w:val="28"/>
          <w:rtl w:val="true"/>
          <w:lang w:bidi="ar-SA"/>
        </w:rPr>
        <w:t>لا شَرْقِيَّةٍ تطلع عليها الشمس حين طلوعها دون غيرها وَ لا غَرْبِيَّةٍ تقع عليها حين غروبها فقط، بل تكون بين الجهتين كالشام، فتكون ثمرتها في غاية النّضج، و زيتها في غاية الصفاء، لشروق الشمس عليها كلّ حين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لا توصف بالشرقية و الغربية لأنّها من شجر الجنّة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صفات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يَكادُ زَيْتُها و دهن ثمرها يُضِيءُ بنفسه و ينوّر ما حوله وَ لَوْ لَمْ تَمْسَسْهُ و لم تصبه نارٌ لغاية صفائه و تلألئه، فكيف إذا أصابته نار، فذلك المصباح الموقد المنير غايته مع اجتماع نوره في المشكاة و الكوّة، و انضمام نوره بصفاء دهنه و تلألؤ زجاجته كان له نُورُ شديد مضاعف عَلى نُورٍ شديد بحيث بلغت شدّته غايتها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 أنه بناء على كون المراد بالنور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الهداية أو القرآن أنّ هداية اللّه تعالى أو حقّانية القرآن قد بلغت في الظهور و الجلاء الى أقصى الغايات، و صارت في الظهور بمنزلة المشكاة التي فيها زجاجة صافية متلألئة، و في الزجاجة مصباح متوقّد بزيت له نهاية الصفاء، و إنّما شبّهها سبحانه بذلك، مع أنّ التشبيه بضوء الشمس أبلغ؛ لأنّ المقصود التشبيه بضوء كامل ظاهر بين الظلمات، و ليس ضوء الشمس كذلك، لأنّه إذا ظهر امتلأ العالم و لا تبقى ظلمة فيه يَهْدِي اَللّهُ بهدايته الخاصة الموصلة لِنُورِهِ و شرعه و أحكامه، أو إلى فهم ما في القرآن من دلائل حقانيته و العلوم و المعارف مَنْ يَشاءُ هدايته من عباده وَ يَضْرِبُ اَللّهُ اَلْأَمْثالَ لِلنّاسِ و يقرب المطالب العقلية العالية إلى الأفهام القاصرة بتصويرها بصورة المحسوسات لطفا بالعباد وَ اَللّهُ بِكُلِّ شَيْءٍ من المعقولات و المحسوسات و دقائقها و جلائلها، و ضرب الأمثال و غيرها عَلِيمٌ، و أمّا بناء على كون المراد من النور نور الايمان، فالمراد تشبيه صدر المؤمن بالمشكاة، و قلبه بالزّجاجة الكائنة في المشكاة، و الإيمان بالمصباح المنير، و حصوله من البرهان و العيان بتوقّد المصباح من دهن الزيتون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أبيه،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 بنور نفسه مَثَلُ نُورِهِ يعني مثل هداه في قلب المؤمن كَمِشْكاةٍ فِيها مِصْباحٌ المشكاة جوف المؤمن، و القنديل قلبه، و المصباح النّور الذي جعله اللّه فيه </w:t>
      </w:r>
      <w:r>
        <w:rPr>
          <w:rStyle w:val="FootnoteAnchor"/>
          <w:rtl w:val="true"/>
        </w:rPr>
        <w:footnoteReference w:id="21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يُوقَدُ مِنْ شَجَرَةٍ مُبارَكَةٍ زَيْتُونَةٍ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المؤمن لا شَرْقِيَّةٍ وَ لا غَرْبِيَّةٍ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سواء الجبل، لا شرقية أي لا شرق لها، و لا غربية أي لا غرب لها، إذا طلعت الشمس طلعت عليها، و إذا غربت غربت عليها يَكادُ زَيْتُها يُضِيءُ يكاد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جعله اللّه في قلبه يضيء و إن لم يتكلّم نُورٌ عَلى نُورٍ فريضة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فريضة، و سنّة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يَهْدِي اَللّهُ لِنُورِهِ مَنْ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لفرائضه و سننه من يشاء وَ يَضْرِبُ اَللّهُ اَلْأَمْثالَ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مثل ضربه اللّه للمؤمن،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يتقلب في خمسة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مدخله</w:t>
      </w:r>
    </w:p>
    <w:p>
      <w:pPr>
        <w:pStyle w:val="BookText"/>
        <w:rPr/>
      </w:pPr>
      <w:r>
        <w:rPr>
          <w:rFonts w:ascii="Amiri" w:hAnsi="Amiri" w:eastAsia="Amiri" w:cs="Amiri"/>
          <w:color w:val="111111"/>
          <w:sz w:val="28"/>
          <w:sz w:val="28"/>
          <w:szCs w:val="28"/>
          <w:rtl w:val="true"/>
          <w:lang w:bidi="ar-SA"/>
        </w:rPr>
        <w:t>نور، و مخرجه نور، و علمه نور، و كلامه نور، و مصيره يوم القيامة إلى الجنّة و النور</w:t>
      </w:r>
      <w:r>
        <w:rPr>
          <w:rFonts w:eastAsia="Amiri" w:cs="Amiri" w:ascii="Amiri" w:hAnsi="Amiri"/>
          <w:color w:val="111111"/>
          <w:sz w:val="28"/>
          <w:szCs w:val="28"/>
          <w:rtl w:val="true"/>
          <w:lang w:bidi="ar-SA"/>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مثل نور الرب؟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ليس للّه مثل، أما قال فَلا تَضْرِبُوا لِلّهِ اَلْأَمْثالَ؟</w:t>
      </w:r>
      <w:r>
        <w:rPr>
          <w:rFonts w:eastAsia="Amiri" w:cs="Amiri" w:ascii="Amiri" w:hAnsi="Amiri"/>
          <w:color w:val="111111"/>
          <w:sz w:val="28"/>
          <w:szCs w:val="28"/>
          <w:rtl w:val="true"/>
          <w:lang w:bidi="ar-SA"/>
        </w:rPr>
        <w:t xml:space="preserve">» </w:t>
      </w:r>
      <w:r>
        <w:rPr>
          <w:rStyle w:val="FootnoteAnchor"/>
          <w:rtl w:val="true"/>
        </w:rPr>
        <w:footnoteReference w:id="21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بالنور هو المعارف الالهية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فشبّه سبحانه صدر المؤمن بالمشكاة، و قلبه بالزّجاجة، و عرفانه بالمصباح، و توقّده من الشجرة المباركة حصوله من إلهامات الملائكة، و إنّما شبّه الملائكة بالشجرة المباركة لكثرة منافعهم، و إنما وصفها بأنها لا شرقية و لا غربية لأنها روحانية، و إنما وصفهم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 وَ لَوْ لَمْ تَمْسَسْهُ نارٌ لكثرة علومهم و إطلاعهم على أسرار ملكوت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النور دين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فشبّه سبحانه صدر النبي صلّى اللّه عليه و آله بالمشكاة، و قلبه بالزّجاجة، و دينه بالمصباح، و توقّده من شجرة مباركة وصوله إلى النبيّ صلّى اللّه عليه و آله من إبراهيم، فانّ دين الاسلام هو ملّة إبراهيم، ثمّ وصف إبراهيم بكونه لا شرقية و لا غربية، لأنّه لم يصلّ قبل المشرق كالنصارى و قبل المغرب كاليهود، بل صلّى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النور نبوّة محمّد صلّى اللّه عليه و آله، فشبّه صلب عبد اللّه بالمشكاة، و جسد محمّد صلّى اللّه عليه و آله بالزّجاجة، و نبوّته في قلبه بالمصباح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الآية قلبا،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كمصباح في مشكاة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اَللّهُ نُورُ اَلسَّماواتِ وَ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عزّ و جلّ مَثَلُ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كَمِشْكاةٍ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محمّد صلّى اللّه عليه و آله فِيها مِصْباحٌ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نور العلم، يعني النبوة اَلْمِصْباحُ فِي زُجاجَةٍ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 اللّه عليه و آله صدر إلى قلب علي عليه السّلام اَلزُّجاجَةُ كَأَنَّها كَوْكَبٌ دُرِّيٌّ يُوقَدُ مِنْ شَجَرَةٍ مُبارَكَةٍ زَيْتُونَةٍ لا شَرْقِيَّةٍ وَ لا غَرْبِيَّةٍ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المؤمنين علي بن أبي طالب عليه السّلام، لا يهودي و لا نصراني يَكادُ زَيْتُها يُضِيءُ وَ لَوْ لَمْ تَمْسَسْهُ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العلم من 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من قبل أن ينطق به نُورٌ عَلى 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في أثر الإمام</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هادي السماوات و الأرض، مثل العلم الذي أعطيته و هو النور الذي يهتدى به مثل المشكاة فيها المصباح، المشكاة قلب محمّد صلّى اللّه عليه و آله و المصباح نوره </w:t>
      </w:r>
      <w:bookmarkStart w:id="923" w:name="pg15526_160306"/>
    </w:p>
    <w:p>
      <w:pPr>
        <w:pStyle w:val="BookText"/>
        <w:rPr/>
      </w:pPr>
      <w:bookmarkEnd w:id="923"/>
      <w:r>
        <w:rPr>
          <w:rFonts w:ascii="Amiri" w:hAnsi="Amiri" w:eastAsia="Amiri" w:cs="Amiri"/>
          <w:color w:val="111111"/>
          <w:sz w:val="28"/>
          <w:sz w:val="28"/>
          <w:szCs w:val="28"/>
          <w:rtl w:val="true"/>
          <w:lang w:bidi="ar-SA"/>
        </w:rPr>
        <w:t xml:space="preserve">الذي هو </w:t>
      </w:r>
      <w:r>
        <w:rPr>
          <w:rStyle w:val="FootnoteAnchor"/>
          <w:rtl w:val="true"/>
        </w:rPr>
        <w:footnoteReference w:id="2141"/>
      </w:r>
      <w:r>
        <w:rPr>
          <w:rFonts w:ascii="Amiri" w:hAnsi="Amiri" w:eastAsia="Amiri" w:cs="Amiri"/>
          <w:color w:val="111111"/>
          <w:sz w:val="28"/>
          <w:sz w:val="28"/>
          <w:szCs w:val="28"/>
          <w:rtl w:val="true"/>
          <w:lang w:bidi="ar-SA"/>
        </w:rPr>
        <w:t>العلم،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فِي زُجاجَةٍ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أقبضك فأجعل الذي عندك عند الوصيّ، كما يجعل المصباح في زجاجة كأنّها كوكب درّي، فاعلمهم فضل الوصي يُوقَدُ مِنْ شَجَرَةٍ مُبارَكَةٍ فأصل الشجرة المباركة إبراهيم عليه السّلام،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بَرَكاتُهُ عَلَيْكُمْ أَهْلَ اَلْبَيْتِ إِنَّهُ حَمِيدٌ مَجِيدٌ </w:t>
      </w:r>
      <w:r>
        <w:rPr>
          <w:rStyle w:val="FootnoteAnchor"/>
          <w:rtl w:val="true"/>
        </w:rPr>
        <w:footnoteReference w:id="21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شَرْقِيَّةٍ وَ لا غَرْبِيَّةٍ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بيهود فتصلوا قبل المغرب، و لا نصارى فتصلّوا قبل المشرق، و أنتم على ملّة إبراهيم عليه السّلام،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 لا نَصْرانِيًّا وَ لكِنْ كانَ حَنِيفاً مُسْلِماً وَ ما كانَ مِنَ اَلْمُشْرِكِينَ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أولادكم الذين يولدون منكم مثل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يعصر من الزيتون، يكادون أن يتكلّموا بالنبوة و لم لم ينزل عليهم الملك </w:t>
      </w:r>
      <w:r>
        <w:rPr>
          <w:rStyle w:val="FootnoteAnchor"/>
          <w:rtl w:val="true"/>
        </w:rPr>
        <w:footnoteReference w:id="2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اغتشاش متن الرواية</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8571791_2142443653"/>
      <w:bookmarkStart w:id="925" w:name="_Toc324"/>
      <w:bookmarkEnd w:id="924"/>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36</w:t>
      </w:r>
      <w:r>
        <w:rPr>
          <w:rtl w:val="true"/>
        </w:rPr>
        <w:t xml:space="preserve"> </w:t>
      </w:r>
      <w:r>
        <w:rPr>
          <w:rtl w:val="true"/>
        </w:rPr>
        <w:t xml:space="preserve">الی </w:t>
      </w:r>
      <w:r>
        <w:rPr/>
        <w:t>38</w:t>
      </w:r>
      <w:bookmarkEnd w:id="925"/>
    </w:p>
    <w:p>
      <w:pPr>
        <w:pStyle w:val="BookText"/>
        <w:rPr/>
      </w:pPr>
      <w:r>
        <w:rPr>
          <w:rFonts w:ascii="Amiri" w:hAnsi="Amiri" w:eastAsia="Amiri" w:cs="Amiri"/>
          <w:color w:val="111111"/>
          <w:sz w:val="28"/>
          <w:sz w:val="28"/>
          <w:szCs w:val="28"/>
          <w:rtl w:val="true"/>
          <w:lang w:bidi="ar-SA"/>
        </w:rPr>
        <w:t>ثمّ إنه تعالى بعد بيان عظمته و ظهور توحيده بالآيات التكوينية، و ظهور هدايته لأهل العالم، و أن هداية المهتدين بتوفيقه، ذكر حال المهتدين و استغراقهم في ذكره و تسبيحه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عظيمة الشأن التي أَذِنَ اَللّهُ و أعلن بالاجازة و الرّخصة في أَنْ تُرْفَعَ تلك البيوت قدرا و تعظيما و تقديسا وَ يُذْكَرَ فِيهَا اِسْمُهُ بالثناء و التمجيد يُسَبِّحُ لَهُ فِيها بِالْغُدُوِّ وَ اَلْآصالِ و الصباح و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وَ يَزِيدَهُمْ مِنْ فَضْلِهِ 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بُيُوتٍ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في بيوت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بيوقد،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شجرة مباركة في بيوت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بالفعل المقدر،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بيوت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المساجد الأربعة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المساجد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بيوت </w:t>
      </w:r>
      <w:r>
        <w:rPr>
          <w:rStyle w:val="FootnoteAnchor"/>
          <w:rtl w:val="true"/>
        </w:rPr>
        <w:footnoteReference w:id="2148"/>
      </w:r>
      <w:r>
        <w:rPr>
          <w:rFonts w:ascii="Amiri" w:hAnsi="Amiri" w:eastAsia="Amiri" w:cs="Amiri"/>
          <w:color w:val="111111"/>
          <w:sz w:val="28"/>
          <w:sz w:val="28"/>
          <w:szCs w:val="28"/>
          <w:rtl w:val="true"/>
          <w:lang w:bidi="ar-SA"/>
        </w:rPr>
        <w:t>الأنبياء و الرّسل و الحكماء و أئمة الهدى</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بيوت الأنبياء، و بيت عليّ عليه السّلام منها</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بيوت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قتادة قال 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جلست بين يدي الفقهاء و قدّامهم </w:t>
      </w:r>
      <w:r>
        <w:rPr>
          <w:rStyle w:val="FootnoteAnchor"/>
          <w:rtl w:val="true"/>
        </w:rPr>
        <w:footnoteReference w:id="2152"/>
      </w:r>
      <w:r>
        <w:rPr>
          <w:rFonts w:ascii="Amiri" w:hAnsi="Amiri" w:eastAsia="Amiri" w:cs="Amiri"/>
          <w:color w:val="111111"/>
          <w:sz w:val="28"/>
          <w:sz w:val="28"/>
          <w:szCs w:val="28"/>
          <w:rtl w:val="true"/>
          <w:lang w:bidi="ar-SA"/>
        </w:rPr>
        <w:t>فما اضطرب قلبي قدّام واحد منهم ما اضطرب قدّامك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أين أنت؟ بين يدي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ثمّ و نحن اولئك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بالتسبيح مطلق تنزيه اللّه تعالى ممّا لا يليق به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الصلوات الخمس كلّها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الضّحى لفي كتاب اللّه تعالى مذكورة، و تلا هذه الآية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صلاة الصبح و العصر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يسبّح فيها؟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مؤمنون لا تُلْهِيهِمْ و لا تشغلهم تِجارَةٌ و معاملة مالية رابحة وَ لا بَيْعٌ و مبادلة مال بمال عَنْ ذِكْرِ اَللّهِ قلبا و لسانا وَ إِقامِ اَلصَّلاةِ و أدائها بآدابها و شرائطها، فرائضها و نوافلها كما عن ابن عباس </w:t>
      </w:r>
      <w:r>
        <w:rPr>
          <w:rStyle w:val="FootnoteAnchor"/>
          <w:rtl w:val="true"/>
        </w:rPr>
        <w:footnoteReference w:id="2157"/>
      </w:r>
      <w:r>
        <w:rPr>
          <w:rFonts w:ascii="Amiri" w:hAnsi="Amiri" w:eastAsia="Amiri" w:cs="Amiri"/>
          <w:color w:val="111111"/>
          <w:sz w:val="28"/>
          <w:sz w:val="28"/>
          <w:szCs w:val="28"/>
          <w:rtl w:val="true"/>
          <w:lang w:bidi="ar-SA"/>
        </w:rPr>
        <w:t xml:space="preserve">و إِيتاءِ اَلزَّكاةِ الواجبة، و صرفها في مصارفها المقرّرة و عن ابن عباس المراد منها طاعة اللّه تعالى و الاخلاص </w:t>
      </w:r>
      <w:r>
        <w:rPr>
          <w:rStyle w:val="FootnoteAnchor"/>
          <w:rtl w:val="true"/>
        </w:rPr>
        <w:footnoteReference w:id="2158"/>
      </w:r>
      <w:r>
        <w:rPr>
          <w:rFonts w:ascii="Amiri" w:hAnsi="Amiri" w:eastAsia="Amiri" w:cs="Amiri"/>
          <w:color w:val="111111"/>
          <w:sz w:val="28"/>
          <w:sz w:val="28"/>
          <w:szCs w:val="28"/>
          <w:rtl w:val="true"/>
          <w:lang w:bidi="ar-SA"/>
        </w:rPr>
        <w:t>، و هم مع ذلك يَخافُونَ يَوْماً هائلا عظيما تَتَقَلَّبُ و تتغير فِيهِ من حال إلى حال اَلْقُلُوبُ وَ اَلْأَبْصارُ من شدّة أهواله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مُقْنِعِي رُؤُسِهِمْ لا يَرْتَدُّ إِلَيْهِمْ طَرْفُهُمْ وَ أَفْئِدَتُهُمْ هَواءٌ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القلوب بالتفقّه بعد الطبع، و تقلّب الأبصار بالتبصّر بعد العمى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القلوب بلوغها الحناجر، و تقلب الأبصار صيرورتها زرقا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تغيّرهما بالحرقة و النّضج بسبب العذاب، إذ تقلبهما على جمر جهنم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 xml:space="preserve">. </w:t>
      </w:r>
      <w:bookmarkStart w:id="926" w:name="pg15526_160308"/>
    </w:p>
    <w:p>
      <w:pPr>
        <w:pStyle w:val="BookText"/>
        <w:rPr/>
      </w:pPr>
      <w:bookmarkEnd w:id="926"/>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تتقلّب طمعا في النجاة، و حذرا من العذاب، و الأبصار تتقلّب ليرى من أي ناحية يؤمر بهم إلى النار، و من أيّ جهة يعطون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يداومون على التسبيح، و يستغرقون في الذّكر، و يهتمون بالعبادات البدنية و المالية لِيَجْزِيَهُمُ اَللّهُ و يثيبهم في ذلك اليوم أَحْسَنَ جزاء ما عَمِلُوا من العبادات و الطاعات حسبما و عدلهم وَ يَزِيدَهُمْ على ما وعدهم ألطافا و أنعاما اخر لم يعدهم بها و لا تخطر على قلب أحد مِنْ فَضْلِهِ و كرمه وَ اَللّهُ يَرْزُقُ و يعطي نعمه مَنْ يَشاءُ إعطاءه الرزق و النّعم بِغَيْرِ حِسابٍ و بحيث لا يقدر أحد على تعداده و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بعض العامة نسب إلى كثير من الصحابة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أهل الأسواق الذين إذا سمعوا النداء بالصلاة تركوا كل شغل و بادروا إليها، لا في أصحاب الصّفة </w:t>
      </w:r>
      <w:r>
        <w:rPr>
          <w:rStyle w:val="FootnoteAnchor"/>
          <w:rtl w:val="true"/>
        </w:rPr>
        <w:footnoteReference w:id="2163"/>
      </w:r>
      <w:r>
        <w:rPr>
          <w:rFonts w:ascii="Amiri" w:hAnsi="Amiri" w:eastAsia="Amiri" w:cs="Amiri"/>
          <w:color w:val="111111"/>
          <w:sz w:val="28"/>
          <w:sz w:val="28"/>
          <w:szCs w:val="28"/>
          <w:rtl w:val="true"/>
          <w:lang w:bidi="ar-SA"/>
        </w:rPr>
        <w:t xml:space="preserve">الذين تركوا التجارة و لزموا المسجد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أصحاب تجارة، فاذا حضرت الصلاة تركوا التجارة و انطلقوا إلى الصلاة، و هم أعظم أجرا ممّن لا يتجر</w:t>
      </w:r>
      <w:r>
        <w:rPr>
          <w:rFonts w:eastAsia="Amiri" w:cs="Amiri" w:ascii="Amiri" w:hAnsi="Amiri"/>
          <w:color w:val="111111"/>
          <w:sz w:val="28"/>
          <w:szCs w:val="28"/>
          <w:rtl w:val="true"/>
          <w:lang w:bidi="ar-SA"/>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 الذين لا تلهيهم تجارة و لا بيع عن ذكر اللّه عزّ و جلّ، إذا دخلت مواقيت الصلاة أدّوا إلى اللّه حقّه فيها</w:t>
      </w:r>
      <w:r>
        <w:rPr>
          <w:rFonts w:eastAsia="Amiri" w:cs="Amiri" w:ascii="Amiri" w:hAnsi="Amiri"/>
          <w:color w:val="111111"/>
          <w:sz w:val="28"/>
          <w:szCs w:val="28"/>
          <w:rtl w:val="true"/>
          <w:lang w:bidi="ar-SA"/>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سأل عن تاجر ما فعل؟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لكنه قد ترك التجارة،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 أن رسول اللّه صلّى اللّه عليه و آله اشترى عيرا أتت من الشام، فاستفضل فيها ما قضى دينه، و قسّم في قرابته، يقول اللّه عزّ و جلّ رِجالٌ لا تُلْهِيهِمْ تِجارَةٌ وَ لا بَيْعٌ عَنْ ذِكْرِ اَللّهِ الآية، يقول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يكونوا يتجرون، كذبوا و لكنّهم لم يكونوا يدعون الصلاة في ميقاتها، و هو أفضل ممّن حضر الصلاة و لم يتجر</w:t>
      </w:r>
      <w:r>
        <w:rPr>
          <w:rFonts w:eastAsia="Amiri" w:cs="Amiri" w:ascii="Amiri" w:hAnsi="Amiri"/>
          <w:color w:val="111111"/>
          <w:sz w:val="28"/>
          <w:szCs w:val="28"/>
          <w:rtl w:val="true"/>
          <w:lang w:bidi="ar-SA"/>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8571793_2142443653"/>
      <w:bookmarkStart w:id="928" w:name="_Toc325"/>
      <w:bookmarkEnd w:id="927"/>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39</w:t>
      </w:r>
      <w:r>
        <w:rPr>
          <w:rtl w:val="true"/>
        </w:rPr>
        <w:t xml:space="preserve"> </w:t>
      </w:r>
      <w:r>
        <w:rPr>
          <w:rtl w:val="true"/>
        </w:rPr>
        <w:t xml:space="preserve">الی </w:t>
      </w:r>
      <w:r>
        <w:rPr/>
        <w:t>40</w:t>
      </w:r>
      <w:bookmarkEnd w:id="92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تعالى بعد بيان حسن حال المؤمنين، و أنّهم في الدنيا في النور، و في الآخرة في النعيم و السرور، بيّن سوء حال الكفّار في الدارين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باللّه و رسوله أَعْمالُهُمْ الخيرية كصلة الأرحام و إطعام الطعام و أمثالهما ممّا لو قارنه الايمان كان لهم أجرا عظيما عند اللّه يكون كَسَرابٍ و سبخة تلمع الشمس عليها عند الظهيرة، فيرى أنّها ماء جار بِقِيعَةٍ و أرض منبسطة مستوية يَحْسَبُهُ اَلظَّمْآنُ و يتوهّمه العطشان إذا رآه من البعيد ماءً جاريا، و يسعى في الوصول إليه حَتّى إِذا قرب منه و جاءَهُ طامعا لرفع العطش به لَمْ يَجِدْهُ شَيْئاً قابلا للشّرب و الانتفاع به، فيخيب رجاؤه، كذلك الكافر يعمل عمل البرّ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يطمع الانتفاع به في الآخرة، ثمّ إذا وافى عرصات القيامة وجد ما عمل هباء منثورا، لا يكون له فيه نفع و ثواب، بل حاله أسوأ من الظمآن الذي قصارى أمره الخيبة، فانّ الكافر الخائب خيبته أعظم من خيبة الظمآن، و مع ذلك وَ وَجَدَ اَللّهَ و رأى عقابه الشديد، أو وجد زبانية اللّه عِنْدَهُ فانقلب ظنّ الانتفاع به بيقين الضرر العظيم فيه لكفره، فتعظم حسرته، و يتناهى غمّه و كربته فَوَفّاهُ اللّه و أعطاه بنحو الكمال حِسابَهُ و جزاءه بلا ريث وَ اَللّهُ سَرِيعُ اَلْحِسابِ و إنّما أفرد سبحانه الضميرين الراجعين إلى الكفار و الضمير الراجع إلى أعمالهم للحمل على إرادة كلّ واحد منهم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عتبة بن ربيعة، فانّه كان قد تعبّد في الجاهلية، و لبس المسوح </w:t>
      </w:r>
      <w:r>
        <w:rPr>
          <w:rStyle w:val="FootnoteAnchor"/>
          <w:rtl w:val="true"/>
        </w:rPr>
        <w:footnoteReference w:id="2168"/>
      </w:r>
      <w:r>
        <w:rPr>
          <w:rFonts w:ascii="Amiri" w:hAnsi="Amiri" w:eastAsia="Amiri" w:cs="Amiri"/>
          <w:color w:val="111111"/>
          <w:sz w:val="28"/>
          <w:sz w:val="28"/>
          <w:szCs w:val="28"/>
          <w:rtl w:val="true"/>
          <w:lang w:bidi="ar-SA"/>
        </w:rPr>
        <w:t xml:space="preserve">، و التمس الدين، فلما جاء الاسلام كفر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ضرب سبحانه مثلا آخر لأعمالهم الفاسدة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كائنة فِي بَحْرٍ لُجِّيٍّ و بعيد القعر حين يَغْشاهُ و يستره مَوْجٌ عظيم مِنْ فَوْقِهِ مَوْجٌ عظيم آخر، فلمّا تراكمت الأمواج ارتفع على الموج الأعلى و حدث مِنْ فَوْقِهِ سَحابٌ غليظ ظلماني ساتر أضواء النجوم، فتحصل بسبب ظلمة البحر العميق و ظلمة الأمواج المتراكمة ظلمة السّحاب ظُلُماتٌ عديدة متكاثفة بَعْضُها فَوْقَ بَعْضٍ فتشتدّ الظّلمة بحيث إنه إِذا أَخْرَجَ المبتلى بها يَدَهُ من جيبه و قرّبها من عينيه لَمْ يَكَدْ يَراها فضلا من أن يراها مع كونها أقرب شيء منه، و كذا لا يمكن أن يرى الكافر المبتلى بظلمة الكفر و ظلمة الأخلاق السيئة و ظلمة حبّ الدنيا عمله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المثل الأول لأعمالهم الحسنة، و الثاني لأعمالهم القبيحة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 xml:space="preserve">. </w:t>
      </w:r>
      <w:bookmarkStart w:id="929" w:name="pg15526_160310"/>
    </w:p>
    <w:p>
      <w:pPr>
        <w:pStyle w:val="BookText"/>
        <w:rPr/>
      </w:pPr>
      <w:bookmarkEnd w:id="92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لأعمالهم، و الثاني لعقائدهم،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يُخْرِجُهُمْ مِنَ اَلظُّلُماتِ إِلَى اَلنُّورِ </w:t>
      </w:r>
      <w:r>
        <w:rPr>
          <w:rStyle w:val="FootnoteAnchor"/>
          <w:rtl w:val="true"/>
        </w:rPr>
        <w:footnoteReference w:id="2171"/>
      </w:r>
      <w:r>
        <w:rPr>
          <w:rFonts w:ascii="Amiri" w:hAnsi="Amiri" w:eastAsia="Amiri" w:cs="Amiri"/>
          <w:color w:val="111111"/>
          <w:sz w:val="28"/>
          <w:sz w:val="28"/>
          <w:szCs w:val="28"/>
          <w:rtl w:val="true"/>
          <w:lang w:bidi="ar-SA"/>
        </w:rPr>
        <w:t>و استدل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يَجْعَلِ اَللّهُ لَهُ نُوراً و إيمانا و هداية فَما لَهُ شيء مِنْ نُورٍ و هداية إلى خير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المثل لمجموع عقائدهم و أعمالهم، و المراد من الظلمات ظلمة الاعتقاد و ظلمة القول و ظلمة العمل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يتقلّب في خمس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كلامه، و ظلمة عمله، و ظلمه مدخله، و ظلمة مخرجه، و ظلمة مصيره إلى النار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مثل للكافر نفسه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قلبه و بصره و سمعه بهذه الظلمات الثلاث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مظلم و صدره مظلم، و جسده مظلم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الكافر في ظلمات ثلاث، حيث إنّه لا 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يدري، و يعتقد أنّه يدري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8571795_2142443653"/>
      <w:bookmarkStart w:id="931" w:name="_Toc326"/>
      <w:bookmarkEnd w:id="930"/>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41</w:t>
      </w:r>
      <w:r>
        <w:rPr>
          <w:rtl w:val="true"/>
        </w:rPr>
        <w:t xml:space="preserve"> </w:t>
      </w:r>
      <w:r>
        <w:rPr>
          <w:rtl w:val="true"/>
        </w:rPr>
        <w:t xml:space="preserve">الی </w:t>
      </w:r>
      <w:r>
        <w:rPr/>
        <w:t>42</w:t>
      </w:r>
      <w:bookmarkEnd w:id="931"/>
    </w:p>
    <w:p>
      <w:pPr>
        <w:pStyle w:val="BookText"/>
        <w:rPr/>
      </w:pPr>
      <w:r>
        <w:rPr>
          <w:rFonts w:ascii="Amiri" w:hAnsi="Amiri" w:eastAsia="Amiri" w:cs="Amiri"/>
          <w:color w:val="111111"/>
          <w:sz w:val="28"/>
          <w:sz w:val="28"/>
          <w:szCs w:val="28"/>
          <w:rtl w:val="true"/>
          <w:lang w:bidi="ar-SA"/>
        </w:rPr>
        <w:t xml:space="preserve">ثمّ لمّا بيّن اللّه سبحانه حال رجال مهتدين بنوره، مستغرقين في أنوار توحيده و معارفه، و متوجّهين إلى ذكره و تسبيحه و القيام إلى الصلاة له، بخلاف المشركين المنغمرين في الظلمات، بيّن أنّ لكلّ موجود معرفة بتوحيد خالقه و ذكرا و تسبيحا </w:t>
      </w:r>
      <w:r>
        <w:rPr>
          <w:rStyle w:val="FootnoteAnchor"/>
          <w:rtl w:val="true"/>
        </w:rPr>
        <w:footnoteReference w:id="2178"/>
      </w:r>
      <w:r>
        <w:rPr>
          <w:rFonts w:ascii="Amiri" w:hAnsi="Amiri" w:eastAsia="Amiri" w:cs="Amiri"/>
          <w:color w:val="111111"/>
          <w:sz w:val="28"/>
          <w:sz w:val="28"/>
          <w:szCs w:val="28"/>
          <w:rtl w:val="true"/>
          <w:lang w:bidi="ar-SA"/>
        </w:rPr>
        <w:t>و صلاة له تعالى على حسبه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يُسَبِّحُ لَهُ و ينزّهه في ذاته و صفاته و أفعاله ممّا لا يليق به من النقص و الخلل مَنْ فِي اَلسَّماواتِ وَ اَلْأَرْضِ و ما فيهما </w:t>
      </w:r>
      <w:r>
        <w:rPr>
          <w:rStyle w:val="FootnoteAnchor"/>
          <w:rtl w:val="true"/>
        </w:rPr>
        <w:footnoteReference w:id="2179"/>
      </w:r>
      <w:r>
        <w:rPr>
          <w:rFonts w:ascii="Amiri" w:hAnsi="Amiri" w:eastAsia="Amiri" w:cs="Amiri"/>
          <w:color w:val="111111"/>
          <w:sz w:val="28"/>
          <w:sz w:val="28"/>
          <w:szCs w:val="28"/>
          <w:rtl w:val="true"/>
          <w:lang w:bidi="ar-SA"/>
        </w:rPr>
        <w:t xml:space="preserve">من العقلاء و غيرهم تنزيها معنويا بلسان الحال، و هو إمكانه و تكوينه و تغييره، أو تعبير مناسب بحيث تفهمه العقول السليمة،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لتغليب العقلاء وَ تسبّح اَلطَّيْرُ بأنواعها حال كونها صَافّاتٍ بأجنحتها، باسطات لها في الهواء، متمكّنات من الوقوف و الحركة في الجوّ كيف تشاء، مع اقتضاء ثقل جسمها السقوط و إنّما أفردها بالذّكر مع كونها داخلة </w:t>
      </w:r>
      <w:r>
        <w:rPr>
          <w:rStyle w:val="FootnoteAnchor"/>
          <w:rtl w:val="true"/>
        </w:rPr>
        <w:footnoteReference w:id="2180"/>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يُسَبِّحُ لَهُ مَنْ فِي اَلسَّماواتِ وَ اَلْأَرْضِ وَ اَلطَّيْرُ صَافّاتٍ كُلٌّ قَدْ عَلِمَ صَلاتَهُ وَ تَسْبِيحَهُ وَ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 في الأرض، لكونها حال الطيران بين السماء و الأرض، و كُلٌّ من الأشياء المذكورة مع تنزيهه التكويني و دلالة كمال نقصه على كمال خالقه قَدْ عَلِمَ بإلهام اللّه صَلاتَهُ و ابتهاله إلى اللّه في حاجته و استفاضته من فضله وَ تَسْبِيحَهُ و تنزيهه الاختيارى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طير يصاد في برّ أو بحر، و لا يصاد شيء من الوحش إلاّ بتضييعه التسبيح</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عن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جعفر </w:t>
      </w:r>
      <w:r>
        <w:rPr>
          <w:rStyle w:val="FootnoteAnchor"/>
          <w:rtl w:val="true"/>
        </w:rPr>
        <w:footnoteReference w:id="2182"/>
      </w:r>
      <w:r>
        <w:rPr>
          <w:rFonts w:ascii="Amiri" w:hAnsi="Amiri" w:eastAsia="Amiri" w:cs="Amiri"/>
          <w:color w:val="111111"/>
          <w:sz w:val="28"/>
          <w:sz w:val="28"/>
          <w:szCs w:val="28"/>
          <w:rtl w:val="true"/>
          <w:lang w:bidi="ar-SA"/>
        </w:rPr>
        <w:t>الباقر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تقول هذه العصافير عند طلوع الشمس و بعد طلوعها؟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إنّهن يقدّسن ربّهن و يسألنه قوت يومهن</w:t>
      </w:r>
      <w:r>
        <w:rPr>
          <w:rFonts w:eastAsia="Amiri" w:cs="Amiri" w:ascii="Amiri" w:hAnsi="Amiri"/>
          <w:color w:val="111111"/>
          <w:sz w:val="28"/>
          <w:szCs w:val="28"/>
          <w:rtl w:val="true"/>
          <w:lang w:bidi="ar-SA"/>
        </w:rPr>
        <w:t xml:space="preserve">»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للّه ملكا في صورة الدّيك الأملح الأشهب، براثنه </w:t>
      </w:r>
      <w:r>
        <w:rPr>
          <w:rStyle w:val="FootnoteAnchor"/>
          <w:rtl w:val="true"/>
        </w:rPr>
        <w:footnoteReference w:id="2184"/>
      </w:r>
      <w:r>
        <w:rPr>
          <w:rFonts w:ascii="Amiri" w:hAnsi="Amiri" w:eastAsia="Amiri" w:cs="Amiri"/>
          <w:color w:val="111111"/>
          <w:sz w:val="28"/>
          <w:sz w:val="28"/>
          <w:szCs w:val="28"/>
          <w:rtl w:val="true"/>
          <w:lang w:bidi="ar-SA"/>
        </w:rPr>
        <w:t>في الأرض السابعة، و عرفه تحت العرش، له 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بالمشرق، و جناح بالمغرب، فأمّا الجناح الذي في المشرق فمن ثلج، و الجناح الذي في المغرب فمن نار، فكلّما حضر وقت الصلاه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براثنه، و رفع عرفه تحت العرش، ثمّ أمال أحد جناحيه إلى الآخر يصفّق بهما كما يصفّق الديك في منازلكم، فلا الذي من الثلج يطفئ النار، و لا الذي من النار يذيب الثلج، ثمّ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عبده و رسوله خاتم النبيّين، و أن وصيه خير الوصيّين سبّوح قدّوس رب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في الأرض ديك إلاّ أجابه،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صَافّاتٍ كُلٌّ قَدْ عَلِمَ صَلاتَهُ وَ تَسْبِيحَهُ</w:t>
      </w:r>
      <w:r>
        <w:rPr>
          <w:rFonts w:eastAsia="Amiri" w:cs="Amiri" w:ascii="Amiri" w:hAnsi="Amiri"/>
          <w:color w:val="111111"/>
          <w:sz w:val="28"/>
          <w:szCs w:val="28"/>
          <w:rtl w:val="true"/>
          <w:lang w:bidi="ar-SA"/>
        </w:rPr>
        <w:t xml:space="preserve">»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نشاهد أنّ اللّه تعالى ألهم الطيور و الحشرات أعمالا لطيفة، يعجز عنها أكثر العقلاء، فلم لا يجوز أن يلهمها معرفته و دعاءه و تسبيحه؟ </w:t>
      </w:r>
      <w:r>
        <w:rPr>
          <w:rStyle w:val="FootnoteAnchor"/>
          <w:rtl w:val="true"/>
        </w:rPr>
        <w:footnoteReference w:id="218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ليسبّحوه، فأنطقهم بالتسبيح له و الثناء عليه و السجود له، و أشهد نبيّه </w:t>
      </w:r>
      <w:r>
        <w:rPr>
          <w:rStyle w:val="FootnoteAnchor"/>
          <w:rtl w:val="true"/>
        </w:rPr>
        <w:footnoteReference w:id="2187"/>
      </w:r>
      <w:r>
        <w:rPr>
          <w:rFonts w:ascii="Amiri" w:hAnsi="Amiri" w:eastAsia="Amiri" w:cs="Amiri"/>
          <w:color w:val="111111"/>
          <w:sz w:val="28"/>
          <w:sz w:val="28"/>
          <w:szCs w:val="28"/>
          <w:rtl w:val="true"/>
          <w:lang w:bidi="ar-SA"/>
        </w:rPr>
        <w:t>ذلك و أراه، و لذا قال مخاطبا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يُسَبِّحُ لَهُ إلى آخره،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لأنّا ما رأيناه فهو لنا إيمان، و لمحمد صلّى اللّه عليه و آله عيان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 xml:space="preserve">. </w:t>
      </w:r>
      <w:bookmarkStart w:id="932" w:name="pg15526_160312"/>
    </w:p>
    <w:p>
      <w:pPr>
        <w:pStyle w:val="BookText"/>
        <w:rPr/>
      </w:pPr>
      <w:bookmarkEnd w:id="93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قد علم اللّه صلاته و تسبيحه لقوله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بِما يَفْعَلُونَ </w:t>
      </w:r>
      <w:r>
        <w:rPr>
          <w:rStyle w:val="FootnoteAnchor"/>
          <w:rtl w:val="true"/>
        </w:rPr>
        <w:footnoteReference w:id="2189"/>
      </w:r>
      <w:r>
        <w:rPr>
          <w:rFonts w:ascii="Amiri" w:hAnsi="Amiri" w:eastAsia="Amiri" w:cs="Amiri"/>
          <w:color w:val="111111"/>
          <w:sz w:val="28"/>
          <w:sz w:val="28"/>
          <w:szCs w:val="28"/>
          <w:rtl w:val="true"/>
          <w:lang w:bidi="ar-SA"/>
        </w:rPr>
        <w:t>من التسبيح و الدعاء، فيجازيهم بما يستحقّون، و</w:t>
      </w:r>
    </w:p>
    <w:p>
      <w:pPr>
        <w:pStyle w:val="BookText"/>
        <w:rPr/>
      </w:pPr>
      <w:r>
        <w:rPr>
          <w:rFonts w:ascii="Amiri" w:hAnsi="Amiri" w:eastAsia="Amiri" w:cs="Amiri"/>
          <w:color w:val="111111"/>
          <w:sz w:val="28"/>
          <w:sz w:val="28"/>
          <w:szCs w:val="28"/>
          <w:rtl w:val="true"/>
          <w:lang w:bidi="ar-SA"/>
        </w:rPr>
        <w:t>فيه تهديد للغافلين ثمّ بيّن سبحانه كمال عظمته الموجبة للخضوع له و الثناء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اَلسَّماواتِ وَ اَلْأَرْضِ لأنه خالقهما و خالق ما فيهما من الذزرة و الدّرة، و المتصرّف في الجميع إيجادا و إعداما و تقليبا و تغييرا وَ إِلَى اَللّهِ خاصة اَلْمَصِيرُ و الرجوع للكلّ بالفناء و البعث، فعلى العاقل أن يخضع لهذا الملك القادر القاهر العظيم، و يسبحّه و يقدّسه من الشريك و المثل و الحاجة و النقائص الإمكانية</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8571797_2142443653"/>
      <w:bookmarkStart w:id="934" w:name="_Toc327"/>
      <w:bookmarkEnd w:id="933"/>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43</w:t>
      </w:r>
      <w:bookmarkEnd w:id="934"/>
    </w:p>
    <w:p>
      <w:pPr>
        <w:pStyle w:val="BookText"/>
        <w:rPr/>
      </w:pPr>
      <w:r>
        <w:rPr>
          <w:rFonts w:ascii="Amiri" w:hAnsi="Amiri" w:eastAsia="Amiri" w:cs="Amiri"/>
          <w:color w:val="111111"/>
          <w:sz w:val="28"/>
          <w:sz w:val="28"/>
          <w:szCs w:val="28"/>
          <w:rtl w:val="true"/>
          <w:lang w:bidi="ar-SA"/>
        </w:rPr>
        <w:t>ثمّ استدلّ سبحانه على كمال عظمته و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يا محمّد، أو أيها الانسان بعين رأسك أَنَّ اَللّهَ يُزْجِي و ينشئ شيئا فشيئا، أو يسوق قليلا قليلا سَحاباً متقطعا ثُمَّ يُؤَلِّفُ و يجمع بَيْنَهُ و يضمّ بعض القطعات إلى بعض ثُمَّ بعد تأليف قطعاته و صيرورته سحابا واحدا يَجْعَلُهُ رُكاماً و يصيّره متراكما حتى يكون غليظا قابلا لحمل الماء الكثير فَتَرَى بعد ذلك التأليف و التراكم اَلْوَدْقَ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كما عن ابن عباس </w:t>
      </w:r>
      <w:r>
        <w:rPr>
          <w:rStyle w:val="FootnoteAnchor"/>
          <w:rtl w:val="true"/>
        </w:rPr>
        <w:footnoteReference w:id="2190"/>
      </w:r>
      <w:r>
        <w:rPr>
          <w:rFonts w:ascii="Amiri" w:hAnsi="Amiri" w:eastAsia="Amiri" w:cs="Amiri"/>
          <w:color w:val="111111"/>
          <w:sz w:val="28"/>
          <w:sz w:val="28"/>
          <w:szCs w:val="28"/>
          <w:rtl w:val="true"/>
          <w:lang w:bidi="ar-SA"/>
        </w:rPr>
        <w:t>يَخْرُجُ و يتقاطر مِنْ خِلالِهِ و فرجه التي حدثت من تراكمه و تعصيره بسبب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يذكر فيه أنواع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رياح تحبس السّحاب بين السماء و الأرض، و منها رياح تعصر السّحاب فتمطر بإذن اللّه، و منها رياح تفرّق السّحاب</w:t>
      </w:r>
      <w:r>
        <w:rPr>
          <w:rFonts w:eastAsia="Amiri" w:cs="Amiri" w:ascii="Amiri" w:hAnsi="Amiri"/>
          <w:color w:val="111111"/>
          <w:sz w:val="28"/>
          <w:szCs w:val="28"/>
          <w:rtl w:val="true"/>
          <w:lang w:bidi="ar-SA"/>
        </w:rPr>
        <w:t xml:space="preserve">»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يُنَزِّلُ اللّه أيضا مِنَ اَلسَّماءِ المطلّ </w:t>
      </w:r>
      <w:r>
        <w:rPr>
          <w:rStyle w:val="FootnoteAnchor"/>
          <w:rtl w:val="true"/>
        </w:rPr>
        <w:footnoteReference w:id="2192"/>
      </w:r>
      <w:r>
        <w:rPr>
          <w:rFonts w:ascii="Amiri" w:hAnsi="Amiri" w:eastAsia="Amiri" w:cs="Amiri"/>
          <w:color w:val="111111"/>
          <w:sz w:val="28"/>
          <w:sz w:val="28"/>
          <w:szCs w:val="28"/>
          <w:rtl w:val="true"/>
          <w:lang w:bidi="ar-SA"/>
        </w:rPr>
        <w:t>أو جهة العلو بعضا مِنْ جِبالٍ و قطع عظام يكون فِيها مقدار معين مِنْ بَرَدٍ و مطر منجمد في الجوّ كالثلج فَيُصِيبُ بِهِ مَنْ يَشاءُ أن يصيبه، فيناله ما يناله من الضرر في نفسه و ماله وَ يَصْرِفُهُ عَنْ مَنْ يَشاءُ صرفه عنه و منعه من السقوط عليه، كي لا يتضرّر به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المفسرين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السماء جبالا من برد، خلقها اللّه تعالى كذلك، ثمّ ينزل منها ما شاء </w:t>
      </w:r>
      <w:r>
        <w:rPr>
          <w:rStyle w:val="FootnoteAnchor"/>
          <w:rtl w:val="true"/>
        </w:rPr>
        <w:footnoteReference w:id="2193"/>
      </w:r>
      <w:r>
        <w:rPr>
          <w:rFonts w:ascii="Amiri" w:hAnsi="Amiri" w:eastAsia="Amiri" w:cs="Amiri"/>
          <w:color w:val="111111"/>
          <w:sz w:val="28"/>
          <w:sz w:val="28"/>
          <w:szCs w:val="28"/>
          <w:rtl w:val="true"/>
          <w:lang w:bidi="ar-SA"/>
        </w:rPr>
        <w:t>من السّحاب</w:t>
      </w:r>
      <w:r>
        <w:rPr>
          <w:rFonts w:eastAsia="Amiri" w:cs="Amiri" w:ascii="Amiri" w:hAnsi="Amiri"/>
          <w:color w:val="111111"/>
          <w:sz w:val="28"/>
          <w:szCs w:val="28"/>
          <w:rtl w:val="true"/>
          <w:lang w:bidi="ar-SA"/>
        </w:rPr>
        <w:t xml:space="preserve">. </w:t>
      </w:r>
      <w:bookmarkStart w:id="935" w:name="pg15526_160313"/>
    </w:p>
    <w:p>
      <w:pPr>
        <w:pStyle w:val="BookText"/>
        <w:rPr/>
      </w:pPr>
      <w:bookmarkEnd w:id="935"/>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البرد لا يؤكل؛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بِهِ مَنْ يَشاءُ</w:t>
      </w:r>
      <w:r>
        <w:rPr>
          <w:rFonts w:eastAsia="Amiri" w:cs="Amiri" w:ascii="Amiri" w:hAnsi="Amiri"/>
          <w:color w:val="111111"/>
          <w:sz w:val="28"/>
          <w:szCs w:val="28"/>
          <w:rtl w:val="true"/>
          <w:lang w:bidi="ar-SA"/>
        </w:rPr>
        <w:t xml:space="preserve">»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يَكادُ و يقرب سَنا بَرْقِهِ و ضوء لمعانه يَذْهَبُ بِالْأَبْصارِ التي للناظرين إليه، و يخطفها </w:t>
      </w:r>
      <w:r>
        <w:rPr>
          <w:rStyle w:val="FootnoteAnchor"/>
          <w:rtl w:val="true"/>
        </w:rPr>
        <w:footnoteReference w:id="21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شدة الإضاءة و سرعة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البرق يحدث من ضرب تلك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نار تنقدح من اصتكاك الأجزاء الدّخانية في جوف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قدرة اللّه ظهور النار من البرد الذي هو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إن اللّه عزّ و جلّ جعل السحاب غرابيل للمطر، هي تذيب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لكيلا يضرّ شيئا يصيبه، و الذي ترون فيه من البرد و الصّواعق نقمة من اللّه عزّ و جلّ يصيب بها من يشاء من عباده</w:t>
      </w:r>
      <w:r>
        <w:rPr>
          <w:rFonts w:eastAsia="Amiri" w:cs="Amiri" w:ascii="Amiri" w:hAnsi="Amiri"/>
          <w:color w:val="111111"/>
          <w:sz w:val="28"/>
          <w:szCs w:val="28"/>
          <w:rtl w:val="true"/>
          <w:lang w:bidi="ar-SA"/>
        </w:rPr>
        <w:t xml:space="preserve">»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8571799_2142443653"/>
      <w:bookmarkStart w:id="937" w:name="_Toc328"/>
      <w:bookmarkEnd w:id="936"/>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44</w:t>
      </w:r>
      <w:r>
        <w:rPr>
          <w:rtl w:val="true"/>
        </w:rPr>
        <w:t xml:space="preserve"> </w:t>
      </w:r>
      <w:r>
        <w:rPr>
          <w:rtl w:val="true"/>
        </w:rPr>
        <w:t xml:space="preserve">الی </w:t>
      </w:r>
      <w:r>
        <w:rPr/>
        <w:t>45</w:t>
      </w:r>
      <w:bookmarkEnd w:id="937"/>
    </w:p>
    <w:p>
      <w:pPr>
        <w:pStyle w:val="BookText"/>
        <w:rPr/>
      </w:pPr>
      <w:r>
        <w:rPr>
          <w:rFonts w:ascii="Amiri" w:hAnsi="Amiri" w:eastAsia="Amiri" w:cs="Amiri"/>
          <w:color w:val="111111"/>
          <w:sz w:val="28"/>
          <w:sz w:val="28"/>
          <w:szCs w:val="28"/>
          <w:rtl w:val="true"/>
          <w:lang w:bidi="ar-SA"/>
        </w:rPr>
        <w:t>ثمّ استدلّ سبحانه على قدرته ثالثا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اَللّهُ اَللَّيْلَ وَ اَلنَّهارَ و يجعلهما متعاقبين، أو يغيّرهما بالزيادة و النقص، و الحرّ و البرد، و النّور و الظّلمة، ممّا يقع فيهما من الامور التي من جملتها إزجاء السّحاب و ما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يُقَلِّبُ اَللّهُ اَللَّيْلَ وَ اَلنَّهارَ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فَمِنْهُمْ مَنْ يَمْشِي عَلى بَطْنِهِ وَ مِنْهُمْ مَنْ يَمْشِي عَلى رِجْلَيْنِ وَ مِنْهُمْ مَنْ يَمْشِي عَلى أَرْبَعٍ يَخْلُقُ اَللّهُ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 يؤذيني ابن آدم بسب الدهر، و أنا الدهر، بيدي الأمر اقلّب الليل و النهار</w:t>
      </w:r>
      <w:r>
        <w:rPr>
          <w:rFonts w:eastAsia="Amiri" w:cs="Amiri" w:ascii="Amiri" w:hAnsi="Amiri"/>
          <w:color w:val="111111"/>
          <w:sz w:val="28"/>
          <w:szCs w:val="28"/>
          <w:rtl w:val="true"/>
          <w:lang w:bidi="ar-SA"/>
        </w:rPr>
        <w:t xml:space="preserve">»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المذكور من الآيات المفصّلة لَعِبْرَةً و عظة أو دلالة واضحة على توحيد اللّه و قدرته و استحقاقه للخضوع و التعظيم لِأُولِي اَلْأَبْصارِ الثاقبة و ذوي الأنظار الصائبة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الاستدلال بما في السماوات و الأرض و الآثار العلوية، استدلّ بخصوص خلق الحيوان و اختلافه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بقدرته كُلَّ دَابَّةٍ و حيوان متحرّك مِنْ ماءٍ فانّه أصل جميع الموجودات، كما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جوهرة فنظر إليها بعين الهيبة، فصارت ماء، ثمّ من ذلك الماء خلق النار و الهواء و النور، فأصل جميع الموجودات حتى الملائكة و الجنّ و آدم من ماء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 xml:space="preserve">. </w:t>
      </w:r>
      <w:bookmarkStart w:id="938" w:name="pg15526_160314"/>
    </w:p>
    <w:p>
      <w:pPr>
        <w:pStyle w:val="BookText"/>
        <w:rPr/>
      </w:pPr>
      <w:bookmarkEnd w:id="938"/>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كلّ دابّة متولّدة من ماء خلقها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كلّ دابة سكنت الأرض، فإنّ غالبها مخلوقة من النّطفة، و الحكم على الغالب، أو على الكلّ، لأنّ الماء أحد عناصر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يَمْشِي عَلى بَطْنِهِ لعدم آلة المشي له كالحيّة، و إنّما قدّم ذكره لكونه أعجب وَ مِنْهُمْ مَنْ يَمْشِي عَلى رِجْلَيْنِ كالانسان و الطير وَ مِنْهُمْ مَنْ يَمْشِي عَلى أَرْبَعٍ قوائم كالنّعم و الوحش، أو أربع جهات كالعناكب و العقارب و غيرها ممّا يمشي على أكثر من أربع 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نبّه على سائر أقسام الحيوانات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اَللّهُ ما يَشاءُ ممّا ذكر و ممّا لم يذكر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ذكرها لعدم الاعتداد بها، و إنّما أتى سبحانه بضمير جمع العقلاء لتغليبهم، و أتى بالموصول الذي للعقلاء ليوافق التفصيل الإجمال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قرّر سبحانه كمال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فيفعل ما يشاء كما يشاء</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8571801_2142443653"/>
      <w:bookmarkStart w:id="940" w:name="_Toc329"/>
      <w:bookmarkEnd w:id="939"/>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46</w:t>
      </w:r>
      <w:r>
        <w:rPr>
          <w:rtl w:val="true"/>
        </w:rPr>
        <w:t xml:space="preserve"> </w:t>
      </w:r>
      <w:r>
        <w:rPr>
          <w:rtl w:val="true"/>
        </w:rPr>
        <w:t xml:space="preserve">الی </w:t>
      </w:r>
      <w:r>
        <w:rPr/>
        <w:t>47</w:t>
      </w:r>
      <w:bookmarkEnd w:id="940"/>
    </w:p>
    <w:p>
      <w:pPr>
        <w:pStyle w:val="BookText"/>
        <w:rPr/>
      </w:pPr>
      <w:r>
        <w:rPr>
          <w:rFonts w:ascii="Amiri" w:hAnsi="Amiri" w:eastAsia="Amiri" w:cs="Amiri"/>
          <w:color w:val="111111"/>
          <w:sz w:val="28"/>
          <w:sz w:val="28"/>
          <w:szCs w:val="28"/>
          <w:rtl w:val="true"/>
          <w:lang w:bidi="ar-SA"/>
        </w:rPr>
        <w:t>ثمّ نبّه سبحانه على تمامية الحجّة على توحيده و كمال صفاته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آياتٍ مُبَيِّناتٍ و موضحات لجميع ما يحتاج إليه البشر من دلائل التوحيد و كمال الصفات و الأحكام الدينية و الأسرار التكوينية وَ اَللّهُ بالتوفيق للنظر و التفكّر فيها يَهْدِي مَنْ يَشاءُ هدايته إِلى صِراطٍ مُسْتَقِيمٍ و الدين القويم المرضي عنده الموصل إلى كلّ خير في الدنيا و إلى كلّ نعمة في الآخرة، و هو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أَنْزَلْنا آياتٍ مُبَيِّناتٍ وَ 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آمَنّا بِاللّهِ وَ بِالرَّسُولِ وَ أَطَعْنا ثُمَّ يَتَوَلّى فَرِيقٌ مِنْهُمْ مِنْ بَعْدِ ذلِكَ وَ 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التنبيه بنزول الآيات المتمّمة للحجة على التوحيد و الرسالة و صحّة دين الاسلام، ذمّ المنافقين المصرّين على 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هؤلاء المنافقون كذبا و نفاقا آمَنّا بِاللّهِ و وحدانيته وَ بِالرَّسُولِ عن صميم القلب وَ أَطَعْنا أحكامهما، و امتثلنا أوامرهما و نواهيهما بإخلاص النيّة ثُمَّ يَتَوَلّى و يعرض عن قبول حكمه فَرِيقٌ و طائفة مِنْهُمْ عنادا للحقّ مِنْ بَعْدِ ذلِكَ القول النفاقي من إظهار الايمان و الطاعة وَ الحال أنه ما أُولئِكَ الذين يدّعون </w:t>
      </w:r>
      <w:bookmarkStart w:id="941" w:name="pg15526_160315"/>
    </w:p>
    <w:p>
      <w:pPr>
        <w:pStyle w:val="BookText"/>
        <w:rPr/>
      </w:pPr>
      <w:bookmarkEnd w:id="941"/>
      <w:r>
        <w:rPr>
          <w:rFonts w:ascii="Amiri" w:hAnsi="Amiri" w:eastAsia="Amiri" w:cs="Amiri"/>
          <w:color w:val="111111"/>
          <w:sz w:val="28"/>
          <w:sz w:val="28"/>
          <w:szCs w:val="28"/>
          <w:rtl w:val="true"/>
          <w:lang w:bidi="ar-SA"/>
        </w:rPr>
        <w:t>الايمان و الطاعة بِالْمُؤْمِنِينَ باللّه و الرسول عن صميم القلب</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8571803_2142443653"/>
      <w:bookmarkStart w:id="943" w:name="_Toc330"/>
      <w:bookmarkEnd w:id="942"/>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48</w:t>
      </w:r>
      <w:r>
        <w:rPr>
          <w:rtl w:val="true"/>
        </w:rPr>
        <w:t xml:space="preserve"> </w:t>
      </w:r>
      <w:r>
        <w:rPr>
          <w:rtl w:val="true"/>
        </w:rPr>
        <w:t xml:space="preserve">الی </w:t>
      </w:r>
      <w:r>
        <w:rPr/>
        <w:t>49</w:t>
      </w:r>
      <w:bookmarkEnd w:id="943"/>
    </w:p>
    <w:p>
      <w:pPr>
        <w:pStyle w:val="BookText"/>
        <w:rPr/>
      </w:pPr>
      <w:r>
        <w:rPr>
          <w:rFonts w:ascii="Amiri" w:hAnsi="Amiri" w:eastAsia="Amiri" w:cs="Amiri"/>
          <w:color w:val="111111"/>
          <w:sz w:val="28"/>
          <w:sz w:val="28"/>
          <w:szCs w:val="28"/>
          <w:rtl w:val="true"/>
          <w:lang w:bidi="ar-SA"/>
        </w:rPr>
        <w:t>ثمّ بيّن سبحانه تولّيهم عن حكمه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دُعُوا إِلَى اَللّهِ وَ رَسُولِهِ لِيَحْكُمَ الرسول بَيْنَهُمْ عند تنازعهم في شيء إِذا فَرِيقٌ مِنْهُمْ مُعْرِضُونَ عن التحاكم إليه، لعلمهم بأنّهم على خلاف الحقّ،</w:t>
      </w:r>
    </w:p>
    <w:p>
      <w:pPr>
        <w:pStyle w:val="BookText"/>
        <w:rPr/>
      </w:pPr>
      <w:r>
        <w:rPr>
          <w:rFonts w:ascii="Amiri" w:hAnsi="Amiri" w:eastAsia="Amiri" w:cs="Amiri"/>
          <w:color w:val="111111"/>
          <w:sz w:val="28"/>
          <w:sz w:val="28"/>
          <w:szCs w:val="28"/>
          <w:rtl w:val="true"/>
          <w:lang w:bidi="ar-SA"/>
        </w:rPr>
        <w:t>و أنّ الرسول لا يساعدهم على باطلهم بالرشوة و المصانعة وَ إِنْ يَكُنْ لَهُمُ اَلْحَقُّ و الحكم لا عليهم يَأْتُوا إِلَيْهِ للمحاكمة حال كونهم مُذْعِنِينَ و منقادين لحكمه لجزمهم بأنّه صلّى اللّه عليه و آله يحكم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يَكُنْ لَهُمُ اَلْحَقُّ يَأْتُوا إِلَيْهِ مُذْعِنِينَ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في بشر المنافق، خاصم يهوديا في أرض، فدعاه إلى كعب ابن الأشرف من أحبار اليهود، و دعاه اليهودي إلى النبي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المغيرة بن وائل، كان بينه و بين علي بن أبي طالب عليه السّلام أرض فتقاسمها، فوقع إلى عليّ عليه السّلام منها ما لا يصله الماء إلاّ بمشقّة،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أرضك، فباعها إياه و تقابضا، فقيل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أرضا سبخة لا ينالها الماء،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أرضك فإنّما اشتريتها أن رضيتها و لم أرضها لأنّه لا ينالها الماء،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اشتريتها و رضيتها و قبضتها و عرفت حالها لا أقبلها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 إلى أن يخاصمه إلى رسول اللّه صلّى اللّه عليه و آله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فلست آتيه و لا احاكم إليه، فانّه يبغضني، و إنيّ أخاف أن يحيف عليّ، فنزلت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 عليّ و عثمان منازعة في أرض اشتراها من عليّ عليه السّلام فخرجت فيها احجار، فأراد ردّها بالعيب، فلم يأخذها،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حاكمته إلى ابن عمّه حكم له، فلا تحاكمه إليه،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أبي جعفر عليه السّلام، أو قريب منه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عليه السّلام و عثمان، و ذلك أنّه كان بينهما منازعة في حديقة،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نرضى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عوف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تحاكمه إلى رسول اللّه، فانّه يحكم له عليك، و لكن حاكمه إلى ابن شيبة </w:t>
      </w:r>
      <w:r>
        <w:rPr>
          <w:rStyle w:val="FootnoteAnchor"/>
          <w:rtl w:val="true"/>
        </w:rPr>
        <w:footnoteReference w:id="2204"/>
      </w:r>
      <w:r>
        <w:rPr>
          <w:rFonts w:ascii="Amiri" w:hAnsi="Amiri" w:eastAsia="Amiri" w:cs="Amiri"/>
          <w:color w:val="111111"/>
          <w:sz w:val="28"/>
          <w:sz w:val="28"/>
          <w:szCs w:val="28"/>
          <w:rtl w:val="true"/>
          <w:lang w:bidi="ar-SA"/>
        </w:rPr>
        <w:t>اليهودى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944" w:name="pg15526_160316"/>
    </w:p>
    <w:p>
      <w:pPr>
        <w:pStyle w:val="BookText"/>
        <w:rPr/>
      </w:pPr>
      <w:bookmarkEnd w:id="944"/>
      <w:r>
        <w:rPr>
          <w:rFonts w:ascii="Amiri" w:hAnsi="Amiri" w:eastAsia="Amiri" w:cs="Amiri"/>
          <w:color w:val="111111"/>
          <w:sz w:val="28"/>
          <w:sz w:val="28"/>
          <w:szCs w:val="28"/>
          <w:rtl w:val="true"/>
          <w:lang w:bidi="ar-SA"/>
        </w:rPr>
        <w:t>أرضى إلاّ بابن شيبة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شيبة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تأتمنون محمدا على وحي السماء، و تتّهمونه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إِلَى اَللّهِ وَ رَسُولِهِ الآيات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5" w:name="__RefHeading___Toc8571805_2142443653"/>
      <w:bookmarkStart w:id="946" w:name="_Toc331"/>
      <w:bookmarkEnd w:id="945"/>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50</w:t>
      </w:r>
      <w:r>
        <w:rPr>
          <w:rtl w:val="true"/>
        </w:rPr>
        <w:t xml:space="preserve"> </w:t>
      </w:r>
      <w:r>
        <w:rPr>
          <w:rtl w:val="true"/>
        </w:rPr>
        <w:t xml:space="preserve">الی </w:t>
      </w:r>
      <w:r>
        <w:rPr/>
        <w:t>53</w:t>
      </w:r>
      <w:bookmarkEnd w:id="946"/>
    </w:p>
    <w:p>
      <w:pPr>
        <w:pStyle w:val="BookText"/>
        <w:rPr/>
      </w:pPr>
      <w:r>
        <w:rPr>
          <w:rFonts w:ascii="Amiri" w:hAnsi="Amiri" w:eastAsia="Amiri" w:cs="Amiri"/>
          <w:color w:val="111111"/>
          <w:sz w:val="28"/>
          <w:sz w:val="28"/>
          <w:szCs w:val="28"/>
          <w:rtl w:val="true"/>
          <w:lang w:bidi="ar-SA"/>
        </w:rPr>
        <w:t>ثمّ بيّن سبحانه نهاية شناعة إعراضهم ببيان انحصار علّته في أحد الامور التي كلّها من أشنع الشنائع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قُلُوبِهِمْ مَرَضٌ من الكفر و النفاق من أول الأمر أَمِ اِرْتابُوا و شكّوا في رسالة الرسول بعد اليقين بها أَمْ يَخافُونَ أَنْ يَحِيفَ اَللّهُ و يجوز عَلَيْهِمْ وَ رَسُولُهُ في حكمهما، و ليس أحد الأمرين مع تحقّقهما فيهم، لأنّهما مقتضيان لعدم اتيانهما إليه، و لو كانوا محقّين، و لا الثالث لوضوح أمانة الرسول و عدم اغماضه عن الحق عندهم بَلْ أُولئِكَ المعرضون هُمُ اَلظّالِمُونَ على المحقّين، المصرّون على البغي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قُلُوبِهِمْ مَرَضٌ أَمِ اِرْتابُوا أَمْ يَخافُونَ أَنْ يَحِيفَ اَللّهُ عَلَيْهِمْ وَ رَسُولُهُ بَلْ 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قَوْلَ اَلْمُؤْمِنِينَ إِذا دُعُوا إِلَى اَللّهِ وَ رَسُولِهِ لِيَحْكُمَ بَيْنَهُمْ أَنْ يَقُولُوا سَمِعْنا وَ أَطَعْنا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وَ يَخْشَ اَللّهَ وَ يَتَّقْهِ فَأُولئِكَ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أَمَرْتَهُمْ لَيَخْرُجُنَّ قُلْ لا تُقْسِمُوا طاعَةٌ مَعْرُوفَةٌ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صفة المؤمنين المخلصين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قَوْلَ اَلْمُؤْمِنِينَ المخلصين إِذا دُعُوا إِلَى اَللّهِ وَ رَسُولِهِ لِيَحْكُمَ الرسول بَيْنَهُمْ و بين خصومهم، و لو كانوا من غيرهم أَنْ يَقُولُوا للداعين سَمِعْنا دعاءكم وَ أَطَعْنا ه بالاجابة و القبول وَ أُولئِكَ المؤمنون هُمُ اَلْمُفْلِحُونَ و الفائزون بجميع المطالب الدنيوية و الاخروية، الناجون من كلّ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المعنيّ بالآية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وجوب طاعة 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في ما ساءه، و سرّه، و نفعه و ضرّه وَ يَخْشَ اَللّهَ في ما مضى من ذنوبه أن يؤاخذه عليه وَ يَتَّقْهِ و يحذره في ما بقي من عمره فَأُولئِكَ المطيعون الخاشعون المتّقون هُمُ اَلْفائِزُونَ بالفيوضات الأبدية و النّعم الدائمة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سأل علماء عصره عن آية في القرآن إن عمل بها عمل بجميع القرآن، فاتّفق العلماء </w:t>
      </w:r>
      <w:bookmarkStart w:id="947" w:name="pg15526_160317"/>
    </w:p>
    <w:p>
      <w:pPr>
        <w:pStyle w:val="BookText"/>
        <w:rPr/>
      </w:pPr>
      <w:bookmarkEnd w:id="947"/>
      <w:r>
        <w:rPr>
          <w:rFonts w:ascii="Amiri" w:hAnsi="Amiri" w:eastAsia="Amiri" w:cs="Amiri"/>
          <w:color w:val="111111"/>
          <w:sz w:val="28"/>
          <w:sz w:val="28"/>
          <w:szCs w:val="28"/>
          <w:rtl w:val="true"/>
          <w:lang w:bidi="ar-SA"/>
        </w:rPr>
        <w:t xml:space="preserve">على هذه الآية </w:t>
      </w:r>
      <w:r>
        <w:rPr>
          <w:rStyle w:val="FootnoteAnchor"/>
          <w:rtl w:val="true"/>
        </w:rPr>
        <w:footnoteReference w:id="2207"/>
      </w:r>
      <w:r>
        <w:rPr>
          <w:rFonts w:ascii="Amiri" w:hAnsi="Amiri" w:eastAsia="Amiri" w:cs="Amiri"/>
          <w:color w:val="111111"/>
          <w:sz w:val="28"/>
          <w:sz w:val="28"/>
          <w:szCs w:val="28"/>
          <w:rtl w:val="true"/>
          <w:lang w:bidi="ar-SA"/>
        </w:rPr>
        <w:t>حيث إنّها على إيجازها حاوية لجميع ما ينبغي للمؤمن أن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سبحانه استنكاف المنافقين عن إطاعة الرسول و الانقياد لحكمه، حكى حلفهم الكاذب على طاعتهم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و حلفوا أشدّ حلفهم تقوية لما أخبروا 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أَمَرْتَهُمْ بالخروج لَيَخْرُجُنَّ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مقاتل لمّا بيّن اللّه تعالى كراهة المنافقين لحكم الرسول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امرتنا ان نخرج من ديارنا و أموالنا و نسائنا لخرجنا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سبحانه رسوله صلّى اللّه عليه و آله نهيهم عن هذا القسم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 لا تُقْسِمُوا على ما تقولون غدرا و نفاقا، فانّ المطلوب منكم طاعَةٌ للرسول مَعْرُوفَةٌ لكلّ أحد بالأفعال و الإخلاص و صدق النيّة، لا اليمين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 طاعة معروفة أمثل من قسمكم بما لا تصدّقون فيه، أو المعنى دعوا القسم فانّ عليكم طاعة معروفة فتمسّكوا بها، أو طاعتكم طاعة نفاقية فانّها معروفة منكم لكلّ أحد إِنَّ اَللّهَ خَبِيرٌ بِما تَعْمَلُونَ من الغدر و النفاق لا يخفى عليه سرائركم، و إنّه فاضحكم و مجازيكم على نفاقكم</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8571807_2142443653"/>
      <w:bookmarkStart w:id="949" w:name="_Toc332"/>
      <w:bookmarkEnd w:id="948"/>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54</w:t>
      </w:r>
      <w:bookmarkEnd w:id="949"/>
    </w:p>
    <w:p>
      <w:pPr>
        <w:pStyle w:val="BookText"/>
        <w:rPr/>
      </w:pPr>
      <w:r>
        <w:rPr>
          <w:rFonts w:ascii="Amiri" w:hAnsi="Amiri" w:eastAsia="Amiri" w:cs="Amiri"/>
          <w:color w:val="111111"/>
          <w:sz w:val="28"/>
          <w:sz w:val="28"/>
          <w:szCs w:val="28"/>
          <w:rtl w:val="true"/>
          <w:lang w:bidi="ar-SA"/>
        </w:rPr>
        <w:t>ثمّ بالغ سبحانه في وجوب طاعته و طاعة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لهؤلاء المنافقين أَطِيعُوا اَللّهَ وَ أَطِيعُوا اَلرَّسُولَ في جميع الفرائض و السنن من صميم القلب و صدق الإيمان برجاء الفوز و الفلاح</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ما حُمِّلْتُمْ وَ إِنْ تُطِيعُوهُ تَهْتَدُوا وَ 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صرف سبحانه الكلام عن الغيبة إلى الخطاب إبلاغا في تبكيتهم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و تعرضوا عن الطاعة الحقيقية للّه و الرسول فَإِنَّما عَلَيْهِ صلّى اللّه عليه و آله ما حُمِّلَ و كلّف به من تبليغ الرسالة وَ عَلَيْكُمْ ما حُمِّلْتُمْ و كلّفتم من الإجابة و الطاعة، فإن لا تطيعوه فقد بقيتم تحت هذا الحمل و الثقل، و بقيت عليكم تبعاته وَ إِنْ تُطِيعُوهُ في ما أمركم به تَهْتَدُوا إلى جميع الخيرات الأبدية التي هي أقصى المطالب، و تخلّصوا من الشرور و المهالك وَ ما عَلَى اَلرَّسُولِ المكرم إِلاَّ اَلْبَلاغُ اَلْمُبِينُ و التبليغ الواضح الموضّح لجميع ما تحتاجون إليه، و قد فعل و ليس عليه إجباركم على الطاعة، و إنّما بقي ما حمّلتم، فان أدّيتم فلكم، و إن تولّيتهم فعليكم</w:t>
      </w:r>
      <w:r>
        <w:rPr>
          <w:rFonts w:eastAsia="Amiri" w:cs="Amiri" w:ascii="Amiri" w:hAnsi="Amiri"/>
          <w:color w:val="111111"/>
          <w:sz w:val="28"/>
          <w:szCs w:val="28"/>
          <w:rtl w:val="true"/>
          <w:lang w:bidi="ar-SA"/>
        </w:rPr>
        <w:t xml:space="preserve">. </w:t>
      </w:r>
      <w:bookmarkStart w:id="950" w:name="pg15526_160318"/>
    </w:p>
    <w:p>
      <w:pPr>
        <w:pStyle w:val="BookText"/>
        <w:rPr/>
      </w:pPr>
      <w:bookmarkEnd w:id="950"/>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في وصف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أدّى ما حمّل من أثقال النبوة</w:t>
      </w:r>
      <w:r>
        <w:rPr>
          <w:rFonts w:eastAsia="Amiri" w:cs="Amiri" w:ascii="Amiri" w:hAnsi="Amiri"/>
          <w:color w:val="111111"/>
          <w:sz w:val="28"/>
          <w:szCs w:val="28"/>
          <w:rtl w:val="true"/>
          <w:lang w:bidi="ar-SA"/>
        </w:rPr>
        <w:t xml:space="preserve">»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يا معاشر قرّاء القرآن، أتّقوا اللّه عزّ و جلّ في ما حمّلكم من كتابه، فإنّي مسؤول و إنّكم مسؤولون، إنّي مسؤول عن تبليغ الرسالة، و أمّا أنتم فتسألون عمّا حملّتم من كتاب اللّه و سنّتي</w:t>
      </w:r>
      <w:r>
        <w:rPr>
          <w:rFonts w:eastAsia="Amiri" w:cs="Amiri" w:ascii="Amiri" w:hAnsi="Amiri"/>
          <w:color w:val="111111"/>
          <w:sz w:val="28"/>
          <w:szCs w:val="28"/>
          <w:rtl w:val="true"/>
          <w:lang w:bidi="ar-SA"/>
        </w:rPr>
        <w:t xml:space="preserve">»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8571809_2142443653"/>
      <w:bookmarkStart w:id="952" w:name="_Toc333"/>
      <w:bookmarkEnd w:id="951"/>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55</w:t>
      </w:r>
      <w:bookmarkEnd w:id="952"/>
    </w:p>
    <w:p>
      <w:pPr>
        <w:pStyle w:val="BookText"/>
        <w:rPr/>
      </w:pPr>
      <w:r>
        <w:rPr>
          <w:rFonts w:ascii="Amiri" w:hAnsi="Amiri" w:eastAsia="Amiri" w:cs="Amiri"/>
          <w:color w:val="111111"/>
          <w:sz w:val="28"/>
          <w:sz w:val="28"/>
          <w:szCs w:val="28"/>
          <w:rtl w:val="true"/>
          <w:lang w:bidi="ar-SA"/>
        </w:rPr>
        <w:t>ثمّ لمّا وصف سبحانه المؤمنين بالطاعة و الانقياد للرسول صلّى اللّه عليه و آله و حرّض الناس عليه، وعد من جمع بين الايمان و العمل بالأحكام بغاية الإعزار و الاكرام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أيها الناس وَ عَمِلُوا اَلصّالِحاتِ من أداء الواجبات و ترك المحرّمات مؤكّدا وعده بالقسم بذاته المقدسة، إنّه لَيَسْتَخْلِفَنَّهُمْ و ليجعلنّهم متصرّفين فِي اَلْأَرْضِ تصرّف الملوك في ممالكهم، و مسّلطين عليها سلطنة السلاطين في أقاليمهم كَمَا اِسْتَخْلَفَ المؤمنين اَلَّذِينَ كانوا مِنْ قَبْلِهِمْ في زمن داود و سليمان و غيرهما وَ لَيُمَكِّنَنَّ و ليسهّلنّ لَهُمْ بالتوفيق و التأييد دِينَهُمُ و العمل بأحكام شرعهم اَلَّذِي اِرْتَضى و اختار لَهُمْ من غير مانع و مزاحم وَ لَيُبَدِّلَنَّهُمْ مِنْ بَعْدِ خَوْفِهِمْ من الأعداء أَمْناً من ضرّهم و شرّهم، بأن ينصرهم عليهم، فيقتلونهم و يستريحون من كيدهم و بأسهم، فعند ذلك يَعْبُدُونَنِي آمنين و لا يُشْرِكُونَ بِي في عبادتي شَيْئاً و لا يتقون في العمل بأحكامي أحدا وَ مَنْ كَفَرَ و ارتدّ عن الدين المرضي له، أو ثبت على كفره، أو جحد حقّ هذه النّعمة بَعْدَ ذلِكَ الترغيب و الترهيب فَأُولئِكَ الكافرون هُمُ اَلْفاسِقُونَ و الكاملون في الخروج عن حدود العقل و الشرع</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انجز هذا الوعد بعد هجرة النبيّ صلّى اللّه عليه و آله إلى المدينة، فانّ أصحابه كانوا قبل الهجرة في أكثر من اثنى عشر سنة </w:t>
      </w:r>
      <w:r>
        <w:rPr>
          <w:rStyle w:val="FootnoteAnchor"/>
          <w:rtl w:val="true"/>
        </w:rPr>
        <w:footnoteReference w:id="2211"/>
      </w:r>
      <w:r>
        <w:rPr>
          <w:rFonts w:ascii="Amiri" w:hAnsi="Amiri" w:eastAsia="Amiri" w:cs="Amiri"/>
          <w:color w:val="111111"/>
          <w:sz w:val="28"/>
          <w:sz w:val="28"/>
          <w:szCs w:val="28"/>
          <w:rtl w:val="true"/>
          <w:lang w:bidi="ar-SA"/>
        </w:rPr>
        <w:t xml:space="preserve">خائفين من الكفار، فلمّا هاجروا كانوا يصبحون و يمسون في السلاح حتى </w:t>
      </w:r>
    </w:p>
    <w:p>
      <w:pPr>
        <w:pStyle w:val="BookText"/>
        <w:rPr/>
      </w:pPr>
      <w:r>
        <w:rPr>
          <w:rFonts w:ascii="Amiri" w:hAnsi="Amiri" w:eastAsia="Amiri" w:cs="Amiri"/>
          <w:color w:val="111111"/>
          <w:sz w:val="28"/>
          <w:sz w:val="28"/>
          <w:szCs w:val="28"/>
          <w:rtl w:val="true"/>
          <w:lang w:bidi="ar-SA"/>
        </w:rPr>
        <w:t xml:space="preserve">أظهرهم اللّه على العرب كلّهم، و فتح لهم بلاد الشرق و الغرب </w:t>
      </w:r>
      <w:r>
        <w:rPr>
          <w:rStyle w:val="FootnoteAnchor"/>
          <w:rtl w:val="true"/>
        </w:rPr>
        <w:footnoteReference w:id="2212"/>
      </w:r>
      <w:r>
        <w:rPr>
          <w:rFonts w:ascii="Amiri" w:hAnsi="Amiri" w:eastAsia="Amiri" w:cs="Amiri"/>
          <w:color w:val="111111"/>
          <w:sz w:val="28"/>
          <w:sz w:val="28"/>
          <w:szCs w:val="28"/>
          <w:rtl w:val="true"/>
          <w:lang w:bidi="ar-SA"/>
        </w:rPr>
        <w:t xml:space="preserve">، فدلّت الآية على صحة نبوّة النبي صلّى اللّه عليه و آله؛ لأنّ فيها إخبارا بالغيب، لوقوع ما أخبر في الخارج مطابقا للخبر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الائمة عليهم السّلام</w:t>
      </w:r>
      <w:r>
        <w:rPr>
          <w:rFonts w:eastAsia="Amiri" w:cs="Amiri" w:ascii="Amiri" w:hAnsi="Amiri"/>
          <w:color w:val="111111"/>
          <w:sz w:val="28"/>
          <w:szCs w:val="28"/>
          <w:rtl w:val="true"/>
          <w:lang w:bidi="ar-SA"/>
        </w:rPr>
        <w:t xml:space="preserve">»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قال اللّه عزّ و جلّ في كتابه لولاة الأمر من بعد محمّد صلّى اللّه عليه و آله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اَلْفاسِقُونَ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أستخلفكم لعلمي و ديني و عبادتي بعد نبيكم، كما استخلفت </w:t>
      </w:r>
      <w:r>
        <w:rPr>
          <w:rStyle w:val="FootnoteAnchor"/>
          <w:rtl w:val="true"/>
        </w:rPr>
        <w:footnoteReference w:id="2215"/>
      </w:r>
      <w:r>
        <w:rPr>
          <w:rFonts w:ascii="Amiri" w:hAnsi="Amiri" w:eastAsia="Amiri" w:cs="Amiri"/>
          <w:color w:val="111111"/>
          <w:sz w:val="28"/>
          <w:sz w:val="28"/>
          <w:szCs w:val="28"/>
          <w:rtl w:val="true"/>
          <w:lang w:bidi="ar-SA"/>
        </w:rPr>
        <w:t>وصاة آدم من بعده حتى يبعث النبيّ الذي يليه، يعبدونني بإيمان بأنّه لا نبيّ بعد محمّد صلّى اللّه عليه و آله، فمن قال غير ذلك فأولئك هم الفاسقون، فقد مكّن ولاة الأمر بعد محمّد صلّى اللّه عليه و آله بالعلم، و نحن هم، فاسألونا فان صدقناكم فأقرّوا، و ما أنتم بفاعلين</w:t>
      </w:r>
      <w:r>
        <w:rPr>
          <w:rFonts w:eastAsia="Amiri" w:cs="Amiri" w:ascii="Amiri" w:hAnsi="Amiri"/>
          <w:color w:val="111111"/>
          <w:sz w:val="28"/>
          <w:szCs w:val="28"/>
          <w:rtl w:val="true"/>
          <w:lang w:bidi="ar-SA"/>
        </w:rPr>
        <w:t xml:space="preserve">»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من آل محمّد عليهم السّلام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المروي عن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في المهدي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الآية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و اللّه شيعتنا أهل البيت،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بهم على يدي رجل منّا، و هو مهدي هذه الامّة، و هو الذي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يلي رجل من عترتي اسمه اسمي، 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رواية،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فانّ هذه النواصب تزعم أنّ هذه الآية نزلت في أبي بكر و عمر و عثمان و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النواصب، متى كان الدين الذي ارتضاه اللّه و رسوله صلّى اللّه عليه و آله متمكنّا بانتشار الأمن </w:t>
      </w:r>
      <w:r>
        <w:rPr>
          <w:rStyle w:val="FootnoteAnchor"/>
          <w:rtl w:val="true"/>
        </w:rPr>
        <w:footnoteReference w:id="2220"/>
      </w:r>
      <w:r>
        <w:rPr>
          <w:rFonts w:ascii="Amiri" w:hAnsi="Amiri" w:eastAsia="Amiri" w:cs="Amiri"/>
          <w:color w:val="111111"/>
          <w:sz w:val="28"/>
          <w:sz w:val="28"/>
          <w:szCs w:val="28"/>
          <w:rtl w:val="true"/>
          <w:lang w:bidi="ar-SA"/>
        </w:rPr>
        <w:t>في الامّة، و ذهاب الخوف من قلوبها، و ارتفاع الشكّ من صدورها في عهد واحد من هؤلاء؟ و في عهد علي عليه السّلام مع ارتداد المسلمين و الفتن التي كانت تثور في أيامهم، و الحروب التي كانت تنشب بين الكفّار و بينهم؟</w:t>
      </w:r>
      <w:r>
        <w:rPr>
          <w:rFonts w:eastAsia="Amiri" w:cs="Amiri" w:ascii="Amiri" w:hAnsi="Amiri"/>
          <w:color w:val="111111"/>
          <w:sz w:val="28"/>
          <w:szCs w:val="28"/>
          <w:rtl w:val="true"/>
          <w:lang w:bidi="ar-SA"/>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الثلاثة و إمهال اللّه 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ذلك لتتمّ النّظرة التي أوجبها اللّه تعالى لعدوه إبليس إلى أن يبلغ الكتاب أجله، و يحق القول على الكافرين </w:t>
      </w:r>
      <w:bookmarkStart w:id="953" w:name="pg15526_160320"/>
    </w:p>
    <w:p>
      <w:pPr>
        <w:pStyle w:val="BookText"/>
        <w:rPr/>
      </w:pPr>
      <w:bookmarkEnd w:id="953"/>
      <w:r>
        <w:rPr>
          <w:rFonts w:ascii="Amiri" w:hAnsi="Amiri" w:eastAsia="Amiri" w:cs="Amiri"/>
          <w:color w:val="111111"/>
          <w:sz w:val="28"/>
          <w:sz w:val="28"/>
          <w:szCs w:val="28"/>
          <w:rtl w:val="true"/>
          <w:lang w:bidi="ar-SA"/>
        </w:rPr>
        <w:t xml:space="preserve">و يقرب الوعد </w:t>
      </w:r>
      <w:r>
        <w:rPr>
          <w:rStyle w:val="FootnoteAnchor"/>
          <w:rtl w:val="true"/>
        </w:rPr>
        <w:footnoteReference w:id="2222"/>
      </w:r>
      <w:r>
        <w:rPr>
          <w:rFonts w:ascii="Amiri" w:hAnsi="Amiri" w:eastAsia="Amiri" w:cs="Amiri"/>
          <w:color w:val="111111"/>
          <w:sz w:val="28"/>
          <w:sz w:val="28"/>
          <w:szCs w:val="28"/>
          <w:rtl w:val="true"/>
          <w:lang w:bidi="ar-SA"/>
        </w:rPr>
        <w:t>الذي بيّنه اللّه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إلى آخره، و ذلك إذا لم يبق من الاسلام إلاّ اسمه، و من القرآن إلاّ رسمه، و غاب صاحب الأمر باتّضاح العذر </w:t>
      </w:r>
      <w:r>
        <w:rPr>
          <w:rStyle w:val="FootnoteAnchor"/>
          <w:rtl w:val="true"/>
        </w:rPr>
        <w:footnoteReference w:id="2223"/>
      </w:r>
      <w:r>
        <w:rPr>
          <w:rFonts w:ascii="Amiri" w:hAnsi="Amiri" w:eastAsia="Amiri" w:cs="Amiri"/>
          <w:color w:val="111111"/>
          <w:sz w:val="28"/>
          <w:sz w:val="28"/>
          <w:szCs w:val="28"/>
          <w:rtl w:val="true"/>
          <w:lang w:bidi="ar-SA"/>
        </w:rPr>
        <w:t xml:space="preserve">له في ذلك، لاشتمال الفتنة على القلوب، حتى يكون الأقرب إليه أشدّ </w:t>
      </w:r>
      <w:r>
        <w:rPr>
          <w:rStyle w:val="FootnoteAnchor"/>
          <w:rtl w:val="true"/>
        </w:rPr>
        <w:footnoteReference w:id="2224"/>
      </w:r>
      <w:r>
        <w:rPr>
          <w:rFonts w:ascii="Amiri" w:hAnsi="Amiri" w:eastAsia="Amiri" w:cs="Amiri"/>
          <w:color w:val="111111"/>
          <w:sz w:val="28"/>
          <w:sz w:val="28"/>
          <w:szCs w:val="28"/>
          <w:rtl w:val="true"/>
          <w:lang w:bidi="ar-SA"/>
        </w:rPr>
        <w:t>عداوة له، و عند ذلك يؤيّده اللّه بجنود لم تروها، و يظهر دين نبيه صلّى اللّه عليه و آله على يديه، و 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8571811_2142443653"/>
      <w:bookmarkStart w:id="955" w:name="_Toc334"/>
      <w:bookmarkEnd w:id="954"/>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56</w:t>
      </w:r>
      <w:r>
        <w:rPr>
          <w:rtl w:val="true"/>
        </w:rPr>
        <w:t xml:space="preserve"> </w:t>
      </w:r>
      <w:r>
        <w:rPr>
          <w:rtl w:val="true"/>
        </w:rPr>
        <w:t xml:space="preserve">الی </w:t>
      </w:r>
      <w:r>
        <w:rPr/>
        <w:t>57</w:t>
      </w:r>
      <w:bookmarkEnd w:id="955"/>
    </w:p>
    <w:p>
      <w:pPr>
        <w:pStyle w:val="BookText"/>
        <w:rPr/>
      </w:pPr>
      <w:r>
        <w:rPr>
          <w:rFonts w:ascii="Amiri" w:hAnsi="Amiri" w:eastAsia="Amiri" w:cs="Amiri"/>
          <w:color w:val="111111"/>
          <w:sz w:val="28"/>
          <w:sz w:val="28"/>
          <w:szCs w:val="28"/>
          <w:rtl w:val="true"/>
          <w:lang w:bidi="ar-SA"/>
        </w:rPr>
        <w:t>ثمّ أنّه تعالى بعد وعد المؤمنين بالاستخلاف و التمكين لهم، حثّ إلى الأعمال الصالحات التي أهمّها الصلاة و الزكاة و طاعة 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وَ أَطِيعُوا اَلرَّسُولَ في جميع أحكامه لَعَلَّكُمْ 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أَقِيمُوا اَلصَّلاةَ وَ آتُوا اَلزَّكاةَ وَ أَطِيعُوا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كَفَرُوا مُعْجِزِينَ فِي اَلْأَرْضِ وَ مَأْواهُمُ اَلنّارُ وَ لَبِئْسَ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الكافرين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و لا تتوهّمن يا أيّها النبي و المؤمنون اَلَّذِينَ كَفَرُوا مُعْجِزِينَ اللّه عن إدراكهم و إهلاكهم فِي قطر من أقطار اَلْأَرْضِ بما رحبت، و إن هربوا كلّ مهرب، بل هم مقهورون تحت قدرته في كلّ آن و حال و مكان في الدنيا وَ مَأْواهُمُ اَلنّارُ في الآخرة، وَ باللّه لَبِئْسَ اَلْمَصِيرُ و المرجع تلك النار لهم</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8571813_2142443653"/>
      <w:bookmarkStart w:id="957" w:name="_Toc335"/>
      <w:bookmarkEnd w:id="956"/>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58</w:t>
      </w:r>
      <w:bookmarkEnd w:id="957"/>
    </w:p>
    <w:p>
      <w:pPr>
        <w:pStyle w:val="BookText"/>
        <w:rPr/>
      </w:pPr>
      <w:r>
        <w:rPr>
          <w:rFonts w:ascii="Amiri" w:hAnsi="Amiri" w:eastAsia="Amiri" w:cs="Amiri"/>
          <w:color w:val="111111"/>
          <w:sz w:val="28"/>
          <w:sz w:val="28"/>
          <w:szCs w:val="28"/>
          <w:rtl w:val="true"/>
          <w:lang w:bidi="ar-SA"/>
        </w:rPr>
        <w:t>ثمّ أنّه تعالى بعد بيان جملة من أحكام التعفّف و الحثّ على امتثالها بالوعد و الوعيد، عاد إلى بقية تلك الأحكام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الرجال و النساء لِيَسْتَأْذِنْكُمُ في الدخول عليكم اَلَّذِينَ مَلَكَتْ أَيْمانُكُمْ من العبيد، أو العبيد و الجواري وَ اَلَّذِينَ يميّزون بين العورة و غيرها من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الصبيان الذين لَمْ يَبْلُغُوا اَلْحُلُمَ و لم يصلوا إلى حدّ البلوغ مِنْكُمْ أيّها الأحرار ثَلاثَ مَرّاتٍ في اليوم و الليلة في أوقات تكرهون أن يمرّ عليكم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يكون مِنْ قَبْلِ صَلاةِ اَلْفَجْرِ فانّه وقت القيام من المضاجع و خلع ثياب النوم، و لبس </w:t>
      </w:r>
      <w:r>
        <w:rPr>
          <w:rStyle w:val="FootnoteAnchor"/>
          <w:rtl w:val="true"/>
        </w:rPr>
        <w:footnoteReference w:id="2226"/>
      </w:r>
      <w:r>
        <w:rPr>
          <w:rFonts w:ascii="Amiri" w:hAnsi="Amiri" w:eastAsia="Amiri" w:cs="Amiri"/>
          <w:color w:val="111111"/>
          <w:sz w:val="28"/>
          <w:sz w:val="28"/>
          <w:szCs w:val="28"/>
          <w:rtl w:val="true"/>
          <w:lang w:bidi="ar-SA"/>
        </w:rPr>
        <w:t>ثياب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تَضَعُونَ و تخلعون ثِيابَكُمْ التي تلبسونها في النهار مِنَ اَلظَّهِيرَةِ و شدّة الحرّ لأجل القيلولة، و هي بعد انتصاف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اَلظَّهِيرَةِ بيان للحين </w:t>
      </w:r>
      <w:r>
        <w:rPr>
          <w:rStyle w:val="FootnoteAnchor"/>
          <w:rtl w:val="true"/>
        </w:rPr>
        <w:footnoteReference w:id="2227"/>
      </w:r>
      <w:r>
        <w:rPr>
          <w:rFonts w:ascii="Amiri" w:hAnsi="Amiri" w:eastAsia="Amiri" w:cs="Amiri"/>
          <w:color w:val="111111"/>
          <w:sz w:val="28"/>
          <w:sz w:val="28"/>
          <w:szCs w:val="28"/>
          <w:rtl w:val="true"/>
          <w:lang w:bidi="ar-SA"/>
        </w:rPr>
        <w:t>، و المعنى وقت الظهر، و إنّما عبّر عن الوقت بملاك الأمر، و هو وضع الثياب و التجرّد دون الوقت الأول الثالث لمعروفيتهما به دون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يكون في الليل حين النوم وَ مِنْ بَعْدِ صَلاةِ اَلْعِشاءِ فانّه وقت التجرّد عن اللباس و الدخول في فراش النوم و الالتحاف باللّحاف، فتلك الأوقات ثَلاثُ عَوْراتٍ و أوقات تكون لَكُمْ يختلّ فيها التستّر 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 سبحانه بالترخيص في الدخول بغير الاستئذان للمماليك و الصبيان الأحرار بعد كلّ واحد من تلك الأوقات، و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الأوقات الاخر؟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وَ لا عَلَيْهِمْ جُناحٌ و حرج أو إثم بَعْدَهُنَّ في الدخول بغير الاستئذان، لعدم ما يوجبه من الاطّلاع على العورات، مع أنّ المماليك و الصبيان طَوّافُونَ و دوّارون عَلَيْكُمْ للخدمة بل بَعْضُكُمْ طائف عَلى بَعْضٍ هم يطوفون عليكم للخدمة، و أنتم تطوفون عليهم للاستخدام و التربية فالاستئذان بعد الضرورة إلى المخالطة مستلزم للحرج و الضيق، و لمّا كان الطّواف شاملا للفريقين، لم يكتف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طَوّافُونَ بل أبدل من طَوّافُونَ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عَلى بَعْضٍ و هذا الأمر بالنسبة إلى البالغين تكليف، و بالنسبة إلى الصبيان 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 سبحانه المنّة على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التبيّن يُبَيِّنُ اَللّهُ لَكُمُ اَلْآياتِ الدالة على المعارف و الأحكام، و ينزلها واضحة الدلالة وَ اَللّهُ عَلِيمٌ بأحوالكم و مصالحكم حَكِيمٌ في أفعاله و تشريع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غلاما لأسماء بنت أبي مرثد دخل عليها في وقت كرهته فنزلت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أرسل رسول اللّه صلّى اللّه عليه و آله مدلج بن عمرو الأنصاري وقت الظهيرة ليدعو عمر، و كان غلاما، </w:t>
      </w:r>
      <w:bookmarkStart w:id="958" w:name="pg15526_160322"/>
    </w:p>
    <w:p>
      <w:pPr>
        <w:pStyle w:val="BookText"/>
        <w:rPr/>
      </w:pPr>
      <w:bookmarkEnd w:id="958"/>
      <w:r>
        <w:rPr>
          <w:rFonts w:ascii="Amiri" w:hAnsi="Amiri" w:eastAsia="Amiri" w:cs="Amiri"/>
          <w:color w:val="111111"/>
          <w:sz w:val="28"/>
          <w:sz w:val="28"/>
          <w:szCs w:val="28"/>
          <w:rtl w:val="true"/>
          <w:lang w:bidi="ar-SA"/>
        </w:rPr>
        <w:t>فدخل عليه و هو نائم قد انكشف عنه ثوبه،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اللّه تعالى نهى آباءنا و أبناءنا و خدمنا أن لا يدخلوا علينا هذه الساعات إلاّ بإذن، ثمّ انطلق معه إلى رسول اللّه صلّى اللّه عليه و آله فوجده و قد أنزلت عليه هذه الآية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من أهل العراق سألا ابن عباس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ستير يحب السّتر، و كان الناس لم يكن لهم ستور على أبوابهم و لا حجال في بيوتهم، فربّما فاجأ الرجل ولده أو خادمه أو يتيما في حجره، و يرى منه ما لا يحبه، فأمرهم اللّه تعالى أن يستأذنوا الثلاث ساعات التي سمّاها، ثمّ جاء باليسر و بسط الرزق عليهم، فاتخذوا السّتور و الحجال، فرأى الناس 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كفاهم عن الاستئذان الذي امروا به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ليستأذن عليك بعد العشاء التي تسمّى عتمة، و حين تصبح، و حين تضعون ثيابكم من الظهيرة، إنّما أمر اللّه عزّ و جلّ بذلك للخلوة و إنّها ساعات غرّة و خلوة</w:t>
      </w:r>
      <w:r>
        <w:rPr>
          <w:rFonts w:eastAsia="Amiri" w:cs="Amiri" w:ascii="Amiri" w:hAnsi="Amiri"/>
          <w:color w:val="111111"/>
          <w:sz w:val="28"/>
          <w:szCs w:val="28"/>
          <w:rtl w:val="true"/>
          <w:lang w:bidi="ar-SA"/>
        </w:rPr>
        <w:t xml:space="preserve">»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9" w:name="__RefHeading___Toc8571815_2142443653"/>
      <w:bookmarkStart w:id="960" w:name="_Toc336"/>
      <w:bookmarkEnd w:id="959"/>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59</w:t>
      </w:r>
      <w:bookmarkEnd w:id="960"/>
    </w:p>
    <w:p>
      <w:pPr>
        <w:pStyle w:val="BookText"/>
        <w:rPr/>
      </w:pPr>
      <w:r>
        <w:rPr>
          <w:rFonts w:ascii="Amiri" w:hAnsi="Amiri" w:eastAsia="Amiri" w:cs="Amiri"/>
          <w:color w:val="111111"/>
          <w:sz w:val="28"/>
          <w:sz w:val="28"/>
          <w:szCs w:val="28"/>
          <w:rtl w:val="true"/>
          <w:lang w:bidi="ar-SA"/>
        </w:rPr>
        <w:t>ثمّ أنّه تعالى بعد بيان حكم غير البالغين من الأطفال، و نفي الجناح في الدخول بغير الاستئذان فيما عدا الأوقات الثلاثة، بيّن حكم البالغين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 اَلْأَطْفالُ الأحرار الكائنين مِنْكُمُ اَلْحُلُمَ و حدّ البلوغ، و أرادوا الدخول عليكم في وقت من الأوقات فَلْيَسْتَأْذِنُوا منكم فيه كَمَا اِسْتَأْذَنَ الأحرار اَلَّذِينَ بلغوا الحلم مِنْ قَبْلِهِمْ و الذين ذكروا من قبل، ذكرهم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بُيُوتاً غَيْرَ بُيُوتِكُمْ حَتّى تَسْتَأْنِسُوا وَ تُسَلِّمُوا عَلى أَهْلِها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بَلَغَ اَلْأَطْفالُ مِنْكُمُ اَلْحُلُمَ فَلْيَسْتَأْذِنُوا كَمَا اِسْتَأْذَنَ اَلَّذِينَ مِنْ قَبْلِهِمْ كَذلِكَ يُبَيِّنُ اَللّهُ لَكُمْ آياتِهِ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سبحانه تفخيم آياته و الأمر بالاستئذان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التبيّن يُبَيِّنُ اَللّهُ لَكُمْ آياتِهِ وَ اَللّهُ عَلِيمٌ حَكِيمٌ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ليستأذن الذين ملكت أيمانكم، و الذين لم يبلغوا الحلم منكم ثلاث مرات كما أمركم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بلغ منكم الحلم فلا يلج على امّه، و لا على اخته، و لا على خالته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عن الباقر عليه السّلام بدل الخالة الابنة </w:t>
      </w:r>
      <w:r>
        <w:rPr>
          <w:rStyle w:val="FootnoteAnchor"/>
          <w:rtl w:val="true"/>
        </w:rPr>
        <w:footnoteReference w:id="2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من سوى ذلك إلاّ بإذن؛ و لا تأذنوا حتى تسلّموا، فانّ السّلام طاعة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ليستأذن عليك خادمك إذا بلغ الحلم في ثلاث عورات، إذا </w:t>
      </w:r>
      <w:bookmarkStart w:id="961" w:name="pg15526_160323"/>
    </w:p>
    <w:p>
      <w:pPr>
        <w:pStyle w:val="BookText"/>
        <w:rPr/>
      </w:pPr>
      <w:bookmarkEnd w:id="961"/>
      <w:r>
        <w:rPr>
          <w:rFonts w:ascii="Amiri" w:hAnsi="Amiri" w:eastAsia="Amiri" w:cs="Amiri"/>
          <w:color w:val="111111"/>
          <w:sz w:val="28"/>
          <w:sz w:val="28"/>
          <w:szCs w:val="28"/>
          <w:rtl w:val="true"/>
          <w:lang w:bidi="ar-SA"/>
        </w:rPr>
        <w:t>دخل في شيء منهنّ، و لو كان بيته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تخصيص الأمر بالاستئذان بالأحرار يدلّ على أن الأرقّاء البالغين كغير البالغين في اختصاص الاستئذان بالأوقات الثلاثة لبقاء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الرقّ البالغ محرم على مولاته، يجوز له النظر إلى ما يجوز للمحارم </w:t>
      </w:r>
      <w:r>
        <w:rPr>
          <w:rStyle w:val="FootnoteAnchor"/>
          <w:rtl w:val="true"/>
        </w:rPr>
        <w:footnoteReference w:id="2235"/>
      </w:r>
      <w:r>
        <w:rPr>
          <w:rFonts w:ascii="Amiri" w:hAnsi="Amiri" w:eastAsia="Amiri" w:cs="Amiri"/>
          <w:color w:val="111111"/>
          <w:sz w:val="28"/>
          <w:sz w:val="28"/>
          <w:szCs w:val="28"/>
          <w:rtl w:val="true"/>
          <w:lang w:bidi="ar-SA"/>
        </w:rPr>
        <w:t xml:space="preserve">، و ادّعى جمع من الأصحاب الاجماع على عدم محرميته، و ادّعى بعض أنّ الآية منسوخة، كما عن بن جبير و غيره و هو باطل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8571817_2142443653"/>
      <w:bookmarkStart w:id="963" w:name="_Toc337"/>
      <w:bookmarkEnd w:id="962"/>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60</w:t>
      </w:r>
      <w:bookmarkEnd w:id="963"/>
    </w:p>
    <w:p>
      <w:pPr>
        <w:pStyle w:val="BookText"/>
        <w:rPr/>
      </w:pPr>
      <w:r>
        <w:rPr>
          <w:rFonts w:ascii="Amiri" w:hAnsi="Amiri" w:eastAsia="Amiri" w:cs="Amiri"/>
          <w:color w:val="111111"/>
          <w:sz w:val="28"/>
          <w:sz w:val="28"/>
          <w:szCs w:val="28"/>
          <w:rtl w:val="true"/>
          <w:lang w:bidi="ar-SA"/>
        </w:rPr>
        <w:t>ثمّ أنّه تعالى بعد أمر النساء بالتعفّف و السّتر من البالغين، رخّص للنساء العجائز كشف الرأس و الوجه، و وضع القناع و الجلباب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عن الولد و الحيض و الزوج مِنَ اَلنِّساءِ العجائز اَللاّتِي لا يَرْجُونَ نِكاحاً و لا يطمعون في آن يتزوّجهنّ الرجال لكبرهنّ فَلَيْسَ عَلَيْهِنَّ جُناحٌ و إثم في أَنْ يَضَعْنَ و يلقين عند الرجال و في مرآهم ثِيابَهُنَّ الساترة لرؤوسهن و شعورهنّ كالجلباب و الإزار و القناع، حال كونهن غَيْرَ مُتَبَرِّجاتٍ و منكشفات للرجال مصاحبات بِزِينَةٍ و محاسن امرن أن يخفينها من الرجال كالسّوار و الخلخال و القلادة، و غير مظهرات لها لعدم خوف الفتنة في حقّهن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اَلْقَواعِدُ مِنَ اَلنِّساءِ اَللاّتِي لا يَرْجُونَ نِكاحاً فَلَيْسَ عَلَيْهِنَّ جُناحٌ أَنْ يَضَعْنَ ثِيابَهُنَّ غَيْرَ مُتَبَرِّجاتٍ بِزِينَةٍ وَ أَنْ يَسْتَعْفِفْنَ خَيْرٌ لَهُنَّ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قرأها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 الخمار إذا كانت المرأة مسنّة</w:t>
      </w:r>
      <w:r>
        <w:rPr>
          <w:rFonts w:eastAsia="Amiri" w:cs="Amiri" w:ascii="Amiri" w:hAnsi="Amiri"/>
          <w:color w:val="111111"/>
          <w:sz w:val="28"/>
          <w:szCs w:val="28"/>
          <w:rtl w:val="true"/>
          <w:lang w:bidi="ar-SA"/>
        </w:rPr>
        <w:t xml:space="preserve">»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الخمار و الجلباب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من كان</w:t>
      </w:r>
      <w:r>
        <w:rPr>
          <w:rFonts w:eastAsia="Amiri" w:cs="Amiri" w:ascii="Amiri" w:hAnsi="Amiri"/>
          <w:color w:val="111111"/>
          <w:sz w:val="28"/>
          <w:szCs w:val="28"/>
          <w:rtl w:val="true"/>
          <w:lang w:bidi="ar-SA"/>
        </w:rPr>
        <w:t xml:space="preserve">»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 xml:space="preserve">» </w:t>
      </w:r>
      <w:r>
        <w:rPr>
          <w:rStyle w:val="FootnoteAnchor"/>
          <w:rtl w:val="true"/>
        </w:rPr>
        <w:footnoteReference w:id="2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أمّة، فليس عليها جناح أن تضع خمارها</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غير </w:t>
      </w:r>
      <w:r>
        <w:rPr>
          <w:rStyle w:val="FootnoteAnchor"/>
          <w:rtl w:val="true"/>
        </w:rPr>
        <w:footnoteReference w:id="2241"/>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 بالنظر إلى شعور مثلهنّ</w:t>
      </w:r>
      <w:r>
        <w:rPr>
          <w:rFonts w:eastAsia="IRNazanin" w:cs="IRNazanin"/>
          <w:color w:val="111111"/>
          <w:sz w:val="28"/>
          <w:szCs w:val="28"/>
          <w:rtl w:val="true"/>
          <w:lang w:bidi="fa-IR"/>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المراد أنّهنّ إذا خرجن من بيوتهنّ بالزّينة التي يجب سترها من الحليّ و ثياب التجمّل، يجب عليهنّ أخذ الجلباب، لأنّ هذا النحو من الخروج يدلّ على أنّهن متبرّجات و داعيات </w:t>
      </w:r>
      <w:bookmarkStart w:id="964" w:name="pg15526_160324"/>
    </w:p>
    <w:p>
      <w:pPr>
        <w:pStyle w:val="BookText"/>
        <w:rPr/>
      </w:pPr>
      <w:bookmarkEnd w:id="964"/>
      <w:r>
        <w:rPr>
          <w:rFonts w:ascii="Amiri" w:hAnsi="Amiri" w:eastAsia="Amiri" w:cs="Amiri"/>
          <w:color w:val="111111"/>
          <w:sz w:val="28"/>
          <w:sz w:val="28"/>
          <w:szCs w:val="28"/>
          <w:rtl w:val="true"/>
          <w:lang w:bidi="ar-SA"/>
        </w:rPr>
        <w:t>للشبّان إلى التفرّج، لا طالبات لحاجتهنّ، و إذا خرجن بغير زينة فلا جناح عليهنّ أن يضعن الجلباب و البرد و القناع وَ أَنْ يَسْتَعْفِفْنَ بترك الوضع و يستترن بالجلباب و نظائره خَيْرٌ لَهُنَّ من الوضع لبعده عن التهمة وَ اَللّهُ سَمِيعٌ لما يجري بينهنّ و بين الرجال من المقال عَلِيمٌ بضمائرهنّ و مقاصدهنّ</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8571819_2142443653"/>
      <w:bookmarkStart w:id="966" w:name="_Toc338"/>
      <w:bookmarkEnd w:id="965"/>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61</w:t>
      </w:r>
      <w:bookmarkEnd w:id="966"/>
    </w:p>
    <w:p>
      <w:pPr>
        <w:pStyle w:val="BookText"/>
        <w:rPr/>
      </w:pPr>
      <w:r>
        <w:rPr>
          <w:rFonts w:ascii="Amiri" w:hAnsi="Amiri" w:eastAsia="Amiri" w:cs="Amiri"/>
          <w:color w:val="111111"/>
          <w:sz w:val="28"/>
          <w:sz w:val="28"/>
          <w:szCs w:val="28"/>
          <w:rtl w:val="true"/>
          <w:lang w:bidi="ar-SA"/>
        </w:rPr>
        <w:t>ثمّ لمّا نفى سبحانه الجناح عن المرأة المسنّة في وضع الثياب، نفى الحرج عن أصناف في ترك العمل ببعض التكاليف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 وبال و إثم وَ لا عَلَى اَلْأَعْرَجِ و الزمن حَرَجٌ وَ لا عَلَى اَلْمَرِيضِ حَرَجٌ في ترك الجهاد على قول </w:t>
      </w:r>
      <w:r>
        <w:rPr>
          <w:rStyle w:val="FootnoteAnchor"/>
          <w:rtl w:val="true"/>
        </w:rPr>
        <w:footnoteReference w:id="2243"/>
      </w:r>
      <w:r>
        <w:rPr>
          <w:rFonts w:ascii="Amiri" w:hAnsi="Amiri" w:eastAsia="Amiri" w:cs="Amiri"/>
          <w:color w:val="111111"/>
          <w:sz w:val="28"/>
          <w:sz w:val="28"/>
          <w:szCs w:val="28"/>
          <w:rtl w:val="true"/>
          <w:lang w:bidi="ar-SA"/>
        </w:rPr>
        <w:t xml:space="preserve">أو في مؤاكلة الأصحّاء على آخر </w:t>
      </w:r>
      <w:r>
        <w:rPr>
          <w:rStyle w:val="FootnoteAnchor"/>
          <w:rtl w:val="true"/>
        </w:rPr>
        <w:footnoteReference w:id="22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يمتنعون من مؤاكلة الأصحّاء، أما الأعمى فلاحتمال أكله الأجود و تركه الاردأ للمبصر، و أما الأعرج فلا احتمال تضييق المكان على جليسه لاحتياجه إلى مكان زائد، و أما المريض فلاحتمال تأذّي الصحيح من مجالسته لمرضه، أو كانوا جميعا يتحذّرون من استقذار الأصحّاء إياهم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الأصحّاء كانوا لا يأكلون مع الفرق الثلاث، لأنّ الأعمى لا يبصر الطعام الجيد فلا يأخذه، و الأعرج لا يستطيع الجلوس فيأكل هو لقمة و يأكل غيره لقمتين، و المريض لا يمكنه أن يأكل كما يأكل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الوجه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تقدير المضاف، و المعنى ليس في مؤاكلة الأعمى حرج</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عبيد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كانوا إذا غزوا خلّفوا زمناهم </w:t>
      </w:r>
      <w:r>
        <w:rPr>
          <w:rStyle w:val="FootnoteAnchor"/>
          <w:rtl w:val="true"/>
        </w:rPr>
        <w:footnoteReference w:id="2245"/>
      </w:r>
      <w:r>
        <w:rPr>
          <w:rFonts w:ascii="Amiri" w:hAnsi="Amiri" w:eastAsia="Amiri" w:cs="Amiri"/>
          <w:color w:val="111111"/>
          <w:sz w:val="28"/>
          <w:sz w:val="28"/>
          <w:szCs w:val="28"/>
          <w:rtl w:val="true"/>
          <w:lang w:bidi="ar-SA"/>
        </w:rPr>
        <w:t xml:space="preserve">، و كانوا يسلّمون إليهم مفاتيح </w:t>
      </w:r>
    </w:p>
    <w:p>
      <w:pPr>
        <w:pStyle w:val="BookText"/>
        <w:rPr/>
      </w:pPr>
      <w:r>
        <w:rPr>
          <w:rFonts w:ascii="Amiri" w:hAnsi="Amiri" w:eastAsia="Amiri" w:cs="Amiri"/>
          <w:color w:val="111111"/>
          <w:sz w:val="28"/>
          <w:sz w:val="28"/>
          <w:szCs w:val="28"/>
          <w:rtl w:val="true"/>
          <w:lang w:bidi="ar-SA"/>
        </w:rPr>
        <w:t xml:space="preserve">أبوابهم، و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أحللنا لكم أن تأكلوا ممّا في بيوتنا، فكانوا يتحرّجون من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ندخلها و هم غائبون، فنزلت الآية رخصة لهم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عباس، نزلت في الحارث بن عمرو، و ذلك أنّه خرج مع رسول اللّه صلّى اللّه عليه و آله غازيا، و خلّف مالك </w:t>
      </w:r>
      <w:r>
        <w:rPr>
          <w:rStyle w:val="FootnoteAnchor"/>
          <w:rtl w:val="true"/>
        </w:rPr>
        <w:footnoteReference w:id="2247"/>
      </w:r>
      <w:r>
        <w:rPr>
          <w:rFonts w:ascii="Amiri" w:hAnsi="Amiri" w:eastAsia="Amiri" w:cs="Amiri"/>
          <w:color w:val="111111"/>
          <w:sz w:val="28"/>
          <w:sz w:val="28"/>
          <w:szCs w:val="28"/>
          <w:rtl w:val="true"/>
          <w:lang w:bidi="ar-SA"/>
        </w:rPr>
        <w:t>بن زيد على أهله، فلمّا رجع وجده مجهودا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تحرّجت أن آكل من طعامك بغير إذنك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ذلك أنّ أهل المدينة قبل أن يسلموا كانوا يعتزلون </w:t>
      </w:r>
      <w:r>
        <w:rPr>
          <w:rStyle w:val="FootnoteAnchor"/>
          <w:rtl w:val="true"/>
        </w:rPr>
        <w:footnoteReference w:id="2249"/>
      </w:r>
      <w:r>
        <w:rPr>
          <w:rFonts w:ascii="Amiri" w:hAnsi="Amiri" w:eastAsia="Amiri" w:cs="Amiri"/>
          <w:color w:val="111111"/>
          <w:sz w:val="28"/>
          <w:sz w:val="28"/>
          <w:szCs w:val="28"/>
          <w:rtl w:val="true"/>
          <w:lang w:bidi="ar-SA"/>
        </w:rPr>
        <w:t xml:space="preserve">الأعمى و الأعرج و المريض، و كانوا لا يأكلون معهم، و كان الأنصار فيهم تيه </w:t>
      </w:r>
      <w:r>
        <w:rPr>
          <w:rStyle w:val="FootnoteAnchor"/>
          <w:rtl w:val="true"/>
        </w:rPr>
        <w:footnoteReference w:id="2250"/>
      </w:r>
      <w:r>
        <w:rPr>
          <w:rFonts w:ascii="Amiri" w:hAnsi="Amiri" w:eastAsia="Amiri" w:cs="Amiri"/>
          <w:color w:val="111111"/>
          <w:sz w:val="28"/>
          <w:sz w:val="28"/>
          <w:szCs w:val="28"/>
          <w:rtl w:val="true"/>
          <w:lang w:bidi="ar-SA"/>
        </w:rPr>
        <w:t xml:space="preserve">و تكرّم </w:t>
      </w:r>
      <w:r>
        <w:rPr>
          <w:rStyle w:val="FootnoteAnchor"/>
          <w:rtl w:val="true"/>
        </w:rPr>
        <w:footnoteReference w:id="2251"/>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الأعمى لا يبصر الطعام، و الأعرج لا يستطيع الزّحام على الطعام، و المريض لا يأكل كما يأكل الصحيح، فعزلوا لهم طعامهم على ناحية، و كانوا 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مؤاكلتهم جناحا، و كان الأعمى و الأعرج و المريض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نؤذيهم إذا أكلنا معهم، فاعتزلوا من مؤاكلتهم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أباح سبحانه للناس الأكل من بيوت أزواجهم و أولادهم و أقاربهم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أَنْفُسِكُمْ حرج في أَنْ تَأْكُلُوا مِنْ بيوت أزواجكم و أولادكم التي هي بمنزلة بُيُوتِكُمْ لشدّة الاتصال بينكم و بينهم أَوْ من بُيُوتِ آبائِكُمْ أَوْ من بُيُوتِ أُمَّهاتِكُمْ أَوْ من بُيُوتِ إِخْوانِكُمْ أَوْ من بُيُوتِ أَخَواتِكُمْ أَوْ من بُيُوتِ أَعْمامِكُمْ أَوْ من بُيُوتِ عَمّاتِكُمْ أَوْ من بُيُوتِ أَخْوالِكُمْ أَوْ من بُيُوتِ خالاتِكُمْ أَوْ من ما مَلَكْتُمْ مَفاتِحَهُ و تملّكتم التصرّف فيه باذن ربّه أَوْ من بيت صَدِيقِكُمْ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المؤمنون يذهبون بالضّعفاء و ذوي العاهات إلى بيوت أزواجهم و أولادهم و قراباتهم و أصدقائهم، فيطعمونهم منها، فلمّا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w:t>
      </w:r>
      <w:r>
        <w:rPr>
          <w:rStyle w:val="FootnoteAnchor"/>
          <w:rtl w:val="true"/>
        </w:rPr>
        <w:footnoteReference w:id="2253"/>
      </w:r>
      <w:r>
        <w:rPr>
          <w:rFonts w:ascii="Amiri" w:hAnsi="Amiri" w:eastAsia="Amiri" w:cs="Amiri"/>
          <w:color w:val="111111"/>
          <w:sz w:val="28"/>
          <w:sz w:val="28"/>
          <w:szCs w:val="28"/>
          <w:rtl w:val="true"/>
          <w:lang w:bidi="ar-SA"/>
        </w:rPr>
        <w:t xml:space="preserve">فعند ذلك أمتنع الناس أن يأكل بعضهم من طعام بعض فنزلت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الأنصار في أنفسهم قزازة </w:t>
      </w:r>
      <w:r>
        <w:rPr>
          <w:rStyle w:val="FootnoteAnchor"/>
          <w:rtl w:val="true"/>
        </w:rPr>
        <w:footnoteReference w:id="2255"/>
      </w:r>
      <w:r>
        <w:rPr>
          <w:rFonts w:ascii="Amiri" w:hAnsi="Amiri" w:eastAsia="Amiri" w:cs="Amiri"/>
          <w:color w:val="111111"/>
          <w:sz w:val="28"/>
          <w:sz w:val="28"/>
          <w:szCs w:val="28"/>
          <w:rtl w:val="true"/>
          <w:lang w:bidi="ar-SA"/>
        </w:rPr>
        <w:t xml:space="preserve">، و كانوا لا يأكلون من هذه البيوت إذا استغنوا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يدخل بيت أبيه، أو بيت أخيه، أو اخته، فتتحفه المرأة بشيء من الطعام، فيتحرّج </w:t>
      </w:r>
    </w:p>
    <w:p>
      <w:pPr>
        <w:pStyle w:val="BookText"/>
        <w:rPr/>
      </w:pPr>
      <w:r>
        <w:rPr>
          <w:rFonts w:ascii="Amiri" w:hAnsi="Amiri" w:eastAsia="Amiri" w:cs="Amiri"/>
          <w:color w:val="111111"/>
          <w:sz w:val="28"/>
          <w:sz w:val="28"/>
          <w:szCs w:val="28"/>
          <w:rtl w:val="true"/>
          <w:lang w:bidi="ar-SA"/>
        </w:rPr>
        <w:t xml:space="preserve">لأنّه ليس ثمّ ربّ البيت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وكيل يقوم في ماله، فيأكل بغير إذنه</w:t>
      </w:r>
      <w:r>
        <w:rPr>
          <w:rFonts w:eastAsia="Amiri" w:cs="Amiri" w:ascii="Amiri" w:hAnsi="Amiri"/>
          <w:color w:val="111111"/>
          <w:sz w:val="28"/>
          <w:szCs w:val="28"/>
          <w:rtl w:val="true"/>
          <w:lang w:bidi="ar-SA"/>
        </w:rPr>
        <w:t xml:space="preserve">»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جناح فيما أطعمت أو أكلت ممّا ملكت مفاتحه ما لم تفسده</w:t>
      </w:r>
      <w:r>
        <w:rPr>
          <w:rFonts w:eastAsia="Amiri" w:cs="Amiri" w:ascii="Amiri" w:hAnsi="Amiri"/>
          <w:color w:val="111111"/>
          <w:sz w:val="28"/>
          <w:szCs w:val="28"/>
          <w:rtl w:val="true"/>
          <w:lang w:bidi="ar-SA"/>
        </w:rPr>
        <w:t xml:space="preserve">»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أئمة الهدى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بالأكل لهؤلاء من بيوت من ذكره اللّه تعالى </w:t>
      </w:r>
      <w:r>
        <w:rPr>
          <w:rStyle w:val="FootnoteAnchor"/>
          <w:rtl w:val="true"/>
        </w:rPr>
        <w:footnoteReference w:id="2260"/>
      </w:r>
      <w:r>
        <w:rPr>
          <w:rFonts w:ascii="Amiri" w:hAnsi="Amiri" w:eastAsia="Amiri" w:cs="Amiri"/>
          <w:color w:val="111111"/>
          <w:sz w:val="28"/>
          <w:sz w:val="28"/>
          <w:szCs w:val="28"/>
          <w:rtl w:val="true"/>
          <w:lang w:bidi="ar-SA"/>
        </w:rPr>
        <w:t>قدر حاجتهم من غير إسراف</w:t>
      </w:r>
      <w:r>
        <w:rPr>
          <w:rFonts w:eastAsia="Amiri" w:cs="Amiri" w:ascii="Amiri" w:hAnsi="Amiri"/>
          <w:color w:val="111111"/>
          <w:sz w:val="28"/>
          <w:szCs w:val="28"/>
          <w:rtl w:val="true"/>
          <w:lang w:bidi="ar-SA"/>
        </w:rPr>
        <w:t xml:space="preserve">»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صَدِيقِكُمْ؟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الرجل يدخل بيت صديقه فيأكل بغير إذنه</w:t>
      </w:r>
      <w:r>
        <w:rPr>
          <w:rFonts w:eastAsia="Amiri" w:cs="Amiri" w:ascii="Amiri" w:hAnsi="Amiri"/>
          <w:color w:val="111111"/>
          <w:sz w:val="28"/>
          <w:szCs w:val="28"/>
          <w:rtl w:val="true"/>
          <w:lang w:bidi="ar-SA"/>
        </w:rPr>
        <w:t xml:space="preserve">»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الذين سمّى اللّه عزّ و جلّ في هذه الآية، تأكل بغير إذنهم من التمر و المأدوم، و كذلك طعم المرأة من منزل زوجها بغير إذنه، فأما ما خلا ذلك من الطعام فلا</w:t>
      </w:r>
      <w:r>
        <w:rPr>
          <w:rFonts w:eastAsia="Amiri" w:cs="Amiri" w:ascii="Amiri" w:hAnsi="Amiri"/>
          <w:color w:val="111111"/>
          <w:sz w:val="28"/>
          <w:szCs w:val="28"/>
          <w:rtl w:val="true"/>
          <w:lang w:bidi="ar-SA"/>
        </w:rPr>
        <w:t xml:space="preserve">»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للمرأة أن تأكل و أن تتصدّق، و للصديق أن يأكل من منزل أخيه و يتصدّق</w:t>
      </w:r>
      <w:r>
        <w:rPr>
          <w:rFonts w:eastAsia="Amiri" w:cs="Amiri" w:ascii="Amiri" w:hAnsi="Amiri"/>
          <w:color w:val="111111"/>
          <w:sz w:val="28"/>
          <w:szCs w:val="28"/>
          <w:rtl w:val="true"/>
          <w:lang w:bidi="ar-SA"/>
        </w:rPr>
        <w:t xml:space="preserve">»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ذكر أن الأنصار كانوا يتحرّجون من مؤاكلة الأصناف الثلاثة و يعزلون لهم طعامهم على ناحية، و هم أيضا كانوا يتحرّجون من مؤاكلة الأصحّاء خوفا من تأذيّهم، نفى اللّه الجناح في مؤاكلتهم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أيّها الأصحّاء و ذوي العاهات جُناحٌ في أَنْ تَأْكُلُوا الطعام جَمِيعاً و مجتمعين أَوْ أَشْتاتاً و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بني ليث بن عمرو، و هم حيّ من كنانة، كانوا يتحرّجون أن يأكلوا طعامهم منفردين، و كان الرجل لا يأكل، و يمكث يومه حتى يجد ضيفا يأكل معه، فإن لم يجد من يؤاكله لم يأكل شيئا، و ربما قعد الرجل و الطعام بين يديه لا يتناوله من الصباح إلى الرّواح، و ربما كان معه الإبل المملؤة الضّرع لبنا، فلا يشرب من ألبانها حتى يجد من يشاربه، فإذا أمسى و لم يجد أحدا أكل، فرخّص اللّه في هذه الآية الأكل وحده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كانوا إذا نزل بواحد منهم ضيف، لم يأكل إلاّ و ضيفه معه، فرخّص اللّه لهم أن </w:t>
      </w:r>
      <w:bookmarkStart w:id="967" w:name="pg15526_160327"/>
    </w:p>
    <w:p>
      <w:pPr>
        <w:pStyle w:val="BookText"/>
        <w:rPr/>
      </w:pPr>
      <w:bookmarkEnd w:id="967"/>
      <w:r>
        <w:rPr>
          <w:rFonts w:ascii="Amiri" w:hAnsi="Amiri" w:eastAsia="Amiri" w:cs="Amiri"/>
          <w:color w:val="111111"/>
          <w:sz w:val="28"/>
          <w:sz w:val="28"/>
          <w:szCs w:val="28"/>
          <w:rtl w:val="true"/>
          <w:lang w:bidi="ar-SA"/>
        </w:rPr>
        <w:t xml:space="preserve">يأكلوا كيف شاءوا مجتمعين أو متفرّقين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يأكلون فرادى خوفا من أن يحصل عند الجمعية ما ينفّر أو يؤذي فنفي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الجناح في أن يأكلوا معا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الإذن في الأكل من البيوت المذكورة، بيّن آداب الدخول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أيّها المسلمون بُيُوتاً من البيوت المذكورة فَسَلِّمُوا عَلى أهلها الذين هم بمنزلة أَنْفُسِكُمْ لما بينكم و بينهم من القرابة النسبية و الدينية الموجبة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تسليم الرجل على أهل البيت حين يدخل، ثمّ يردّون عليه، فهو سلامكم على أنفسكم</w:t>
      </w:r>
      <w:r>
        <w:rPr>
          <w:rFonts w:eastAsia="Amiri" w:cs="Amiri" w:ascii="Amiri" w:hAnsi="Amiri"/>
          <w:color w:val="111111"/>
          <w:sz w:val="28"/>
          <w:szCs w:val="28"/>
          <w:rtl w:val="true"/>
          <w:lang w:bidi="ar-SA"/>
        </w:rPr>
        <w:t xml:space="preserve">» </w:t>
      </w:r>
      <w:r>
        <w:rPr>
          <w:rStyle w:val="FootnoteAnchor"/>
          <w:rtl w:val="true"/>
        </w:rPr>
        <w:footnoteReference w:id="2267"/>
      </w:r>
      <w:r>
        <w:rPr>
          <w:rFonts w:ascii="Amiri" w:hAnsi="Amiri" w:eastAsia="Amiri" w:cs="Amiri"/>
          <w:color w:val="111111"/>
          <w:sz w:val="28"/>
          <w:sz w:val="28"/>
          <w:szCs w:val="28"/>
          <w:rtl w:val="true"/>
          <w:lang w:bidi="ar-SA"/>
        </w:rPr>
        <w:t>فانّ السّلام يكون تَحِيَّةً و تكرمة، أو المعنى فحيّوا تحية تكون مِنْ عِنْدِ اَللّهِ و مشروعة من لدنه مأمورا بها من قبله، و تكون مُبارَكَةً و مستتبعة لزيادة الخيرات و البركات في الدنيا و الثواب في الآخرة، و تكون أيضا طَيِّبَةً تطيب بها نفس المستمع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بيتا </w:t>
      </w:r>
      <w:r>
        <w:rPr>
          <w:rStyle w:val="FootnoteAnchor"/>
          <w:rtl w:val="true"/>
        </w:rPr>
        <w:footnoteReference w:id="2268"/>
      </w:r>
      <w:r>
        <w:rPr>
          <w:rFonts w:ascii="Amiri" w:hAnsi="Amiri" w:eastAsia="Amiri" w:cs="Amiri"/>
          <w:color w:val="111111"/>
          <w:sz w:val="28"/>
          <w:sz w:val="28"/>
          <w:szCs w:val="28"/>
          <w:rtl w:val="true"/>
          <w:lang w:bidi="ar-SA"/>
        </w:rPr>
        <w:t>فسلّم عليهم، يكثر خير بيتك</w:t>
      </w:r>
      <w:r>
        <w:rPr>
          <w:rFonts w:eastAsia="Amiri" w:cs="Amiri" w:ascii="Amiri" w:hAnsi="Amiri"/>
          <w:color w:val="111111"/>
          <w:sz w:val="28"/>
          <w:szCs w:val="28"/>
          <w:rtl w:val="true"/>
          <w:lang w:bidi="ar-SA"/>
        </w:rPr>
        <w:t xml:space="preserve">»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الرجل منكم بيته، فان كان فيه أحد فليسلّم عليه </w:t>
      </w:r>
      <w:r>
        <w:rPr>
          <w:rStyle w:val="FootnoteAnchor"/>
          <w:rtl w:val="true"/>
        </w:rPr>
        <w:footnoteReference w:id="2270"/>
      </w:r>
      <w:r>
        <w:rPr>
          <w:rFonts w:ascii="Amiri" w:hAnsi="Amiri" w:eastAsia="Amiri" w:cs="Amiri"/>
          <w:color w:val="111111"/>
          <w:sz w:val="28"/>
          <w:sz w:val="28"/>
          <w:szCs w:val="28"/>
          <w:rtl w:val="true"/>
          <w:lang w:bidi="ar-SA"/>
        </w:rPr>
        <w:t>، و إن لم يكن فيه أحد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من عند ربّنا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من عند اللّه مباركة طيبة</w:t>
      </w:r>
      <w:r>
        <w:rPr>
          <w:rFonts w:eastAsia="Amiri" w:cs="Amiri" w:ascii="Amiri" w:hAnsi="Amiri"/>
          <w:color w:val="111111"/>
          <w:sz w:val="28"/>
          <w:szCs w:val="28"/>
          <w:rtl w:val="true"/>
          <w:lang w:bidi="ar-SA"/>
        </w:rPr>
        <w:t xml:space="preserve">»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عليكم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بالبركة و الطيب لأنّها دعوة مؤمن لمؤمن يرجو بها </w:t>
      </w:r>
      <w:r>
        <w:rPr>
          <w:rStyle w:val="FootnoteAnchor"/>
          <w:rtl w:val="true"/>
        </w:rPr>
        <w:footnoteReference w:id="2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الخير و طيب الرزق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سبحانه على العباد بإيضاح الأحكام الفخيمة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التبيين يُبَيِّنُ اَللّهُ لَكُمُ اَلْآياتِ لَعَلَّكُمْ تَعْقِلُونَ و تفهمون ما في تضاعيفها من الأحكام، و تعملون بها و تحوزون به سعادة الدارين</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8571821_2142443653"/>
      <w:bookmarkStart w:id="969" w:name="_Toc339"/>
      <w:bookmarkEnd w:id="968"/>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62</w:t>
      </w:r>
      <w:bookmarkEnd w:id="96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اَلَّذِينَ آمَنُوا بِاللّهِ وَ رَسُولِهِ وَ إِذا كانُوا مَعَهُ عَلى أَمْرٍ جامِعٍ لَمْ يَذْهَبُوا حَتّى يَسْتَأْذِنُوهُ إِنَّ اَلَّذِينَ يَسْتَأْذِنُونَكَ أُولئِكَ اَلَّذِينَ يُؤْمِنُونَ بِاللّهِ وَ رَسُولِهِ فَإِذَا اِسْتَأْذَنُوكَ لِبَعْضِ شَأْنِهِمْ فَأْذَنْ لِمَنْ شِئْتَ مِنْهُمْ وَ اِسْتَغْفِرْ لَهُمُ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بيان آداب الدخول في البيوت و الورود على الأهل، بيّن آداب الخروج من عند 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الخالصون في الايمان الصادقون في تصديق الرسول هم اَلَّذِينَ آمَنُوا عن صميم القلب بِاللّهِ وَ رَسُولِهِ و أطاعوهما في جميع الأحكام و اتّبعوا الرسول وَ إِذا كانُوا مَعَهُ مجتمعين عَلى أَمْرٍ جامِعٍ و في خطب مهمّ موجب لاجتماع المؤمنين عليه، كالتشاور في أمر عظيم، و مقاتلة الأعداء و الجمعة و الأعياد لَمْ يَذْهَبُوا من عنده، و لم يخرجوا من محضره حَتّى يَسْتَأْذِنُوهُ و لم يتفرّقوا عنه حتى يستجيزوا منه، و يأذن لهم و يخبرهم، فانّ الاستئذان و أخذ الإذن منه صلّى اللّه عليه و آله مميّز المخلص من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سبحانه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يَسْتَأْذِنُونَكَ يا محمّد، تعظيما لك و رعاية للأدب </w:t>
      </w:r>
      <w:r>
        <w:rPr>
          <w:rStyle w:val="FootnoteAnchor"/>
          <w:rtl w:val="true"/>
        </w:rPr>
        <w:footnoteReference w:id="2275"/>
      </w:r>
      <w:r>
        <w:rPr>
          <w:rFonts w:ascii="Amiri" w:hAnsi="Amiri" w:eastAsia="Amiri" w:cs="Amiri"/>
          <w:color w:val="111111"/>
          <w:sz w:val="28"/>
          <w:sz w:val="28"/>
          <w:szCs w:val="28"/>
          <w:rtl w:val="true"/>
          <w:lang w:bidi="ar-SA"/>
        </w:rPr>
        <w:t>أُولئِكَ اَلَّذِينَ يُؤْمِنُونَ بِاللّهِ وَ رَسُولِهِ حقا، لا الذين لا يستأذنون لأنّهم عملوا بوظيفة الإيمان، فاذا علمت أنّ المستأذنين هم المخلصون في الإيمان فَإِذَا اِسْتَأْذَنُوكَ في الخروج و الانصراف من عندك لِبَعْضِ شَأْنِهِمْ المهمّ و خطبهم العظيم الملمّ فَأْذَنْ أيّها الرسول لِمَنْ شِئْتَ مِنْهُمْ و رأيت الصلاح في الإذن له، و لا اعتراض عليك وَ اِسْتَغْفِرْ بعد الإذن لَهُمُ اَللّهَ فانّ الاستئذان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للأمر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عن شائبة ترجيح أمر الدنيا على الآخرة، كما استأذن عمر في غزوة تبوك رسول اللّه صلّى اللّه عليه و آله في الرجوع إلى أهله، فأذن له </w:t>
      </w:r>
      <w:r>
        <w:rPr>
          <w:rStyle w:val="FootnoteAnchor"/>
          <w:rtl w:val="true"/>
        </w:rPr>
        <w:footnoteReference w:id="2276"/>
      </w:r>
      <w:r>
        <w:rPr>
          <w:rFonts w:ascii="Amiri" w:hAnsi="Amiri" w:eastAsia="Amiri" w:cs="Amiri"/>
          <w:color w:val="111111"/>
          <w:sz w:val="28"/>
          <w:sz w:val="28"/>
          <w:szCs w:val="28"/>
          <w:rtl w:val="true"/>
          <w:lang w:bidi="ar-SA"/>
        </w:rPr>
        <w:t>إِنَّ اَللّهَ غَفُورٌ لفرطات العباد رَحِيمٌ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w:t>
      </w:r>
      <w:r>
        <w:rPr>
          <w:rStyle w:val="FootnoteAnchor"/>
          <w:rtl w:val="true"/>
        </w:rPr>
        <w:footnoteReference w:id="2277"/>
      </w:r>
      <w:r>
        <w:rPr>
          <w:rFonts w:ascii="Amiri" w:hAnsi="Amiri" w:eastAsia="Amiri" w:cs="Amiri"/>
          <w:color w:val="111111"/>
          <w:sz w:val="28"/>
          <w:sz w:val="28"/>
          <w:szCs w:val="28"/>
          <w:rtl w:val="true"/>
          <w:lang w:bidi="ar-SA"/>
        </w:rPr>
        <w:t>و فيه ما لا يخفى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يعرض في خطبته بالمنافقين و يعيبهم، فينظر المنافقون يمينا و شمالا، فإذا راوا أنّ المسلمين لا يرونهم انسلّوا و خرجوا و لم يصلّوا، و إن رأوا أنهم يرونهم ثبتوا و صلّوا خوفا فنزلت، فكان بعد نزول الآية لا يخرج المؤمن لحاجة حتى يستأذن رسول اللّه صلّى اللّه عليه و آله، و كان المنافقون يخرجون بغير إذن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حفر الخندق </w:t>
      </w:r>
      <w:r>
        <w:rPr>
          <w:rStyle w:val="FootnoteAnchor"/>
          <w:rtl w:val="true"/>
        </w:rPr>
        <w:footnoteReference w:id="2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المنافقون ينصرفون بغير أمر رسول اللّه صلّى اللّه عليه و آله، و كان الحفر من أهمّ الامور حتى حفر رسول اللّه صلّى اللّه عليه و آله بنفسه</w:t>
      </w:r>
      <w:r>
        <w:rPr>
          <w:rFonts w:eastAsia="Amiri" w:cs="Amiri" w:ascii="Amiri" w:hAnsi="Amiri"/>
          <w:color w:val="111111"/>
          <w:sz w:val="28"/>
          <w:szCs w:val="28"/>
          <w:rtl w:val="true"/>
          <w:lang w:bidi="ar-SA"/>
        </w:rPr>
        <w:t xml:space="preserve">. </w:t>
      </w:r>
      <w:bookmarkStart w:id="970" w:name="pg15526_160329"/>
    </w:p>
    <w:p>
      <w:pPr>
        <w:pStyle w:val="BookText"/>
        <w:rPr/>
      </w:pPr>
      <w:bookmarkEnd w:id="970"/>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حنظلة بن أبي عامر </w:t>
      </w:r>
      <w:r>
        <w:rPr>
          <w:rStyle w:val="FootnoteAnchor"/>
          <w:rtl w:val="true"/>
        </w:rPr>
        <w:footnoteReference w:id="2280"/>
      </w:r>
      <w:r>
        <w:rPr>
          <w:rFonts w:ascii="Amiri" w:hAnsi="Amiri" w:eastAsia="Amiri" w:cs="Amiri"/>
          <w:color w:val="111111"/>
          <w:sz w:val="28"/>
          <w:sz w:val="28"/>
          <w:szCs w:val="28"/>
          <w:rtl w:val="true"/>
          <w:lang w:bidi="ar-SA"/>
        </w:rPr>
        <w:t>، و ذلك أنه تزوّج في الليلة التي في صبيحتها حرب احد، فاستأذن رسول اللّه صلّى اللّه عليه و آله أن يقيم عند أهله، فأنزل اللّه عزّ و جلّ هذه الآية فَأْذَنْ لِمَنْ شِئْتَ مِنْهُمْ فأقام عند أهله، ثمّ أصبح و هو جنب، فحضر القتال و استشهد،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الملائكة تغسل حنظلة بماء المزن في صحائف فضة بين السماء و الأرض، فسمّي غسيل الملائكة</w:t>
      </w:r>
      <w:r>
        <w:rPr>
          <w:rFonts w:eastAsia="Amiri" w:cs="Amiri" w:ascii="Amiri" w:hAnsi="Amiri"/>
          <w:color w:val="111111"/>
          <w:sz w:val="28"/>
          <w:szCs w:val="28"/>
          <w:rtl w:val="true"/>
          <w:lang w:bidi="ar-SA"/>
        </w:rPr>
        <w:t xml:space="preserve">»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8571823_2142443653"/>
      <w:bookmarkStart w:id="972" w:name="_Toc340"/>
      <w:bookmarkEnd w:id="971"/>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63</w:t>
      </w:r>
      <w:bookmarkEnd w:id="972"/>
    </w:p>
    <w:p>
      <w:pPr>
        <w:pStyle w:val="BookText"/>
        <w:rPr/>
      </w:pPr>
      <w:r>
        <w:rPr>
          <w:rFonts w:ascii="Amiri" w:hAnsi="Amiri" w:eastAsia="Amiri" w:cs="Amiri"/>
          <w:color w:val="111111"/>
          <w:sz w:val="28"/>
          <w:sz w:val="28"/>
          <w:szCs w:val="28"/>
          <w:rtl w:val="true"/>
          <w:lang w:bidi="ar-SA"/>
        </w:rPr>
        <w:t>ثمّ أنّه تعالى بعد بيان إذن الخروج من عند الرسول صلّى اللّه عليه و آله، بيّن آداب مخاطبته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أيّها المسلمون دُعاءَ اَلرَّسُولِ بَيْنَكُمْ و نداءه كَدُعاءِ بَعْضِكُمْ بَعْضاً آخر و ندائه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ينادى كما ينادي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أبا القاسم،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يا نبيّ اللّه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يا محمّد، و لا يا أبا القاسم،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يا رسول اللّه</w:t>
      </w:r>
      <w:r>
        <w:rPr>
          <w:rFonts w:eastAsia="Amiri" w:cs="Amiri" w:ascii="Amiri" w:hAnsi="Amiri"/>
          <w:color w:val="111111"/>
          <w:sz w:val="28"/>
          <w:szCs w:val="28"/>
          <w:rtl w:val="true"/>
          <w:lang w:bidi="ar-SA"/>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هبت رسول اللّه صلّى اللّه عليه و آله أن أقول له يا أبه،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فأعرض عنّي مرّة أو اثنتين أو ثلاثا، ثمّ أقبل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إنّها لم تنزل فيك، و لا في أهلك، و لا في نسلك، أنت منّي و أنا منك، إنّما نزلت في أهل الجفاء و الغلظة من قريش أصحاب البذخ و الكبر،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فإنّها أحيى للقلب، و أرضى للرب</w:t>
      </w:r>
      <w:r>
        <w:rPr>
          <w:rFonts w:eastAsia="Amiri" w:cs="Amiri" w:ascii="Amiri" w:hAnsi="Amiri"/>
          <w:color w:val="111111"/>
          <w:sz w:val="28"/>
          <w:szCs w:val="28"/>
          <w:rtl w:val="true"/>
          <w:lang w:bidi="ar-SA"/>
        </w:rPr>
        <w:t xml:space="preserve">»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ترفعوا أصواتكم في دعائه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دعاءه لكم، كما يكون من بعضكم لبعض، إذ كان أمره فرضا لازما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أحذروا دعاءه عليكم إذا أسخطتموه، فانّ دعاءه مستجاب ليس كدعاء غيره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 سبحانه المنافقين الخارجين بلا إذن الرسول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المنافقين اَلَّذِينَ يَتَسَلَّلُونَ و يخرجون مِنْكُمْ قليلا قليلا من بين المؤمنين لِواذاً و تستّرا ببعض لئلا يراهم </w:t>
      </w:r>
      <w:bookmarkStart w:id="973" w:name="pg15526_160330"/>
    </w:p>
    <w:p>
      <w:pPr>
        <w:pStyle w:val="BookText"/>
        <w:rPr/>
      </w:pPr>
      <w:bookmarkEnd w:id="973"/>
      <w:r>
        <w:rPr>
          <w:rFonts w:ascii="Amiri" w:hAnsi="Amiri" w:eastAsia="Amiri" w:cs="Amiri"/>
          <w:color w:val="111111"/>
          <w:sz w:val="28"/>
          <w:sz w:val="28"/>
          <w:szCs w:val="28"/>
          <w:rtl w:val="true"/>
          <w:lang w:bidi="ar-SA"/>
        </w:rPr>
        <w:t>النبيّ صلّى اللّه عليه و آله و المؤمنون أنّهم يخرجون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بعضهم يلوذ بالرجل إذا استأذن فيؤذن له، فينطلق الذي لم يؤذن له معه </w:t>
      </w:r>
      <w:r>
        <w:rPr>
          <w:rStyle w:val="FootnoteAnchor"/>
          <w:rtl w:val="true"/>
        </w:rPr>
        <w:footnoteReference w:id="2288"/>
      </w:r>
      <w:r>
        <w:rPr>
          <w:rFonts w:ascii="Amiri" w:hAnsi="Amiri" w:eastAsia="Amiri" w:cs="Amiri"/>
          <w:color w:val="111111"/>
          <w:sz w:val="28"/>
          <w:sz w:val="28"/>
          <w:szCs w:val="28"/>
          <w:rtl w:val="true"/>
          <w:lang w:bidi="ar-SA"/>
        </w:rPr>
        <w:t>، و على أي تقدير فيه تهديد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المعرضين عن أمر الرسول صلّى اللّه عليه و آله و سنتّه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ألبتة اَلَّذِينَ يُخالِفُونَ و يتخلّفون عَنْ أَمْرِهِ و يعرضون أو عن أمر اللّه من أَنْ تُصِيبَهُمْ فِتْنَةٌ و عقوبة عظيمة في الدنيا، كما عن ابن عبّاس </w:t>
      </w:r>
      <w:r>
        <w:rPr>
          <w:rStyle w:val="FootnoteAnchor"/>
          <w:rtl w:val="true"/>
        </w:rPr>
        <w:footnoteReference w:id="2289"/>
      </w:r>
      <w:r>
        <w:rPr>
          <w:rFonts w:ascii="IRNazanin" w:hAnsi="IRNazanin" w:eastAsia="IRNazanin"/>
          <w:color w:val="111111"/>
          <w:sz w:val="28"/>
          <w:sz w:val="28"/>
          <w:szCs w:val="28"/>
          <w:rtl w:val="true"/>
          <w:lang w:bidi="fa-IR"/>
        </w:rPr>
        <w:t xml:space="preserve">، أو الزّلازل و الأهوال </w:t>
      </w:r>
      <w:r>
        <w:rPr>
          <w:rStyle w:val="FootnoteAnchor"/>
          <w:rtl w:val="true"/>
        </w:rPr>
        <w:footnoteReference w:id="2290"/>
      </w:r>
      <w:r>
        <w:rPr>
          <w:rFonts w:ascii="IRNazanin" w:hAnsi="IRNazanin" w:eastAsia="IRNazanin"/>
          <w:color w:val="111111"/>
          <w:sz w:val="28"/>
          <w:sz w:val="28"/>
          <w:szCs w:val="28"/>
          <w:rtl w:val="true"/>
          <w:lang w:bidi="fa-IR"/>
        </w:rPr>
        <w:t xml:space="preserve">، أو ظهور نفاقهم </w:t>
      </w:r>
      <w:r>
        <w:rPr>
          <w:rStyle w:val="FootnoteAnchor"/>
          <w:rtl w:val="true"/>
        </w:rPr>
        <w:footnoteReference w:id="2291"/>
      </w:r>
      <w:r>
        <w:rPr>
          <w:rFonts w:ascii="Amiri" w:hAnsi="Amiri" w:eastAsia="Amiri" w:cs="Amiri"/>
          <w:color w:val="111111"/>
          <w:sz w:val="28"/>
          <w:sz w:val="28"/>
          <w:szCs w:val="28"/>
          <w:rtl w:val="true"/>
          <w:lang w:bidi="ar-SA"/>
        </w:rPr>
        <w:t xml:space="preserve">، أو تسلّط السلطان الجائر عليهم، كما عن الصادق عليه السّلام </w:t>
      </w:r>
      <w:r>
        <w:rPr>
          <w:rStyle w:val="FootnoteAnchor"/>
          <w:rtl w:val="true"/>
        </w:rPr>
        <w:footnoteReference w:id="2292"/>
      </w:r>
      <w:r>
        <w:rPr>
          <w:rFonts w:ascii="Amiri" w:hAnsi="Amiri" w:eastAsia="Amiri" w:cs="Amiri"/>
          <w:color w:val="111111"/>
          <w:sz w:val="28"/>
          <w:sz w:val="28"/>
          <w:szCs w:val="28"/>
          <w:rtl w:val="true"/>
          <w:lang w:bidi="ar-SA"/>
        </w:rPr>
        <w:t>أَوْ يُصِيبَهُمْ عَذابٌ أَلِيمٌ في الآخرة</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8571825_2142443653"/>
      <w:bookmarkStart w:id="975" w:name="_Toc341"/>
      <w:bookmarkEnd w:id="974"/>
      <w:r>
        <w:rPr>
          <w:rtl w:val="true"/>
        </w:rPr>
        <w:t xml:space="preserve">سوره </w:t>
      </w:r>
      <w:r>
        <w:rPr/>
        <w:t>24</w:t>
      </w:r>
      <w:r>
        <w:rPr>
          <w:rtl w:val="true"/>
        </w:rPr>
        <w:t xml:space="preserve"> (</w:t>
      </w:r>
      <w:r>
        <w:rPr>
          <w:rtl w:val="true"/>
        </w:rPr>
        <w:t>النور</w:t>
      </w:r>
      <w:r>
        <w:rPr>
          <w:rtl w:val="true"/>
        </w:rPr>
        <w:t xml:space="preserve">): </w:t>
      </w:r>
      <w:r>
        <w:rPr>
          <w:rtl w:val="true"/>
        </w:rPr>
        <w:t xml:space="preserve">آیه شماره </w:t>
      </w:r>
      <w:r>
        <w:rPr/>
        <w:t>64</w:t>
      </w:r>
      <w:bookmarkEnd w:id="975"/>
    </w:p>
    <w:p>
      <w:pPr>
        <w:pStyle w:val="BookText"/>
        <w:rPr/>
      </w:pPr>
      <w:r>
        <w:rPr>
          <w:rFonts w:ascii="Amiri" w:hAnsi="Amiri" w:eastAsia="Amiri" w:cs="Amiri"/>
          <w:color w:val="111111"/>
          <w:sz w:val="28"/>
          <w:sz w:val="28"/>
          <w:szCs w:val="28"/>
          <w:rtl w:val="true"/>
          <w:lang w:bidi="ar-SA"/>
        </w:rPr>
        <w:t>ثمّ أعلن سبحانه بكمال قدرته و سعة علمه إرعابا للقلوب، و زجرا عن مخالفته و مخالفة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فِي اَلسَّماواتِ وَ اَلْأَرْضِ إيجادا و إعداما، و تصرّفا و تدبيرا، و إبداء و إعادة قَدْ يَعْلَمُ ما أَنْتُمْ عَلَيْهِ أيّها الناس من الأحوال التي من جملتها النفاق و خلوص الايمان و الطاعة و المخالفة وَ يعلم يَوْمَ يُرْجَعُونَ إِلَيْهِ و يردون إلى محضر عدله و دار جزائه فَيُنَبِّئُهُمْ و يعلمهم بِما عَمِلُوا من الأعمال السيئة، و يظهر لهم على رؤوس الأشهاد شنائعهم، و يرتّب عليها ما يليق بها من الجزاء وَ اَللّهُ بِكُلِّ شَيْءٍ من الجليّات و الخفيّات عَلِيمٌ محيط لا يعزب عنه مثقال ذرّة في الأرض و 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لِلّهِ ما فِي اَلسَّماواتِ وَ اَلْأَرْضِ قَدْ يَعْلَمُ ما أَنْتُمْ عَلَيْهِ وَ يَوْمَ يُرْجَعُونَ إِلَيْهِ فَيُنَبِّئُهُمْ بِما عَمِلُوا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و فروجكم بتلاوة سورة النور، و حصّنوا بها نساءكم، فانّ من أدمن قراءتها في كلّ يوم، أو في كلّ ليلة، لم يزن أحد من أهل بيته أبدا حتى يموت، فاذا هو مات شيّعه سبعون ألف ملك كلّهم يدعون و يستغفرون اللّه حتى يدخل في قبره</w:t>
      </w:r>
      <w:r>
        <w:rPr>
          <w:rFonts w:eastAsia="Amiri" w:cs="Amiri" w:ascii="Amiri" w:hAnsi="Amiri"/>
          <w:color w:val="111111"/>
          <w:sz w:val="28"/>
          <w:szCs w:val="28"/>
          <w:rtl w:val="true"/>
          <w:lang w:bidi="ar-SA"/>
        </w:rPr>
        <w:t xml:space="preserve">»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النساء الغرف، و لا تعلّموهن الكتابة، و علّموهن المغزل و سورة النور</w:t>
      </w:r>
      <w:r>
        <w:rPr>
          <w:rFonts w:eastAsia="Amiri" w:cs="Amiri" w:ascii="Amiri" w:hAnsi="Amiri"/>
          <w:color w:val="111111"/>
          <w:sz w:val="28"/>
          <w:szCs w:val="28"/>
          <w:rtl w:val="true"/>
          <w:lang w:bidi="ar-SA"/>
        </w:rPr>
        <w:t xml:space="preserve">»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منّ عليّ لإتمام تفسير سورة النور و أسأله التوفيق لاتمام تفسير ما يليها من السور</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6" w:name="pg15526_160332"/>
      <w:bookmarkStart w:id="977" w:name="pg15526_160332"/>
      <w:bookmarkEnd w:id="977"/>
    </w:p>
    <w:p>
      <w:pPr>
        <w:pStyle w:val="Heading2"/>
        <w:numPr>
          <w:ilvl w:val="1"/>
          <w:numId w:val="1"/>
        </w:numPr>
        <w:rPr/>
      </w:pPr>
      <w:bookmarkStart w:id="978" w:name="pg15526_160332"/>
      <w:bookmarkStart w:id="979" w:name="__RefHeading___Toc8571827_2142443653"/>
      <w:bookmarkStart w:id="980" w:name="_Toc342"/>
      <w:bookmarkEnd w:id="978"/>
      <w:bookmarkEnd w:id="979"/>
      <w:r>
        <w:rPr>
          <w:rtl w:val="true"/>
        </w:rPr>
        <w:t>في تفسير سورة الفرقان</w:t>
      </w:r>
      <w:bookmarkEnd w:id="980"/>
    </w:p>
    <w:p>
      <w:pPr>
        <w:pStyle w:val="Heading3"/>
        <w:numPr>
          <w:ilvl w:val="2"/>
          <w:numId w:val="1"/>
        </w:numPr>
        <w:rPr/>
      </w:pPr>
      <w:bookmarkStart w:id="981" w:name="__RefHeading___Toc8571829_2142443653"/>
      <w:bookmarkStart w:id="982" w:name="_Toc343"/>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83" w:name="__RefHeading___Toc8571831_2142443653"/>
      <w:bookmarkStart w:id="984" w:name="_Toc344"/>
      <w:bookmarkEnd w:id="983"/>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1</w:t>
      </w:r>
      <w:r>
        <w:rPr>
          <w:rtl w:val="true"/>
        </w:rPr>
        <w:t xml:space="preserve"> </w:t>
      </w:r>
      <w:r>
        <w:rPr>
          <w:rtl w:val="true"/>
        </w:rPr>
        <w:t xml:space="preserve">الی </w:t>
      </w:r>
      <w:r>
        <w:rPr/>
        <w:t>2</w:t>
      </w:r>
      <w:bookmarkEnd w:id="984"/>
    </w:p>
    <w:p>
      <w:pPr>
        <w:pStyle w:val="BookText"/>
        <w:rPr/>
      </w:pPr>
      <w:r>
        <w:rPr>
          <w:rFonts w:ascii="Amiri" w:hAnsi="Amiri" w:eastAsia="Amiri" w:cs="Amiri"/>
          <w:color w:val="111111"/>
          <w:sz w:val="28"/>
          <w:sz w:val="28"/>
          <w:szCs w:val="28"/>
          <w:rtl w:val="true"/>
          <w:lang w:bidi="ar-SA"/>
        </w:rPr>
        <w:t xml:space="preserve">ثمّ لمّا ختم سبحانه السورة المباركة بتوصيف المؤمنين الخلّص </w:t>
      </w:r>
      <w:r>
        <w:rPr>
          <w:rStyle w:val="FootnoteAnchor"/>
          <w:rtl w:val="true"/>
        </w:rPr>
        <w:footnoteReference w:id="2295"/>
      </w:r>
      <w:r>
        <w:rPr>
          <w:rFonts w:ascii="Amiri" w:hAnsi="Amiri" w:eastAsia="Amiri" w:cs="Amiri"/>
          <w:color w:val="111111"/>
          <w:sz w:val="28"/>
          <w:sz w:val="28"/>
          <w:szCs w:val="28"/>
          <w:rtl w:val="true"/>
          <w:lang w:bidi="ar-SA"/>
        </w:rPr>
        <w:t>و إيجاب طاعة النبيّ و تعظيمه، و تهديد المنافقين و المخالفين لأمره بالعذاب، و بيان كمال قدرته و سلطنته و علمه ترهيبا للقلوب، اردفت بسورة الفرقان التي افتتحت بإثبات التوحيد و نبوة نبيّه، و ذكر أهوال القيامة، و ختمت بذكر صفات العباد المخلصين، فابتدأها بذكر الأسماء المباركات حسب دأبه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وَ لَمْ يَتَّخِذْ وَلَداً وَ لَمْ يَكُنْ لَهُ شَرِيكٌ فِي اَلْمُلْكِ وَ خَلَقَ كُلَّ شَيْءٍ فَقَدَّرَهُ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إثبات الصانع و كمال صفاته أهمّ الامور افتتحها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تكاثر خير الإله اَلَّذِي نَزَّلَ اَلْفُرْقانَ و أنزل نجوما القرآن الذي هو معدن العلوم و المعارف و الحكم، و منبع جميع الخيرات، و الفارق بين الحقّ و الباطل عَلى عَبْدِهِ و رسوله محمد صلّى اللّه عليه و آله لِيَكُونَ هو، أو الفرقان لِلْعالَمِينَ و كافّة الجنّ و الإنس إلى يوم القيامة نَذِيراً و مخوّفا من العذاب على عصيان اللّه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يكون من شواهد عظمته و عظيم سلطانه و كمال قدرته أنّ لَهُ وحده مُلْكُ اَلسَّماواتِ وَ اَلْأَرْضِ و السلطنة التامة في عالم الوجود من الجبروت و الملكوت و الناسوت وَ لَمْ يَتَّخِذْ لنفسه و لم يختر لذاته وَلَداً يعبد من دونه و يرث ملكه وَ لَمْ يَكُنْ له من الأزل شَرِيكٌ و ندّ فِي اَلْمُلْكِ و السلطنة، بل هو متفرّد في الالوهية و الربوبية وَ خَلَقَ و أوجد كُلَّ شَيْءٍ قابل للوجود فَقَدَّرَهُ و هيّأه لما يصلح من الكمال و الادراك و النظر و التدبير في امور المعاش و المعاد تَقْدِيراً بديعا و تهيأ عجيبا</w:t>
      </w:r>
      <w:r>
        <w:rPr>
          <w:rFonts w:eastAsia="Amiri" w:cs="Amiri" w:ascii="Amiri" w:hAnsi="Amiri"/>
          <w:color w:val="111111"/>
          <w:sz w:val="28"/>
          <w:szCs w:val="28"/>
          <w:rtl w:val="true"/>
          <w:lang w:bidi="ar-SA"/>
        </w:rPr>
        <w:t xml:space="preserve">. </w:t>
      </w:r>
      <w:bookmarkStart w:id="985" w:name="pg15526_160333"/>
    </w:p>
    <w:p>
      <w:pPr>
        <w:pStyle w:val="BookText"/>
        <w:rPr/>
      </w:pPr>
      <w:bookmarkEnd w:id="985"/>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وضع الحدود من الآجال و الأرزاق و البقاء و الفناء</w:t>
      </w:r>
      <w:r>
        <w:rPr>
          <w:rFonts w:eastAsia="Amiri" w:cs="Amiri" w:ascii="Amiri" w:hAnsi="Amiri"/>
          <w:color w:val="111111"/>
          <w:sz w:val="28"/>
          <w:szCs w:val="28"/>
          <w:rtl w:val="true"/>
          <w:lang w:bidi="ar-SA"/>
        </w:rPr>
        <w:t xml:space="preserve">»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8571833_2142443653"/>
      <w:bookmarkStart w:id="987" w:name="_Toc345"/>
      <w:bookmarkEnd w:id="986"/>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3</w:t>
      </w:r>
      <w:r>
        <w:rPr>
          <w:rtl w:val="true"/>
        </w:rPr>
        <w:t xml:space="preserve"> </w:t>
      </w:r>
      <w:r>
        <w:rPr>
          <w:rtl w:val="true"/>
        </w:rPr>
        <w:t xml:space="preserve">الی </w:t>
      </w:r>
      <w:r>
        <w:rPr/>
        <w:t>5</w:t>
      </w:r>
      <w:bookmarkEnd w:id="987"/>
    </w:p>
    <w:p>
      <w:pPr>
        <w:pStyle w:val="BookText"/>
        <w:rPr/>
      </w:pPr>
      <w:r>
        <w:rPr>
          <w:rFonts w:ascii="Amiri" w:hAnsi="Amiri" w:eastAsia="Amiri" w:cs="Amiri"/>
          <w:color w:val="111111"/>
          <w:sz w:val="28"/>
          <w:sz w:val="28"/>
          <w:szCs w:val="28"/>
          <w:rtl w:val="true"/>
          <w:lang w:bidi="ar-SA"/>
        </w:rPr>
        <w:t>ثمّ وبّخ المشركين العابدين لغيره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و ممّا سواه آلِهَةً كثيرة، و معبودين وفيرون </w:t>
      </w:r>
      <w:r>
        <w:rPr>
          <w:rStyle w:val="FootnoteAnchor"/>
          <w:rtl w:val="true"/>
        </w:rPr>
        <w:footnoteReference w:id="2297"/>
      </w:r>
      <w:r>
        <w:rPr>
          <w:rFonts w:ascii="Amiri" w:hAnsi="Amiri" w:eastAsia="Amiri" w:cs="Amiri"/>
          <w:color w:val="111111"/>
          <w:sz w:val="28"/>
          <w:sz w:val="28"/>
          <w:szCs w:val="28"/>
          <w:rtl w:val="true"/>
          <w:lang w:bidi="ar-SA"/>
        </w:rPr>
        <w:t xml:space="preserve">من الأصنام و الأوثان مع أنّهم لا يَخْلُقُونَ من الموجودات شَيْئاً و إن كان حقيرا، و لا يقدرون على إيجاد شيء و إن كان يسيرا وَ هُمْ يُخْلَقُونَ بقدرة الغير و هواه كسائر الموجودات وَ لا يَمْلِكُونَ و لا يستطيعون لِأَنْفُسِهِمْ التي هي أعزّ الأنفس عند ذوي الشعور أن يدفعوا ضَرًّا وَ لا أن يجلبوا </w:t>
      </w:r>
      <w:r>
        <w:rPr>
          <w:rStyle w:val="FootnoteAnchor"/>
          <w:rtl w:val="true"/>
        </w:rPr>
        <w:footnoteReference w:id="2298"/>
      </w:r>
      <w:r>
        <w:rPr>
          <w:rFonts w:ascii="Amiri" w:hAnsi="Amiri" w:eastAsia="Amiri" w:cs="Amiri"/>
          <w:color w:val="111111"/>
          <w:sz w:val="28"/>
          <w:sz w:val="28"/>
          <w:szCs w:val="28"/>
          <w:rtl w:val="true"/>
          <w:lang w:bidi="ar-SA"/>
        </w:rPr>
        <w:t>نَفْعاً فكيف لغيرهم وَ لا يَمْلِكُونَ أن يوجدوا مَوْتاً لحيّ وَ لا حَياةً لميّت وَ لا نُشُوراً و بعثا من القبور للجزاء يوم القيامة، و فيه تنبيه على أنّ القدرة على الإحياء و الإماته و البعث للجزاء من لوازم الالوهية، فمن لا يقدر عليها فهو بمعزل من الالوهية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اِتَّخَذُوا مِنْ دُونِهِ آلِهَةً لا يَخْلُقُونَ شَيْئاً وَ هُمْ يُخْلَقُونَ وَ لا يَمْلِكُونَ لِأَنْفُسِهِمْ ضَرًّا وَ لا نَفْعاً وَ لا يَمْلِكُونَ مَوْتاً وَ لا حَياةً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إِنْ هَذا إِلاّ إِفْكٌ اِفْتَراهُ وَ أَعانَهُ عَلَيْهِ قَوْمٌ آخَرُونَ فَقَدْ جاؤُ ظُلْماً وَ زُوراً </w:t>
      </w:r>
      <w:r>
        <w:rPr>
          <w:rStyle w:val="FootnoteAnchor"/>
          <w:rtl w:val="true"/>
        </w:rPr>
        <w:footnoteReference w:id="2299"/>
      </w: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ثمّ أنّه تعالى بعد إثبات التوحيد و إبطال الشرك، شرع في إثبات نبوة خاتم الأنبياء و ردّ شبهات منكريها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بنبوة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الذي يستدلّ به على نبوته ما هو إِلاّ إِفْكٌ و كذب و شيء مصروف عمّا هو عليه من الباطل إلى صورة الحقّ هو اِفْتَراهُ و اختلقه من عند نفسه وَ أَعانَهُ و ساعده عَلَيْهِ في إخباره بتواريخ الامم الماضية لكونه اميا لم يقرأ الكتب قَوْمٌ آخَرُونَ مطّلعون على كتب التواريخ من اليهود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النّضر بن الحارث، فانّه الذي قال هذا القول، و المقصود من القوم الآخرين عداس مولى حويطب بن عبد العزّى، و يسار غلام عامر بن الحضرمي، و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عامر، فإنّهم كانوا من أهل الكتاب، و كانوا يقرؤن التوراة، و يحدّثون منها أحاديث، فلمّا أسلموا كان النبيّ صلّى اللّه عليه و آله يتعهّدهم، فلذا قال النظر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88" w:name="pg15526_160334"/>
    </w:p>
    <w:p>
      <w:pPr>
        <w:pStyle w:val="BookText"/>
        <w:rPr/>
      </w:pPr>
      <w:bookmarkEnd w:id="988"/>
      <w:r>
        <w:rPr>
          <w:rFonts w:ascii="Amiri" w:hAnsi="Amiri" w:eastAsia="Amiri" w:cs="Amiri"/>
          <w:color w:val="111111"/>
          <w:sz w:val="28"/>
          <w:sz w:val="28"/>
          <w:szCs w:val="28"/>
          <w:rtl w:val="true"/>
          <w:lang w:bidi="ar-SA"/>
        </w:rPr>
        <w:t>ثمّ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جاؤُ و أتوا بما قالوا ظُلْماً عظيما حيث جعلوا الكلام المعجز إفكا و اختلاقا مفتعلا من اليهود وَ زُوراً و كذبا واضحا حيث نسبوا إلى النبيّ صلّى اللّه عليه و آله ما هو برئ منه، لأنّه صلّى اللّه عليه و آله تحدّى بالقرآن مع كون معارضيه مهرة الكلام و خراريت </w:t>
      </w:r>
      <w:r>
        <w:rPr>
          <w:rStyle w:val="FootnoteAnchor"/>
          <w:rtl w:val="true"/>
        </w:rPr>
        <w:footnoteReference w:id="2301"/>
      </w:r>
      <w:r>
        <w:rPr>
          <w:rFonts w:ascii="Amiri" w:hAnsi="Amiri" w:eastAsia="Amiri" w:cs="Amiri"/>
          <w:color w:val="111111"/>
          <w:sz w:val="28"/>
          <w:sz w:val="28"/>
          <w:szCs w:val="28"/>
          <w:rtl w:val="true"/>
          <w:lang w:bidi="ar-SA"/>
        </w:rPr>
        <w:t>فنّ الفصاحة، قادرين على الاستعانة بأهل الكتاب و المطّلعين على التواريخ السالفة، حريصين على إبطال أمره و إطفاء نوره، و مع ذلك عجزوا عن إتيان أقصر سورة مثله،</w:t>
      </w:r>
    </w:p>
    <w:p>
      <w:pPr>
        <w:pStyle w:val="BookText"/>
        <w:rPr/>
      </w:pPr>
      <w:r>
        <w:rPr>
          <w:rFonts w:ascii="Amiri" w:hAnsi="Amiri" w:eastAsia="Amiri" w:cs="Amiri"/>
          <w:color w:val="111111"/>
          <w:sz w:val="28"/>
          <w:sz w:val="28"/>
          <w:szCs w:val="28"/>
          <w:rtl w:val="true"/>
          <w:lang w:bidi="ar-SA"/>
        </w:rPr>
        <w:t>و لو كان من كلام البشر لأتوا به وَ قالُوا أيضا هذا القرآن الذي جاء به أَساطِيرُ اَلْأَوَّلِينَ و خرافات المتقدّمين و الأحاديث الملفّقات المنقولة من السابقين هو اِكْتَتَبَها و أمر غيره بثبتها في أوراق فَهِيَ تُمْلى و تقرأ عَلَيْهِ بعد كتابتها بُكْرَةً وَ أَصِيلاً و أول النهار و آخره ليحفظها من أفواه الذين يقرءونها، لكونه اميا لا يعرف الخطّ حتى يقدر على قراءتها بنفسه</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8571835_2142443653"/>
      <w:bookmarkStart w:id="990" w:name="_Toc346"/>
      <w:bookmarkEnd w:id="989"/>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6</w:t>
      </w:r>
      <w:r>
        <w:rPr>
          <w:rtl w:val="true"/>
        </w:rPr>
        <w:t xml:space="preserve"> </w:t>
      </w:r>
      <w:r>
        <w:rPr>
          <w:rtl w:val="true"/>
        </w:rPr>
        <w:t xml:space="preserve">الی </w:t>
      </w:r>
      <w:r>
        <w:rPr/>
        <w:t>8</w:t>
      </w:r>
      <w:bookmarkEnd w:id="990"/>
    </w:p>
    <w:p>
      <w:pPr>
        <w:pStyle w:val="BookText"/>
        <w:rPr/>
      </w:pPr>
      <w:r>
        <w:rPr>
          <w:rFonts w:ascii="Amiri" w:hAnsi="Amiri" w:eastAsia="Amiri" w:cs="Amiri"/>
          <w:color w:val="111111"/>
          <w:sz w:val="28"/>
          <w:sz w:val="28"/>
          <w:szCs w:val="28"/>
          <w:rtl w:val="true"/>
          <w:lang w:bidi="ar-SA"/>
        </w:rPr>
        <w:t>ثمّ أمر سبحانه النبي صلّى اللّه عليه و آله بجوابهم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إنّ ما أتاكم به من القرآن إنّما أَنْزَلَهُ علىّ الإله اَلَّذِي يَعْلَمُ اَلسِّرَّ الكامن فِي اَلسَّماواتِ وَ اَلْأَرْضِ و خفيّات الموجودات، لأنّ القادر على تركيب الألفاظ تركيبا يعجز عنه جميع الفصحاء مع اشتمالها على الأخبار بالمغيبات و العلوم الكثيرة و الأحكام الموافقة لصلاح العباد و نظام العالم، لا يكون إلاّ من العالم بجميع الامور حتى الأسرار و الخفيات في عالم الكون، فهو يعلم سرّكم و جهركم، و ظاهركم و باطنكم، و باطن أمر الرسول، و براءته ممّا تتهمونه به، و يجازيكم على ما علم منكم، و لكن لا يعاجلكم بالعقوبة إِنَّهُ كانَ غَفُوراً رَحِيماً مع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أَنْزَلَهُ اَلَّذِي يَعْلَمُ اَلسِّرَّ فِي اَلسَّماواتِ وَ اَلْأَرْضِ إِنَّهُ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يَأْكُلُ اَلطَّعامَ وَ يَمْشِي فِي اَلْأَسْواقِ لَوْ لا أُنْزِلَ إِلَيْهِ مَلَكٌ فَيَكُونَ مَعَهُ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إِلَيْهِ كَنْزٌ أَوْ تَكُونُ لَهُ جَنَّةٌ يَأْكُلُ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حكاية قدح المشركين في القرآن، حكى قدحهم في 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اعتراضا على رسالة محمّد صلّى اللّه عليه و آله و تصغيرا لشأنه، و إظهارا للتعجّب من ادّعائه و استهزاء به بتسميته بالرسول ما هذا الحال المعجب الذي يكون لِهذَا اَلرَّسُولِ على قوله، و هو أنه يَأْكُلُ اَلطَّعامَ كما نأكل وَ يَمْشِي فِي اَلْأَسْواقِ لحوائجه و طلب معاشه كما نمشي، إذن هو بشر مثلنا لا </w:t>
      </w:r>
      <w:bookmarkStart w:id="991" w:name="pg15526_160335"/>
    </w:p>
    <w:p>
      <w:pPr>
        <w:pStyle w:val="BookText"/>
        <w:rPr/>
      </w:pPr>
      <w:bookmarkEnd w:id="991"/>
      <w:r>
        <w:rPr>
          <w:rFonts w:ascii="Amiri" w:hAnsi="Amiri" w:eastAsia="Amiri" w:cs="Amiri"/>
          <w:color w:val="111111"/>
          <w:sz w:val="28"/>
          <w:sz w:val="28"/>
          <w:szCs w:val="28"/>
          <w:rtl w:val="true"/>
          <w:lang w:bidi="ar-SA"/>
        </w:rPr>
        <w:t>فضيلة له علينا، مع أنّ الرسول لا بدّ أن يكون ملكا لا يأكل و لا يحتاج إلى ما نحتاج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إمكان كون الرسول بشرا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من قبل ربّه إِلَيْهِ مَلَكٌ من الملائكة على صورته المباينة لصورة الجنّ و الإنس فَيَكُونَ ذلك الملك باتّفاق هذا الرسول و مَعَهُ للناس نَذِيراً و مبلّغا عن اللّه،</w:t>
      </w:r>
    </w:p>
    <w:p>
      <w:pPr>
        <w:pStyle w:val="BookText"/>
        <w:rPr/>
      </w:pPr>
      <w:r>
        <w:rPr>
          <w:rFonts w:ascii="Amiri" w:hAnsi="Amiri" w:eastAsia="Amiri" w:cs="Amiri"/>
          <w:color w:val="111111"/>
          <w:sz w:val="28"/>
          <w:sz w:val="28"/>
          <w:szCs w:val="28"/>
          <w:rtl w:val="true"/>
          <w:lang w:bidi="ar-SA"/>
        </w:rPr>
        <w:t>و شاهدا له على رسالته حتى يعلم الناس صدقه أَوْ يُلْقى من السماء إِلَيْهِ كَنْزٌ و مال كثير مجتمع حتى ينفق منه على نفسه، و يعيش بالسّعة، و على الفقراء المؤمنين به، و على غيرهم، ترويجا لدينه أَوْ تَكُونُ لَهُ على فرض التنزيل جَنَّةٌ يَأْكُلُ مِنْها و يعيش بثمارها كواحد من الدهاقين حتى يخرج من ذلّ الفقر و الحاجة وَ قالَ اَلظّالِمُونَ و المتجاوزون عن حدود العقل، المتعدّون على أنفسهم باهلاكها، و على سائر الناس باضلالهم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بمحمّد إِنْ تَتَّبِعُونَ و ما تقلّدون في دينكم إِلاّ رَجُلاً مَسْحُوراً و مغلوبا على عقله، لأنّه يقول على خلاف قومه قولا لا يقبله منه عاقل</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8571837_2142443653"/>
      <w:bookmarkStart w:id="993" w:name="_Toc347"/>
      <w:bookmarkEnd w:id="992"/>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9</w:t>
      </w:r>
      <w:bookmarkEnd w:id="993"/>
    </w:p>
    <w:p>
      <w:pPr>
        <w:pStyle w:val="BookText"/>
        <w:rPr/>
      </w:pPr>
      <w:r>
        <w:rPr>
          <w:rFonts w:ascii="Amiri" w:hAnsi="Amiri" w:eastAsia="Amiri" w:cs="Amiri"/>
          <w:color w:val="111111"/>
          <w:sz w:val="28"/>
          <w:sz w:val="28"/>
          <w:szCs w:val="28"/>
          <w:rtl w:val="true"/>
          <w:lang w:bidi="ar-SA"/>
        </w:rPr>
        <w:t>ثمّ لمّا كان قولهم في نهاية القباحة و الشناعة و غاية البعد عن حدود العقل، أعرض سبحانه عن جوابهم، و خاطب نبيه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محمّد إلى مقالة هؤلاء السفهاء، و تعجّب من أنهم كَيْفَ ضَرَبُوا لَكَ و قالوا في حقّك تلك اَلْأَمْثالَ و الأقاويل الغريبة المعجبة الخارجة عن العقول، فانّهم أرادوا القدح في نبوّتك فَضَلُّوا و تاهوا عن سلك العقل و طريق معرفة النبي صلّى اللّه عليه و آله فَلا يَسْتَطِيعُونَ و لا يقدرون أن يجدوا إلى الطعن فيك أو إلى الرشد و الهدى سَبِيلاً فانّ الطعن في نبوة مدّعيها لا يكون إلاّ بالطعن في معجزاته لا بهذه الأباطيل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صلّى اللّه عليه و آله يناظر اليهود و المشركين إذا عاتبوه و يحاجّهم؟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مرارا كثيرة، و ذلك أنّ رسول اللّه صلّى اللّه عليه و آله كان قاعدا ذات يوم بفناء الكعبة، فابتدأ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المخزومي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لقد ادعّيت دعوى عظيمة، و قلت مقالا هائلا؛ زعمت أنّك رسول ربّ العالمين، و ما ينبغي لربّ العالمين و خالق الخلق أجمعين أن يكون مثلك رسوله بشرا مثلنا، يأكل كما نأكل، و يمشي في الأسواق كما نمشي، فهذا ملك الروم، و هذا ملك فارس لا يبعثان رسولا إلاّ كثير المال عظيم خطير </w:t>
      </w:r>
      <w:r>
        <w:rPr>
          <w:rStyle w:val="FootnoteAnchor"/>
          <w:rtl w:val="true"/>
        </w:rPr>
        <w:footnoteReference w:id="2302"/>
      </w:r>
      <w:r>
        <w:rPr>
          <w:rFonts w:ascii="Amiri" w:hAnsi="Amiri" w:eastAsia="Amiri" w:cs="Amiri"/>
          <w:color w:val="111111"/>
          <w:sz w:val="28"/>
          <w:sz w:val="28"/>
          <w:szCs w:val="28"/>
          <w:rtl w:val="true"/>
          <w:lang w:bidi="ar-SA"/>
        </w:rPr>
        <w:t xml:space="preserve">، له قصور و دور و فساطيط و خيام و عبيد و خدّام، و ربّ العالمين فوق هؤلاء كلّهم، فهم عبيده، و لو كنت نبيا لكان معك ملك يصدّقك </w:t>
      </w:r>
    </w:p>
    <w:p>
      <w:pPr>
        <w:pStyle w:val="BookText"/>
        <w:rPr/>
      </w:pPr>
      <w:r>
        <w:rPr>
          <w:rFonts w:ascii="Amiri" w:hAnsi="Amiri" w:eastAsia="Amiri" w:cs="Amiri"/>
          <w:color w:val="111111"/>
          <w:sz w:val="28"/>
          <w:sz w:val="28"/>
          <w:szCs w:val="28"/>
          <w:rtl w:val="true"/>
          <w:lang w:bidi="ar-SA"/>
        </w:rPr>
        <w:t>و نشاهده، بل لو أراد اللّه أن يبعث نبيا لكان إنّما يبعث ملكا لا بشرا مثلنا، ما أنت يا محمّد إلاّ مسحورا، و لست بنبيّ، ثمّ اقترحوا أشياء كثيرة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السامع لكلّ صوت، و العالم بكلّ شيء، تعلم ما قاله عبادك، 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قالُوا ما لِهذَا اَلرَّسُولِ يَأْكُلُ اَلطَّعامَ وَ يَمْشِي فِي اَلْأَسْواقِ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قُصُوراً مع آيات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أمّا 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آكل الطعام كما تأكلون، و زعمت أنّه لا يجوز لأجل هذه أن أكون للّه رسولا، فانّما الأمر للّه تعالى يفعل ما يشاء، و يحكم ما يريد، و هو محمود، و ليس لك و لا لأحد 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 و كيف، ألا ترى أنّ اللّه تعالى كيف أفقر بعضا و أغنى بعضا، و أعزّ بعضا و أذل بعضا و أصح بعضا و أسقم بعضا، و شرّف بعضا و وضع بعضا، و كلّهم ممن يأكل الطعام؟</w:t>
      </w:r>
    </w:p>
    <w:p>
      <w:pPr>
        <w:pStyle w:val="BookText"/>
        <w:rPr/>
      </w:pPr>
      <w:r>
        <w:rPr>
          <w:rFonts w:ascii="Amiri" w:hAnsi="Amiri" w:eastAsia="Amiri" w:cs="Amiri"/>
          <w:color w:val="111111"/>
          <w:sz w:val="28"/>
          <w:sz w:val="28"/>
          <w:szCs w:val="28"/>
          <w:rtl w:val="true"/>
          <w:lang w:bidi="ar-SA"/>
        </w:rPr>
        <w:t>ثمّ ليس للفقراء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أفقرتنا و أغنيتهم، و لا للوضعاء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وضعتنا و شرفتهم، و لا للزّمناء و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لم أزمنتنا و أضعفتنا و صحّحتهم؟ و لا للأذلاء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أذللتنا و أعززتهم؟ و لا لقباح الصور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أقبحتنا و جمّلتهم؟ بل إن قالوا ذلك كانوا على ربهم رادّين، و له في احكامه منازعين، و به كافرين، و لكان جوابه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الملك الخافض الرافع، المغني المفقر، المعزّ المذلّ، المصحح المسقم، و أنتم العبيد، ليس لكم إلاّ التسليم لي و الانقياد لحكمي، فإن سلمتم كنتم عبادا مؤمنين، و إن أبيتم كنتم بي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بعقوباتي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 إِنَّما أَنَا بَشَرٌ مِثْلُكُمْ يعني آكل الطعام و يُوحى إِلَيَّ أَنَّما إِلهُكُمْ إِلهٌ واحِدٌ </w:t>
      </w:r>
      <w:r>
        <w:rPr>
          <w:rStyle w:val="FootnoteAnchor"/>
          <w:rtl w:val="true"/>
        </w:rPr>
        <w:footnoteReference w:id="2303"/>
      </w:r>
      <w:r>
        <w:rPr>
          <w:rFonts w:ascii="Amiri" w:hAnsi="Amiri" w:eastAsia="Amiri" w:cs="Amiri"/>
          <w:color w:val="111111"/>
          <w:sz w:val="28"/>
          <w:sz w:val="28"/>
          <w:szCs w:val="28"/>
          <w:rtl w:val="true"/>
          <w:lang w:bidi="ar-SA"/>
        </w:rPr>
        <w:t>يعني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البشرية مثلكم، و لكن ربّي خصّني 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يخصّ بعض البشر بالغنى و الصحّة و الجمال دون بعض من البشر، فلا تنكروا أن يخصّني أيضا بالنبوة</w:t>
      </w:r>
      <w:r>
        <w:rPr>
          <w:rFonts w:eastAsia="Amiri" w:cs="Amiri" w:ascii="Amiri" w:hAnsi="Amiri"/>
          <w:color w:val="111111"/>
          <w:sz w:val="28"/>
          <w:szCs w:val="28"/>
          <w:rtl w:val="true"/>
          <w:lang w:bidi="ar-SA"/>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رجلا مسحورا، فكيف أكون كذلك و قد تعلمون أنّي في صحة التميّز و العقل فوقكم؟ فهل جرّبتم عليّ منذ نشأت إلى أن استكملت أربعين سنة خرقة </w:t>
      </w:r>
      <w:r>
        <w:rPr>
          <w:rStyle w:val="FootnoteAnchor"/>
          <w:rtl w:val="true"/>
        </w:rPr>
        <w:footnoteReference w:id="2304"/>
      </w:r>
      <w:r>
        <w:rPr>
          <w:rFonts w:ascii="Amiri" w:hAnsi="Amiri" w:eastAsia="Amiri" w:cs="Amiri"/>
          <w:color w:val="111111"/>
          <w:sz w:val="28"/>
          <w:sz w:val="28"/>
          <w:szCs w:val="28"/>
          <w:rtl w:val="true"/>
          <w:lang w:bidi="ar-SA"/>
        </w:rPr>
        <w:t>أو زلّة أو كذبة أو خيانة أو خطأ من القول أو سفها من الرأي؟ أتظنون أنّ رجلا يعتصم طول هذه المدة بحول نفسه و قوتها، أو بحول اللّه و قوّته؟ و ذلك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 فَلا يَسْتَطِيعُونَ سَبِيلاً إلى أن يثبتوا عليك عمى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 xml:space="preserve">. </w:t>
      </w:r>
      <w:bookmarkStart w:id="994" w:name="pg15526_160337"/>
    </w:p>
    <w:p>
      <w:pPr>
        <w:pStyle w:val="Heading3"/>
        <w:numPr>
          <w:ilvl w:val="2"/>
          <w:numId w:val="1"/>
        </w:numPr>
        <w:rPr/>
      </w:pPr>
      <w:bookmarkStart w:id="995" w:name="__RefHeading___Toc8571839_2142443653"/>
      <w:bookmarkStart w:id="996" w:name="_Toc348"/>
      <w:bookmarkEnd w:id="994"/>
      <w:bookmarkEnd w:id="995"/>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10</w:t>
      </w:r>
      <w:bookmarkEnd w:id="996"/>
    </w:p>
    <w:p>
      <w:pPr>
        <w:pStyle w:val="BookText"/>
        <w:rPr/>
      </w:pPr>
      <w:r>
        <w:rPr>
          <w:rFonts w:ascii="Amiri" w:hAnsi="Amiri" w:eastAsia="Amiri" w:cs="Amiri"/>
          <w:color w:val="111111"/>
          <w:sz w:val="28"/>
          <w:sz w:val="28"/>
          <w:szCs w:val="28"/>
          <w:rtl w:val="true"/>
          <w:lang w:bidi="ar-SA"/>
        </w:rPr>
        <w:t>ثمّ أجاب سبحانه عن خرافاتهم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 الإله اَلَّذِي إِنْ شاءَ و رأى الصلاح جَعَلَ لَكَ في الدنيا خَيْراً و أفضل مِنْ ذلِكَ الذي يقولون من النّعم الدنيوية كالكنز و الجنّة، و ذلك الخير هو جَنّاتٍ تَجْرِي مِنْ تَحْتِهَا اَلْأَنْهارُ وَ يَجْعَلْ لَكَ قُصُوراً مشيّدة كقصور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اَلَّذِي إِنْ شاءَ جَعَلَ لَكَ خَيْراً مِنْ ذلِكَ جَنّاتٍ تَجْرِي مِنْ تَحْتِهَا اَلْأَنْهارُ وَ يَجْعَلْ لَكَ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مترفي قريش عيّروا النبيّ صلّى اللّه عليه و آله بالفقر، فجاء رضوان خازن الجنان بعد نزول تلك الآيات إلى النبيّ، و كانت معه حقّة </w:t>
      </w:r>
      <w:r>
        <w:rPr>
          <w:rStyle w:val="FootnoteAnchor"/>
          <w:rtl w:val="true"/>
        </w:rPr>
        <w:footnoteReference w:id="2306"/>
      </w:r>
      <w:r>
        <w:rPr>
          <w:rFonts w:ascii="Amiri" w:hAnsi="Amiri" w:eastAsia="Amiri" w:cs="Amiri"/>
          <w:color w:val="111111"/>
          <w:sz w:val="28"/>
          <w:sz w:val="28"/>
          <w:szCs w:val="28"/>
          <w:rtl w:val="true"/>
          <w:lang w:bidi="ar-SA"/>
        </w:rPr>
        <w:t>، فوضعها عند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فيها مفاتيح خزائن الأرض، أعطاك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تصرّف في خزائن الأرض كيف شئت من غير أن ينقص من كرامتك عليّ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رضوان، مالي إليها حاجة، فانّ الفقر أحبّ إليّ، و اريد أن أكون عبدا شكورا صبورا</w:t>
      </w:r>
      <w:r>
        <w:rPr>
          <w:rFonts w:eastAsia="Amiri" w:cs="Amiri" w:ascii="Amiri" w:hAnsi="Amiri"/>
          <w:color w:val="111111"/>
          <w:sz w:val="28"/>
          <w:szCs w:val="28"/>
          <w:rtl w:val="true"/>
          <w:lang w:bidi="ar-SA"/>
        </w:rPr>
        <w:t xml:space="preserve">»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ربي عرض عليّ أن يجعل لي بطحاء مكة ذهبا،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رب، و لكن أجوع يوما و أشبع يوما، فأمّا اليوم الذي أجوع فيه فاتضرّع إليك و أدعوك، و أما اليوم الذي أشبع فيه فأحمدك و أثني عليك </w:t>
      </w:r>
      <w:r>
        <w:rPr>
          <w:rStyle w:val="FootnoteAnchor"/>
          <w:rtl w:val="true"/>
        </w:rPr>
        <w:footnoteReference w:id="23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جالس و جبرئيل عليه السّلام عنده، 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قد نزل من السماء، استأذن ربّه في زيارتك، فلم يلبث إلاّ قليلا حتى جاء الملك، و سلّم على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يخيّرك بين أن يعطيك مفاتيح كلّ شيء، لم يعطها أحدا قبلك، و لا يعطيها أحدا بعدك، من غير أن ينقصك ممّا ادّخر 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يجمعها جميعا لي في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إِنْ شاءَ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عليّ حبرئيل بطحاء مكة ذهبا،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شبعة و ثلاث جوعات، و ذلك أكثر لذكري و مسألتي لربّي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أشبع يوما و أجواع ثلاثا، فأحمدك إذا شبعت، و اتضرّع إليك إذا جعت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عيّر المشركون رسول اللّه صلّى اللّه عليه و آله بالفاقة حزن رسول اللّه صلّى اللّه عليه و آله لذلك، فنزل جبرئيل عليه السّلام معزّيا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مِنَ اَلْمُرْسَلِينَ إِلاّ إِنَّهُمْ </w:t>
      </w:r>
      <w:bookmarkStart w:id="997" w:name="pg15526_160338"/>
    </w:p>
    <w:p>
      <w:pPr>
        <w:pStyle w:val="BookText"/>
        <w:rPr/>
      </w:pPr>
      <w:bookmarkEnd w:id="997"/>
      <w:r>
        <w:rPr>
          <w:rFonts w:ascii="Amiri" w:hAnsi="Amiri" w:eastAsia="Amiri" w:cs="Amiri"/>
          <w:color w:val="111111"/>
          <w:sz w:val="28"/>
          <w:sz w:val="28"/>
          <w:szCs w:val="28"/>
          <w:rtl w:val="true"/>
          <w:lang w:bidi="ar-SA"/>
        </w:rPr>
        <w:t xml:space="preserve">لَيَأْكُلُونَ اَلطَّعامَ </w:t>
      </w:r>
      <w:r>
        <w:rPr>
          <w:rStyle w:val="FootnoteAnchor"/>
          <w:rtl w:val="true"/>
        </w:rPr>
        <w:footnoteReference w:id="230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جبرئيل عليه السّلام و النبي صلّى اللّه عليه و آله يتحدّثان إذ فتح باب من أبواب السماء لم يكن فتح قبل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محمّد، هذا رضوان خازن الجنة قد أتاك بالرضا من ربّك، فسلّم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يخيّرك بين أن تكون نبيا ملكا، و بين أن تكون نبيا عبدا، و معه سفط من نور يتلألأ،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مفاتيح خزائن الدنيا فاقبضها من غير أن ينقصك اللّه ممّا أعدّ لك في الآخرة جناح بعوضة، فنظر النبي صلّى اللّه عليه و آله إلى جبرئيل كالمستشير، فأومأ بيده أن تواضع،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نبيا عبدا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صلّى اللّه عليه و آله بعد ذلك لم يأكل متّكئا حتى فارق الدنيا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تستطعم اللّه فيطعمك؟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لما رأيت به من الجوع و شدّ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السّغب،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و الذي نفسي بيده لو سألت ربي أن يجري معي جبال الدنيا ذهبا لأجراها حيث شئت من الأرض، و لكن اخترت جوع الدنيا على شبعها، و فقرها على غناها، و حزنها على فرحها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الدنيا لا تنبغي لمحمد و لا لآل محمد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8571841_2142443653"/>
      <w:bookmarkStart w:id="999" w:name="_Toc349"/>
      <w:bookmarkEnd w:id="998"/>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11</w:t>
      </w:r>
      <w:r>
        <w:rPr>
          <w:rtl w:val="true"/>
        </w:rPr>
        <w:t xml:space="preserve"> </w:t>
      </w:r>
      <w:r>
        <w:rPr>
          <w:rtl w:val="true"/>
        </w:rPr>
        <w:t xml:space="preserve">الی </w:t>
      </w:r>
      <w:r>
        <w:rPr/>
        <w:t>12</w:t>
      </w:r>
      <w:bookmarkEnd w:id="999"/>
    </w:p>
    <w:p>
      <w:pPr>
        <w:pStyle w:val="BookText"/>
        <w:rPr/>
      </w:pPr>
      <w:r>
        <w:rPr>
          <w:rFonts w:ascii="Amiri" w:hAnsi="Amiri" w:eastAsia="Amiri" w:cs="Amiri"/>
          <w:color w:val="111111"/>
          <w:sz w:val="28"/>
          <w:sz w:val="28"/>
          <w:szCs w:val="28"/>
          <w:rtl w:val="true"/>
          <w:lang w:bidi="ar-SA"/>
        </w:rPr>
        <w:t>ثمّ بيّن سبحانه علّة صدور هذه الخرافات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كأنه </w:t>
      </w:r>
      <w:r>
        <w:rPr>
          <w:rStyle w:val="FootnoteAnchor"/>
          <w:rtl w:val="true"/>
        </w:rPr>
        <w:footnoteReference w:id="2312"/>
      </w:r>
      <w:r>
        <w:rPr>
          <w:rFonts w:ascii="Amiri" w:hAnsi="Amiri" w:eastAsia="Amiri" w:cs="Amiri"/>
          <w:color w:val="111111"/>
          <w:sz w:val="28"/>
          <w:sz w:val="28"/>
          <w:szCs w:val="28"/>
          <w:rtl w:val="true"/>
          <w:lang w:bidi="ar-SA"/>
        </w:rPr>
        <w:t>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يحملهم على هذه الأقاويل الباطلة شبهة حقيقية في نبوتك، بل حملهم عليها و على تكذيبك عنادهم و عدم خوفهم من الساعة و دار الجزاء، لأنّهم يكذّبونها، أو أنّهم كذبّوها لثقل الاستعداد لها عليهم، أو المراد أنّهم لا ينتفعون بدلائل نبوتك، و لا يتفكّرون فيها لتكذيبهم بالساعة، و عدم رجائهم الثواب، و عدم خوفهم من العقاب، و قصور أنظارهم على الزّخارف الدنيوية، و ظنّهم أن الكرامة إنّما هي في الغنى و الثّروة، و لذا عيّروك بالفقر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كَذَّبُوا بِالسّاعَةِ وَ أَعْتَدْنا لِمَنْ كَذَّبَ بِالسّاعَةِ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سَمِعُوا لَها تَغَيُّظاً وَ زَفِيراً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المكذّبين بالساعة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و هيّئنا في الآخرة لِمَنْ كَذَّبَ بِالسّاعَةِ و أنكر دار الجزاء سَعِيراً و نارا شديدة الحرّ و الاشتعال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السعير من أسامي جهنم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اللّه السعير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تلك السعير مِنْ مَكانٍ بَعِيدٍ غاية البعد، كما بين </w:t>
      </w:r>
      <w:bookmarkStart w:id="1000" w:name="pg15526_160339"/>
    </w:p>
    <w:p>
      <w:pPr>
        <w:pStyle w:val="BookText"/>
        <w:rPr/>
      </w:pPr>
      <w:bookmarkEnd w:id="1000"/>
      <w:r>
        <w:rPr>
          <w:rFonts w:ascii="Amiri" w:hAnsi="Amiri" w:eastAsia="Amiri" w:cs="Amiri"/>
          <w:color w:val="111111"/>
          <w:sz w:val="28"/>
          <w:sz w:val="28"/>
          <w:szCs w:val="28"/>
          <w:rtl w:val="true"/>
          <w:lang w:bidi="ar-SA"/>
        </w:rPr>
        <w:t xml:space="preserve">المشرق و المغرب، و هو على ما قيل خمسمائة عام </w:t>
      </w:r>
      <w:r>
        <w:rPr>
          <w:rStyle w:val="FootnoteAnchor"/>
          <w:rtl w:val="true"/>
        </w:rPr>
        <w:footnoteReference w:id="2314"/>
      </w:r>
      <w:r>
        <w:rPr>
          <w:rFonts w:ascii="Amiri" w:hAnsi="Amiri" w:eastAsia="Amiri" w:cs="Amiri"/>
          <w:color w:val="111111"/>
          <w:sz w:val="28"/>
          <w:sz w:val="28"/>
          <w:szCs w:val="28"/>
          <w:rtl w:val="true"/>
          <w:lang w:bidi="ar-SA"/>
        </w:rPr>
        <w:t>، و 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 سنة</w:t>
      </w:r>
      <w:r>
        <w:rPr>
          <w:rFonts w:eastAsia="Amiri" w:cs="Amiri" w:ascii="Amiri" w:hAnsi="Amiri"/>
          <w:color w:val="111111"/>
          <w:sz w:val="28"/>
          <w:szCs w:val="28"/>
          <w:rtl w:val="true"/>
          <w:lang w:bidi="ar-SA"/>
        </w:rPr>
        <w:t xml:space="preserve">» </w:t>
      </w:r>
      <w:r>
        <w:rPr>
          <w:rStyle w:val="FootnoteAnchor"/>
          <w:rtl w:val="true"/>
        </w:rPr>
        <w:footnoteReference w:id="2315"/>
      </w:r>
      <w:r>
        <w:rPr>
          <w:rFonts w:ascii="Amiri" w:hAnsi="Amiri" w:eastAsia="Amiri" w:cs="Amiri"/>
          <w:color w:val="111111"/>
          <w:sz w:val="28"/>
          <w:sz w:val="28"/>
          <w:szCs w:val="28"/>
          <w:rtl w:val="true"/>
          <w:lang w:bidi="ar-SA"/>
        </w:rPr>
        <w:t>سَمِعُوا لَها من شدّة غضبها عليهم تَغَيُّظاً و صوتا هائلا وَ زَفِيراً و همهمة، و هي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خارج من الجوف مع الترديد </w:t>
      </w:r>
      <w:r>
        <w:rPr>
          <w:rStyle w:val="FootnoteAnchor"/>
          <w:rtl w:val="true"/>
        </w:rPr>
        <w:footnoteReference w:id="2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علموا لها التغيظ، و سمعوا لها زفيرا </w:t>
      </w:r>
      <w:r>
        <w:rPr>
          <w:rStyle w:val="FootnoteAnchor"/>
          <w:rtl w:val="true"/>
        </w:rPr>
        <w:footnoteReference w:id="2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سمعوا تغيّظ الخزنة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جهنّم لتزفر زفرة، لا يبقى نبي مرسل، و لا ملك مقرّب إلاّ خرّ لوجهه، ترعد فرائصهم حتى أن إبراهيم عليه السّلام ليجثو على ركبتيه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Style w:val="FootnoteAnchor"/>
          <w:rtl w:val="true"/>
        </w:rPr>
        <w:footnoteReference w:id="2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 إلاّ نفسي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أنّ النار في الآخرة حيّة شاعرة، كما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اَلدّارَ اَلْآخِرَةَ لَهِيَ اَلْحَيَوانُ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1" w:name="__RefHeading___Toc8571843_2142443653"/>
      <w:bookmarkStart w:id="1002" w:name="_Toc350"/>
      <w:bookmarkEnd w:id="1001"/>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13</w:t>
      </w:r>
      <w:r>
        <w:rPr>
          <w:rtl w:val="true"/>
        </w:rPr>
        <w:t xml:space="preserve"> </w:t>
      </w:r>
      <w:r>
        <w:rPr>
          <w:rtl w:val="true"/>
        </w:rPr>
        <w:t xml:space="preserve">الی </w:t>
      </w:r>
      <w:r>
        <w:rPr/>
        <w:t>14</w:t>
      </w:r>
      <w:bookmarkEnd w:id="1002"/>
    </w:p>
    <w:p>
      <w:pPr>
        <w:pStyle w:val="BookText"/>
        <w:rPr/>
      </w:pPr>
      <w:r>
        <w:rPr>
          <w:rFonts w:ascii="Amiri" w:hAnsi="Amiri" w:eastAsia="Amiri" w:cs="Amiri"/>
          <w:color w:val="111111"/>
          <w:sz w:val="28"/>
          <w:sz w:val="28"/>
          <w:szCs w:val="28"/>
          <w:rtl w:val="true"/>
          <w:lang w:bidi="ar-SA"/>
        </w:rPr>
        <w:t>ثمّ أنّه تعالى بعد بيان حال الكفّار حين البعد من جهنّم، بيّن حال ورودهم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أُلْقُوا مِنْها مَكاناً ضَيِّقاً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لتضيق على الكفار كضيق الزّج </w:t>
      </w:r>
      <w:r>
        <w:rPr>
          <w:rStyle w:val="FootnoteAnchor"/>
          <w:rtl w:val="true"/>
        </w:rPr>
        <w:footnoteReference w:id="2322"/>
      </w:r>
      <w:r>
        <w:rPr>
          <w:rFonts w:ascii="Amiri" w:hAnsi="Amiri" w:eastAsia="Amiri" w:cs="Amiri"/>
          <w:color w:val="111111"/>
          <w:sz w:val="28"/>
          <w:sz w:val="28"/>
          <w:szCs w:val="28"/>
          <w:rtl w:val="true"/>
          <w:lang w:bidi="ar-SA"/>
        </w:rPr>
        <w:t xml:space="preserve">على الرّمح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أُلْقُوا مِنْها مَكاناً ضَيِّقاً مُقَرَّنِينَ دَعَوْا هُنالِكَ ثُبُوراً </w:t>
      </w:r>
      <w:r>
        <w:rPr>
          <w:rStyle w:val="FootnoteAnchor"/>
          <w:rtl w:val="true"/>
        </w:rPr>
        <w:footnoteReference w:id="2324"/>
      </w:r>
      <w:r>
        <w:rPr>
          <w:rFonts w:ascii="Amiri" w:hAnsi="Amiri" w:eastAsia="Amiri" w:cs="Amiri"/>
          <w:color w:val="111111"/>
          <w:sz w:val="28"/>
          <w:sz w:val="28"/>
          <w:szCs w:val="28"/>
          <w:rtl w:val="true"/>
          <w:lang w:bidi="ar-SA"/>
        </w:rPr>
        <w:t xml:space="preserve">لا تَدْعُوا اَلْيَوْمَ ثُبُوراً واحِداً وَ اُدْعُوا ثُبُوراً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يستكرهون في النار كما يستكره الوتد في الحائط</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الأسفلون يرفعهم اللّهب، و الأعلون يخفظهم الداخلون فيزدحمون </w:t>
      </w:r>
      <w:r>
        <w:rPr>
          <w:rStyle w:val="FootnoteAnchor"/>
          <w:rtl w:val="true"/>
        </w:rPr>
        <w:footnoteReference w:id="2326"/>
      </w:r>
      <w:r>
        <w:rPr>
          <w:rFonts w:ascii="Amiri" w:hAnsi="Amiri" w:eastAsia="Amiri" w:cs="Amiri"/>
          <w:color w:val="111111"/>
          <w:sz w:val="28"/>
          <w:sz w:val="28"/>
          <w:szCs w:val="28"/>
          <w:rtl w:val="true"/>
          <w:lang w:bidi="ar-SA"/>
        </w:rPr>
        <w:t>، حال كونهم مُقَرَّنِينَ و مقيدين في السلاسل تقرن أيديهم إلى أعناقهم، أو يقرن بعضهم مع بعض، أو كلّ مع شيطانه في سلسلة، مع ما هم عليه من العذاب الشديد و الضيق، و حينئذ دَعَوْا و نادوا تمنّيا هُنالِكَ و في ذلك المكان الضيّق ثُبُوراً و هلاكا لأنفسهم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ثبوراه، أو يا ثبور تعال فهذا حينك و أوانك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أول من يكسى يوم القيامة إبليس حلّة من النار بعضها على جانبه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فيسحبها من خلفه، و ذرّيته خلفه،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اثبوراه، و هم ينادون يا ثبورهم حتى يقفوا على النار،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ثبوراه، </w:t>
      </w:r>
      <w:bookmarkStart w:id="1003" w:name="pg15526_160340"/>
    </w:p>
    <w:p>
      <w:pPr>
        <w:pStyle w:val="BookText"/>
        <w:rPr/>
      </w:pPr>
      <w:bookmarkEnd w:id="1003"/>
      <w:r>
        <w:rPr>
          <w:rFonts w:ascii="Amiri" w:hAnsi="Amiri" w:eastAsia="Amiri" w:cs="Amiri"/>
          <w:color w:val="111111"/>
          <w:sz w:val="28"/>
          <w:sz w:val="28"/>
          <w:szCs w:val="28"/>
          <w:rtl w:val="true"/>
          <w:lang w:bidi="ar-SA"/>
        </w:rPr>
        <w:t>و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ثبورهم </w:t>
      </w:r>
      <w:r>
        <w:rPr>
          <w:rStyle w:val="FootnoteAnchor"/>
          <w:rtl w:val="true"/>
        </w:rPr>
        <w:footnoteReference w:id="23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اللّه أو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إعلانا لهم بالخلود في العذاب لا تَدْعُوا في هذا اَلْيَوْمَ العظيم ثُبُوراً واحِداً أو لا تقتصروا على دعاء واحد وَ اُدْعُوا لكثرة أنواع العذاب و ألوانه ثُبُوراً كَثِيراً لكلّ واحد منها ثبور لشدّته و فضاعته، أو لأنّ العذاب دائم و خالص من شوب غيره، فلكلّ وقت من الأوقات التي لا نهاية لها ثبور</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8571845_2142443653"/>
      <w:bookmarkStart w:id="1005" w:name="_Toc351"/>
      <w:bookmarkEnd w:id="1004"/>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15</w:t>
      </w:r>
      <w:r>
        <w:rPr>
          <w:rtl w:val="true"/>
        </w:rPr>
        <w:t xml:space="preserve"> </w:t>
      </w:r>
      <w:r>
        <w:rPr>
          <w:rtl w:val="true"/>
        </w:rPr>
        <w:t xml:space="preserve">الی </w:t>
      </w:r>
      <w:r>
        <w:rPr/>
        <w:t>16</w:t>
      </w:r>
      <w:bookmarkEnd w:id="1005"/>
    </w:p>
    <w:p>
      <w:pPr>
        <w:pStyle w:val="BookText"/>
        <w:rPr/>
      </w:pPr>
      <w:r>
        <w:rPr>
          <w:rFonts w:ascii="Amiri" w:hAnsi="Amiri" w:eastAsia="Amiri" w:cs="Amiri"/>
          <w:color w:val="111111"/>
          <w:sz w:val="28"/>
          <w:sz w:val="28"/>
          <w:szCs w:val="28"/>
          <w:rtl w:val="true"/>
          <w:lang w:bidi="ar-SA"/>
        </w:rPr>
        <w:t>ثمّ أنّه تعالى بعد تهديد المكذّبين للساعة أمر نبيه بإعلامهم بحسن حال المؤمنين ترغيبا إلى الإيمان و ترهيبا عن الحسرة و الندامة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أنصفوا أَ ذلِكَ العذاب الذي لا نهاية لشدّته و مدّته خَيْرٌ و أحسن أَمْ جَنَّةُ اَلْخُلْدِ اَلَّتِي لا انقطاع لنعيمها، و لا انقضاء لمدّة البقاء فيها، و قد وُعِدَ بها اَلْمُتَّقُونَ و المحترّزون من الكفر و الشّرك و العصيان، فانّها كانَتْ لَهُمْ جَزاءً على تقواهم و أعمالهم الحسنة وَ مَصِيراً و مرجعا يرجعون إليه بالموت و الخروج من الدنيا</w:t>
      </w:r>
    </w:p>
    <w:p>
      <w:pPr>
        <w:pStyle w:val="BookText"/>
        <w:rPr/>
      </w:pPr>
      <w:r>
        <w:rPr>
          <w:rFonts w:ascii="Amiri" w:hAnsi="Amiri" w:eastAsia="Amiri" w:cs="Amiri"/>
          <w:color w:val="111111"/>
          <w:sz w:val="28"/>
          <w:sz w:val="28"/>
          <w:szCs w:val="28"/>
          <w:rtl w:val="true"/>
          <w:lang w:bidi="ar-SA"/>
        </w:rPr>
        <w:t>لَهُمْ فِيها ما يَشاؤُنَ و يشتهون حال كونهم خالِدِينَ و دائمين في نعيمها كانَ ذلك الجزاء المذكور ثابتا عَلى رَبِّكَ الكريم، لأنّه وعد بذلك وَعْداً مَسْؤُلاً واجب الوفاء، أو حقيقا بأن يسأل و يطالب به، أو مسؤولا للمؤمنين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w:t>
      </w:r>
      <w:r>
        <w:rPr>
          <w:rStyle w:val="FootnoteAnchor"/>
          <w:rtl w:val="true"/>
        </w:rPr>
        <w:footnoteReference w:id="2328"/>
      </w:r>
      <w:r>
        <w:rPr>
          <w:rFonts w:ascii="Amiri" w:hAnsi="Amiri" w:eastAsia="Amiri" w:cs="Amiri"/>
          <w:color w:val="111111"/>
          <w:sz w:val="28"/>
          <w:sz w:val="28"/>
          <w:szCs w:val="28"/>
          <w:rtl w:val="true"/>
          <w:lang w:bidi="ar-SA"/>
        </w:rPr>
        <w:t>أو مسؤول الملائكة للمؤمنين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اَلَّتِي وَعَدْتَهُمْ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ذلِكَ خَيْرٌ أَمْ جَنَّةُ اَلْخُلْدِ اَلَّتِي وُعِدَ اَلْمُتَّقُونَ كانَتْ لَهُمْ جَزاءً وَ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ما يَشاؤُنَ خالِدِينَ كانَ عَلى رَبِّكَ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8571847_2142443653"/>
      <w:bookmarkStart w:id="1007" w:name="_Toc352"/>
      <w:bookmarkEnd w:id="1006"/>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17</w:t>
      </w:r>
      <w:r>
        <w:rPr>
          <w:rtl w:val="true"/>
        </w:rPr>
        <w:t xml:space="preserve"> </w:t>
      </w:r>
      <w:r>
        <w:rPr>
          <w:rtl w:val="true"/>
        </w:rPr>
        <w:t xml:space="preserve">الی </w:t>
      </w:r>
      <w:r>
        <w:rPr/>
        <w:t>18</w:t>
      </w:r>
      <w:bookmarkEnd w:id="1007"/>
    </w:p>
    <w:p>
      <w:pPr>
        <w:pStyle w:val="BookText"/>
        <w:rPr/>
      </w:pPr>
      <w:r>
        <w:rPr>
          <w:rFonts w:ascii="Amiri" w:hAnsi="Amiri" w:eastAsia="Amiri" w:cs="Amiri"/>
          <w:color w:val="111111"/>
          <w:sz w:val="28"/>
          <w:sz w:val="28"/>
          <w:szCs w:val="28"/>
          <w:rtl w:val="true"/>
          <w:lang w:bidi="ar-SA"/>
        </w:rPr>
        <w:t>ثمّ أنّه تعالى بعد تهديد المنكرين للساعة هدّد المنكرين للتوحيد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من القبور إلى العرصات وَ ما يَعْبُدُونَ مِنْ دُونِ اَللّهِ من الأصنام فَيَقُولُ اللّه لهم تقريعا لعبادهم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أَضْلَلْتُمْ و صرفتم عن طريق توحيدي و عبادتي عِبادِي يعني هؤُلاءِ المشركين بأن دعوتموهم إلى عبادتكم و أمرتموهم بها أَمْ هُمْ بأهوائهم ضَلُّوا و أخطأوا اَلسَّبِيلَ المرضي عندي الموصل إلى كلّ خير، و هو التوحيد،</w:t>
      </w:r>
    </w:p>
    <w:p>
      <w:pPr>
        <w:pStyle w:val="BookText"/>
        <w:rPr/>
      </w:pPr>
      <w:r>
        <w:rPr>
          <w:rFonts w:ascii="Amiri" w:hAnsi="Amiri" w:eastAsia="Amiri" w:cs="Amiri"/>
          <w:color w:val="111111"/>
          <w:sz w:val="28"/>
          <w:sz w:val="28"/>
          <w:szCs w:val="28"/>
          <w:rtl w:val="true"/>
          <w:lang w:bidi="ar-SA"/>
        </w:rPr>
        <w:t>بأن اختاروا الشّرك و عبادتكم قالُوا تعجبا من هذا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يَحْشُرُهُمْ وَ ما يَعْبُدُونَ مِنْ دُونِ اَللّهِ فَيَقُولُ أَ أَنْتُمْ أَضْلَلْتُمْ عِبادِي هؤُلاءِ أَمْ هُمْ 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ما كانَ يَنْبَغِي لَنا أَنْ نَتَّخِذَ مِنْ دُونِكَ مِنْ أَوْلِياءَ وَ لكِنْ مَتَّعْتَهُمْ وَ آباءَهُمْ حَتّى نَسُوا اَلذِّكْرَ وَ كانُوا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008" w:name="pg15526_160341"/>
    </w:p>
    <w:p>
      <w:pPr>
        <w:pStyle w:val="BookText"/>
        <w:rPr/>
      </w:pPr>
      <w:bookmarkEnd w:id="1008"/>
      <w:r>
        <w:rPr>
          <w:rFonts w:ascii="Amiri" w:hAnsi="Amiri" w:eastAsia="Amiri" w:cs="Amiri"/>
          <w:color w:val="111111"/>
          <w:sz w:val="28"/>
          <w:sz w:val="28"/>
          <w:szCs w:val="28"/>
          <w:rtl w:val="true"/>
          <w:lang w:bidi="ar-SA"/>
        </w:rPr>
        <w:t>السؤال، أو تنزيها له تعالى من 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ربّنا ما كانَ يَنْبَغِي و ما استقام لَنا بعد معرفتنا بألوهيتك و توحيدك و عظمتك أَنْ نَتَّخِذَ لأنفسنا مِنْ دُونِكَ و ممّا سواك أَوْلِياءَ و معبودين، فكيف ندعو غيرنا إلى أن يتّخذنا وليا و معبودا؟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كان ينبغي لنا أن نتّخذ الكفّار الذين هم أعداؤك أولياء، فنكون كالشياطين الذين تولّوا الكفّار كما يولّونهم </w:t>
      </w:r>
      <w:r>
        <w:rPr>
          <w:rStyle w:val="FootnoteAnchor"/>
          <w:rtl w:val="true"/>
        </w:rPr>
        <w:footnoteReference w:id="2330"/>
      </w:r>
      <w:r>
        <w:rPr>
          <w:rFonts w:ascii="Amiri" w:hAnsi="Amiri" w:eastAsia="Amiri" w:cs="Amiri"/>
          <w:color w:val="111111"/>
          <w:sz w:val="28"/>
          <w:sz w:val="28"/>
          <w:szCs w:val="28"/>
          <w:rtl w:val="true"/>
          <w:lang w:bidi="ar-SA"/>
        </w:rPr>
        <w:t xml:space="preserve">، أو ما كان لنا أن نتّخذ من دون رضاك وليا و محبا فضلا عن أن نتّخذ عبدا </w:t>
      </w:r>
      <w:r>
        <w:rPr>
          <w:rStyle w:val="FootnoteAnchor"/>
          <w:rtl w:val="true"/>
        </w:rPr>
        <w:footnoteReference w:id="2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يا إلهنا أنت مَتَّعْتَهُمْ وَ آباءَهُمْ من الدنيا، و أكثرت عليهم نعيمها حَتّى استغرقوا فيها و نَسُوا اَلذِّكْرَ و الإيمان بك، أو القرآن و الأحكام، أو ما فيه حسن ذكرهم في الدارين، أو التذكّر لآلائك، و التدبّر في آياتك، أو تركوا ما وعظوا به وَ كانُوا لذلك قَوْماً بُوراً و صاروا جماعة هلكى بعذاب الآخرة</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8571849_2142443653"/>
      <w:bookmarkStart w:id="1010" w:name="_Toc353"/>
      <w:bookmarkEnd w:id="1009"/>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19</w:t>
      </w:r>
      <w:r>
        <w:rPr>
          <w:rtl w:val="true"/>
        </w:rPr>
        <w:t xml:space="preserve"> </w:t>
      </w:r>
      <w:r>
        <w:rPr>
          <w:rtl w:val="true"/>
        </w:rPr>
        <w:t xml:space="preserve">الی </w:t>
      </w:r>
      <w:r>
        <w:rPr/>
        <w:t>20</w:t>
      </w:r>
      <w:bookmarkEnd w:id="1010"/>
    </w:p>
    <w:p>
      <w:pPr>
        <w:pStyle w:val="BookText"/>
        <w:rPr/>
      </w:pPr>
      <w:r>
        <w:rPr>
          <w:rFonts w:ascii="Amiri" w:hAnsi="Amiri" w:eastAsia="Amiri" w:cs="Amiri"/>
          <w:color w:val="111111"/>
          <w:sz w:val="28"/>
          <w:sz w:val="28"/>
          <w:szCs w:val="28"/>
          <w:rtl w:val="true"/>
          <w:lang w:bidi="ar-SA"/>
        </w:rPr>
        <w:t>ثمّ التفت سبحانه من الغيبة إلى الخطاب للعبيد، احتجاجا عليهم، و إلزاما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كَذَّبُوكُمْ أيّها المشركون بِما تَقُولُونَ في الدنيا من أنّهم آلهه و أنّهم أضلّونا فَما تَسْتَطِيعُونَ و لا تملكون صَرْفاً و دفعا للعذاب عنكم بوجه من الوجوه وَ لا نَصْراً لأنفسكم من قيد أصنامكم التي تزعمون أنّهم يشفعونكم و يدفعون البليات عنكم، ثمّ عمّ التهديد لكلّ عاص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يَظْلِمْ مِنْكُمْ أيّها الناس على نفسه باختيار الشّرك و العقائد الفاسدة و الأعمال السيئة نُذِقْهُ في الآخرة عَذاباً كَبِيراً و عقوبة شديدة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كَذَّبُوكُمْ بِما تَقُولُونَ فَما تَسْتَطِيعُونَ صَرْفاً وَ لا نَصْراً وَ مَنْ يَظْلِمْ مِنْكُمْ نُذِقْهُ عَذاباً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مِنَ اَلْمُرْسَلِينَ إِلاّ إِنَّهُمْ لَيَأْكُلُونَ اَلطَّعامَ وَ يَمْشُونَ فِي اَلْأَسْواقِ وَ جَعَلْنا بَعْضَكُمْ لِبَعْضٍ فِتْنَةً أَ تَصْبِرُونَ وَ كانَ رَبُّكَ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صرّح سبحانه بجواب المعترضين على رسالة الرسول صلّى اللّه عليه و آله بكونه بشرا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قَبْلَكَ أحدا مِنَ اَلْمُرْسَلِينَ العظام الذين ثبتت رسالتهم بالمعجزات الباهرات إِلاّ إِنَّهُمْ و اللّه لَيَأْكُلُونَ اَلطَّعامَ وَ يَمْشُونَ فِي اَلْأَسْواقِ كسائر الناس، و لم يكن ذلك منافيا لرسالتهم، فلا تكون أنت بدعا منهم وَ جَعَلْنا الناس بَعْضَكُمْ لِبَعْضٍ آخر فِتْنَةً و ابتلاء و امتحانا الرسل للمرسل اليهم، و الفقراء للأغنياء، و السّقماء للأصحّاء، و السّفلة للأعالي، و العبيد للموالي، و الرعايا للسلاطين</w:t>
      </w:r>
      <w:r>
        <w:rPr>
          <w:rFonts w:eastAsia="Amiri" w:cs="Amiri" w:ascii="Amiri" w:hAnsi="Amiri"/>
          <w:color w:val="111111"/>
          <w:sz w:val="28"/>
          <w:szCs w:val="28"/>
          <w:rtl w:val="true"/>
          <w:lang w:bidi="ar-SA"/>
        </w:rPr>
        <w:t xml:space="preserve">. </w:t>
      </w:r>
      <w:bookmarkStart w:id="1011" w:name="pg15526_160342"/>
    </w:p>
    <w:p>
      <w:pPr>
        <w:pStyle w:val="BookText"/>
        <w:rPr/>
      </w:pPr>
      <w:bookmarkEnd w:id="1011"/>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للعالم من الجاهل، و ويل للسلطان من الرّعيّة، و ويل للرّعية من السلطان، و ويل للمالك من المملوك، و ويل للشديد من الضعيف، و للضعيف من الشديد، بعضهم لبعض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في رؤساء المشركين و فقراء الصحابة، فاذا رأى الشريف الوضيع قد أسلم قبله أنف أن يسلم، فأقام على كفره لئلا يكون للوضيع السابقة و الفضل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في أصحاب البلاء و العافية،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اجعل مثله في الخلق و الخلق و في العقل و العلم، و الرزق و الأجل </w:t>
      </w:r>
      <w:r>
        <w:rPr>
          <w:rStyle w:val="FootnoteAnchor"/>
          <w:rtl w:val="true"/>
        </w:rPr>
        <w:footnoteReference w:id="2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احتجاج على المشركين في تخصيص محمّد صلّى اللّه عليه و آله بالرسالة مع مساواته إياهم في البشرية، فابتلي المرسل إليهم بالرّسل، و الرّسل </w:t>
      </w:r>
      <w:r>
        <w:rPr>
          <w:rStyle w:val="FootnoteAnchor"/>
          <w:rtl w:val="true"/>
        </w:rPr>
        <w:footnoteReference w:id="2333"/>
      </w:r>
      <w:r>
        <w:rPr>
          <w:rFonts w:ascii="Amiri" w:hAnsi="Amiri" w:eastAsia="Amiri" w:cs="Amiri"/>
          <w:color w:val="111111"/>
          <w:sz w:val="28"/>
          <w:sz w:val="28"/>
          <w:szCs w:val="28"/>
          <w:rtl w:val="true"/>
          <w:lang w:bidi="ar-SA"/>
        </w:rPr>
        <w:t xml:space="preserve">بالمرسل إليهم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علمتم أيّها المؤمنون أن دأبه تعالى الابتلاء و الامتحان أَ تَصْبِرُونَ على البلاء و المحن أم لا؟ فان تصبروا فلكم ما وعد اللّه الصابرين من الأجر الجزيل و الثواب العظيم وَ كانَ رَبُّكَ يا محمّد، أو أيها الصابر بَصِيراً و عالما بالصابر و غيره، فيجازي كلاّ بما يستحقّه من ثواب و عقاب</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8571851_2142443653"/>
      <w:bookmarkStart w:id="1013" w:name="_Toc354"/>
      <w:bookmarkEnd w:id="1012"/>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21</w:t>
      </w:r>
      <w:r>
        <w:rPr>
          <w:rtl w:val="true"/>
        </w:rPr>
        <w:t xml:space="preserve"> </w:t>
      </w:r>
      <w:r>
        <w:rPr>
          <w:rtl w:val="true"/>
        </w:rPr>
        <w:t xml:space="preserve">الی </w:t>
      </w:r>
      <w:r>
        <w:rPr/>
        <w:t>22</w:t>
      </w:r>
      <w:bookmarkEnd w:id="1013"/>
    </w:p>
    <w:p>
      <w:pPr>
        <w:pStyle w:val="BookText"/>
        <w:rPr/>
      </w:pPr>
      <w:r>
        <w:rPr>
          <w:rFonts w:ascii="Amiri" w:hAnsi="Amiri" w:eastAsia="Amiri" w:cs="Amiri"/>
          <w:color w:val="111111"/>
          <w:sz w:val="28"/>
          <w:sz w:val="28"/>
          <w:szCs w:val="28"/>
          <w:rtl w:val="true"/>
          <w:lang w:bidi="ar-SA"/>
        </w:rPr>
        <w:t>ثمّ حكى سبحانه اعتراضا آخر من المشركين على رسالة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المشركون اَلَّذِينَ ينكرون البعث و دار الجزاء و لا يَرْجُونَ لِقاءَنا و لا يتوقعون الرجوع إلينا بعد الموت، و لا يخافون عقابنا ضلالا و إضلالا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من قبل اللّه عَلَيْنَا اَلْمَلائِكَةُ بالرسالة، فإنّ رسالتهم أولى من رسالة البشر و أقرب بالتصديق أَوْ نَرى رَبَّنا جهرة و عيانا، فيأمرنا بتصديق محمّد و اتّباعه، فانّ أمره شفاها بتصديقه أدلّ على صدقه من المعجزات التي تظهر على يده، و على الحكيم أن يسلك الطريق الأقرب إلى المقصود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لا يَرْجُونَ لِقاءَنا لَوْ لا أُنْزِلَ عَلَيْنَا اَلْمَلائِكَةُ أَوْ نَرى رَبَّنا لَقَدِ اِسْتَكْبَرُوا فِي أَنْفُسِهِمْ وَ عَتَوْا عُتُوًّا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يَرَوْنَ اَلْمَلائِكَةَ لا بُشْرى يَوْمَئِذٍ لِلْمُجْرِمِينَ وَ يَقُولُونَ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اِسْتَكْبَرُوا و واللّه أظهروا ترفّعا مضمرا فِي أَنْفُسِهِمْ و قلوبهم وَ عَتَوْا عُتُوًّا كَبِيراً و طغوا طغيانا مفرطا، و غلوا في الكفر غلوّا شديدا بسؤالهم الرؤية التي لا تمكن للممكن، و لو كان نبيا مرسلا أو ملكا مقربا لفقد شرائط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رؤيتهم الملائكة، و لكن </w:t>
      </w:r>
      <w:bookmarkStart w:id="1014" w:name="pg15526_160343"/>
    </w:p>
    <w:p>
      <w:pPr>
        <w:pStyle w:val="BookText"/>
        <w:rPr/>
      </w:pPr>
      <w:bookmarkEnd w:id="1014"/>
      <w:r>
        <w:rPr>
          <w:rFonts w:ascii="Amiri" w:hAnsi="Amiri" w:eastAsia="Amiri" w:cs="Amiri"/>
          <w:color w:val="111111"/>
          <w:sz w:val="28"/>
          <w:sz w:val="28"/>
          <w:szCs w:val="28"/>
          <w:rtl w:val="true"/>
          <w:lang w:bidi="ar-SA"/>
        </w:rPr>
        <w:t xml:space="preserve">يَوْمَ يَرَوْنَ اَلْمَلائِكَةَ الموكلّين بالعذاب عند الموت، كما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بُشْرى و لا خير فيه سرور القلب يَوْمَئِذٍ لِلْمُجْرِمِينَ و العصاة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ما سألوه من نزول الملائكة عليهم سيكون، و لكن لا إجابة لما اقترحوه </w:t>
      </w:r>
      <w:r>
        <w:rPr>
          <w:rStyle w:val="FootnoteAnchor"/>
          <w:rtl w:val="true"/>
        </w:rPr>
        <w:footnoteReference w:id="2335"/>
      </w:r>
      <w:r>
        <w:rPr>
          <w:rFonts w:ascii="Amiri" w:hAnsi="Amiri" w:eastAsia="Amiri" w:cs="Amiri"/>
          <w:color w:val="111111"/>
          <w:sz w:val="28"/>
          <w:sz w:val="28"/>
          <w:szCs w:val="28"/>
          <w:rtl w:val="true"/>
          <w:lang w:bidi="ar-SA"/>
        </w:rPr>
        <w:t>، لعدم حسن إجابة السؤال الاقتراحي مع وجود المعجزات الكافية، بل لعقوبتهم و تعذيبهم على كفرهم و تعنتاتهم، وَ لذا يَقُولُونَ عند مشاهدة الملائكة الغلاظ الشداد كراهة للقائهم و فزعا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العذاب، أسأل اللّه حِجْراً و منعا لكم، و كونكم مَحْجُوراً و ممنوعا من قربنا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ذلك عند لقاء العدوّ و نزول نازلة، و هو في معنى الاستعاذة </w:t>
      </w:r>
      <w:r>
        <w:rPr>
          <w:rStyle w:val="FootnoteAnchor"/>
          <w:rtl w:val="true"/>
        </w:rPr>
        <w:footnoteReference w:id="23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للحجر،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أليل، و موت مائت، و حرام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إذا خرجوا من قبورهم قالت الحفظة لهم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حراما محرّما عليكم الغفران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تلقى الملائكة المؤمنين بالبشرى، فاذا رأى الكفّار ذلك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الذين هم على أبواب الجنّة يبشّرون المؤمنين بالجنّة، و يقولون للمشركين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شاهدوا ما يخافونه يتعوّذون منه،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 فيقول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يعاذ من شرّ هذا اليوم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8571853_2142443653"/>
      <w:bookmarkStart w:id="1016" w:name="_Toc355"/>
      <w:bookmarkEnd w:id="1015"/>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23</w:t>
      </w:r>
      <w:bookmarkEnd w:id="1016"/>
    </w:p>
    <w:p>
      <w:pPr>
        <w:pStyle w:val="BookText"/>
        <w:rPr/>
      </w:pPr>
      <w:r>
        <w:rPr>
          <w:rFonts w:ascii="Amiri" w:hAnsi="Amiri" w:eastAsia="Amiri" w:cs="Amiri"/>
          <w:color w:val="111111"/>
          <w:sz w:val="28"/>
          <w:sz w:val="28"/>
          <w:szCs w:val="28"/>
          <w:rtl w:val="true"/>
          <w:lang w:bidi="ar-SA"/>
        </w:rPr>
        <w:t>ثمّ بيّن سبحانه حال أعمالهم الخيرية دفعا لتوهّم فائدتها لهم، و أزديادا لحسرتهم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و قصدنا إِلى ما عَمِلُوا مِنْ عَمَلٍ خير كانوا يظنون أنّه ينفعهم كالانفاق على الفقراء، و صلة الرّحم، و إعانة الملهوفين و نظائرها فَجَعَلْناهُ ا و صيّرناها هَباءً و غبارا في شعاع الشمس مَنْثُوراً و متفرّقا، و هذا كناية عن إبطاله بالكلية، بحيث لا يمكنهم الانتفاع كما لا يمكن قبض الهباء المنثور و جمعه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أعمالهم لأشدّ بياضا من القباطيّ </w:t>
      </w:r>
      <w:r>
        <w:rPr>
          <w:rStyle w:val="FootnoteAnchor"/>
          <w:rtl w:val="true"/>
        </w:rPr>
        <w:footnoteReference w:id="2338"/>
      </w:r>
      <w:r>
        <w:rPr>
          <w:rFonts w:ascii="Amiri" w:hAnsi="Amiri" w:eastAsia="Amiri" w:cs="Amiri"/>
          <w:color w:val="111111"/>
          <w:sz w:val="28"/>
          <w:sz w:val="28"/>
          <w:szCs w:val="28"/>
          <w:rtl w:val="true"/>
          <w:lang w:bidi="ar-SA"/>
        </w:rPr>
        <w:t>، فيقول اللّه عزّ و 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w:t>
      </w:r>
      <w:bookmarkStart w:id="1017" w:name="pg15526_160344"/>
    </w:p>
    <w:p>
      <w:pPr>
        <w:pStyle w:val="BookText"/>
        <w:rPr/>
      </w:pPr>
      <w:bookmarkEnd w:id="1017"/>
      <w:r>
        <w:rPr>
          <w:rFonts w:ascii="Amiri" w:hAnsi="Amiri" w:eastAsia="Amiri" w:cs="Amiri"/>
          <w:color w:val="111111"/>
          <w:sz w:val="28"/>
          <w:sz w:val="28"/>
          <w:szCs w:val="28"/>
          <w:rtl w:val="true"/>
          <w:lang w:bidi="ar-SA"/>
        </w:rPr>
        <w:t>هباء منثورا، و ذلك أنّهم كانوا إذا شرّع لهم الحرام أخذوه</w:t>
      </w:r>
      <w:r>
        <w:rPr>
          <w:rFonts w:eastAsia="Amiri" w:cs="Amiri" w:ascii="Amiri" w:hAnsi="Amiri"/>
          <w:color w:val="111111"/>
          <w:sz w:val="28"/>
          <w:szCs w:val="28"/>
          <w:rtl w:val="true"/>
          <w:lang w:bidi="ar-SA"/>
        </w:rPr>
        <w:t xml:space="preserve">»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أعمال من هذه؟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 مبغضينا و مبغضي شيعتنا</w:t>
      </w:r>
      <w:r>
        <w:rPr>
          <w:rFonts w:eastAsia="Amiri" w:cs="Amiri" w:ascii="Amiri" w:hAnsi="Amiri"/>
          <w:color w:val="111111"/>
          <w:sz w:val="28"/>
          <w:szCs w:val="28"/>
          <w:rtl w:val="true"/>
          <w:lang w:bidi="ar-SA"/>
        </w:rPr>
        <w:t xml:space="preserve">»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يوم القيامة قوما بين أيديهم نور كالقباطي،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هباء منثورا،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إنّهم كانوا يصومون و يصلّون، و لكن كانوا إذا عرض لهم شيء من الحرام أخذوه، و إذا ذكر </w:t>
      </w:r>
      <w:r>
        <w:rPr>
          <w:rStyle w:val="FootnoteAnchor"/>
          <w:rtl w:val="true"/>
        </w:rPr>
        <w:footnoteReference w:id="2341"/>
      </w:r>
      <w:r>
        <w:rPr>
          <w:rFonts w:ascii="Amiri" w:hAnsi="Amiri" w:eastAsia="Amiri" w:cs="Amiri"/>
          <w:color w:val="111111"/>
          <w:sz w:val="28"/>
          <w:sz w:val="28"/>
          <w:szCs w:val="28"/>
          <w:rtl w:val="true"/>
          <w:lang w:bidi="ar-SA"/>
        </w:rPr>
        <w:t>لهم شيء من فضل أمير المؤمنين عليه السّلام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الهباء المنثور هو الذي تراه يدخل البيت في الكوّة من شعاع الشمس</w:t>
      </w:r>
      <w:r>
        <w:rPr>
          <w:rFonts w:eastAsia="Amiri" w:cs="Amiri" w:ascii="Amiri" w:hAnsi="Amiri"/>
          <w:color w:val="111111"/>
          <w:sz w:val="28"/>
          <w:szCs w:val="28"/>
          <w:rtl w:val="true"/>
          <w:lang w:bidi="ar-SA"/>
        </w:rPr>
        <w:t xml:space="preserve">»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في بيان تأويل الآية و انطباقها على هذا النوع من المسلمين، و إن كان نزولها في المشركين</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8571855_2142443653"/>
      <w:bookmarkStart w:id="1019" w:name="_Toc356"/>
      <w:bookmarkEnd w:id="1018"/>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24</w:t>
      </w:r>
      <w:bookmarkEnd w:id="1019"/>
    </w:p>
    <w:p>
      <w:pPr>
        <w:pStyle w:val="BookText"/>
        <w:rPr/>
      </w:pPr>
      <w:r>
        <w:rPr>
          <w:rFonts w:ascii="Amiri" w:hAnsi="Amiri" w:eastAsia="Amiri" w:cs="Amiri"/>
          <w:color w:val="111111"/>
          <w:sz w:val="28"/>
          <w:sz w:val="28"/>
          <w:szCs w:val="28"/>
          <w:rtl w:val="true"/>
          <w:lang w:bidi="ar-SA"/>
        </w:rPr>
        <w:t>ثمّ إنّه تعالى بعد بيان سوء حال الكفّار و غاية حرمانهم من كلّ خير و ثواب، بيّن حسن حال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و هم المؤمنون المطيعون للّه يَوْمَئِذٍ و في ذلك الوقت الذي يكون المشركون في أشدّ العذاب خَيْرٌ من سائر الناس مُسْتَقَرًّا و منزلا وَ أَحْسَنُ مَقِيلاً و مستراحا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اَلْجَنَّةِ يَوْمَئِذٍ خَيْرٌ مُسْتَقَرًّا وَ أَحْسَنُ مَقِيلاً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مستقر أهل الجنّة غير مكان قيلولتهم </w:t>
      </w:r>
      <w:r>
        <w:rPr>
          <w:rStyle w:val="FootnoteAnchor"/>
          <w:rtl w:val="true"/>
        </w:rPr>
        <w:footnoteReference w:id="2343"/>
      </w:r>
      <w:r>
        <w:rPr>
          <w:rFonts w:ascii="Amiri" w:hAnsi="Amiri" w:eastAsia="Amiri" w:cs="Amiri"/>
          <w:color w:val="111111"/>
          <w:sz w:val="28"/>
          <w:sz w:val="28"/>
          <w:szCs w:val="28"/>
          <w:rtl w:val="true"/>
          <w:lang w:bidi="ar-SA"/>
        </w:rPr>
        <w:t xml:space="preserve">، فانّهم يقيلون في الفردوس ثمّ يعودون إلى مستقرّهم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المقيل زمان القيلولة </w:t>
      </w:r>
      <w:r>
        <w:rPr>
          <w:rStyle w:val="FootnoteAnchor"/>
          <w:rtl w:val="true"/>
        </w:rPr>
        <w:footnoteReference w:id="2345"/>
      </w:r>
      <w:r>
        <w:rPr>
          <w:rFonts w:ascii="Amiri" w:hAnsi="Amiri" w:eastAsia="Amiri" w:cs="Amiri"/>
          <w:color w:val="111111"/>
          <w:sz w:val="28"/>
          <w:sz w:val="28"/>
          <w:szCs w:val="28"/>
          <w:rtl w:val="true"/>
          <w:lang w:bidi="ar-SA"/>
        </w:rPr>
        <w:t>، فبيّن سبحانه أنّ مكانهم أحسن الأمكنة، و زمانهم أطيب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الفراغ من المحاسبة و الذّهاب إلى الجنّة يكون الوقت وقت القيلولة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ينتصف النهار من يوم القيامة حتى يقيل أهل الجنّة في الجنّة، و أهل النار في النار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إذا أخذ في فصل القضاء، قضى بينهم بقدر ما بين صلاة الغداة إلى انتصاف النهار، فيقيل أهل الجنة في الجنّة، و أهل النار في النار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يخفّف اللّه الحساب على أهل الجنة حتى يكون بمقدار نصف يوم من أيام الدنيا، ثمّ يقيلون </w:t>
      </w:r>
      <w:bookmarkStart w:id="1020" w:name="pg15526_160345"/>
    </w:p>
    <w:p>
      <w:pPr>
        <w:pStyle w:val="BookText"/>
        <w:rPr/>
      </w:pPr>
      <w:bookmarkEnd w:id="1020"/>
      <w:r>
        <w:rPr>
          <w:rFonts w:ascii="Amiri" w:hAnsi="Amiri" w:eastAsia="Amiri" w:cs="Amiri"/>
          <w:color w:val="111111"/>
          <w:sz w:val="28"/>
          <w:sz w:val="28"/>
          <w:szCs w:val="28"/>
          <w:rtl w:val="true"/>
          <w:lang w:bidi="ar-SA"/>
        </w:rPr>
        <w:t xml:space="preserve">في </w:t>
      </w:r>
      <w:r>
        <w:rPr>
          <w:rStyle w:val="FootnoteAnchor"/>
          <w:rtl w:val="true"/>
        </w:rPr>
        <w:footnoteReference w:id="2349"/>
      </w:r>
      <w:r>
        <w:rPr>
          <w:rFonts w:ascii="Amiri" w:hAnsi="Amiri" w:eastAsia="Amiri" w:cs="Amiri"/>
          <w:color w:val="111111"/>
          <w:sz w:val="28"/>
          <w:sz w:val="28"/>
          <w:szCs w:val="28"/>
          <w:rtl w:val="true"/>
          <w:lang w:bidi="ar-SA"/>
        </w:rPr>
        <w:t xml:space="preserve">يومهم ذلك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ينتصف ذلك اليوم حتى يقيل أهل الجنة في الجنة، و أهل النار في النار</w:t>
      </w:r>
      <w:r>
        <w:rPr>
          <w:rFonts w:eastAsia="Amiri" w:cs="Amiri" w:ascii="Amiri" w:hAnsi="Amiri"/>
          <w:color w:val="111111"/>
          <w:sz w:val="28"/>
          <w:szCs w:val="28"/>
          <w:rtl w:val="true"/>
          <w:lang w:bidi="ar-SA"/>
        </w:rPr>
        <w:t xml:space="preserve">»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سؤال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يفتحان له بابا إلى الجنة،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قرير العين نوم الشاب </w:t>
      </w:r>
      <w:r>
        <w:rPr>
          <w:rStyle w:val="FootnoteAnchor"/>
          <w:rtl w:val="true"/>
        </w:rPr>
        <w:footnoteReference w:id="2352"/>
      </w:r>
      <w:r>
        <w:rPr>
          <w:rFonts w:ascii="Amiri" w:hAnsi="Amiri" w:eastAsia="Amiri" w:cs="Amiri"/>
          <w:color w:val="111111"/>
          <w:sz w:val="28"/>
          <w:sz w:val="28"/>
          <w:szCs w:val="28"/>
          <w:rtl w:val="true"/>
          <w:lang w:bidi="ar-SA"/>
        </w:rPr>
        <w:t>الناعم، فانّ اللّه عزّ و جلّ يقول أَصْحابُ اَلْجَنَّةِ الآية</w:t>
      </w:r>
      <w:r>
        <w:rPr>
          <w:rFonts w:eastAsia="Amiri" w:cs="Amiri" w:ascii="Amiri" w:hAnsi="Amiri"/>
          <w:color w:val="111111"/>
          <w:sz w:val="28"/>
          <w:szCs w:val="28"/>
          <w:rtl w:val="true"/>
          <w:lang w:bidi="ar-SA"/>
        </w:rPr>
        <w:t xml:space="preserve">»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قيلولتهم استراحتهم في أحسن مكان و زمان، كما أنّ موضع القيلولة أحسن المواضع، و زمانها أطيب الأزمنة، فلا ينافي ما دلّ على أنّ أهل الجنة و النار لا ينامون</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8571857_2142443653"/>
      <w:bookmarkStart w:id="1022" w:name="_Toc357"/>
      <w:bookmarkEnd w:id="1021"/>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25</w:t>
      </w:r>
      <w:r>
        <w:rPr>
          <w:rtl w:val="true"/>
        </w:rPr>
        <w:t xml:space="preserve"> </w:t>
      </w:r>
      <w:r>
        <w:rPr>
          <w:rtl w:val="true"/>
        </w:rPr>
        <w:t xml:space="preserve">الی </w:t>
      </w:r>
      <w:r>
        <w:rPr/>
        <w:t>29</w:t>
      </w:r>
      <w:bookmarkEnd w:id="1022"/>
    </w:p>
    <w:p>
      <w:pPr>
        <w:pStyle w:val="BookText"/>
        <w:rPr/>
      </w:pPr>
      <w:r>
        <w:rPr>
          <w:rFonts w:ascii="Amiri" w:hAnsi="Amiri" w:eastAsia="Amiri" w:cs="Amiri"/>
          <w:color w:val="111111"/>
          <w:sz w:val="28"/>
          <w:sz w:val="28"/>
          <w:szCs w:val="28"/>
          <w:rtl w:val="true"/>
          <w:lang w:bidi="ar-SA"/>
        </w:rPr>
        <w:t>ثمّ أنّه تعالى بعد بيان أنّ المشركين المقترحين على النبيّ نزول الملائكة إذا رأوا نزولهم يدهشون و يفزعون أشدّ الدهشة و الفزع، و يكرهون لقاءهم بين أهوال يوم رؤيتهم و كيفية نزولهم المفزعة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تَشَقَّقُ و تفطّر اَلسَّماءُ بِالْغَمامِ و السّحاب الأبيض الرقيق، كظلّة بني إسرائيل على قول </w:t>
      </w:r>
      <w:r>
        <w:rPr>
          <w:rStyle w:val="FootnoteAnchor"/>
          <w:rtl w:val="true"/>
        </w:rPr>
        <w:footnoteReference w:id="2354"/>
      </w:r>
      <w:r>
        <w:rPr>
          <w:rFonts w:ascii="Amiri" w:hAnsi="Amiri" w:eastAsia="Amiri" w:cs="Amiri"/>
          <w:color w:val="111111"/>
          <w:sz w:val="28"/>
          <w:sz w:val="28"/>
          <w:szCs w:val="28"/>
          <w:rtl w:val="true"/>
          <w:lang w:bidi="ar-SA"/>
        </w:rPr>
        <w:t xml:space="preserve">، أو الغليظ كغلظ السماوات السبع على آخر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تَشَقَّقُ اَلسَّماءُ بِالْغَمامِ وَ نُزِّلَ اَلْمَلائِكَةُ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اَلْحَقُّ لِلرَّحْمنِ وَ كانَ يَوْماً عَلَى اَلْكافِرِينَ عَسِيراً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 كانَ اَلشَّيْطانُ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الغمام أثقل من السماوات، فاذا أراد اللّه تشقيق السماوات ألقى الغمام عليها فانشقت، فمعنى الآية يوم تشقق السماء بثقل الغمام، فيظهر الغمام فيخرج منها و فيها الملائكة،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اَلْمَلائِكَةُ </w:t>
      </w:r>
      <w:r>
        <w:rPr>
          <w:rStyle w:val="FootnoteAnchor"/>
          <w:rtl w:val="true"/>
        </w:rPr>
        <w:footnoteReference w:id="2356"/>
      </w:r>
      <w:r>
        <w:rPr>
          <w:rFonts w:ascii="Amiri" w:hAnsi="Amiri" w:eastAsia="Amiri" w:cs="Amiri"/>
          <w:color w:val="111111"/>
          <w:sz w:val="28"/>
          <w:sz w:val="28"/>
          <w:szCs w:val="28"/>
          <w:rtl w:val="true"/>
          <w:lang w:bidi="ar-SA"/>
        </w:rPr>
        <w:t>إلى عرصة القيامة تَنْزِيلاً عجيبا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 سماء سماء، و تنزل الملائكة في خلال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بصحائف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تنشقّ سماء الدنيا فتنزل الملائكة التي فيها بمثل من في الأرض من الجنّ و الإنس، فيقول لهم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ربّنا؟ يعنون هل جاء أمر ربنا بالحساب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سوف يأتي، ثمّ تنزل ملائكة السماء الثانية بمثلي من في الأرض من الملائكة و الجنّ و الإنس، ثمّ تنزل ملائكة كلّ سماء </w:t>
      </w:r>
    </w:p>
    <w:p>
      <w:pPr>
        <w:pStyle w:val="BookText"/>
        <w:rPr/>
      </w:pPr>
      <w:r>
        <w:rPr>
          <w:rFonts w:ascii="IRNazanin" w:hAnsi="IRNazanin" w:eastAsia="IRNazanin"/>
          <w:color w:val="111111"/>
          <w:sz w:val="28"/>
          <w:sz w:val="28"/>
          <w:szCs w:val="28"/>
          <w:rtl w:val="true"/>
          <w:lang w:bidi="fa-IR"/>
        </w:rPr>
        <w:t xml:space="preserve">على هذا الضعف </w:t>
      </w:r>
      <w:r>
        <w:rPr>
          <w:rStyle w:val="FootnoteAnchor"/>
          <w:rtl w:val="true"/>
        </w:rPr>
        <w:footnoteReference w:id="2357"/>
      </w:r>
      <w:r>
        <w:rPr>
          <w:rFonts w:ascii="Amiri" w:hAnsi="Amiri" w:eastAsia="Amiri" w:cs="Amiri"/>
          <w:color w:val="111111"/>
          <w:sz w:val="28"/>
          <w:sz w:val="28"/>
          <w:szCs w:val="28"/>
          <w:rtl w:val="true"/>
          <w:lang w:bidi="ar-SA"/>
        </w:rPr>
        <w:t>حتى تنزل ملائكة سبع سماوات، فيظهر الغمام و هو كالسّحاب الأبيض فوق سبع سماوات، ثمّ ينزل الأمر بالحساب،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اَلسَّماءُ بِالْغَمامِ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في زمان </w:t>
      </w:r>
      <w:r>
        <w:rPr>
          <w:rStyle w:val="FootnoteAnchor"/>
          <w:rtl w:val="true"/>
        </w:rPr>
        <w:footnoteReference w:id="2359"/>
      </w:r>
      <w:r>
        <w:rPr>
          <w:rFonts w:ascii="Amiri" w:hAnsi="Amiri" w:eastAsia="Amiri" w:cs="Amiri"/>
          <w:color w:val="111111"/>
          <w:sz w:val="28"/>
          <w:sz w:val="28"/>
          <w:szCs w:val="28"/>
          <w:rtl w:val="true"/>
          <w:lang w:bidi="ar-SA"/>
        </w:rPr>
        <w:t xml:space="preserve">الأنبياء عليهم السّلام كانوا ينزلون من مواضع 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على اتصالها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ذلك اليوم تنشقّ السماء، فاذا انشقّت خرجت من أن تكون حائلا بين الملائكة و بين الأرض، فينزلون </w:t>
      </w:r>
      <w:r>
        <w:rPr>
          <w:rStyle w:val="FootnoteAnchor"/>
          <w:rtl w:val="true"/>
        </w:rPr>
        <w:footnoteReference w:id="23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الأرض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 السماء الدنيا، فينزل أهلها و هم أكثر من سكّان الدنيا، كذلك تشقّق سماء سماء، ثمّ ينزل الكروبيون و حملة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تنشقّ كلّ سماء، و ينزل سكّانها، فيحيطون بالعالم، و يصيرون سبع صفوف حوله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اَلْمُلْكُ و السّلطان القاهر و الاستيلاء التامّ الكامل في الظاهر و الواقع و الصورة و المعنى يَوْمَئِذٍ و في ذلك الوقت، أعني الملك المتّصف بأنّه اَلْحَقُّ الثابت يكون لِلرَّحْمنِ و الفيّاض المطلق خاصة، فانّ كلّ ملك يزول و يبطل إلاّ ملكه يوم القيامة وَ كانَ ذلك اليوم يَوْماً عظيما عَلَى اَلْكافِرِينَ عَسِيراً و شديدة </w:t>
      </w:r>
      <w:r>
        <w:rPr>
          <w:rStyle w:val="FootnoteAnchor"/>
          <w:rtl w:val="true"/>
        </w:rPr>
        <w:footnoteReference w:id="2362"/>
      </w:r>
      <w:r>
        <w:rPr>
          <w:rFonts w:ascii="IRNazanin" w:hAnsi="IRNazanin" w:eastAsia="IRNazanin"/>
          <w:color w:val="111111"/>
          <w:sz w:val="28"/>
          <w:sz w:val="28"/>
          <w:szCs w:val="28"/>
          <w:rtl w:val="true"/>
          <w:lang w:bidi="fa-IR"/>
        </w:rPr>
        <w:t>أهواله</w:t>
      </w:r>
    </w:p>
    <w:p>
      <w:pPr>
        <w:pStyle w:val="BookText"/>
        <w:rPr/>
      </w:pPr>
      <w:r>
        <w:rPr>
          <w:rFonts w:ascii="Amiri" w:hAnsi="Amiri" w:eastAsia="Amiri" w:cs="Amiri"/>
          <w:color w:val="111111"/>
          <w:sz w:val="28"/>
          <w:sz w:val="28"/>
          <w:szCs w:val="28"/>
          <w:rtl w:val="true"/>
          <w:lang w:bidi="ar-SA"/>
        </w:rPr>
        <w:t xml:space="preserve">وَ يَوْمَ يَعَضُّ و يمسك بالنّواجذ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شديدا اَلظّالِمُ على اللّه و على رسوله بعصيانهما عَلى يَدَيْهِ من فرط التحسّر و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عقبة بن أبي معيط، كان لا يقدم من سفر إلاّ صنع طعاما يدعو إليه جيرته من أهل مكّة، و يكثر مجالسة الرسول و يعجبه حديثه، فصنع طعاما، و دعا الرسول صلّى اللّه عليه و آله،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آكل من طعامك حتى تأتي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فأكل الرسول صلّى اللّه عليه و آله من طعامه، فبلغ هذا امية بن 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صبوت يا عقبة و كان خليله،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ذلك ليأكل من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ابدا حتى تأتيه فتبرق في وجهه و تطأ على عنقه، ففعل،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ألقاك خارجا من مكّة إلاّ علوت رأسك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 يَوْمَ يَعَضُّ اَلظّالِمُ عَلى يَدَيْهِ ندامة، يعني عقبه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يأكل يديه حتى يبلغ مرفقيه، ثمّ تنبتان، ثمّ يأكلهما، هكذا كلّما نبتتا أكلهما تحسّرا و ندامة على التفريط و التقصير </w:t>
      </w:r>
      <w:r>
        <w:rPr>
          <w:rStyle w:val="FootnoteAnchor"/>
          <w:rtl w:val="true"/>
        </w:rPr>
        <w:footnoteReference w:id="2364"/>
      </w:r>
      <w:r>
        <w:rPr>
          <w:rFonts w:ascii="Amiri" w:hAnsi="Amiri" w:eastAsia="Amiri" w:cs="Amiri"/>
          <w:color w:val="111111"/>
          <w:sz w:val="28"/>
          <w:sz w:val="28"/>
          <w:szCs w:val="28"/>
          <w:rtl w:val="true"/>
          <w:lang w:bidi="ar-SA"/>
        </w:rPr>
        <w:t>، و هو يَقُولُ تمنّيا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لَيْتَنِي اِتَّخَذْتُ في </w:t>
      </w:r>
    </w:p>
    <w:p>
      <w:pPr>
        <w:pStyle w:val="BookText"/>
        <w:rPr/>
      </w:pPr>
      <w:r>
        <w:rPr>
          <w:rFonts w:ascii="Amiri" w:hAnsi="Amiri" w:eastAsia="Amiri" w:cs="Amiri"/>
          <w:color w:val="111111"/>
          <w:sz w:val="28"/>
          <w:sz w:val="28"/>
          <w:szCs w:val="28"/>
          <w:rtl w:val="true"/>
          <w:lang w:bidi="ar-SA"/>
        </w:rPr>
        <w:t>الدنيا مَعَ محمّد اَلرَّسُولِ الصادق سَبِيلاً و طريق مودة و تبعية، و كنت معه على الاسلام، أو سبيلا إلى النجاة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عليا وليا</w:t>
      </w:r>
      <w:r>
        <w:rPr>
          <w:rFonts w:eastAsia="Amiri" w:cs="Amiri" w:ascii="Amiri" w:hAnsi="Amiri"/>
          <w:color w:val="111111"/>
          <w:sz w:val="28"/>
          <w:szCs w:val="28"/>
          <w:rtl w:val="true"/>
          <w:lang w:bidi="ar-SA"/>
        </w:rPr>
        <w:t xml:space="preserve">»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وَيْلَتى و يا هلكتا احضري فهذا أوانك لَيْتَنِي لَمْ أَتَّخِذْ فُلاناً الضالّ المضلّ خَلِيلاً لنفسي و صديقا، فانّه و اللّه لَقَدْ أَضَلَّنِي و صرفني عَنِ قبول اَلذِّكْرِ و موعظة الرسول، أو عن الإقرار بالقرآن و الايمان به بعد إذ جاءني من جانب اللّه بتوسّط محمّد، و تمكّنت من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يَعَضُّ اَلظّالِمُ عَلى يَدَيْهِ ندامة، يعني عقبة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 اتّخذ امية خليلا لَقَدْ أَضَلَّنِي عَنِ اَلذِّكْرِ و هو القرآن و الإيمان به بَعْدَ إِذْ جاءَنِي مع محمّد صلّى اللّه عليه و آله </w:t>
      </w:r>
      <w:r>
        <w:rPr>
          <w:rStyle w:val="FootnoteAnchor"/>
          <w:rtl w:val="true"/>
        </w:rPr>
        <w:footnoteReference w:id="2366"/>
      </w:r>
      <w:r>
        <w:rPr>
          <w:rFonts w:ascii="Amiri" w:hAnsi="Amiri" w:eastAsia="Amiri" w:cs="Amiri"/>
          <w:color w:val="111111"/>
          <w:sz w:val="28"/>
          <w:sz w:val="28"/>
          <w:szCs w:val="28"/>
          <w:rtl w:val="true"/>
          <w:lang w:bidi="ar-SA"/>
        </w:rPr>
        <w:t>وَ كانَ اَلشَّيْطانُ المغوي لي و لخليلي، و المضلّ عن اتّباع الرسول و الايمان بالقرآن لِلْإِنْسانِ المطيع له خَذُولاً و تاركا لنصرته مع أنّه يعده نصره و يمنّيه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الذيل </w:t>
      </w:r>
      <w:r>
        <w:rPr>
          <w:rStyle w:val="FootnoteAnchor"/>
          <w:rtl w:val="true"/>
        </w:rPr>
        <w:footnoteReference w:id="2367"/>
      </w:r>
      <w:r>
        <w:rPr>
          <w:rFonts w:ascii="Amiri" w:hAnsi="Amiri" w:eastAsia="Amiri" w:cs="Amiri"/>
          <w:color w:val="111111"/>
          <w:sz w:val="28"/>
          <w:sz w:val="28"/>
          <w:szCs w:val="28"/>
          <w:rtl w:val="true"/>
          <w:lang w:bidi="ar-SA"/>
        </w:rPr>
        <w:t xml:space="preserve">من كلام اللّه تعالى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عليه السّلام في خطبة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مناقب لو ذكرتها لعظم بها الارتفاع، و طال لها الاستماع، و لئن تقمّصها دوني الأشقيان، و نازعا </w:t>
      </w:r>
      <w:r>
        <w:rPr>
          <w:rStyle w:val="FootnoteAnchor"/>
          <w:rtl w:val="true"/>
        </w:rPr>
        <w:footnoteReference w:id="2369"/>
      </w:r>
      <w:r>
        <w:rPr>
          <w:rFonts w:ascii="Amiri" w:hAnsi="Amiri" w:eastAsia="Amiri" w:cs="Amiri"/>
          <w:color w:val="111111"/>
          <w:sz w:val="28"/>
          <w:sz w:val="28"/>
          <w:szCs w:val="28"/>
          <w:rtl w:val="true"/>
          <w:lang w:bidi="ar-SA"/>
        </w:rPr>
        <w:t>في ما ليس لهما بحقّ، و ركباها ضلالة، و اعتقداها جهالة، فلبئس ما عليه وردا، و لبئس ما لأنفسهما مهدا، يتلاعنان في دورهما، و يبرأ كل منهما من صاحبه، يقول لقرينة إذا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بَيْنِي وَ بَيْنَكَ بُعْدَ اَلْمَشْرِقَيْنِ فَبِئْسَ اَلْقَرِينُ </w:t>
      </w:r>
      <w:r>
        <w:rPr>
          <w:rStyle w:val="FootnoteAnchor"/>
          <w:rtl w:val="true"/>
        </w:rPr>
        <w:footnoteReference w:id="2370"/>
      </w:r>
      <w:r>
        <w:rPr>
          <w:rFonts w:ascii="Amiri" w:hAnsi="Amiri" w:eastAsia="Amiri" w:cs="Amiri"/>
          <w:color w:val="111111"/>
          <w:sz w:val="28"/>
          <w:sz w:val="28"/>
          <w:szCs w:val="28"/>
          <w:rtl w:val="true"/>
          <w:lang w:bidi="ar-SA"/>
        </w:rPr>
        <w:t xml:space="preserve">فيجيبه الأشقى على رثوثة </w:t>
      </w:r>
      <w:r>
        <w:rPr>
          <w:rStyle w:val="FootnoteAnchor"/>
          <w:rtl w:val="true"/>
        </w:rPr>
        <w:footnoteReference w:id="2371"/>
      </w:r>
      <w:r>
        <w:rPr>
          <w:rFonts w:ascii="Amiri" w:hAnsi="Amiri" w:eastAsia="Amiri" w:cs="Amiri"/>
          <w:color w:val="111111"/>
          <w:sz w:val="28"/>
          <w:sz w:val="28"/>
          <w:szCs w:val="28"/>
          <w:rtl w:val="true"/>
          <w:lang w:bidi="ar-SA"/>
        </w:rPr>
        <w:t>يا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 كانَ اَلشَّيْطانُ لِلْإِنْسانِ خَذُولاً فأنا الذّكر الذي عنه ضلّ، و السبيل الذي عنه مال، و الإيمان الذي به كفر، و القرآن الذي إيّاه هجر، و الدين الذي به كذب، و الصراط الذي عنه نكب</w:t>
      </w:r>
      <w:r>
        <w:rPr>
          <w:rFonts w:eastAsia="Amiri" w:cs="Amiri" w:ascii="Amiri" w:hAnsi="Amiri"/>
          <w:color w:val="111111"/>
          <w:sz w:val="28"/>
          <w:szCs w:val="28"/>
          <w:rtl w:val="true"/>
          <w:lang w:bidi="ar-SA"/>
        </w:rPr>
        <w:t xml:space="preserve">»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احتجاجه على بعض الزنادقة،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ورّى أسماء من اغتّر و فتن خلقه و ضلّ و أضلّ، و كنّى عن أسمائهم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يَعَضُّ اَلظّالِمُ عَلى يَدَيْهِ الآيتان</w:t>
      </w:r>
      <w:r>
        <w:rPr>
          <w:rFonts w:eastAsia="Amiri" w:cs="Amiri" w:ascii="Amiri" w:hAnsi="Amiri"/>
          <w:color w:val="111111"/>
          <w:sz w:val="28"/>
          <w:szCs w:val="28"/>
          <w:rtl w:val="true"/>
          <w:lang w:bidi="ar-SA"/>
        </w:rPr>
        <w:t xml:space="preserve">»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الرافضة، هذا الظالم هو رجل بعينه، و إنّ المسلمين غيّروا اسمه و كتموه، و جعلوا فلانا بدلا من اسمه، و ذكروا فاضلين من أصحاب الرسول صلّى اللّه عليه و آله، ثمّ أطال الكلام في إثبات </w:t>
      </w:r>
      <w:bookmarkStart w:id="1023" w:name="pg15526_160348"/>
    </w:p>
    <w:p>
      <w:pPr>
        <w:pStyle w:val="BookText"/>
        <w:rPr/>
      </w:pPr>
      <w:bookmarkEnd w:id="1023"/>
      <w:r>
        <w:rPr>
          <w:rFonts w:ascii="Amiri" w:hAnsi="Amiri" w:eastAsia="Amiri" w:cs="Amiri"/>
          <w:color w:val="111111"/>
          <w:sz w:val="28"/>
          <w:sz w:val="28"/>
          <w:szCs w:val="28"/>
          <w:rtl w:val="true"/>
          <w:lang w:bidi="ar-SA"/>
        </w:rPr>
        <w:t>دلالة لفظ الظالم على العموم،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الرافضة فذلك لا يتمّ إلاّ بالطعن في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و بدّل، و لا نزاع في أنّه كفر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 أحد من أصحابنا رضوان اللّه عليهم في خصوص الآية بالتغيير و التبديل، كما افتراه عليهم،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لفظ فلان و لفظ الشيطان هو الثاني، و إنّما كنّى اللّه عنه و لم يصرّح باسمه لحكم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سدّ باب الضلال و الامتحان على الناس، و كذلك لفظ الظالم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المراد أو أظهر مصاديقه هو الظالم لآل محمّد حقهم، و هو الأول، كما أنّ المراد من لفظ الفاسق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w:t>
      </w:r>
      <w:r>
        <w:rPr>
          <w:rStyle w:val="FootnoteAnchor"/>
          <w:rtl w:val="true"/>
        </w:rPr>
        <w:footnoteReference w:id="2375"/>
      </w:r>
      <w:r>
        <w:rPr>
          <w:rFonts w:ascii="Amiri" w:hAnsi="Amiri" w:eastAsia="Amiri" w:cs="Amiri"/>
          <w:color w:val="111111"/>
          <w:sz w:val="28"/>
          <w:sz w:val="28"/>
          <w:szCs w:val="28"/>
          <w:rtl w:val="true"/>
          <w:lang w:bidi="ar-SA"/>
        </w:rPr>
        <w:t xml:space="preserve">هو الوليد بن المغيرة </w:t>
      </w:r>
      <w:r>
        <w:rPr>
          <w:rStyle w:val="FootnoteAnchor"/>
          <w:rtl w:val="true"/>
        </w:rPr>
        <w:footnoteReference w:id="2376"/>
      </w:r>
      <w:r>
        <w:rPr>
          <w:rFonts w:ascii="Amiri" w:hAnsi="Amiri" w:eastAsia="Amiri" w:cs="Amiri"/>
          <w:color w:val="111111"/>
          <w:sz w:val="28"/>
          <w:sz w:val="28"/>
          <w:szCs w:val="28"/>
          <w:rtl w:val="true"/>
          <w:lang w:bidi="ar-SA"/>
        </w:rPr>
        <w:t>، و إن كان اللفظ عاما، و المراد من لفظ المؤمن في كثير من الآيات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2377"/>
      </w:r>
      <w:r>
        <w:rPr>
          <w:rFonts w:ascii="Amiri" w:hAnsi="Amiri" w:eastAsia="Amiri" w:cs="Amiri"/>
          <w:color w:val="111111"/>
          <w:sz w:val="28"/>
          <w:sz w:val="28"/>
          <w:szCs w:val="28"/>
          <w:rtl w:val="true"/>
          <w:lang w:bidi="ar-SA"/>
        </w:rPr>
        <w:t xml:space="preserve">خصوص أمير المؤمنين، </w:t>
      </w:r>
      <w:r>
        <w:rPr>
          <w:rStyle w:val="FootnoteAnchor"/>
          <w:rtl w:val="true"/>
        </w:rPr>
        <w:footnoteReference w:id="2378"/>
      </w:r>
      <w:r>
        <w:rPr>
          <w:rFonts w:ascii="Amiri" w:hAnsi="Amiri" w:eastAsia="Amiri" w:cs="Amiri"/>
          <w:color w:val="111111"/>
          <w:sz w:val="28"/>
          <w:sz w:val="28"/>
          <w:szCs w:val="28"/>
          <w:rtl w:val="true"/>
          <w:lang w:bidi="ar-SA"/>
        </w:rPr>
        <w:t>و إن كان اللفظ عاما</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8571859_2142443653"/>
      <w:bookmarkStart w:id="1025" w:name="_Toc358"/>
      <w:bookmarkEnd w:id="1024"/>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30</w:t>
      </w:r>
      <w:r>
        <w:rPr>
          <w:rtl w:val="true"/>
        </w:rPr>
        <w:t xml:space="preserve"> </w:t>
      </w:r>
      <w:r>
        <w:rPr>
          <w:rtl w:val="true"/>
        </w:rPr>
        <w:t xml:space="preserve">الی </w:t>
      </w:r>
      <w:r>
        <w:rPr/>
        <w:t>31</w:t>
      </w:r>
      <w:bookmarkEnd w:id="1025"/>
    </w:p>
    <w:p>
      <w:pPr>
        <w:pStyle w:val="BookText"/>
        <w:rPr/>
      </w:pPr>
      <w:r>
        <w:rPr>
          <w:rFonts w:ascii="Amiri" w:hAnsi="Amiri" w:eastAsia="Amiri" w:cs="Amiri"/>
          <w:color w:val="111111"/>
          <w:sz w:val="28"/>
          <w:sz w:val="28"/>
          <w:szCs w:val="28"/>
          <w:rtl w:val="true"/>
          <w:lang w:bidi="ar-SA"/>
        </w:rPr>
        <w:t>ثمّ حكى سبحانه شكاية النبي صلّى اللّه عليه و آله من قومه المعترضين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شكاية إلى ربّه إثر ما شاهد من قومه العتوّ و الطّغيان و الطّعن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قريشا اِتَّخَذُوا و جعلوا هذَا اَلْقُرْآنَ الذي أنزلته لهدايتهم مَهْجُوراً و متروكا، بأن أعرضوا عنه، و صدّوا الناس عن الايمان به، أو مهجورا فيه و مستهزءا به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شعر، أو سحر، أو كهانة، أو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اَلرَّسُولُ يا رَبِّ إِنَّ قَوْمِي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مِنَ اَلْمُجْرِمِينَ وَ كَفى بِرَبِّكَ هادِياً وَ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يقول ذلك في الآخرة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سلّى سبحانه قلب حبيبه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العدوّ الذي جعلنا لك من مجرمي قومك كأبي جهل و أضرابه جَعَلْنا لِكُلِّ نَبِيٍّ قبلك عَدُوًّا مِنَ اَلْمُجْرِمِينَ و المتمرّدين من قومهم كنمرود لابراهيم، و فرعون لموسى، و اليهود لعيسى، فاصبر أنت كما صبروا و تظفر كما ظفروا وَ كَفى بِرَبِّكَ هادِياً لك إلى جميع مطالبك التي منها رواج شرعك وَ نَصِيراً لك على أعدائك، فاجتهد في التبليغ و لا تبال أحدا</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8571861_2142443653"/>
      <w:bookmarkStart w:id="1027" w:name="_Toc359"/>
      <w:bookmarkEnd w:id="1026"/>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32</w:t>
      </w:r>
      <w:r>
        <w:rPr>
          <w:rtl w:val="true"/>
        </w:rPr>
        <w:t xml:space="preserve"> </w:t>
      </w:r>
      <w:r>
        <w:rPr>
          <w:rtl w:val="true"/>
        </w:rPr>
        <w:t xml:space="preserve">الی </w:t>
      </w:r>
      <w:r>
        <w:rPr/>
        <w:t>33</w:t>
      </w:r>
      <w:bookmarkEnd w:id="102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وَ رَتَّلْناهُ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يَأْتُونَكَ بِمَثَلٍ إِلاّ جِئْناكَ بِالْحَقِّ وَ أَحْسَنَ تَفْسِيراً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028" w:name="pg15526_160349"/>
    </w:p>
    <w:p>
      <w:pPr>
        <w:pStyle w:val="BookText"/>
        <w:rPr/>
      </w:pPr>
      <w:bookmarkEnd w:id="1028"/>
      <w:r>
        <w:rPr>
          <w:rFonts w:ascii="Amiri" w:hAnsi="Amiri" w:eastAsia="Amiri" w:cs="Amiri"/>
          <w:color w:val="111111"/>
          <w:sz w:val="28"/>
          <w:sz w:val="28"/>
          <w:szCs w:val="28"/>
          <w:rtl w:val="true"/>
          <w:lang w:bidi="ar-SA"/>
        </w:rPr>
        <w:t>ثمّ حكى سبحانه اعتراض المشركين على القرآن بنزوله نجوما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من قريش طعنا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و هلاّ نُزِّلَ عَلَيْهِ اَلْقُرْآنُ جُمْلَةً و دفعة واحِدَةً كتوراة موسى، و إنجيل عيسى على ما قاله أهل الكتاب؟ فأجاب سبحانه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التفريق فرّقناه لِنُثَبِّتَ و لنقوّي بِهِ فُؤادَكَ و قلبك في التبليغ، لكون كلّ آية في حادثة و واقعة معجزة ظاهرة مستقلة، فعجزهم عن إتيان مثلها دليل واضح على صدقك، فيكون القرآن معجزات كثيرة بحسب كثرة آياته، فلو نزل جملة واحدة لعدّ جميعه معجزة واحدة، و لكون نزوله على حسب أسئلة الناس و الوقائع موجبا </w:t>
      </w:r>
      <w:r>
        <w:rPr>
          <w:rStyle w:val="FootnoteAnchor"/>
          <w:rtl w:val="true"/>
        </w:rPr>
        <w:footnoteReference w:id="2380"/>
      </w:r>
      <w:r>
        <w:rPr>
          <w:rFonts w:ascii="Amiri" w:hAnsi="Amiri" w:eastAsia="Amiri" w:cs="Amiri"/>
          <w:color w:val="111111"/>
          <w:sz w:val="28"/>
          <w:sz w:val="28"/>
          <w:szCs w:val="28"/>
          <w:rtl w:val="true"/>
          <w:lang w:bidi="ar-SA"/>
        </w:rPr>
        <w:t xml:space="preserve">لازدياد بصيرتهم، لانضمام فصاحته بالأخبار المغيبة، مع أنّ في نزوله مفرّقا رفقا بالعباد و تسهيلا </w:t>
      </w:r>
      <w:r>
        <w:rPr>
          <w:rStyle w:val="FootnoteAnchor"/>
          <w:rtl w:val="true"/>
        </w:rPr>
        <w:footnoteReference w:id="23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للعمل بالأحكام قليلا قليلا، فلو نزلت الأحكام جملة واحدة لثقلت عليهم، و خرجوا من الدين، ففي ثباتهم عليه مع ما استلزم التفريق من رؤية جبرئيل وقتا بعد وقت و حالا بعد حال تقوية لقلبك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رَتَّلْناهُ و قرأناه عليك شيئا فشيئا، و على تؤدة و مهل تَرْتِيلاً حسنا موجبا لتيسّر فهمه و حفظه و الالتفات إلى جهات إعجازه</w:t>
      </w:r>
    </w:p>
    <w:p>
      <w:pPr>
        <w:pStyle w:val="BookText"/>
        <w:rPr/>
      </w:pPr>
      <w:r>
        <w:rPr>
          <w:rFonts w:ascii="Amiri" w:hAnsi="Amiri" w:eastAsia="Amiri" w:cs="Amiri"/>
          <w:color w:val="111111"/>
          <w:sz w:val="28"/>
          <w:sz w:val="28"/>
          <w:szCs w:val="28"/>
          <w:rtl w:val="true"/>
          <w:lang w:bidi="ar-SA"/>
        </w:rPr>
        <w:t>وَ لا يَأْتُونَكَ يا محمّد بِمَثَلٍ و سؤال عجيب و اعتراض غريب يعدّ في الغرابة من الأمثال، يريدون به القدح في نبوّتك، و الطعّن في كتابك إِلاّ جِئْناكَ و أوحينا إليك جوابا مقرونا بِالْحَقِّ المبطل لما أتوا به وَ بما يكون أَحْسَنَ تَفْسِيراً و ألطف بيانا و تفصيلا، لما هو الصواب و مقتضى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نبي إذا اعترض عليه قومه، كان هو بنفسه يردّ عليهم، و أما نبينا صلّى اللّه عليه و آله فكان إذا قال له قومه شيئا كان اللّه يردّ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8571863_2142443653"/>
      <w:bookmarkStart w:id="1030" w:name="_Toc360"/>
      <w:bookmarkEnd w:id="1029"/>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34</w:t>
      </w:r>
      <w:bookmarkEnd w:id="1030"/>
    </w:p>
    <w:p>
      <w:pPr>
        <w:pStyle w:val="BookText"/>
        <w:rPr/>
      </w:pPr>
      <w:r>
        <w:rPr>
          <w:rFonts w:ascii="Amiri" w:hAnsi="Amiri" w:eastAsia="Amiri" w:cs="Amiri"/>
          <w:color w:val="111111"/>
          <w:sz w:val="28"/>
          <w:sz w:val="28"/>
          <w:szCs w:val="28"/>
          <w:rtl w:val="true"/>
          <w:lang w:bidi="ar-SA"/>
        </w:rPr>
        <w:t>ثمّ هدّد اللّه الطاعنين في القرآن المعترضين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يُحْشَرُونَ و يساقون من قبورهم إلى المحشر ماشين عَلى وُجُوهِهِمْ و يسحبون عليها و يجرّون إِلى جَهَنَّمَ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يُحْشَرُونَ عَلى وُجُوهِهِمْ إِلى جَهَنَّمَ أُوْلئِكَ شَرٌّ مَكاناً وَ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على الدوابّ، و صنف على الأقدام، و صنف على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كيف يحشرون على وجوههم؟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أمشاهم على أقدامهم، فهو قادر على أن يمشيهم على وجوههم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31" w:name="pg15526_160350"/>
    </w:p>
    <w:p>
      <w:pPr>
        <w:pStyle w:val="BookText"/>
        <w:rPr/>
      </w:pPr>
      <w:bookmarkEnd w:id="1031"/>
      <w:r>
        <w:rPr>
          <w:rFonts w:ascii="Amiri" w:hAnsi="Amiri" w:eastAsia="Amiri" w:cs="Amiri"/>
          <w:color w:val="111111"/>
          <w:sz w:val="28"/>
          <w:sz w:val="28"/>
          <w:szCs w:val="28"/>
          <w:rtl w:val="true"/>
          <w:lang w:bidi="ar-SA"/>
        </w:rPr>
        <w:t>أُوْلئِكَ شَرٌّ مَكاناً و أسوء مقاما وَ أَضَلُّ سَبِيلاً أخطأ طريقا من كلّ أحد، لأنّ طريقهم مود إلى الهلاك الأبد و العذاب المخلّد</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8571865_2142443653"/>
      <w:bookmarkStart w:id="1033" w:name="_Toc361"/>
      <w:bookmarkEnd w:id="1032"/>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35</w:t>
      </w:r>
      <w:r>
        <w:rPr>
          <w:rtl w:val="true"/>
        </w:rPr>
        <w:t xml:space="preserve"> </w:t>
      </w:r>
      <w:r>
        <w:rPr>
          <w:rtl w:val="true"/>
        </w:rPr>
        <w:t xml:space="preserve">الی </w:t>
      </w:r>
      <w:r>
        <w:rPr/>
        <w:t>39</w:t>
      </w:r>
      <w:bookmarkEnd w:id="1033"/>
    </w:p>
    <w:p>
      <w:pPr>
        <w:pStyle w:val="BookText"/>
        <w:rPr/>
      </w:pPr>
      <w:r>
        <w:rPr>
          <w:rFonts w:ascii="Amiri" w:hAnsi="Amiri" w:eastAsia="Amiri" w:cs="Amiri"/>
          <w:color w:val="111111"/>
          <w:sz w:val="28"/>
          <w:sz w:val="28"/>
          <w:szCs w:val="28"/>
          <w:rtl w:val="true"/>
          <w:lang w:bidi="ar-SA"/>
        </w:rPr>
        <w:t>ثمّ لمّا أخبر سبحانه بأنّه جعل لكلّ نبي عدوا، ذكر جماعة من الأنبياء الذين ابتلوا بالأعداء فأهلكهم اللّه بعداوتهم لهم، فابتدأ بذكر موسى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و أعطينا مُوسَى اَلْكِتابَ كما أعطيناك القرآن وَ جَعَلْنا مَعَهُ أَخاهُ النبي الذي كان اسمه هارُونَ وَزِيراً و معينا يعاونه في الدعوة و تحمّل أعباء الرسالة، كما جعلنا معك أخاك الحسبي عليا وزيرا و خليفة يعاونك في إعلاء كلمة التوحيد، و ترويج دينك في حياتك،</w:t>
      </w:r>
    </w:p>
    <w:p>
      <w:pPr>
        <w:pStyle w:val="BookText"/>
        <w:rPr/>
      </w:pPr>
      <w:r>
        <w:rPr>
          <w:rFonts w:ascii="Amiri" w:hAnsi="Amiri" w:eastAsia="Amiri" w:cs="Amiri"/>
          <w:color w:val="111111"/>
          <w:sz w:val="28"/>
          <w:sz w:val="28"/>
          <w:szCs w:val="28"/>
          <w:rtl w:val="true"/>
          <w:lang w:bidi="ar-SA"/>
        </w:rPr>
        <w:t>و حفظ شريعتك بعد وفاتك فَقُلْنَا لهما بعد تشريفهما بمنصب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بالرسالة من قبلي إِلَى اَلْقَوْمِ اَلَّذِينَ كَذَّبُوا بِآياتِنا الدالة على توحيدي و كمال صفاتي، و المعجزات الباهرات التي أجريناها بيدكما تصديقا لرسالتكما، و هم فرعون و قومه من القبط، فذهبا إليهم و أرياهم أياتنا فكذبوهما و عادوهما فَدَمَّرْناهُمْ و أهلكناهم بالعذاب المستأصل بعد التكذيب تَدْمِيراً و إهلاكا عجيبا هائلا، و هو الغرق في بحر القلزم،</w:t>
      </w:r>
    </w:p>
    <w:p>
      <w:pPr>
        <w:pStyle w:val="BookText"/>
        <w:rPr/>
      </w:pPr>
      <w:r>
        <w:rPr>
          <w:rFonts w:ascii="Amiri" w:hAnsi="Amiri" w:eastAsia="Amiri" w:cs="Amiri"/>
          <w:color w:val="111111"/>
          <w:sz w:val="28"/>
          <w:sz w:val="28"/>
          <w:szCs w:val="28"/>
          <w:rtl w:val="true"/>
          <w:lang w:bidi="ar-SA"/>
        </w:rPr>
        <w:t>وَ دمّرنا قَوْمَ نُوحٍ لَمّا عادوه و كذّبوه و كَذَّبُوا اَلرُّسُلَ الذين قبله، أو الذين قبله و بعده بتكذيبه، لاستلزام تكذيبه تكذيب الكلّ، و كان تدميرهم أنّه أَغْرَقْناهُمْ بالطوفان وَ جَعَلْناهُمْ لِلنّاسِ إلى يوم القيامة آيَةً عظيمة على توحيدنا و كمال قدرتنا، و عظة ظاهرة يعتبر بها كلّ من شاهدها أو سمع قصّتها وَ أَعْتَدْنا لِلظّالِمِينَ المغرقين بظلمهم، أو لكلّ من سلك سبيلهم عَذاباً أَلِيماً في الآخرة،</w:t>
      </w:r>
    </w:p>
    <w:p>
      <w:pPr>
        <w:pStyle w:val="BookText"/>
        <w:rPr/>
      </w:pPr>
      <w:r>
        <w:rPr>
          <w:rFonts w:ascii="Amiri" w:hAnsi="Amiri" w:eastAsia="Amiri" w:cs="Amiri"/>
          <w:color w:val="111111"/>
          <w:sz w:val="28"/>
          <w:sz w:val="28"/>
          <w:szCs w:val="28"/>
          <w:rtl w:val="true"/>
          <w:lang w:bidi="ar-SA"/>
        </w:rPr>
        <w:t xml:space="preserve">وَ دمّرنا عاداً بتكذيبهم هودا وَ ثَمُودَ بتكذيبهم صالحا وَ أَصْحابَ اَلرَّسِّ بتكذيبهم شعيبا على ما قيل من أنهم كانوا عبدة أصنام و أصحاب آبار و مواش فبعث اللّه إليهم شعيبا، فدعاهم إلى الاسلام، فتمادوا في الطغيان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إيذائه، فبينما هم حول الرّس خسف اللّه بهم و بدارهم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مُوسَى اَلْكِتابَ وَ جَعَلْنا مَعَهُ أَخاهُ هارُونَ وَزِيراً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إِلَى اَلْقَوْمِ اَلَّذِينَ كَذَّبُوا بِآياتِنا فَدَمَّرْناهُمْ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كَذَّبُوا اَلرُّسُلَ أَغْرَقْناهُمْ وَ جَعَلْناهُمْ لِلنّاسِ آيَةً وَ أَعْتَدْنا لِلظّالِمِينَ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بَيْنَ ذلِكَ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ضَرَبْنا لَهُ اَلْأَمْثالَ وَ كُلاًّ تَبَّرْنا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بقية ثمود، سكنوا الرّس، و هي قرية بفلج اليمامة، قتلوا نبيّهم فهلكوا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بقية ثمود، و كان نبيّهم حنظلة بن صفوان، و كان قبل موسى، و كانوا على بئر يرويهم ماؤها، و يكفي أرضهم جميعا، فرسّوا حنظلة فيها، فغار ماؤها و يبست أشجارهم، و انقطعت ثمارهم فهلكوا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ابتلاهم اللّه تعالى بطير عظيم ذي عنق طويل، كان فيه من كلّ لون، فكان إذا أعوزه الصيد يخطف صبيانهم و يذهب بهم إلى جهة المغرب، فسمّوه لطول عنقه و ذهابه إلى جهة المغرب عنقاء المغرب، فخطف يوما ابنة مراهقة فشكوا ذلك إلى حنظلة، و شرطوا إن كفوا شرّه أن يؤمنوا به، فدعا حنظلة على تلك العنقاء، فأرسل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صاعقة فأحرقتها و لم تعقب، أو ذهب اللّه بها إلى بعض جزائر البحر المحيط تحت خطّ الاستواء، و هي جزيرة لا يصل إليها الناس، ثمّ خالفوا شرطهم و قتلوه، أو رسّوه في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الاخدود، و الرّسّ هو الاخدود </w:t>
      </w:r>
      <w:r>
        <w:rPr>
          <w:rStyle w:val="FootnoteAnchor"/>
          <w:rtl w:val="true"/>
        </w:rPr>
        <w:footnoteReference w:id="23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نساؤهم سحّاقات، فسلّط اللّه عليهم صاعقة في أول الليل، و خسفا في آخره، و صيحة مع الشمس، فلم يبق منهم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كذّبوا نبيا أتاهم فحبسوه في بئر ضيقة القطر، و وضعوا على رأسها صخرة عظيمة لا يقدر على حملها إلاّ جماعة من الناس، و ما آمن به إلاّ عبد أسود، و كان العبد يأتي الجبل فيحتطب، و يحمل على ظهره، و يبيع الحزمة، و يشتري بثمنها طعاما، ثمّ يأتي البئر فيلقي إليه الطعام من خروق الصخرة، و كان على ذلك سنين، ثمّ إنّ اللّه أهلك القوم، و أرسل ملكا فرفع الحجر، و أخرج النبي من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الأسود رفع الصخرة، فقوّاه اللّه لرفعها، و ألقى حبلا إليه و استخرجه من البئر فأوحى اللّه إلى ذلك النبي أنّه رفيقه في الجنة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 نهر بأذربايجان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عن آبائه، عن الحسين بن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علي بن أبي طالب عليه السّلام قبل مقتله بثلاثة أيام رجل من أشراف تميم، يقال له عمرو،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أصحاب الرّسّ في أي عصر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كانت منازلهم، و من كان ملكهم، و هل بعث اللّه إليهم رسولا أم لا، </w:t>
      </w:r>
    </w:p>
    <w:p>
      <w:pPr>
        <w:pStyle w:val="BookText"/>
        <w:rPr/>
      </w:pPr>
      <w:r>
        <w:rPr>
          <w:rFonts w:ascii="Amiri" w:hAnsi="Amiri" w:eastAsia="Amiri" w:cs="Amiri"/>
          <w:color w:val="111111"/>
          <w:sz w:val="28"/>
          <w:sz w:val="28"/>
          <w:szCs w:val="28"/>
          <w:rtl w:val="true"/>
          <w:lang w:bidi="ar-SA"/>
        </w:rPr>
        <w:t>و بماذا اهلكوا؟ فإنّي أجد في كتاب اللّه تعالى ذكرهم، و لا أجد خبرهم؟</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عن حديث ما سألني عنه أحد قبلك، و لا يحدّثك به أحد بعدي إلاّ عنّي، و ما في كتاب اللّه عزّ و جلّ آية إلاّ و أنا أعرفها، و أعرف تفسيرها، و في أيّ مكان نزلت من سهل أو جبل، و في أيّ وقت من ليل أو نهار،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لعلما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طلابه يسير، و عن قليل تندمون لو فقدتموني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من قصّتهم يا أخا تميم أنّهم كانو يعبدون شجرة صنوبر يقال لها شاه درخت، كان يافث بن نوح غرسها على شفير عين يقال لها دوشاب، كانت انبطّت </w:t>
      </w:r>
      <w:r>
        <w:rPr>
          <w:rStyle w:val="FootnoteAnchor"/>
          <w:rtl w:val="true"/>
        </w:rPr>
        <w:footnoteReference w:id="2388"/>
      </w:r>
      <w:r>
        <w:rPr>
          <w:rFonts w:ascii="Amiri" w:hAnsi="Amiri" w:eastAsia="Amiri" w:cs="Amiri"/>
          <w:color w:val="111111"/>
          <w:sz w:val="28"/>
          <w:sz w:val="28"/>
          <w:szCs w:val="28"/>
          <w:rtl w:val="true"/>
          <w:lang w:bidi="ar-SA"/>
        </w:rPr>
        <w:t>لنوح عليه السّلام بعد الطّوفان، و إنّما سمّوا أصحاب الرّسّ لأنهم رسّوا نبيهم في الارض، و ذلك بعد سليمان بن داود عليه السّلام و كانت لهم اثنتا عشرة قرية على شاطئ نهر يقال له الرّسّ من بلاد المشرق، و بهم سمّي ذلك النهر، و لم يكن يومئذ نهر أغزر منه و لا أعذب منه، و لا قرى أكثر و لا أعمر منها، تسمّى إحداهن أبان، و الثانية آذر، و الثالثة دي، و الرابعة بهمن، و الخامسة اسفندار، و السادسة فروردين، و السابعة أردي بهشت، و الثامنة خرداد، و التاسعة مرداد، و العاشرة تير، و الحادية عشرة مهر، و الثانية عشرة شهريور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أعظم مدائنهم إسفندار، و هي التي ينزلها ملكهم، و كان يسمّى تركور بن عابور </w:t>
      </w:r>
      <w:r>
        <w:rPr>
          <w:rStyle w:val="FootnoteAnchor"/>
          <w:rtl w:val="true"/>
        </w:rPr>
        <w:footnoteReference w:id="2389"/>
      </w:r>
      <w:r>
        <w:rPr>
          <w:rFonts w:ascii="Amiri" w:hAnsi="Amiri" w:eastAsia="Amiri" w:cs="Amiri"/>
          <w:color w:val="111111"/>
          <w:sz w:val="28"/>
          <w:sz w:val="28"/>
          <w:szCs w:val="28"/>
          <w:rtl w:val="true"/>
          <w:lang w:bidi="ar-SA"/>
        </w:rPr>
        <w:t xml:space="preserve">بن يارش بن سار </w:t>
      </w:r>
      <w:r>
        <w:rPr>
          <w:rStyle w:val="FootnoteAnchor"/>
          <w:rtl w:val="true"/>
        </w:rPr>
        <w:footnoteReference w:id="2390"/>
      </w:r>
      <w:r>
        <w:rPr>
          <w:rFonts w:ascii="Amiri" w:hAnsi="Amiri" w:eastAsia="Amiri" w:cs="Amiri"/>
          <w:color w:val="111111"/>
          <w:sz w:val="28"/>
          <w:sz w:val="28"/>
          <w:szCs w:val="28"/>
          <w:rtl w:val="true"/>
          <w:lang w:bidi="ar-SA"/>
        </w:rPr>
        <w:t>بن نمرود بن كنعان فرعون إبراهيم عليه السّلام، و بها العين و الصّنوبرة، و قد غرسوا في كلّ قرية منها حبّة من طلع تلك الصّنوبرة، فنبتت الحبّة و صارت شجرة عظيمة، و حرّموا ماء العين و الأنهار، فلا يشربون منها و لا أنعامهم، و من فعل ذلك قتلوه،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حياة آلهتنا، فلا ينبغي لأحد أن ينقص من حياتها، و يشربون هم و أنعامهم من نهر الرّسّ الذي عليه قراهم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جعلوا في كلّ شهر من السنة في كلّ قرية عيدا تجتمع إليه أهلها، فيضربون على الشجرة التي بها كلّة من حرير فيها من أنواع الصّور، ثمّ يأتون بشاة و بقر يذبحونهما </w:t>
      </w:r>
      <w:r>
        <w:rPr>
          <w:rStyle w:val="FootnoteAnchor"/>
          <w:rtl w:val="true"/>
        </w:rPr>
        <w:footnoteReference w:id="2391"/>
      </w:r>
      <w:r>
        <w:rPr>
          <w:rFonts w:ascii="Amiri" w:hAnsi="Amiri" w:eastAsia="Amiri" w:cs="Amiri"/>
          <w:color w:val="111111"/>
          <w:sz w:val="28"/>
          <w:sz w:val="28"/>
          <w:szCs w:val="28"/>
          <w:rtl w:val="true"/>
          <w:lang w:bidi="ar-SA"/>
        </w:rPr>
        <w:t xml:space="preserve">قربانا للشجرة، و يشعلون فيها النيران بالحطب، فاذا سطع دخان تلك الذبائح و قتارها </w:t>
      </w:r>
      <w:r>
        <w:rPr>
          <w:rStyle w:val="FootnoteAnchor"/>
          <w:rtl w:val="true"/>
        </w:rPr>
        <w:footnoteReference w:id="2392"/>
      </w:r>
      <w:r>
        <w:rPr>
          <w:rFonts w:ascii="Amiri" w:hAnsi="Amiri" w:eastAsia="Amiri" w:cs="Amiri"/>
          <w:color w:val="111111"/>
          <w:sz w:val="28"/>
          <w:sz w:val="28"/>
          <w:szCs w:val="28"/>
          <w:rtl w:val="true"/>
          <w:lang w:bidi="ar-SA"/>
        </w:rPr>
        <w:t>في الهواء، و حال بينهم و بين النظر إلى السماء خرّوا سجّدا للشجرة، و يبكون و يتضّرعون إليها أن ترضى عنهم، و كان الشيطان يجيء فيحرك أغصانها، و يصيح من ساقها صياح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رضيت عنكم عبادي، فطيبوا نفسا، و قرّوا عينا، </w:t>
      </w:r>
    </w:p>
    <w:p>
      <w:pPr>
        <w:pStyle w:val="BookText"/>
        <w:rPr/>
      </w:pPr>
      <w:r>
        <w:rPr>
          <w:rFonts w:ascii="Amiri" w:hAnsi="Amiri" w:eastAsia="Amiri" w:cs="Amiri"/>
          <w:color w:val="111111"/>
          <w:sz w:val="28"/>
          <w:sz w:val="28"/>
          <w:szCs w:val="28"/>
          <w:rtl w:val="true"/>
          <w:lang w:bidi="ar-SA"/>
        </w:rPr>
        <w:t xml:space="preserve">فيرفعون رؤوسهم عند ذلك، و يشربون الخمر، و يضربون بالمعازف، و 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 بند</w:t>
      </w:r>
      <w:r>
        <w:rPr>
          <w:rFonts w:eastAsia="Amiri" w:cs="Amiri" w:ascii="Amiri" w:hAnsi="Amiri"/>
          <w:color w:val="111111"/>
          <w:sz w:val="28"/>
          <w:szCs w:val="28"/>
          <w:rtl w:val="true"/>
          <w:lang w:bidi="ar-SA"/>
        </w:rPr>
        <w:t xml:space="preserve">» </w:t>
      </w:r>
      <w:r>
        <w:rPr>
          <w:rStyle w:val="FootnoteAnchor"/>
          <w:rtl w:val="true"/>
        </w:rPr>
        <w:footnoteReference w:id="2393"/>
      </w:r>
      <w:r>
        <w:rPr>
          <w:rFonts w:ascii="Amiri" w:hAnsi="Amiri" w:eastAsia="Amiri" w:cs="Amiri"/>
          <w:color w:val="111111"/>
          <w:sz w:val="28"/>
          <w:sz w:val="28"/>
          <w:szCs w:val="28"/>
          <w:rtl w:val="true"/>
          <w:lang w:bidi="ar-SA"/>
        </w:rPr>
        <w:t>، فيكونون على ذلك يومهم و ليلتهم، ثمّ ينصرفون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سمّيت العجم شهورها بأبان ماه و آذرماه و غيرهما اشتقاقا من أسماء تلك القرى، يقول </w:t>
      </w:r>
      <w:r>
        <w:rPr>
          <w:rStyle w:val="FootnoteAnchor"/>
          <w:rtl w:val="true"/>
        </w:rPr>
        <w:footnoteReference w:id="2394"/>
      </w:r>
      <w:r>
        <w:rPr>
          <w:rFonts w:ascii="Amiri" w:hAnsi="Amiri" w:eastAsia="Amiri" w:cs="Amiri"/>
          <w:color w:val="111111"/>
          <w:sz w:val="28"/>
          <w:sz w:val="28"/>
          <w:szCs w:val="28"/>
          <w:rtl w:val="true"/>
          <w:lang w:bidi="ar-SA"/>
        </w:rPr>
        <w:t xml:space="preserve">أهلها بعضهم لبعض هذا عيد شهر كذا، و عيد </w:t>
      </w:r>
      <w:r>
        <w:rPr>
          <w:rStyle w:val="FootnoteAnchor"/>
          <w:rtl w:val="true"/>
        </w:rPr>
        <w:footnoteReference w:id="2395"/>
      </w:r>
      <w:r>
        <w:rPr>
          <w:rFonts w:ascii="Amiri" w:hAnsi="Amiri" w:eastAsia="Amiri" w:cs="Amiri"/>
          <w:color w:val="111111"/>
          <w:sz w:val="28"/>
          <w:sz w:val="28"/>
          <w:szCs w:val="28"/>
          <w:rtl w:val="true"/>
          <w:lang w:bidi="ar-SA"/>
        </w:rPr>
        <w:t xml:space="preserve">شهر كذا، حتى إذا كان عيد </w:t>
      </w:r>
      <w:r>
        <w:rPr>
          <w:rStyle w:val="FootnoteAnchor"/>
          <w:rtl w:val="true"/>
        </w:rPr>
        <w:footnoteReference w:id="2396"/>
      </w:r>
      <w:r>
        <w:rPr>
          <w:rFonts w:ascii="Amiri" w:hAnsi="Amiri" w:eastAsia="Amiri" w:cs="Amiri"/>
          <w:color w:val="111111"/>
          <w:sz w:val="28"/>
          <w:sz w:val="28"/>
          <w:szCs w:val="28"/>
          <w:rtl w:val="true"/>
          <w:lang w:bidi="ar-SA"/>
        </w:rPr>
        <w:t xml:space="preserve">قريتهم العظمى اجتمع إليه صغيرهم و كبيرهم، فضربوا عند الصنوبرة و العين سرادقا من ديباج </w:t>
      </w:r>
      <w:r>
        <w:rPr>
          <w:rStyle w:val="FootnoteAnchor"/>
          <w:rtl w:val="true"/>
        </w:rPr>
        <w:footnoteReference w:id="2397"/>
      </w:r>
      <w:r>
        <w:rPr>
          <w:rFonts w:ascii="Amiri" w:hAnsi="Amiri" w:eastAsia="Amiri" w:cs="Amiri"/>
          <w:color w:val="111111"/>
          <w:sz w:val="28"/>
          <w:sz w:val="28"/>
          <w:szCs w:val="28"/>
          <w:rtl w:val="true"/>
          <w:lang w:bidi="ar-SA"/>
        </w:rPr>
        <w:t>عليه أنواع الصور، له اثنا عشر بابا، كلّ باب لأهل قرية منهم، و يسجدون للصّنوبرة خارجا من السّرادق، و ما يقرّبون لها من الذبائح أضعاف ما قرّبوا للشجرة التي في قراهم فيجيء إبليس عند ذلك فيحرّك الصنوبرة تحريكا شديدا، و يتكلّم من جوفها كلاما جهوريا و يعدهم و يمنّيهم بأكثر ممّا وعدتهم و منّتهم الشياطين كلها، فيرفعون رؤوسهم من السّجود و بهم من الفرح و النشاط ما لا يفيقون و لا يتكلّمون من الشّرب و العزف، فيكونون على ذلك اثني عشر يوما و لياليها بعدد أعيادهم سائر السنة، ثمّ ينصرفون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كفرهم باللّه عز و جل و عبادتهم غيره، بعث اللّه سبحانه إليهم نبيا من بني إسرائيل من ولد يهودا بن يعقوب، فلبث فيهم زمانا طويلا يدعوهم إلى عبادة اللّه عزّ و جل و معرفته و ربوبيته فلا يتّبعونه، فلمّا رأى شدّة تماديهم في الغيّ و الضّلال، و تركهم قبول ما دعاهم إليه من الرّشد و النجاح، و حضر عيد قريتهم العظمى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عبادك أبوا إلاّ تكذيبي و الكفر بك، و غدوا يعبدون شجرة لا تنفع و لا تضرّ، فأيبس شجرهم أجمع، و أرهم قدرتك و سلطانك</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القوم و قد يبس شجرهم، فهالهم ذلك، و فظع </w:t>
      </w:r>
      <w:r>
        <w:rPr>
          <w:rStyle w:val="FootnoteAnchor"/>
          <w:rtl w:val="true"/>
        </w:rPr>
        <w:footnoteReference w:id="2398"/>
      </w:r>
      <w:r>
        <w:rPr>
          <w:rFonts w:ascii="Amiri" w:hAnsi="Amiri" w:eastAsia="Amiri" w:cs="Amiri"/>
          <w:color w:val="111111"/>
          <w:sz w:val="28"/>
          <w:sz w:val="28"/>
          <w:szCs w:val="28"/>
          <w:rtl w:val="true"/>
          <w:lang w:bidi="ar-SA"/>
        </w:rPr>
        <w:t>بهم، و صاروا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آلهتكم هذا الرجل الذي يزعم أنّه رسول إله السماء و الأرض إليكم ليصرف وجوهكم عن آلهتكم إلى إلهه، و 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غضبت آلهتكم حين رأت هذا الرجل يعيبها و يقع فيها و يدعوكم إلى عبادة غيرها، فحجبت حسنها و بهاءها لكي تغضبوا عليه </w:t>
      </w:r>
      <w:r>
        <w:rPr>
          <w:rStyle w:val="FootnoteAnchor"/>
          <w:rtl w:val="true"/>
        </w:rPr>
        <w:footnoteReference w:id="2399"/>
      </w:r>
      <w:r>
        <w:rPr>
          <w:rFonts w:ascii="Amiri" w:hAnsi="Amiri" w:eastAsia="Amiri" w:cs="Amiri"/>
          <w:color w:val="111111"/>
          <w:sz w:val="28"/>
          <w:sz w:val="28"/>
          <w:szCs w:val="28"/>
          <w:rtl w:val="true"/>
          <w:lang w:bidi="ar-SA"/>
        </w:rPr>
        <w:t xml:space="preserve">، فتنتصروا منه، فأجمع رأيهم على قتله، فاتخذوا أنابيب طوالا من رصاص واسعة الأفواه، ثمّ أرسلوها في قرار العين إلى أعلى الماء واحدة فوق الاخرى مثل البرابخ </w:t>
      </w:r>
      <w:r>
        <w:rPr>
          <w:rStyle w:val="FootnoteAnchor"/>
          <w:rtl w:val="true"/>
        </w:rPr>
        <w:footnoteReference w:id="2400"/>
      </w:r>
      <w:r>
        <w:rPr>
          <w:rFonts w:ascii="Amiri" w:hAnsi="Amiri" w:eastAsia="Amiri" w:cs="Amiri"/>
          <w:color w:val="111111"/>
          <w:sz w:val="28"/>
          <w:sz w:val="28"/>
          <w:szCs w:val="28"/>
          <w:rtl w:val="true"/>
          <w:lang w:bidi="ar-SA"/>
        </w:rPr>
        <w:t xml:space="preserve">، و نزحوا ما فيها من الماء، ثمّ حفروا في قرارها بئرا ضيقة المدخل عميقة، </w:t>
      </w:r>
    </w:p>
    <w:p>
      <w:pPr>
        <w:pStyle w:val="BookText"/>
        <w:rPr/>
      </w:pPr>
      <w:r>
        <w:rPr>
          <w:rFonts w:ascii="Amiri" w:hAnsi="Amiri" w:eastAsia="Amiri" w:cs="Amiri"/>
          <w:color w:val="111111"/>
          <w:sz w:val="28"/>
          <w:sz w:val="28"/>
          <w:szCs w:val="28"/>
          <w:rtl w:val="true"/>
          <w:lang w:bidi="ar-SA"/>
        </w:rPr>
        <w:t>و ارسلوا فيها نبيّهم، و ألقموا فاها صخرة عظيمة، ثمّ أخرجوا الأنابيب من الماء،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الآن أن ترضي عنّا آلهتنا إذ رأت أنّا قتلنا من كان يقع فيها و يصدّ عن عبادتها و دفنّاه تحت التّراب، و إن كبيرها يتشفّى منه، فيعود لنا نورها و نضرتها </w:t>
      </w:r>
      <w:r>
        <w:rPr>
          <w:rStyle w:val="FootnoteAnchor"/>
          <w:rtl w:val="true"/>
        </w:rPr>
        <w:footnoteReference w:id="2401"/>
      </w:r>
      <w:r>
        <w:rPr>
          <w:rFonts w:ascii="Amiri" w:hAnsi="Amiri" w:eastAsia="Amiri" w:cs="Amiri"/>
          <w:color w:val="111111"/>
          <w:sz w:val="28"/>
          <w:sz w:val="28"/>
          <w:szCs w:val="28"/>
          <w:rtl w:val="true"/>
          <w:lang w:bidi="ar-SA"/>
        </w:rPr>
        <w:t>كما كان، فبقوا عامّة يومهم يسمعون أنين نبيهم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ترى ضيق مكاني و شدّة كربي، فارحم ضعف ركني، و قلّة حيلتي، و عجّل قبض روحي، و لا تؤخّر إجابة دعوتي،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أيظن عبادي هؤلاء الذين غرّهم حلمي، و أمنوا مكري، و عبدوا غيري، و قتلوا رسولي أن يقوموا لغضبي، و يخرجوا من سلطاني؟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أنا المنتقم ممّن عصاني، و لم يخش عقابي، و إنّي حلفت بعزّتي لأجعلنّهم عبرة و نكالا للعالمين، فلم يرعهم و هم في عيدهم ذلك إلاّ بريح عاصفة شديدة الحمرة، فتحيّروا فيها و ذعروا منها و تضامّ بعضهم الى بعض، ثمّ صارت الأرض من تحتهم كحجر كبريت يتوقّد، و أظلّتهم سحابة سوداء، فألقت عليهم كالقبّة جمرا يلتهب، فذابت أبدانهم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يذوب الرصاص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بعض العامة هذه الرواية بتفاوت يسير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عليهما السّلام، عن أبيه، عن أمير المؤمنين عليهم السّلام، و عن الصادق عليه السّلام أنه دخل عليه نسوة فسألته امرأة منهنّ عن السّحق،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حدّها حدّ الزاني،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اللّه عزّ و جلّ ذلك في القرآن؟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أصحاب الرّسّ</w:t>
      </w:r>
      <w:r>
        <w:rPr>
          <w:rFonts w:eastAsia="Amiri" w:cs="Amiri" w:ascii="Amiri" w:hAnsi="Amiri"/>
          <w:color w:val="111111"/>
          <w:sz w:val="28"/>
          <w:szCs w:val="28"/>
          <w:rtl w:val="true"/>
          <w:lang w:bidi="ar-SA"/>
        </w:rPr>
        <w:t xml:space="preserve">»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مع مولاتها على أبي عبد اللّه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اللواتي مع اللواتي؟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في النار، إذا كان يوم القيامة اتي بهنّ فألبسن جلبابا من نار، و خفّين من نار، و قناعا من نار، و ادخل في أجوافهنّ و فروجهنّ أعمدة من نار، و قذف بهنّ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في كتاب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أَصْحابَ اَلرَّسِّ فهن الرّسيّات</w:t>
      </w:r>
      <w:r>
        <w:rPr>
          <w:rFonts w:eastAsia="Amiri" w:cs="Amiri" w:ascii="Amiri" w:hAnsi="Amiri"/>
          <w:color w:val="111111"/>
          <w:sz w:val="28"/>
          <w:szCs w:val="28"/>
          <w:rtl w:val="true"/>
          <w:lang w:bidi="ar-SA"/>
        </w:rPr>
        <w:t xml:space="preserve">»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في بيان سبب إهلاك نسوتهم، و ما سبق في بيان سبب عقوبة الرجال، فلا تنافي بينها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أهلك قُرُوناً و امما كانوا بَيْنَ ذلِكَ المذكور من الامم حال كونهم كَثِيراً لا يعلمهم </w:t>
      </w:r>
      <w:bookmarkStart w:id="1034" w:name="pg15526_160355"/>
    </w:p>
    <w:p>
      <w:pPr>
        <w:pStyle w:val="BookText"/>
        <w:rPr/>
      </w:pPr>
      <w:bookmarkEnd w:id="1034"/>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كُلاًّ من الامم المهلّكين و ضَرَبْنا و بيّنا بتوسّط الرسل لَهُ اَلْأَمْثالَ و القصص العجيبة الزاجرة عمّا هم عليه من الكفر و المعاصي وَ كُلاًّ من الطوائف بعد تكذيبهم الرسل و إصرارهم على الطغيان تَبَّرْنا هم و أهلكناهم تَتْبِيراً و إهلاكا عجيبا هائلا</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8571867_2142443653"/>
      <w:bookmarkStart w:id="1036" w:name="_Toc362"/>
      <w:bookmarkEnd w:id="1035"/>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40</w:t>
      </w:r>
      <w:r>
        <w:rPr>
          <w:rtl w:val="true"/>
        </w:rPr>
        <w:t xml:space="preserve"> </w:t>
      </w:r>
      <w:r>
        <w:rPr>
          <w:rtl w:val="true"/>
        </w:rPr>
        <w:t xml:space="preserve">الی </w:t>
      </w:r>
      <w:r>
        <w:rPr/>
        <w:t>42</w:t>
      </w:r>
      <w:bookmarkEnd w:id="1036"/>
    </w:p>
    <w:p>
      <w:pPr>
        <w:pStyle w:val="BookText"/>
        <w:rPr/>
      </w:pPr>
      <w:r>
        <w:rPr>
          <w:rFonts w:ascii="Amiri" w:hAnsi="Amiri" w:eastAsia="Amiri" w:cs="Amiri"/>
          <w:color w:val="111111"/>
          <w:sz w:val="28"/>
          <w:sz w:val="28"/>
          <w:szCs w:val="28"/>
          <w:rtl w:val="true"/>
          <w:lang w:bidi="ar-SA"/>
        </w:rPr>
        <w:t>ثمّ استشهد سبحانه على قدرته على تعذيب المكذّبين للرسل و شدّة غضبه عليهم بما وقع في سدوم من قرى قوم لوط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أَتَوْا هؤلاء المشركون من قريش، و مرّوا مرارا كثيرة في أسفارهم إلى الشام للتجارة عَلَى اَلْقَرْيَةِ الموسومة بسدوم اَلَّتِي أُمْطِرَتْ من السماء مَطَرَ اَلسَّوْءِ و اهلك أهلها بنزول الحجارة عليهم أَ فَلَمْ يَكُونُوا يَرَوْنَها في ذهابهم إلى الشام، و لم ينظروا إلى آثار العذاب فيها فيخافوا و يعتبروا و يؤمنوا بَلْ علّة عدم إيمانهم أنّهم لا يَرْجُونَ و لا يتوقّعون نُشُوراً و لا يؤمنون به حتى يرجوا ثواب الآخرة على الإيمان و طاعة اللّه مع وضوحه، فكيف يعترفون بالجزاء الدنيوي حتى يتّعظوا بما شاهدوا من آثار العذاب؟ و إنما يحملونه على الاتفاقيات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أَتَوْا عَلَى اَلْقَرْيَةِ اَلَّتِي أُمْطِرَتْ مَطَرَ اَلسَّوْءِ أَ فَلَمْ يَكُونُوا يَرَوْنَها بَلْ كانُوا لا يَرْجُونَ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رَأَوْكَ إِنْ يَتَّخِذُونَكَ إِلاّ هُزُواً أَ هذَا اَلَّذِي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كادَ لَيُضِلُّنا عَنْ آلِهَتِنا لَوْ لا أَنْ صَبَرْنا عَلَيْها وَ سَوْفَ يَعْلَمُونَ حِينَ يَرَوْنَ اَلْعَذابَ مَنْ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حكاية إنكار المشركين نبوّة نبيه و شبهاتهم فيها، حكى استهزاءهم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رَأَوْكَ الذين كفروا باللّه و برسالتك من قريش إِنْ يَتَّخِذُونَكَ و ما يفرضونك إِلاّ هُزُواً و محلا للسّخرية، و كان كيفية استهزائهم أنه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الرجل الفقير المهين فينا اَلَّذِي بَعَثَ اَللّهُ إلينا رَسُولاً فنتّبعه في ما يقول، و نطيعه في ما يحكم؟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الشأن أنّه كادَ و قرب أنّه لَيُضِلُّنا و يصرفنا عَنْ عبادة آلِهَتِنا و أصنامنا بلطف بيانه، و إكثار الحجج على التوحيد، و اجتهاده في الدعوة إليه لَوْ لا أَنْ صَبَرْنا و ثبّتنا عَلَيْها و أصررنا على عبادتها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يَعْلَمُونَ البتة حِينَ يَرَوْنَ عيانا في الآخرة اَلْعَذابَ الأليم الشديد بالنار، أو في الدنيا بالقتل و الأسر و الذلّ و الجلاء مَنْ أَضَلُّ سَبِيلاً؟ و أي الفريقين </w:t>
      </w:r>
      <w:bookmarkStart w:id="1037" w:name="pg15526_160356"/>
    </w:p>
    <w:p>
      <w:pPr>
        <w:pStyle w:val="BookText"/>
        <w:rPr/>
      </w:pPr>
      <w:bookmarkEnd w:id="1037"/>
      <w:r>
        <w:rPr>
          <w:rFonts w:ascii="Amiri" w:hAnsi="Amiri" w:eastAsia="Amiri" w:cs="Amiri"/>
          <w:color w:val="111111"/>
          <w:sz w:val="28"/>
          <w:sz w:val="28"/>
          <w:szCs w:val="28"/>
          <w:rtl w:val="true"/>
          <w:lang w:bidi="ar-SA"/>
        </w:rPr>
        <w:t>أفسد مذهبا، هم أم محمّد و المؤمنون به الذين يدّعون أنّهم في ضلال عن الحقّ؟</w:t>
      </w:r>
    </w:p>
    <w:p>
      <w:pPr>
        <w:pStyle w:val="BookText"/>
        <w:rPr/>
      </w:pPr>
      <w:r>
        <w:rPr>
          <w:rFonts w:ascii="Amiri" w:hAnsi="Amiri" w:eastAsia="Amiri" w:cs="Amiri"/>
          <w:color w:val="111111"/>
          <w:sz w:val="28"/>
          <w:sz w:val="28"/>
          <w:szCs w:val="28"/>
          <w:rtl w:val="true"/>
          <w:lang w:bidi="ar-SA"/>
        </w:rPr>
        <w:t>و فيه دلالة على أنهم لم يكونوا على حجّة في مذهبهم الباطل، و إنما عارضوه بمحض الجحود و التقليد و اللّجاج الذي هو دأب الجهّال</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8571869_2142443653"/>
      <w:bookmarkStart w:id="1039" w:name="_Toc363"/>
      <w:bookmarkEnd w:id="1038"/>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43</w:t>
      </w:r>
      <w:r>
        <w:rPr>
          <w:rtl w:val="true"/>
        </w:rPr>
        <w:t xml:space="preserve"> </w:t>
      </w:r>
      <w:r>
        <w:rPr>
          <w:rtl w:val="true"/>
        </w:rPr>
        <w:t xml:space="preserve">الی </w:t>
      </w:r>
      <w:r>
        <w:rPr/>
        <w:t>44</w:t>
      </w:r>
      <w:bookmarkEnd w:id="1039"/>
    </w:p>
    <w:p>
      <w:pPr>
        <w:pStyle w:val="BookText"/>
        <w:rPr/>
      </w:pPr>
      <w:r>
        <w:rPr>
          <w:rFonts w:ascii="Amiri" w:hAnsi="Amiri" w:eastAsia="Amiri" w:cs="Amiri"/>
          <w:color w:val="111111"/>
          <w:sz w:val="28"/>
          <w:sz w:val="28"/>
          <w:szCs w:val="28"/>
          <w:rtl w:val="true"/>
          <w:lang w:bidi="ar-SA"/>
        </w:rPr>
        <w:t>ثمّ أنّه تعالى بعد الحكم بضلالهم، و تهديدهم بالعذاب، زيّف مذهبهم بأنّه في الحقيقة عبادة هوى أنفسهم و شهوتهم لا إطاعة حكم عقولهم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يا محمّد مَنِ اِتَّخَذَ إِلهَهُ و معبوده هَواهُ و شهوة نفسه، و هل تعجّبت من حمق من بني أمر دينه على ميل طبعه، فكلّما دعاه هواه إليه انقاد له، سواء منع عنه العقل السليم أم 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مَنِ اِتَّخَذَ إِلهَهُ هَواهُ أَ فَأَنْتَ تَكُونُ عَلَيْهِ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العرب كانوا يعبدون الحجر، و إذا رأوا حجرا أحسن شكلا و لونا من غيره سجدوا له </w:t>
      </w:r>
      <w:r>
        <w:rPr>
          <w:rStyle w:val="FootnoteAnchor"/>
          <w:rtl w:val="true"/>
        </w:rPr>
        <w:footnoteReference w:id="24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من المشركين يعبد الصنم، فاذا رأى أحسن منه رماه و اتّخذ الآخر و 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إله يعبد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إله أبغض على اللّه من الهوى</w:t>
      </w:r>
      <w:r>
        <w:rPr>
          <w:rFonts w:eastAsia="Amiri" w:cs="Amiri" w:ascii="Amiri" w:hAnsi="Amiri"/>
          <w:color w:val="111111"/>
          <w:sz w:val="28"/>
          <w:szCs w:val="28"/>
          <w:rtl w:val="true"/>
          <w:lang w:bidi="ar-SA"/>
        </w:rPr>
        <w:t xml:space="preserve">»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آيس سبحانه نبيّه صلّى اللّه عليه و آله عن هدايتهم لأن لا يتعب نفسه الشريفة في دعوتهم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يا محمد، ببذل جهدك في دعوتهم تَكُونُ عَلَيْهِ وَكِيلاً و حفيظا تحفظهم من اتّباع الهوى و عبادة الأصنام، لا لا تكون حافظا لهم إلاّ بالإجبار الذي ليس لك، بل إنّما أنت منذر، و قد قضيت 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إنكار كونه صلّى اللّه عليه و آله حفيظا لهم من العذاب بإتعاب نفسه في دعوتهم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نفى سبحانه عنهم أهلية الهداية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و تتوهّم أَنَّ أَكْثَرَهُمْ يَسْمَعُونَ حججك و إنذارك و مواعظك أَوْ إذا سمعوها يَعْقِلُونَ و يتفكّرون فيها، و لذا تطمع في إيمانهم، و تهتّم في دعوتهم، لا تتوهّم ذلك إِنْ هُمْ و ما هؤلاء إِلاّ كَالْأَنْعامِ و البهائم في العزاء من السمع و العقل بَلْ هُمْ أَضَلُّ و أبعد من البهائم سَبِيلاً و طريقا الى الرشاد، لأنّها تنقاد لمن يقودها إلى ما فيه خيرها، و تطلب نفعها، و تجتنب عمّا فيه ضرّها، و تعرف من يحسن إليها مع عرائها عن العقل، و هم </w:t>
      </w:r>
      <w:bookmarkStart w:id="1040" w:name="pg15526_160357"/>
    </w:p>
    <w:p>
      <w:pPr>
        <w:pStyle w:val="BookText"/>
        <w:rPr/>
      </w:pPr>
      <w:bookmarkEnd w:id="1040"/>
      <w:r>
        <w:rPr>
          <w:rFonts w:ascii="Amiri" w:hAnsi="Amiri" w:eastAsia="Amiri" w:cs="Amiri"/>
          <w:color w:val="111111"/>
          <w:sz w:val="28"/>
          <w:sz w:val="28"/>
          <w:szCs w:val="28"/>
          <w:rtl w:val="true"/>
          <w:lang w:bidi="ar-SA"/>
        </w:rPr>
        <w:t xml:space="preserve">مع عقلهم لا يعرفون ربّهم المحسن إليهم، و لا ينقادون لمن يدلّهم إلى معرفته، و لا يطلبون ثوابه الذي هو أعظم المنافع، و لا يجتنبون عقابه الذي هو أعظم المضارّ، و لأنّها لو لم تعتقد حقّا لا تعتقد باطلا و لا تكسب شرا بخلاف هؤلاء، و لأنّ جهالتها و ضلالها لا تضرّ أحدا، و جهالة هؤلاء و ضلالهم تؤدي إلى هج </w:t>
      </w:r>
      <w:r>
        <w:rPr>
          <w:rStyle w:val="FootnoteAnchor"/>
          <w:rtl w:val="true"/>
        </w:rPr>
        <w:footnoteReference w:id="2409"/>
      </w:r>
      <w:r>
        <w:rPr>
          <w:rFonts w:ascii="Amiri" w:hAnsi="Amiri" w:eastAsia="Amiri" w:cs="Amiri"/>
          <w:color w:val="111111"/>
          <w:sz w:val="28"/>
          <w:sz w:val="28"/>
          <w:szCs w:val="28"/>
          <w:rtl w:val="true"/>
          <w:lang w:bidi="ar-SA"/>
        </w:rPr>
        <w:t>الفتن و صدّ الناس عن كلّ حقّ و خير، و لأنّها عاجزة عن تحصيل الكمال، فلا تقصير منها و لا ذمّ عليها، بخلاف هؤلاء فانّهم قادرون عليه، مقصرّون فيه، مستحقّون لأشد الذمّ و العقاب</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8571871_2142443653"/>
      <w:bookmarkStart w:id="1042" w:name="_Toc364"/>
      <w:bookmarkEnd w:id="1041"/>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45</w:t>
      </w:r>
      <w:r>
        <w:rPr>
          <w:rtl w:val="true"/>
        </w:rPr>
        <w:t xml:space="preserve"> </w:t>
      </w:r>
      <w:r>
        <w:rPr>
          <w:rtl w:val="true"/>
        </w:rPr>
        <w:t xml:space="preserve">الی </w:t>
      </w:r>
      <w:r>
        <w:rPr/>
        <w:t>46</w:t>
      </w:r>
      <w:bookmarkEnd w:id="1042"/>
    </w:p>
    <w:p>
      <w:pPr>
        <w:pStyle w:val="BookText"/>
        <w:rPr/>
      </w:pPr>
      <w:r>
        <w:rPr>
          <w:rFonts w:ascii="Amiri" w:hAnsi="Amiri" w:eastAsia="Amiri" w:cs="Amiri"/>
          <w:color w:val="111111"/>
          <w:sz w:val="28"/>
          <w:sz w:val="28"/>
          <w:szCs w:val="28"/>
          <w:rtl w:val="true"/>
          <w:lang w:bidi="ar-SA"/>
        </w:rPr>
        <w:t>ثمّ أنّه تعالى لمّا ذمّ المشركين بعدم سماعهم الحجج على توحيده، و عدم تفكّرهم فيها، شرع في بيان أوضح الحجج عليها زائدا على ما سبق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بعين رأسك، و بعين قلبك يا محمد إِلى صنع رَبِّكَ أنّه بقدرته الكاملة كَيْفَ مَدَّ اَلظِّلَّ و بسط الكيفية المتوسطة بين الضوء الخالص و الظلمة الخالصة التي تكون بين الطلوعين و تحت السقوف و أفنية الجدران، و هي الحالة التي تكون أطيب الأحوال، لأنّ الظلمة الخالصة يكرهها الطبع، و ينفر عنها الحس، و الضوء الخالص يبهر البصر، و يؤثّر السخونة الشديدة، و لذا وصف سبحانه الجنّة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Style w:val="FootnoteAnchor"/>
          <w:rtl w:val="true"/>
        </w:rPr>
        <w:footnoteReference w:id="2410"/>
      </w:r>
      <w:r>
        <w:rPr>
          <w:rFonts w:ascii="Amiri" w:hAnsi="Amiri" w:eastAsia="Amiri" w:cs="Amiri"/>
          <w:color w:val="111111"/>
          <w:sz w:val="28"/>
          <w:sz w:val="28"/>
          <w:szCs w:val="28"/>
          <w:rtl w:val="true"/>
          <w:lang w:bidi="ar-SA"/>
        </w:rPr>
        <w:t>و من المعلوم أنه من النّعم العظيمة و المنافع الجليلة التي لا بدّ لها من موجد، و لا يكون إلاّ اللّه، لعدم قدرة غيره على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رَبِّكَ كَيْفَ مَدَّ اَلظِّلَّ وَ لَوْ شاءَ لَجَعَلَهُ ساكِناً ثُمَّ جَعَلْنَا اَلشَّمْسَ عَلَيْهِ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سكونه، و رأى الصلاح فيه لَجَعَلَهُ ساكِناً و ثابتا على حالة واحدة من الطول و العرض و الامتداد و الاقامة ثُمَّ جَعَلْنَا اَلشَّمْسَ عَلَيْهِ دَلِيلاً و معرّفا، لأنّ الأشياء تعرف بأضدادها، فانّه لو لا الشمس لما رؤي </w:t>
      </w:r>
      <w:r>
        <w:rPr>
          <w:rStyle w:val="FootnoteAnchor"/>
          <w:rtl w:val="true"/>
        </w:rPr>
        <w:footnoteReference w:id="2411"/>
      </w:r>
      <w:r>
        <w:rPr>
          <w:rFonts w:ascii="Amiri" w:hAnsi="Amiri" w:eastAsia="Amiri" w:cs="Amiri"/>
          <w:color w:val="111111"/>
          <w:sz w:val="28"/>
          <w:sz w:val="28"/>
          <w:szCs w:val="28"/>
          <w:rtl w:val="true"/>
          <w:lang w:bidi="ar-SA"/>
        </w:rPr>
        <w:t>غير الجسم و لونه، و لا يري الظلّ موجودا ثالثا، فاذا أشرقت الشمس و زال الظلّ بضوئها، عرف أنّه شيء بحياله، كما أنّه لو لا الظلمة لما عرف النور، فالمراد من الآية أنا خلقنا الظلّ أولا لما فيه من المنافع، ثم هدينا العقول إلى معرفة وجوده باطّلاع الشمس، فكانت الشمس دليلا على وجود الظلّ الذي هو نعمة عظيمة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قَبَضْناهُ و رفعناه إِلَيْنا قَبْضاً و رفعا، و لكن لا دفعة، بل يسيرا يَسِيراً فانّ الشمس كلّما ازدادت ارتفاعا ازداد الظلّ نقصانا من جانب المغرب</w:t>
      </w:r>
      <w:r>
        <w:rPr>
          <w:rFonts w:eastAsia="Amiri" w:cs="Amiri" w:ascii="Amiri" w:hAnsi="Amiri"/>
          <w:color w:val="111111"/>
          <w:sz w:val="28"/>
          <w:szCs w:val="28"/>
          <w:rtl w:val="true"/>
          <w:lang w:bidi="ar-SA"/>
        </w:rPr>
        <w:t xml:space="preserve">. </w:t>
      </w:r>
      <w:bookmarkStart w:id="1043" w:name="pg15526_160358"/>
    </w:p>
    <w:p>
      <w:pPr>
        <w:pStyle w:val="BookText"/>
        <w:rPr/>
      </w:pPr>
      <w:bookmarkEnd w:id="104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السماء و الأرض و الشمس و القمر و الكواكب، وقع الظلّ على الأرض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8571873_2142443653"/>
      <w:bookmarkStart w:id="1045" w:name="_Toc365"/>
      <w:bookmarkEnd w:id="1044"/>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47</w:t>
      </w:r>
      <w:r>
        <w:rPr>
          <w:rtl w:val="true"/>
        </w:rPr>
        <w:t xml:space="preserve"> </w:t>
      </w:r>
      <w:r>
        <w:rPr>
          <w:rtl w:val="true"/>
        </w:rPr>
        <w:t xml:space="preserve">الی </w:t>
      </w:r>
      <w:r>
        <w:rPr/>
        <w:t>49</w:t>
      </w:r>
      <w:bookmarkEnd w:id="1045"/>
    </w:p>
    <w:p>
      <w:pPr>
        <w:pStyle w:val="BookText"/>
        <w:rPr/>
      </w:pPr>
      <w:r>
        <w:rPr>
          <w:rFonts w:ascii="Amiri" w:hAnsi="Amiri" w:eastAsia="Amiri" w:cs="Amiri"/>
          <w:color w:val="111111"/>
          <w:sz w:val="28"/>
          <w:sz w:val="28"/>
          <w:szCs w:val="28"/>
          <w:rtl w:val="true"/>
          <w:lang w:bidi="ar-SA"/>
        </w:rPr>
        <w:t>ثمّ لمّا كانت الأظلال تتحرّك بحركات الأضواء، جعل ضوء الشمس كالهادي، و الظلّ كالمهتدي في سلوكه بالضوء، و قبضه إنّما يكون عند قيام الساعة بقبض الأجرام التي يقع الظلّ عليها، و يكون هذا القبض يسيرا و سهلا على اللّه وَ هُوَ اَلَّذِي جَعَلَ بقدرته و حكمته لَكُمُ اَللَّيْلَ ساترا بظلامه، كأنّه يكون لِباساً لكم وَ جعل اَلنَّوْمَ فيه سُباتاً و راحة لأبدانكم، حيث إنّه مستلزم للفراغ من المشاغل و الزحمات، أو موتا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يَتَوَفّاكُمْ بِاللَّيْلِ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اَلَّذِي جَعَلَ لَكُمُ اَللَّيْلَ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أَرْسَلَ اَلرِّياحَ بُشْراً بَيْنَ يَدَيْ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بَلْدَةً مَيْتاً وَ نُسْقِيَهُ مِمّا خَلَقْنا أَنْعاماً وَ أَناسِيَّ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اَلنَّهارَ و الوقت الذي ينتشر فيه ضوء الشمس نُشُوراً لكم و وقت التفرّق في الأرض لطلب معاشكم و تحصيل رزقكم، أو وقت القيام من الموت، فشبّه سبحانه النوم عليه بالموت، و اليقظة بالبعث بعده، تنبيها على أن النوم و اليقظة كما يكونان نعمة عظيمة يكونان انموذج الموت و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لقمان،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كما تنام فتوقظ، كذلك تموت فتنشر </w:t>
      </w:r>
      <w:r>
        <w:rPr>
          <w:rStyle w:val="FootnoteAnchor"/>
          <w:rtl w:val="true"/>
        </w:rPr>
        <w:footnoteReference w:id="2414"/>
      </w:r>
      <w:r>
        <w:rPr>
          <w:rFonts w:ascii="IRNazanin" w:hAnsi="IRNazanin" w:eastAsia="IRNazanin"/>
          <w:color w:val="111111"/>
          <w:sz w:val="28"/>
          <w:sz w:val="28"/>
          <w:szCs w:val="28"/>
          <w:rtl w:val="true"/>
          <w:lang w:bidi="fa-IR"/>
        </w:rPr>
        <w:t xml:space="preserve">، أو فتحشر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أَرْسَلَ اَلرِّياحَ حال كونها بُشْراً بَيْنَ يَدَيْ رَحْمَتِهِ و قدّام المطر النافع الذي فيه حياة كلّ شيء، وَ أَنْزَلْنا بقدرتنا و رحمتنا بعد إرسال الرياح مِنَ اَلسَّماءِ المطل، و السقف المحفوظ، أو من جهة العلوّ ماءً طَهُوراً يتطهّر به من الأحداث و الأرجاس و القذارات، فإن الطهارة نعمة و منّة زائدة، حيث إنّ الماء الطهور أنفع و أهنأ،</w:t>
      </w:r>
    </w:p>
    <w:p>
      <w:pPr>
        <w:pStyle w:val="BookText"/>
        <w:rPr/>
      </w:pPr>
      <w:r>
        <w:rPr>
          <w:rFonts w:ascii="Amiri" w:hAnsi="Amiri" w:eastAsia="Amiri" w:cs="Amiri"/>
          <w:color w:val="111111"/>
          <w:sz w:val="28"/>
          <w:sz w:val="28"/>
          <w:szCs w:val="28"/>
          <w:rtl w:val="true"/>
          <w:lang w:bidi="ar-SA"/>
        </w:rPr>
        <w:t>و يكون إنزاله لِنُحْيِيَ بِهِ بالنبت و الزرع و الأشجار و الأزهار و الثّمار بَلْدَةً و قطعة من الأرض التي تكون مَيْتاً لا نبت فيها و لا عمارة، و لنشرب ذلك الماء وَ نُسْقِيَهُ بعضا مِمّا خَلَقْنا أعني أَنْعاماً وَ أَناسِيَّ و مواشي و بشرا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 أهل البوادي، فانّهم يعيشون بماء المطر، و لذا نكّر سبحانه الأنعام و الاناسي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أهل المدن و القرى، فانّهم يقيمون بقرب الأنهار و المنابع، و الوحوش و الطيور تبعد في طلب </w:t>
      </w:r>
      <w:bookmarkStart w:id="1046" w:name="pg15526_160359"/>
    </w:p>
    <w:p>
      <w:pPr>
        <w:pStyle w:val="BookText"/>
        <w:rPr/>
      </w:pPr>
      <w:bookmarkEnd w:id="1046"/>
      <w:r>
        <w:rPr>
          <w:rFonts w:ascii="IRNazanin" w:hAnsi="IRNazanin" w:eastAsia="IRNazanin"/>
          <w:color w:val="111111"/>
          <w:sz w:val="28"/>
          <w:sz w:val="28"/>
          <w:szCs w:val="28"/>
          <w:rtl w:val="true"/>
          <w:lang w:bidi="fa-IR"/>
        </w:rPr>
        <w:t xml:space="preserve">الماء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خصّ سبحانه الأنعام بالذكر، لأنّ غاية معائشهم و منافعهم منوطة بها، و لذا قدّم سقيها على سقيهم، كما قدّم إحياء الأرض على سقيها، لأنّه سبب لحياتها و تعيّشها</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8571875_2142443653"/>
      <w:bookmarkStart w:id="1048" w:name="_Toc366"/>
      <w:bookmarkEnd w:id="1047"/>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50</w:t>
      </w:r>
      <w:r>
        <w:rPr>
          <w:rtl w:val="true"/>
        </w:rPr>
        <w:t xml:space="preserve"> </w:t>
      </w:r>
      <w:r>
        <w:rPr>
          <w:rtl w:val="true"/>
        </w:rPr>
        <w:t xml:space="preserve">الی </w:t>
      </w:r>
      <w:r>
        <w:rPr/>
        <w:t>52</w:t>
      </w:r>
      <w:bookmarkEnd w:id="1048"/>
    </w:p>
    <w:p>
      <w:pPr>
        <w:pStyle w:val="BookText"/>
        <w:rPr/>
      </w:pPr>
      <w:r>
        <w:rPr>
          <w:rFonts w:ascii="Amiri" w:hAnsi="Amiri" w:eastAsia="Amiri" w:cs="Amiri"/>
          <w:color w:val="111111"/>
          <w:sz w:val="28"/>
          <w:sz w:val="28"/>
          <w:szCs w:val="28"/>
          <w:rtl w:val="true"/>
          <w:lang w:bidi="ar-SA"/>
        </w:rPr>
        <w:t>ثمّ أنّه تعالى بعد بيان المنافع الدنيويّة للمطر، بيّن منافعه الاخروية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أنزلنا المطر و صَرَّفْناهُ و أجريناه بَيْنَهُمْ في أنهارهم و أوديتهم، أو أنزلناه في مكان دون مكان، أو في عام دون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صَرَّفْناهُ بَيْنَهُمْ لِيَذَّكَّرُوا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لَبَعَثْنا فِي كُلِّ قَرْيَةٍ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اَلْكافِرِينَ وَ جاهِدْهُمْ بِهِ جِهاداً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ابن مسعود، عن النبي صلّى اللّه عليه و آله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بأمطر من عام، و لكن إذا عمل قوم بالمعاصي حوّل اللّه ذلك إلى غيرهم، فاذا عصوا جميعا صرف اللّه ذلك إلى الفيافي</w:t>
      </w:r>
      <w:r>
        <w:rPr>
          <w:rFonts w:eastAsia="Amiri" w:cs="Amiri" w:ascii="Amiri" w:hAnsi="Amiri"/>
          <w:color w:val="111111"/>
          <w:sz w:val="28"/>
          <w:szCs w:val="28"/>
          <w:rtl w:val="true"/>
          <w:lang w:bidi="ar-SA"/>
        </w:rPr>
        <w:t xml:space="preserve">»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عام بأمطر من عام، و لكن اللّه يصرفه في الأرض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صرفنا و كوّرنا المذكور من الاظلال و الرياح و السّحاب و المطر و سائر ما ذكر من الأدلة في القرآن و سائر الكتب السماوية </w:t>
      </w:r>
      <w:r>
        <w:rPr>
          <w:rStyle w:val="FootnoteAnchor"/>
          <w:rtl w:val="true"/>
        </w:rPr>
        <w:footnoteReference w:id="2419"/>
      </w:r>
      <w:r>
        <w:rPr>
          <w:rFonts w:ascii="Amiri" w:hAnsi="Amiri" w:eastAsia="Amiri" w:cs="Amiri"/>
          <w:color w:val="111111"/>
          <w:sz w:val="28"/>
          <w:sz w:val="28"/>
          <w:szCs w:val="28"/>
          <w:rtl w:val="true"/>
          <w:lang w:bidi="ar-SA"/>
        </w:rPr>
        <w:t>لِيَذَّكَّرُوا و يتفكّروا حتّى يعرفوا قدرة اللّه و حكمته و حقّ نعمته، و يقوموا بشكره و أداء تكاليفه فَأَبى و امتنع مع ذلك أَكْثَرُ اَلنّاسِ ممّن سلف و خلف إِلاّ كُفُوراً لنعمه، و عدم المبالاة بشأنها، و عدم تأدية شكرها و القيام بحقّها، بل جحدوها باسنادها إلى الطبائع و تأثير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للكفّار اعتراض في بعث الرسول و شخصه، بيّن أنّ أمره راجع إلى اختياره و مشيئته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و رأينا الصلاح لَبَعَثْنا من قبلنا فِي كُلِّ قَرْيَةٍ و مجتمع للناس من بلد و مدينة نَذِيراً و رسولا من البشر، ينذر أهلها، ليخفف عليك أعباء الرسالة، و لكن أجللناك و عظّمنا شأنك بأن خصصناك بهذا المنصب العظيم، و بعثناك إلى الخلق أجمعين إلى يوم الدين تفضيلا لك على سائر الأنبياء و المرسلين،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لأحد أن يعترض علينا في إكثار الرسل أو تخصيصه بشخص واحد من أيّ صنف كان، فاذا علمت اختيارنا فيه و عظم شأنك لدينا فَلا تُطِعِ اَلْكافِرِينَ في ما يطلبون منك من الإمساك عن الدعوة إلى التوحيد و دعوى الرسالة، و موافقتهم في عبادة أصنامهم خوفا منهم، و اتل عليهم القرآن الذي هو أعظم معجزاتك وَ جاهِدْهُمْ بِهِ و اجتهد في محاجّتهم </w:t>
      </w:r>
      <w:bookmarkStart w:id="1049" w:name="pg15526_160360"/>
    </w:p>
    <w:p>
      <w:pPr>
        <w:pStyle w:val="BookText"/>
        <w:rPr/>
      </w:pPr>
      <w:bookmarkEnd w:id="1049"/>
      <w:r>
        <w:rPr>
          <w:rFonts w:ascii="Amiri" w:hAnsi="Amiri" w:eastAsia="Amiri" w:cs="Amiri"/>
          <w:color w:val="111111"/>
          <w:sz w:val="28"/>
          <w:sz w:val="28"/>
          <w:szCs w:val="28"/>
          <w:rtl w:val="true"/>
          <w:lang w:bidi="ar-SA"/>
        </w:rPr>
        <w:t>و دفعهم عن باطلهم بهذا القرآن، أو بسبب علوّ قدرك، أو بسب كونك نذير جميع القرى جِهاداً كَبِيراً و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جامعا لمجاهدات الرسل الكثيرة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توصيف مجاهدته بالقرآن بالكبر، لأنّه أكبر و أعظم من الجهاد بالسيف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0" w:name="__RefHeading___Toc8571877_2142443653"/>
      <w:bookmarkStart w:id="1051" w:name="_Toc367"/>
      <w:bookmarkEnd w:id="1050"/>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53</w:t>
      </w:r>
      <w:r>
        <w:rPr>
          <w:rtl w:val="true"/>
        </w:rPr>
        <w:t xml:space="preserve"> </w:t>
      </w:r>
      <w:r>
        <w:rPr>
          <w:rtl w:val="true"/>
        </w:rPr>
        <w:t xml:space="preserve">الی </w:t>
      </w:r>
      <w:r>
        <w:rPr/>
        <w:t>54</w:t>
      </w:r>
      <w:bookmarkEnd w:id="1051"/>
    </w:p>
    <w:p>
      <w:pPr>
        <w:pStyle w:val="BookText"/>
        <w:rPr/>
      </w:pPr>
      <w:r>
        <w:rPr>
          <w:rFonts w:ascii="Amiri" w:hAnsi="Amiri" w:eastAsia="Amiri" w:cs="Amiri"/>
          <w:color w:val="111111"/>
          <w:sz w:val="28"/>
          <w:sz w:val="28"/>
          <w:szCs w:val="28"/>
          <w:rtl w:val="true"/>
          <w:lang w:bidi="ar-SA"/>
        </w:rPr>
        <w:t>ثمّ بالغ سبحانه في بيان كمال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مَرَجَ و أرسل، أو خلط، أو خلّى اَلْبَحْرَيْنِ و الماء العظيمين في مجاريهما حال كونهما ممتازين كلّ من الآخر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عَذْبٌ فُراتٌ و طيب رافع للعطش لغاية عذوبته و طيبه وَ هذا الماء الآخر مِلْحٌ أُجاجٌ بليغ في الملوحة وَ جَعَلَ بَيْنَهُما بَرْزَخاً و حاجزا و حائلا من الأرض، أو من قدرته، كأنّه يتنفّر كلّ منهما من الآخر،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حِجْراً مَحْجُوراً كما يقول الرجل ذلك لعدوّه تعوّذا من شرّه، و المعنى أنّه يقول كلّ من البحرين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محرّم عليك أن تختلط بي، و تغلب عليّ، و تزيل صفتي، أو المراد تنافرا بليغا، أو حدا محدودا، و الظاهر أنّ المراد بالبحر العذب الأنهار الكبار كالنّيل و الفرات و دجلة، و من الملح الاجاج البحر المعهود، لما قيل من أنّه لا وجود للبحر العذب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اَلَّذِي مَرَجَ اَلْبَحْرَيْنِ هذا عَذْبٌ فُراتٌ وَ هذا مِلْحٌ أُجاجٌ وَ جَعَلَ بَيْنَهُما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دجلة تدخل في بحر فارس، و هو المسمّى بالبحر الأخضر، و تجري في خلاله فراسخ لا يتغيّر طعمها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النيل يدخل في البحر الأخضر </w:t>
      </w:r>
      <w:r>
        <w:rPr>
          <w:rStyle w:val="FootnoteAnchor"/>
          <w:rtl w:val="true"/>
        </w:rPr>
        <w:footnoteReference w:id="2424"/>
      </w:r>
      <w:r>
        <w:rPr>
          <w:rFonts w:ascii="IRNazanin" w:hAnsi="IRNazanin" w:eastAsia="IRNazanin"/>
          <w:color w:val="111111"/>
          <w:sz w:val="28"/>
          <w:sz w:val="28"/>
          <w:szCs w:val="28"/>
          <w:rtl w:val="true"/>
          <w:lang w:bidi="fa-IR"/>
        </w:rPr>
        <w:t>، و هو بحر فارس، و هو على عذوبته، و البحر مرّ زعاق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تعالى بعد بيان كمال قدرته بصنعه في الماء، بيّن قدرته بخلق الانسان الذي هو أحسن مخلوقاته و أشرفها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القادر اَلَّذِي خَلَقَ مِنَ اَلْماءِ الدافق المخلوق في أصلاب الرجال بَشَراً و إنسانا ينطوي فيه العالم الكبير فَجَعَلَهُ أو جعل الماء نَسَباً و ذكرا ينسب إليه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وَ صِهْراً و إناثا يتزوّج بهنّ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النسب القرابة بالولادة، و الصّهر القرابة بالتزويج وَ كانَ رَبُّكَ قَدِيراً بحيث لا حدّ </w:t>
      </w:r>
    </w:p>
    <w:p>
      <w:pPr>
        <w:pStyle w:val="BookText"/>
        <w:rPr/>
      </w:pPr>
      <w:r>
        <w:rPr>
          <w:rFonts w:ascii="Amiri" w:hAnsi="Amiri" w:eastAsia="Amiri" w:cs="Amiri"/>
          <w:color w:val="111111"/>
          <w:sz w:val="28"/>
          <w:sz w:val="28"/>
          <w:szCs w:val="28"/>
          <w:rtl w:val="true"/>
          <w:lang w:bidi="ar-SA"/>
        </w:rPr>
        <w:t>لقدرته، حيث خلق بقدرته من مادة واحدة بشرا ذا أعضاء مختلفة و طباع متباعدة، و جعله قسمين متباينين متقابلين، و ربما يخلق من مادة واحدة في رحم واحدة ذكرا و انثى توأمين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سيرين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في النبي صلّى اللّه عليه و آله و أمير المؤمنين علي بن أبي طالب عليه السّلام، حيث زوّج النبيّ صلّى اللّه عليه و آله ابنته فاطمة عليا عليه السّلام فكان علي نسبا حيث إنّه ابن عمه، و صهرا حيث إنّه زوج ابنته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إنّي مخصوص في القرآن بأسماء، احذروا أن تغلبوا عليها فتضلّوا في دينكم، أنا الصهر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عزّ و جلّ نطفة بيضاء مكنونة، فنقلها من صلب إلى صلب حتى نقلت النّطفة إلى صلب عبد المطّلب، فجعلها نصفين، فصار نصفها في عبد اللّه، و نصفها في أبي طالب، فأنا من عبد اللّه، و علي من أبي طالب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w:t>
      </w:r>
      <w:r>
        <w:rPr>
          <w:rFonts w:eastAsia="Amiri" w:cs="Amiri" w:ascii="Amiri" w:hAnsi="Amiri"/>
          <w:color w:val="111111"/>
          <w:sz w:val="28"/>
          <w:szCs w:val="28"/>
          <w:rtl w:val="true"/>
          <w:lang w:bidi="ar-SA"/>
        </w:rPr>
        <w:t xml:space="preserve">. . .»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الماء الماء الذي هو أصل الموجودات </w:t>
      </w:r>
      <w:r>
        <w:rPr>
          <w:rStyle w:val="FootnoteAnchor"/>
          <w:rtl w:val="true"/>
        </w:rPr>
        <w:footnoteReference w:id="2428"/>
      </w:r>
      <w:r>
        <w:rPr>
          <w:rFonts w:ascii="Amiri" w:hAnsi="Amiri" w:eastAsia="Amiri" w:cs="Amiri"/>
          <w:color w:val="111111"/>
          <w:sz w:val="28"/>
          <w:sz w:val="28"/>
          <w:szCs w:val="28"/>
          <w:rtl w:val="true"/>
          <w:lang w:bidi="ar-SA"/>
        </w:rPr>
        <w:t xml:space="preserve">، و المراد من البشر آدم عليه السّلام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خلق آدم من الماء العذب، و خلق زوجه من سنخه، فبرأها من أسفل أضلاعه، فجرى بذلك الضّلع بينهما سبب و نسب، ثمّ زوّجها إياه، فجرى بينهما بسبب ذلك صهر،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وَ صِهْراً فالنسب ما كان بسبب الرجال، و الصّهر ما كان بسبب النساء</w:t>
      </w:r>
      <w:r>
        <w:rPr>
          <w:rFonts w:eastAsia="Amiri" w:cs="Amiri" w:ascii="Amiri" w:hAnsi="Amiri"/>
          <w:color w:val="111111"/>
          <w:sz w:val="28"/>
          <w:szCs w:val="28"/>
          <w:rtl w:val="true"/>
          <w:lang w:bidi="ar-SA"/>
        </w:rPr>
        <w:t xml:space="preserve">»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بسبب النطفة و التزويج</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الصدوق باسناده عن أنس بن مالك،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عليّ 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 لي كيف عليّ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خلق ماء تحت العرش قبل أن يخلق آدم بثلاثة آلاف عام، و أسكنه في لؤلؤة خضراء في غامض علمه، إلى أن خلق آدم، فلمّا خلق آدم نقل ذلك الماء من اللؤلؤة، فأجراه في صلب آدم إلى أن قبضه اللّه تعالى، ثمّ نقله إلى صلب شيث، فلم يزل ذلك الماء ينتقل من ظهر إلى ظهر حتى صار في عبد المطلب، ثمّ شقّه </w:t>
      </w:r>
      <w:bookmarkStart w:id="1052" w:name="pg15526_160362"/>
    </w:p>
    <w:p>
      <w:pPr>
        <w:pStyle w:val="BookText"/>
        <w:rPr/>
      </w:pPr>
      <w:bookmarkEnd w:id="10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نصفين، فصار نصفه في أبي عبد اللّه بن عبد المطلب، و نصف في أبي طالب، فأنا من نصف الماء، و علي من النصف الآخر، فعلي أخي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 و أمثالها تأويلات لا يفهمها إلاّ من نوّر اللّه قلبه بالايمان، و أنعم عليه بالفكر الصائب و البصيرة الكاملة</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8571879_2142443653"/>
      <w:bookmarkStart w:id="1054" w:name="_Toc368"/>
      <w:bookmarkEnd w:id="1053"/>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55</w:t>
      </w:r>
      <w:r>
        <w:rPr>
          <w:rtl w:val="true"/>
        </w:rPr>
        <w:t xml:space="preserve"> </w:t>
      </w:r>
      <w:r>
        <w:rPr>
          <w:rtl w:val="true"/>
        </w:rPr>
        <w:t xml:space="preserve">الی </w:t>
      </w:r>
      <w:r>
        <w:rPr/>
        <w:t>57</w:t>
      </w:r>
      <w:bookmarkEnd w:id="1054"/>
    </w:p>
    <w:p>
      <w:pPr>
        <w:pStyle w:val="BookText"/>
        <w:rPr/>
      </w:pPr>
      <w:r>
        <w:rPr>
          <w:rFonts w:ascii="Amiri" w:hAnsi="Amiri" w:eastAsia="Amiri" w:cs="Amiri"/>
          <w:color w:val="111111"/>
          <w:sz w:val="28"/>
          <w:sz w:val="28"/>
          <w:szCs w:val="28"/>
          <w:rtl w:val="true"/>
          <w:lang w:bidi="ar-SA"/>
        </w:rPr>
        <w:t>ثمّ أنّه تعالى بعد بيان كمال قدرته و عظمته، وبّخ المشركين على عبادة الأصنام التي لا قدرة لها على شيء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و مجاوزين عنه ما لا يَنْفَعُهُمْ إن عبدوه وَ لا يَضُرُّهُمْ إن لا يعبدوه، لأنّها جمادات لا ينبغي لذي مسكة </w:t>
      </w:r>
      <w:r>
        <w:rPr>
          <w:rStyle w:val="FootnoteAnchor"/>
          <w:rtl w:val="true"/>
        </w:rPr>
        <w:footnoteReference w:id="2432"/>
      </w:r>
      <w:r>
        <w:rPr>
          <w:rFonts w:ascii="Amiri" w:hAnsi="Amiri" w:eastAsia="Amiri" w:cs="Amiri"/>
          <w:color w:val="111111"/>
          <w:sz w:val="28"/>
          <w:sz w:val="28"/>
          <w:szCs w:val="28"/>
          <w:rtl w:val="true"/>
          <w:lang w:bidi="ar-SA"/>
        </w:rPr>
        <w:t>الاعتماد عليها وَ كانَ اَلْكافِرُ المشرك بشركه و عداوته للحقّ عَلى رَبِّهِ الخالق له و إلهه المربّي له ظَهِيراً و عونا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هيّنا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يَعْبُدُونَ مِنْ دُونِ اَللّهِ ما لا يَنْفَعُهُمْ وَ لا يَضُرُّهُمْ وَ كانَ اَلْكافِرُ عَلى رَبِّهِ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إِلاّ مَنْ شاءَ أَنْ يَتَّخِذَ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هو ربّه في الولاية</w:t>
      </w:r>
      <w:r>
        <w:rPr>
          <w:rFonts w:eastAsia="Amiri" w:cs="Amiri" w:ascii="Amiri" w:hAnsi="Amiri"/>
          <w:color w:val="111111"/>
          <w:sz w:val="28"/>
          <w:szCs w:val="28"/>
          <w:rtl w:val="true"/>
          <w:lang w:bidi="ar-SA"/>
        </w:rPr>
        <w:t xml:space="preserve">»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هو الثاني، و كان علي أمير المؤمنين عليه السّلام ظهيرا</w:t>
      </w:r>
      <w:r>
        <w:rPr>
          <w:rFonts w:eastAsia="Amiri" w:cs="Amiri" w:ascii="Amiri" w:hAnsi="Amiri"/>
          <w:color w:val="111111"/>
          <w:sz w:val="28"/>
          <w:szCs w:val="28"/>
          <w:rtl w:val="true"/>
          <w:lang w:bidi="ar-SA"/>
        </w:rPr>
        <w:t xml:space="preserve">»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بيان عداوة الكفّار له، بيّن لطفه بهم الموجب لحبّهم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يا محمّد، إلى الناس إِلاّ لتكون مُبَشِّراً لهم بالثواب على الطاعة وَ نَذِيراً لهم بالعقاب على العصيان، فمن أجهل ممّن اجتهد في إظهار العداوة لمن يحبّه و يلطف به و يصلح مهماته من دون طمع في مالهم،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أمر نبيّه بإعلامهم بعدم توقّع أجر منهم على الرسالة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لهولاء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مبعوث إليكم لتبليغ الحقّ و ما أَسْئَلُكُمْ و لا أطلب منكم عَلَيْهِ شيئا مِنْ أَجْرٍ و مال لنفسي حتى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يطلب أموالنا بما يدعونا إليه إِلاّ عمل مَنْ شاءَ و اراد أَنْ يَتَّخِذَ إِلى قرب رَبِّهِ و رحمة مليكة سَبِيلاً من الايمان و الطاعة له، فانّه أجري و جعلي على التبليغ و الدعوة، فانّ أجرى على رسالتي طاعتكم للّه و تقرّبكم إليه، فانّ النبي يثاب بقدر </w:t>
      </w:r>
      <w:bookmarkStart w:id="1055" w:name="pg15526_160363"/>
    </w:p>
    <w:p>
      <w:pPr>
        <w:pStyle w:val="BookText"/>
        <w:rPr/>
      </w:pPr>
      <w:bookmarkEnd w:id="1055"/>
      <w:r>
        <w:rPr>
          <w:rFonts w:ascii="Amiri" w:hAnsi="Amiri" w:eastAsia="Amiri" w:cs="Amiri"/>
          <w:color w:val="111111"/>
          <w:sz w:val="28"/>
          <w:sz w:val="28"/>
          <w:szCs w:val="28"/>
          <w:rtl w:val="true"/>
          <w:lang w:bidi="ar-SA"/>
        </w:rPr>
        <w:t>عبادة امّته، و فيه المبالغة في دفع شبهة طمعه في الأجر الدنيوي و إظهار غاية الشّفقة بهم، فهذا نظير قول الوالد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أطلب باحساني إليك و تربيتي إياك أجرا إلاّ أن تحفّظ نفسك و مالك من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لا أسألكم على الدعوة إلى اللّه إلاّ أن يشاء أحد أن يتقرّب إلى اللّه بالانفاق في الجهاد و سائر الخيرات، فيتّخذ به سبيلا إلى رحمة ربّه و نيل ثوابه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المعنى لا أسألكم عليه أجرا لنفسي، و لكن أسألكم أن تطلبوا الأجر لأنفسكم باتّخاذ السبيل إلى ربّكم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8571881_2142443653"/>
      <w:bookmarkStart w:id="1057" w:name="_Toc369"/>
      <w:bookmarkEnd w:id="1056"/>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58</w:t>
      </w:r>
      <w:bookmarkEnd w:id="1057"/>
    </w:p>
    <w:p>
      <w:pPr>
        <w:pStyle w:val="BookText"/>
        <w:rPr/>
      </w:pPr>
      <w:r>
        <w:rPr>
          <w:rFonts w:ascii="Amiri" w:hAnsi="Amiri" w:eastAsia="Amiri" w:cs="Amiri"/>
          <w:color w:val="111111"/>
          <w:sz w:val="28"/>
          <w:sz w:val="28"/>
          <w:szCs w:val="28"/>
          <w:rtl w:val="true"/>
          <w:lang w:bidi="ar-SA"/>
        </w:rPr>
        <w:t>ثمّ لمّا بيّن سبحانه تظاهر الكفّار على عداوة اللّه و رسوله، أمر نبيه صلّى اللّه عليه و آله بالاعتماد عليه في دفع شرّهم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و اعتمد يا محمد في دفع شرّهم و كفاية امور معاشك و معادك عَلَى ربّك اَلْحَيِّ اَلَّذِي لا يَمُوتُ فإنه الحقيق بأن يتوكّل عليه دون الحيّ الذي من شأنه أن يموت، فانّه بالموت يضيّع من توكّل عليه وَ سَبِّحْ و نزّه ربّك من النقائص الامكانية كالعجز و الحاجة و الجهل و الغفلة و نظائرها، أو صلّ لربك،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حال كونك مقرنا له بِحَمْدِهِ و الثناء عليه بنعوت الكمال و طلب مزيد إنعامه بشكره على سوابق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تَوَكَّلْ عَلَى اَلْحَيِّ اَلَّذِي لا يَمُوتُ وَ سَبِّحْ بِحَمْدِهِ وَ كَفى بِهِ بِذُنُوبِ عِبادِهِ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وعد سبحانه نبيّه بالانتقام من أعدائه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 بِذُنُوبِ عِبادِهِ ما ظهر منها و ما بطن خَبِيراً و مطّلعا لا يحتاج إلى غيره في تعذيبهم و الانتقام منهم، لكمال قدرته عليه، فيجزيهم جزاء وافيا، فلا عليك أن آمنوا أو كفروا، أو أطاعوا أو خالفوا</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8571883_2142443653"/>
      <w:bookmarkStart w:id="1059" w:name="_Toc370"/>
      <w:bookmarkEnd w:id="1058"/>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59</w:t>
      </w:r>
      <w:bookmarkEnd w:id="1059"/>
    </w:p>
    <w:p>
      <w:pPr>
        <w:pStyle w:val="BookText"/>
        <w:rPr/>
      </w:pPr>
      <w:r>
        <w:rPr>
          <w:rFonts w:ascii="Amiri" w:hAnsi="Amiri" w:eastAsia="Amiri" w:cs="Amiri"/>
          <w:color w:val="111111"/>
          <w:sz w:val="28"/>
          <w:sz w:val="28"/>
          <w:szCs w:val="28"/>
          <w:rtl w:val="true"/>
          <w:lang w:bidi="ar-SA"/>
        </w:rPr>
        <w:t>ثمّ وصف نفسه بالقدرة الكاملة إرعابا للقلوب و تقوية للدواعي على التوكّل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بقدرته اَلسَّماواتِ وَ اَلْأَرْضَ وَ ما بَيْنَهُما من الموجودات فِي مدّة مقدارها مقدار سِتَّةِ أَيّامٍ من أيام الدنيا، أو في ستة أوقات كلّ وقت منها محدود بالاضافة إلى ما خلق فيه، على</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خَلَقَ اَلسَّماواتِ وَ اَلْأَرْضَ وَ ما بَيْنَهُما فِي سِتَّةِ أَيّامٍ ثُمَّ اِسْتَوى عَلَى اَلْعَرْشِ اَلرَّحْمنُ فَسْئَلْ بِهِ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060" w:name="pg15526_160364"/>
    </w:p>
    <w:p>
      <w:pPr>
        <w:pStyle w:val="BookText"/>
        <w:rPr/>
      </w:pPr>
      <w:bookmarkEnd w:id="1060"/>
      <w:r>
        <w:rPr>
          <w:rFonts w:ascii="Amiri" w:hAnsi="Amiri" w:eastAsia="Amiri" w:cs="Amiri"/>
          <w:color w:val="111111"/>
          <w:sz w:val="28"/>
          <w:sz w:val="28"/>
          <w:szCs w:val="28"/>
          <w:rtl w:val="true"/>
          <w:lang w:bidi="ar-SA"/>
        </w:rPr>
        <w:t>ترتيب اقتضته الحكمة، فالمدّة المتوّهمة التي خلق فيها الأرض يوم، و التي خلق فيها السماوات يوم و هكذا، و إنّما خلق العالم على التدريج مع قدرته على خلقه جميعا في أقلّ من طرفة عين، لحكم لا يعلمها إلاّ هو، منها تعليم العباد التأني في الامور ثُمَّ اِسْتَوى و استولى بقدرته الكاملة و علمه الشامل عَلَى اَلْعَرْشِ و نفذ تصرّفه و تدبيره في جميع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الاستقرار على سرير الملك، كما هو الظاهر من الاستواء على العرش، كناية عن قوة سلطانه و نفاذ أمره </w:t>
      </w:r>
      <w:r>
        <w:rPr>
          <w:rStyle w:val="FootnoteAnchor"/>
          <w:rtl w:val="true"/>
        </w:rPr>
        <w:footnoteReference w:id="2437"/>
      </w:r>
      <w:r>
        <w:rPr>
          <w:rFonts w:ascii="IRNazanin" w:hAnsi="IRNazanin" w:eastAsia="IRNazanin"/>
          <w:color w:val="111111"/>
          <w:sz w:val="28"/>
          <w:sz w:val="28"/>
          <w:szCs w:val="28"/>
          <w:rtl w:val="true"/>
          <w:lang w:bidi="fa-IR"/>
        </w:rPr>
        <w:t xml:space="preserve">، أو رفعه على السماوات </w:t>
      </w:r>
      <w:r>
        <w:rPr>
          <w:rStyle w:val="FootnoteAnchor"/>
          <w:rtl w:val="true"/>
        </w:rPr>
        <w:footnoteReference w:id="2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القادر على خلق الموجودات العلوية و السّفلية المنبسطة رحمته على الممكنات هو اَلرَّحْمنُ فانّ الرحمانية هي الاستواء و القاهرية على جميع الممكنات فَسْئَلْ يا محمّد بِهِ شخصا خَبِيراً و عالما بكيفية خلق الموجدات و الاستواء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لعدم علم غيره بها </w:t>
      </w:r>
      <w:r>
        <w:rPr>
          <w:rStyle w:val="FootnoteAnchor"/>
          <w:rtl w:val="true"/>
        </w:rPr>
        <w:footnoteReference w:id="2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جبرئيل </w:t>
      </w:r>
      <w:r>
        <w:rPr>
          <w:rStyle w:val="FootnoteAnchor"/>
          <w:rtl w:val="true"/>
        </w:rPr>
        <w:footnoteReference w:id="2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بالكتب السماوية ليصدقك فيه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بخبير، و إنّما قدّم تحفّظا على رؤوس آلاي و حسن النظم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زائدة، و المعنى فأسأله حال كونه خبيرا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للتعدية لتضمّن السؤال معنى الاعتناء </w:t>
      </w:r>
      <w:r>
        <w:rPr>
          <w:rStyle w:val="FootnoteAnchor"/>
          <w:rtl w:val="true"/>
        </w:rPr>
        <w:footnoteReference w:id="2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للقسم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اَلَّذِي تَسائَلُونَ بِهِ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اليهود حكوا ابتداء خلق الأشياء بخلاف ما أخبر اللّه تعالى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الرحمن ردّا على إنكار المشركين إطلاق اسم الرحمن على اللّه، بأنّ العالم بالكتب السماويّة يعلم أنّ ما يرادف هذا الاسم اطلق على اللّه في الكتب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8571885_2142443653"/>
      <w:bookmarkStart w:id="1062" w:name="_Toc371"/>
      <w:bookmarkEnd w:id="1061"/>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60</w:t>
      </w:r>
      <w:bookmarkEnd w:id="1062"/>
    </w:p>
    <w:p>
      <w:pPr>
        <w:pStyle w:val="BookText"/>
        <w:rPr/>
      </w:pPr>
      <w:r>
        <w:rPr>
          <w:rFonts w:ascii="Amiri" w:hAnsi="Amiri" w:eastAsia="Amiri" w:cs="Amiri"/>
          <w:color w:val="111111"/>
          <w:sz w:val="28"/>
          <w:sz w:val="28"/>
          <w:szCs w:val="28"/>
          <w:rtl w:val="true"/>
          <w:lang w:bidi="ar-SA"/>
        </w:rPr>
        <w:t>ثمّ لما توهّم المشركون من أمر النبي صلّى اللّه عليه و آله بالسجود للرحمن، أمره بعبادة غير اللّه، لجهلهم بان الرحمن من أسمائه تعالى، ذمّهم سبحانه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اُسْجُدُوا لِلرَّحْمنِ و الإله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قِيلَ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063" w:name="pg15526_160365"/>
    </w:p>
    <w:p>
      <w:pPr>
        <w:pStyle w:val="BookText"/>
        <w:rPr/>
      </w:pPr>
      <w:bookmarkEnd w:id="1063"/>
      <w:r>
        <w:rPr>
          <w:rFonts w:ascii="Amiri" w:hAnsi="Amiri" w:eastAsia="Amiri" w:cs="Amiri"/>
          <w:color w:val="111111"/>
          <w:sz w:val="28"/>
          <w:sz w:val="28"/>
          <w:szCs w:val="28"/>
          <w:rtl w:val="true"/>
          <w:lang w:bidi="ar-SA"/>
        </w:rPr>
        <w:t>الذي خلق برحمته جميع الموجودات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بالسجدّة هنا الصلاة </w:t>
      </w:r>
      <w:r>
        <w:rPr>
          <w:rStyle w:val="FootnoteAnchor"/>
          <w:rtl w:val="true"/>
        </w:rPr>
        <w:footnoteReference w:id="2449"/>
      </w:r>
      <w:r>
        <w:rPr>
          <w:rFonts w:ascii="Amiri" w:hAnsi="Amiri" w:eastAsia="Amiri" w:cs="Amiri"/>
          <w:color w:val="111111"/>
          <w:sz w:val="28"/>
          <w:sz w:val="28"/>
          <w:szCs w:val="28"/>
          <w:rtl w:val="true"/>
          <w:lang w:bidi="ar-SA"/>
        </w:rPr>
        <w:t>قالُوا اعتراضا على النبيّ صلّى اللّه عليه و آله ما تقول وَ مَا اَلرَّحْمنُ و أي شيء هو؟ فانّا لا نعرف أن يكون اسما لشيء أَ نَسْجُدُ لِما تَأْمُرُنا بالسجود له مع عدم معرفتنا إيّاه، لا نطيعك في ذلك وَ زادَهُمْ الأمر بالسجود للرحمن نُفُوراً و انزجارا عن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أبا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يقوله محمّد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غير هذا، إن هذا إلاّ كلام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لعمري و اللّه إنّه لكلام الرحمن الذي باليمامة، هو يعلّمك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الذي هو إله السماء، و من عنده يأتيني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غالب، من يعذرني من محمد، يزعم أنّ اللّه واحد،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يعلّمني و الرحمن، أ لستم تعلمون أنّهما إلهان؟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اللّه الذي خلق هذه الأشياء، أمّا الرحمن فهو مسيلمة</w:t>
      </w:r>
      <w:r>
        <w:rPr>
          <w:rFonts w:eastAsia="Amiri" w:cs="Amiri" w:ascii="Amiri" w:hAnsi="Amiri"/>
          <w:color w:val="111111"/>
          <w:sz w:val="28"/>
          <w:szCs w:val="28"/>
          <w:rtl w:val="true"/>
          <w:lang w:bidi="ar-SA"/>
        </w:rPr>
        <w:t xml:space="preserve">» </w:t>
      </w:r>
      <w:r>
        <w:rPr>
          <w:rStyle w:val="FootnoteAnchor"/>
          <w:rtl w:val="true"/>
        </w:rPr>
        <w:footnoteReference w:id="2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رسول اللّه صلّى اللّه عليه و آله و عليّ و جماعة الصحابة، و لمّا رآهم المشركون يسجدون تباعدوا في ناحية المسجد مستهزئين، فهذا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زادَهُمْ نُفُوراً أي فزادهم سجودهم نفورا </w:t>
      </w:r>
      <w:r>
        <w:rPr>
          <w:rStyle w:val="FootnoteAnchor"/>
          <w:rtl w:val="true"/>
        </w:rPr>
        <w:footnoteReference w:id="24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8571887_2142443653"/>
      <w:bookmarkStart w:id="1065" w:name="_Toc372"/>
      <w:bookmarkEnd w:id="1064"/>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61</w:t>
      </w:r>
      <w:r>
        <w:rPr>
          <w:rtl w:val="true"/>
        </w:rPr>
        <w:t xml:space="preserve"> </w:t>
      </w:r>
      <w:r>
        <w:rPr>
          <w:rtl w:val="true"/>
        </w:rPr>
        <w:t xml:space="preserve">الی </w:t>
      </w:r>
      <w:r>
        <w:rPr/>
        <w:t>62</w:t>
      </w:r>
      <w:bookmarkEnd w:id="1065"/>
    </w:p>
    <w:p>
      <w:pPr>
        <w:pStyle w:val="BookText"/>
        <w:rPr/>
      </w:pPr>
      <w:r>
        <w:rPr>
          <w:rFonts w:ascii="Amiri" w:hAnsi="Amiri" w:eastAsia="Amiri" w:cs="Amiri"/>
          <w:color w:val="111111"/>
          <w:sz w:val="28"/>
          <w:sz w:val="28"/>
          <w:szCs w:val="28"/>
          <w:rtl w:val="true"/>
          <w:lang w:bidi="ar-SA"/>
        </w:rPr>
        <w:t>ثمّ لمّا ذكر اللّه نفورهم عن السجود له، بيّن كمال عظمته الموجبة لسجود جميع الموجودات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 أو تكاثر خير الإله اَلَّذِي جَعَلَ بقدرته و حكمته فِي اَلسَّماءِ لنفع الناس بُرُوجاً و منازل الكواكب السبعة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اَلَّذِي جَعَلَ فِي اَلسَّماءِ بُرُوجاً وَ جَعَلَ فِيها سِراجاً وَ قَمَراً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اَللَّيْلَ وَ اَلنَّهارَ خِلْفَةً لِمَنْ أَرادَ أَنْ يَذَّكَّرَ أَوْ أَرادَ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الكواكب العظام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فِيها لهذا العالم المظلم سِراجاً و شمسا مضيئة وَ قَمَراً مُنِيراً بالليل وَ هُوَ القادر اَلَّذِي جَعَلَ اَللَّيْلَ وَ اَلنَّهارَ خِلْفَةً و ذوي عقبة يعقب كلّ منهما الآخر، و يأتي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 واحد منهما يخلف صاحبه في ما يحتاج أن يعمل فيه، فمن فرط في عمل أحدهما قضاه في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فاتته قراءة القرآن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لقد أنزل اللّه فيك آية،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 اَللَّيْلَ وَ اَلنَّهارَ خِلْفَةً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فاتك من </w:t>
      </w:r>
      <w:bookmarkStart w:id="1066" w:name="pg15526_160366"/>
    </w:p>
    <w:p>
      <w:pPr>
        <w:pStyle w:val="BookText"/>
        <w:rPr/>
      </w:pPr>
      <w:bookmarkEnd w:id="1066"/>
      <w:r>
        <w:rPr>
          <w:rFonts w:ascii="Amiri" w:hAnsi="Amiri" w:eastAsia="Amiri" w:cs="Amiri"/>
          <w:color w:val="111111"/>
          <w:sz w:val="28"/>
          <w:sz w:val="28"/>
          <w:szCs w:val="28"/>
          <w:rtl w:val="true"/>
          <w:lang w:bidi="ar-SA"/>
        </w:rPr>
        <w:t xml:space="preserve">النوافل بالليل فاقضه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نهارك، و ما فاتك من النهار فاقضه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ليلك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فاتك بالليل فاقضه بالنهار،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 يقضي الرجل ما فاته بالليل</w:t>
      </w:r>
      <w:r>
        <w:rPr>
          <w:rFonts w:eastAsia="Amiri" w:cs="Amiri" w:ascii="Amiri" w:hAnsi="Amiri"/>
          <w:color w:val="111111"/>
          <w:sz w:val="28"/>
          <w:szCs w:val="28"/>
          <w:rtl w:val="true"/>
          <w:lang w:bidi="ar-SA"/>
        </w:rPr>
        <w:t xml:space="preserve">»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جعلهما مختلفين بالسواد و البياض و الطول و القصر </w:t>
      </w:r>
      <w:r>
        <w:rPr>
          <w:rStyle w:val="FootnoteAnchor"/>
          <w:rtl w:val="true"/>
        </w:rPr>
        <w:footnoteReference w:id="2454"/>
      </w:r>
      <w:r>
        <w:rPr>
          <w:rFonts w:ascii="Amiri" w:hAnsi="Amiri" w:eastAsia="Amiri" w:cs="Amiri"/>
          <w:color w:val="111111"/>
          <w:sz w:val="28"/>
          <w:sz w:val="28"/>
          <w:szCs w:val="28"/>
          <w:rtl w:val="true"/>
          <w:lang w:bidi="ar-SA"/>
        </w:rPr>
        <w:t>، كلّ هذه النّعم العظام نافع أو مخلوق لِمَنْ أَرادَ أَنْ يَذَّكَّرَ و يتفكّر فيها، فيستدلّ بها على عظمة خالقها و كمال قدرته و لطفه أَوْ أَرادَ شُكُوراً لمنعمه و القيام بحقّ نعمته بالجدّ في الطاعة، و الجهد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جعل الليل و النهار ليكونا وقتين للمتذكّرين و الشاكرين، فمن فاته في أحدهما شيء من العبادة قام به في الآخر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8571889_2142443653"/>
      <w:bookmarkStart w:id="1068" w:name="_Toc373"/>
      <w:bookmarkEnd w:id="1067"/>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63</w:t>
      </w:r>
      <w:r>
        <w:rPr>
          <w:rtl w:val="true"/>
        </w:rPr>
        <w:t xml:space="preserve"> </w:t>
      </w:r>
      <w:r>
        <w:rPr>
          <w:rtl w:val="true"/>
        </w:rPr>
        <w:t xml:space="preserve">الی </w:t>
      </w:r>
      <w:r>
        <w:rPr/>
        <w:t>64</w:t>
      </w:r>
      <w:bookmarkEnd w:id="1068"/>
    </w:p>
    <w:p>
      <w:pPr>
        <w:pStyle w:val="BookText"/>
        <w:rPr/>
      </w:pPr>
      <w:r>
        <w:rPr>
          <w:rFonts w:ascii="Amiri" w:hAnsi="Amiri" w:eastAsia="Amiri" w:cs="Amiri"/>
          <w:color w:val="111111"/>
          <w:sz w:val="28"/>
          <w:sz w:val="28"/>
          <w:szCs w:val="28"/>
          <w:rtl w:val="true"/>
          <w:lang w:bidi="ar-SA"/>
        </w:rPr>
        <w:t>ثمّ أنّه تعالى بعد ذمّ المشركين و عبّاد الشياطين بالامتناع عن السجود للرحمن و الخضوع له، مدح عباده بالخضوع و التواضع و السجود له و التضرّع إليه و الاقتصاد في المعيشة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هم اَلَّذِينَ يَمْشُونَ بين الناس عَلَى وجه اَلْأَرْضِ في النهار حال كونهم هَوْناً و متذلّلين متواضعين ليّنين، لا يضربون بأقدامهم أشرا و لا بطرا، و لا يتجبّرون، و لا يتبخترون، لعلمهم بعظمة ربهم و هيبته، و شهودهم كبرياءه و جلاله، فخشعت لذلك أرواحهم، و خضعت نفوسهم و جوارحهم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هيّنون ليّنون، كالجمل الانف إن قيد انقاد، و إن استنيخ </w:t>
      </w:r>
      <w:r>
        <w:rPr>
          <w:rStyle w:val="FootnoteAnchor"/>
          <w:rtl w:val="true"/>
        </w:rPr>
        <w:footnoteReference w:id="2456"/>
      </w:r>
      <w:r>
        <w:rPr>
          <w:rFonts w:ascii="Amiri" w:hAnsi="Amiri" w:eastAsia="Amiri" w:cs="Amiri"/>
          <w:color w:val="111111"/>
          <w:sz w:val="28"/>
          <w:sz w:val="28"/>
          <w:szCs w:val="28"/>
          <w:rtl w:val="true"/>
          <w:lang w:bidi="ar-SA"/>
        </w:rPr>
        <w:t>على صخرة استناخ</w:t>
      </w:r>
      <w:r>
        <w:rPr>
          <w:rFonts w:eastAsia="Amiri" w:cs="Amiri" w:ascii="Amiri" w:hAnsi="Amiri"/>
          <w:color w:val="111111"/>
          <w:sz w:val="28"/>
          <w:szCs w:val="28"/>
          <w:rtl w:val="true"/>
          <w:lang w:bidi="ar-SA"/>
        </w:rPr>
        <w:t xml:space="preserve">»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يمشي بسجيّته التي جبل عليها لا يتكلّف و لا يتبختر</w:t>
      </w:r>
      <w:r>
        <w:rPr>
          <w:rFonts w:eastAsia="Amiri" w:cs="Amiri" w:ascii="Amiri" w:hAnsi="Amiri"/>
          <w:color w:val="111111"/>
          <w:sz w:val="28"/>
          <w:szCs w:val="28"/>
          <w:rtl w:val="true"/>
          <w:lang w:bidi="ar-SA"/>
        </w:rPr>
        <w:t xml:space="preserve">»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القمي، عن الباقر عليه السّلام، أنّه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يمشون على الأرض هونا خوفا من عدوّهم</w:t>
      </w:r>
      <w:r>
        <w:rPr>
          <w:rFonts w:eastAsia="Amiri" w:cs="Amiri" w:ascii="Amiri" w:hAnsi="Amiri"/>
          <w:color w:val="111111"/>
          <w:sz w:val="28"/>
          <w:szCs w:val="28"/>
          <w:rtl w:val="true"/>
          <w:lang w:bidi="ar-SA"/>
        </w:rPr>
        <w:t xml:space="preserve">»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 xml:space="preserve">. </w:t>
      </w:r>
      <w:bookmarkStart w:id="1069" w:name="pg15526_160367"/>
    </w:p>
    <w:p>
      <w:pPr>
        <w:pStyle w:val="BookText"/>
        <w:rPr/>
      </w:pPr>
      <w:bookmarkEnd w:id="1069"/>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عليهم السّلام يتقون في مشيهم</w:t>
      </w:r>
      <w:r>
        <w:rPr>
          <w:rFonts w:eastAsia="Amiri" w:cs="Amiri" w:ascii="Amiri" w:hAnsi="Amiri"/>
          <w:color w:val="111111"/>
          <w:sz w:val="28"/>
          <w:szCs w:val="28"/>
          <w:rtl w:val="true"/>
          <w:lang w:bidi="ar-SA"/>
        </w:rPr>
        <w:t xml:space="preserve">»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خاطَبَهُمُ و كلّمهم اَلْجاهِلُونَ بكلام فيه خرق و هزء و قباحة قالُوا نطلب منكم سَلاماً و أمنا من الشرّ و الضرّ، لا نجاهلكم و لا نخالط بشيء من اموركم، بل بيننا متاركة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قالوا قولا سلاما، أي سدادا، يسلمون فيه من الأذى و الإثم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سلاما أي سلام توديع لا تحية </w:t>
      </w:r>
      <w:r>
        <w:rPr>
          <w:rStyle w:val="FootnoteAnchor"/>
          <w:rtl w:val="true"/>
        </w:rPr>
        <w:footnoteReference w:id="2462"/>
      </w:r>
      <w:r>
        <w:rPr>
          <w:rFonts w:ascii="Amiri" w:hAnsi="Amiri" w:eastAsia="Amiri" w:cs="Amiri"/>
          <w:color w:val="111111"/>
          <w:sz w:val="28"/>
          <w:sz w:val="28"/>
          <w:szCs w:val="28"/>
          <w:rtl w:val="true"/>
          <w:lang w:bidi="ar-SA"/>
        </w:rPr>
        <w:t>، و المراد أنّا لا نقابلكم بسوء، بل نعدل عن طريقتكم و نحلم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بيان سيرتهم في النهار مع الخلق، بيّن سيرتهم في الليل مع الخالق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يَبِيتُونَ و يصبحون لياليهم حال كونهم لِرَبِّهِمْ سُجَّداً للّه وَ قِياماً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يبيتون للّه على أقدامهم، و يفرشون له وجوههم، تجري دموعهم على خدودهم خوفا من ربّهم </w:t>
      </w:r>
      <w:r>
        <w:rPr>
          <w:rStyle w:val="FootnoteAnchor"/>
          <w:rtl w:val="true"/>
        </w:rPr>
        <w:footnoteReference w:id="24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في جميع الليل، و إنّما ذكر عبادتهم بالليل لكونها أشقّ و أبعد من 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صلاته بالليل حسن وجهه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8571891_2142443653"/>
      <w:bookmarkStart w:id="1071" w:name="_Toc374"/>
      <w:bookmarkEnd w:id="1070"/>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65</w:t>
      </w:r>
      <w:r>
        <w:rPr>
          <w:rtl w:val="true"/>
        </w:rPr>
        <w:t xml:space="preserve"> </w:t>
      </w:r>
      <w:r>
        <w:rPr>
          <w:rtl w:val="true"/>
        </w:rPr>
        <w:t xml:space="preserve">الی </w:t>
      </w:r>
      <w:r>
        <w:rPr/>
        <w:t>67</w:t>
      </w:r>
      <w:bookmarkEnd w:id="1071"/>
    </w:p>
    <w:p>
      <w:pPr>
        <w:pStyle w:val="BookText"/>
        <w:rPr/>
      </w:pPr>
      <w:r>
        <w:rPr>
          <w:rFonts w:ascii="Amiri" w:hAnsi="Amiri" w:eastAsia="Amiri" w:cs="Amiri"/>
          <w:color w:val="111111"/>
          <w:sz w:val="28"/>
          <w:sz w:val="28"/>
          <w:szCs w:val="28"/>
          <w:rtl w:val="true"/>
          <w:lang w:bidi="ar-SA"/>
        </w:rPr>
        <w:t>ثمّ ذكر سبحانه أنّهم مع اجتهادهم في العبادة خائفون من عذاب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في صلاتهم، أو في سجودهم و قيامهم، كما عن ابن عباس </w:t>
      </w:r>
      <w:r>
        <w:rPr>
          <w:rStyle w:val="FootnoteAnchor"/>
          <w:rtl w:val="true"/>
        </w:rPr>
        <w:footnoteReference w:id="2464"/>
      </w:r>
      <w:r>
        <w:rPr>
          <w:rFonts w:ascii="Amiri" w:hAnsi="Amiri" w:eastAsia="Amiri" w:cs="Amiri"/>
          <w:color w:val="111111"/>
          <w:sz w:val="28"/>
          <w:sz w:val="28"/>
          <w:szCs w:val="28"/>
          <w:rtl w:val="true"/>
          <w:lang w:bidi="ar-SA"/>
        </w:rPr>
        <w:t xml:space="preserve">، أو في عامّة أوقاتهم </w:t>
      </w:r>
      <w:r>
        <w:rPr>
          <w:rStyle w:val="FootnoteAnchor"/>
          <w:rtl w:val="true"/>
        </w:rPr>
        <w:footnoteReference w:id="2465"/>
      </w:r>
      <w:r>
        <w:rPr>
          <w:rFonts w:ascii="Amiri" w:hAnsi="Amiri" w:eastAsia="Amiri" w:cs="Amiri"/>
          <w:color w:val="111111"/>
          <w:sz w:val="28"/>
          <w:sz w:val="28"/>
          <w:szCs w:val="28"/>
          <w:rtl w:val="true"/>
          <w:lang w:bidi="ar-SA"/>
        </w:rPr>
        <w:t>رَبَّنَا اِصْرِفْ و ادفع عَنّا عَذابَ جَهَنَّمَ إِنَّ عَذابَها كانَ غَراماً و شرا دائما، و هلاكا لازما لكلّ من ابتلى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يَقُولُونَ رَبَّنَا اِصْرِفْ عَنّا عَذابَ جَهَنَّمَ إِنَّ عَذابَها كانَ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ملازما لا يفارق</w:t>
      </w:r>
      <w:r>
        <w:rPr>
          <w:rFonts w:eastAsia="Amiri" w:cs="Amiri" w:ascii="Amiri" w:hAnsi="Amiri"/>
          <w:color w:val="111111"/>
          <w:sz w:val="28"/>
          <w:szCs w:val="28"/>
          <w:rtl w:val="true"/>
          <w:lang w:bidi="ar-SA"/>
        </w:rPr>
        <w:t xml:space="preserve">»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الغرام هو الموجع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تفسير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سأل الكفار ثمن نعمه، فما ادّوها إليه، فأغرمهم فأدخلهم النار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ذكروا علّة مسألتهم النجاة من جهنّم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مستقرّ </w:t>
      </w:r>
    </w:p>
    <w:p>
      <w:pPr>
        <w:pStyle w:val="BookText"/>
        <w:rPr/>
      </w:pPr>
      <w:r>
        <w:rPr>
          <w:rFonts w:ascii="Amiri" w:hAnsi="Amiri" w:eastAsia="Amiri" w:cs="Amiri"/>
          <w:color w:val="111111"/>
          <w:sz w:val="28"/>
          <w:sz w:val="28"/>
          <w:szCs w:val="28"/>
          <w:rtl w:val="true"/>
          <w:lang w:bidi="ar-SA"/>
        </w:rPr>
        <w:t xml:space="preserve">للعصاة من المؤمنين، حيث إنّهم لا يقيمون فيها، و مقام للكفّار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هذا كلام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المراد من</w:t>
      </w:r>
    </w:p>
    <w:p>
      <w:pPr>
        <w:pStyle w:val="BookText"/>
        <w:rPr/>
      </w:pPr>
      <w:r>
        <w:rPr>
          <w:rFonts w:ascii="Amiri" w:hAnsi="Amiri" w:eastAsia="Amiri" w:cs="Amiri"/>
          <w:color w:val="111111"/>
          <w:sz w:val="28"/>
          <w:sz w:val="28"/>
          <w:szCs w:val="28"/>
          <w:rtl w:val="true"/>
          <w:lang w:bidi="ar-SA"/>
        </w:rPr>
        <w:t>الاسراف و التقتير</w:t>
      </w:r>
    </w:p>
    <w:p>
      <w:pPr>
        <w:pStyle w:val="BookText"/>
        <w:rPr/>
      </w:pPr>
      <w:r>
        <w:rPr>
          <w:rFonts w:ascii="Amiri" w:hAnsi="Amiri" w:eastAsia="Amiri" w:cs="Amiri"/>
          <w:color w:val="111111"/>
          <w:sz w:val="28"/>
          <w:sz w:val="28"/>
          <w:szCs w:val="28"/>
          <w:rtl w:val="true"/>
          <w:lang w:bidi="ar-SA"/>
        </w:rPr>
        <w:t>ثمّ مدحهم سبحانه بالاقتصاد في المعيشة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أَنْفَقُوا على أنفسهم و عيالهم، و على الفقراء لَمْ يُسْرِفُوا و لم يتجاوزوا فيه عن حدّ التوسّط وَ لَمْ يَقْتُرُوا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الانفاق في معصية اللّه تعالى، و الاقتار منع حقّ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أنفق رجل مثل جبل أبي قبيس ذهبا في طاعة اللّه تعالى، لم يكن سرفا، و لو أنفق صاعا في معصية اللّه تعالى يكون سرفا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ينفقوا في معاصي اللّه، و لم يمسكوا عمّا ينبغي، و ذلك قد يكون في الإمساك عن حقّ اللّه، و هو أقبح تقتير، و قد يكون في الامساك عن المندوب، كالانفاق على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السرف مجاوزة الحدّ في التنعّم و التوسّع في الدنيا، و إن كان من حلال، كالأكل فوق الشّبع بحيث يمنع النفس من العبادة، و الاقتار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التضييق، كالأكل أقلّ من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صفة الصحابة، كانوا لا يأكلون طعاما للتنعّم و اللذّة، و لا يلبسون ثيابا للتجمّل و الزينة، و لكن يأكلون ما يسدّ جوعهم، و يعينهم على عبادة ربّهم، و يلبسون ما يستر عوراتهم و يصونهم عن الحرّ و البرد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يُسْرِفُوا يعني لم ينفقوا </w:t>
      </w:r>
      <w:r>
        <w:rPr>
          <w:rStyle w:val="FootnoteAnchor"/>
          <w:rtl w:val="true"/>
        </w:rPr>
        <w:footnoteReference w:id="2470"/>
      </w:r>
      <w:r>
        <w:rPr>
          <w:rFonts w:ascii="Amiri" w:hAnsi="Amiri" w:eastAsia="Amiri" w:cs="Amiri"/>
          <w:color w:val="111111"/>
          <w:sz w:val="28"/>
          <w:sz w:val="28"/>
          <w:szCs w:val="28"/>
          <w:rtl w:val="true"/>
          <w:lang w:bidi="ar-SA"/>
        </w:rPr>
        <w:t xml:space="preserve">في المعصية وَ لَمْ يَقْتُرُوا يعني لم يبخلوا عن حقّ اللّه </w:t>
      </w:r>
      <w:r>
        <w:rPr>
          <w:rStyle w:val="FootnoteAnchor"/>
          <w:rtl w:val="true"/>
        </w:rPr>
        <w:footnoteReference w:id="24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7:280</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أعطى في غير حقّ فقد أسرف، و من منع من حقّ فقد قتر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المأكول و المشروب سرف و إن كثر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الإسراف في ما أفسد المال و أضرّ بالبدن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الاقتار؟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الخبز و الملح و أنت تقدر على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الخبز و اللّحم و اللبن و الخلّ و السّمن، مرّة هذا، و مرّة هذا</w:t>
      </w:r>
      <w:r>
        <w:rPr>
          <w:rFonts w:eastAsia="Amiri" w:cs="Amiri" w:ascii="Amiri" w:hAnsi="Amiri"/>
          <w:color w:val="111111"/>
          <w:sz w:val="28"/>
          <w:szCs w:val="28"/>
          <w:rtl w:val="true"/>
          <w:lang w:bidi="ar-SA"/>
        </w:rPr>
        <w:t xml:space="preserve">»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الآية، فأخذ قبضة من حصى، و قبضها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الاقتار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قبضة اخرى، فأرخى كفّه كلّها،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 xml:space="preserve">. </w:t>
      </w:r>
      <w:bookmarkStart w:id="1072" w:name="pg15526_160369"/>
    </w:p>
    <w:p>
      <w:pPr>
        <w:pStyle w:val="BookText"/>
        <w:rPr/>
      </w:pPr>
      <w:bookmarkEnd w:id="1072"/>
      <w:r>
        <w:rPr>
          <w:rFonts w:ascii="Amiri" w:hAnsi="Amiri" w:eastAsia="Amiri" w:cs="Amiri"/>
          <w:color w:val="111111"/>
          <w:sz w:val="28"/>
          <w:sz w:val="28"/>
          <w:szCs w:val="28"/>
          <w:rtl w:val="true"/>
          <w:lang w:bidi="ar-SA"/>
        </w:rPr>
        <w:t>وَ كانَ الانفاق بَيْنَ ذلِكَ المذكور من الاسراف و الاقتار قَواماً و وسطا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ثمّ أخذ قبضة اخرى فأرخى بعضها و أمسك بعضها،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 xml:space="preserve">»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أمر اللّه به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8571893_2142443653"/>
      <w:bookmarkStart w:id="1074" w:name="_Toc375"/>
      <w:bookmarkEnd w:id="1073"/>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68</w:t>
      </w:r>
      <w:bookmarkEnd w:id="1074"/>
    </w:p>
    <w:p>
      <w:pPr>
        <w:pStyle w:val="BookText"/>
        <w:rPr/>
      </w:pPr>
      <w:r>
        <w:rPr>
          <w:rFonts w:ascii="Amiri" w:hAnsi="Amiri" w:eastAsia="Amiri" w:cs="Amiri"/>
          <w:color w:val="111111"/>
          <w:sz w:val="28"/>
          <w:sz w:val="28"/>
          <w:szCs w:val="28"/>
          <w:rtl w:val="true"/>
          <w:lang w:bidi="ar-SA"/>
        </w:rPr>
        <w:t>ثمّ لمّا كانت هذه الأعمال من المشركين القاتلين للبنات ممكنة، وصف عباده بالتوحيد و اجتناب الكبائر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يَدْعُونَ و لا يعبدون مَعَ اَللّهِ الحقّ إِلهاً آخَرَ و لا يشركون به غيره وَ لا يَقْتُلُونَ اَلنَّفْسَ اَلَّتِي حَرَّمَ اَللّهُ قتلها بوجه إِلاّ بِالْحَقِّ المبيح لقتلها كالقصاص أو الحدّ وَ لا يَزْنُونَ و لا يجامعون امرأة بغير الاسباب المبيحة لجماعها، و فيه تعريض للكفّار بأنّهم يعبدون إلها آخر، و يقتلون البنات، و يزنون وَ مَنْ يَفْعَلْ ذلِكَ المذكور من القبائح يَلْقَ أَثاماً و ينل و بال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الآثام واد في جهنّم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من أودية جهنّم من صفر مذاب، قدّامها خدّة </w:t>
      </w:r>
      <w:r>
        <w:rPr>
          <w:rStyle w:val="FootnoteAnchor"/>
          <w:rtl w:val="true"/>
        </w:rPr>
        <w:footnoteReference w:id="2477"/>
      </w:r>
      <w:r>
        <w:rPr>
          <w:rFonts w:ascii="Amiri" w:hAnsi="Amiri" w:eastAsia="Amiri" w:cs="Amiri"/>
          <w:color w:val="111111"/>
          <w:sz w:val="28"/>
          <w:sz w:val="28"/>
          <w:szCs w:val="28"/>
          <w:rtl w:val="true"/>
          <w:lang w:bidi="ar-SA"/>
        </w:rPr>
        <w:t xml:space="preserve">في جهنّم، يكون فيه من عبد غير اللّه و من قتل النفس التي حرّم اللّه، و يكون فيه الزّناة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جهنم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 و الآثام بئران يسيل فيهما صديد أهل النار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ذنب أعظم؟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تجعل للّه ندّا و هو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تقتل ولدك خشية أن يأكل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تزني بحليلة 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تصديقه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8571895_2142443653"/>
      <w:bookmarkStart w:id="1076" w:name="_Toc376"/>
      <w:bookmarkEnd w:id="1075"/>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69</w:t>
      </w:r>
      <w:r>
        <w:rPr>
          <w:rtl w:val="true"/>
        </w:rPr>
        <w:t xml:space="preserve"> </w:t>
      </w:r>
      <w:r>
        <w:rPr>
          <w:rtl w:val="true"/>
        </w:rPr>
        <w:t xml:space="preserve">الی </w:t>
      </w:r>
      <w:r>
        <w:rPr/>
        <w:t>70</w:t>
      </w:r>
      <w:bookmarkEnd w:id="107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الآثام، و أكّد تهديد المرتكبين لتلك القبائح العظام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و يتزايد له العقاب وقتا بعد وقت يَوْمَ اَلْقِيامَةِ بسبب انضمام شركه بالمعاصي وَ يَخْلُدْ في العذاب و يقيم فِيهِ ابدا حال كونه مُهاناً و ذليلا إِلاّ مَنْ تابَ و رجع عن شركه و عصيانه، و آمن بوحدانية ربّه وَ عَمِلَ بعد إيمانه عَمَلاً صالِحاً مرضيّا عند اللّه فَأُوْلئِكَ التائبون الصالحون يُبَدِّلُ اَللّهُ سَيِّئاتِهِمْ حَسَناتٍ بأن تمحى سيئاتهم من صحيفة عملهم، و يكتب مكانها الحسنات، كما عن سعيد بن المسيّب و جماعة من مفسري العامّة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ليتمنين أقوام أنّهم أكثروا من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يؤتى بالرجل يوم القيامة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عليه صغار ذنوبه، و يخبّأ عنه كبارها،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يوم كذا و كذا و هو مقرّ لا ينكر، و هو مشفق من الكبائر،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مكان كلّ سيئة عملها حسنة،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ذنوبا ما أراها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رسول اللّه صلّى اللّه عليه و آله يضحك حتى بدت نواجذه، ثمّ تلا فَأُوْلئِكَ يُبَدِّلُ اَللّهُ إلى آخره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المراد من</w:t>
      </w:r>
    </w:p>
    <w:p>
      <w:pPr>
        <w:pStyle w:val="BookText"/>
        <w:rPr/>
      </w:pPr>
      <w:r>
        <w:rPr>
          <w:rFonts w:ascii="Amiri" w:hAnsi="Amiri" w:eastAsia="Amiri" w:cs="Amiri"/>
          <w:color w:val="111111"/>
          <w:sz w:val="28"/>
          <w:sz w:val="28"/>
          <w:szCs w:val="28"/>
          <w:rtl w:val="true"/>
          <w:lang w:bidi="ar-SA"/>
        </w:rPr>
        <w:t>تبديل السيئات</w:t>
      </w:r>
    </w:p>
    <w:p>
      <w:pPr>
        <w:pStyle w:val="BookText"/>
        <w:rPr/>
      </w:pPr>
      <w:r>
        <w:rPr>
          <w:rFonts w:ascii="IRNazanin" w:hAnsi="IRNazanin" w:eastAsia="IRNazanin"/>
          <w:color w:val="111111"/>
          <w:sz w:val="28"/>
          <w:sz w:val="28"/>
          <w:szCs w:val="28"/>
          <w:rtl w:val="true"/>
          <w:lang w:bidi="fa-IR"/>
        </w:rPr>
        <w:t>بالحسنات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 المراد من الرواية المحو و الاثبات للذين </w:t>
      </w:r>
      <w:r>
        <w:rPr>
          <w:rStyle w:val="FootnoteAnchor"/>
          <w:rtl w:val="true"/>
        </w:rPr>
        <w:footnoteReference w:id="2485"/>
      </w:r>
      <w:r>
        <w:rPr>
          <w:rFonts w:ascii="Amiri" w:hAnsi="Amiri" w:eastAsia="Amiri" w:cs="Amiri"/>
          <w:color w:val="111111"/>
          <w:sz w:val="28"/>
          <w:sz w:val="28"/>
          <w:szCs w:val="28"/>
          <w:rtl w:val="true"/>
          <w:lang w:bidi="ar-SA"/>
        </w:rPr>
        <w:t>ذكرنا، و إخفاء الصورة و إظهارها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بالمؤمن المذنب يوم القيامة فيوقف بموقف الحساب، فيكون اللّه تعالى هو الذي يتولّى حسابه، لا يطلع على حسابه أحدا من الناس فيعرّفه ذنوبه، حتى إذا أقرّ بسيئاته قال اللّه عز و جل للكتبة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بدّلوها حسنات، و أظهروها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2486"/>
      </w:r>
      <w:r>
        <w:rPr>
          <w:rFonts w:ascii="Amiri" w:hAnsi="Amiri" w:eastAsia="Amiri" w:cs="Amiri"/>
          <w:color w:val="111111"/>
          <w:sz w:val="28"/>
          <w:sz w:val="28"/>
          <w:szCs w:val="28"/>
          <w:rtl w:val="true"/>
          <w:lang w:bidi="ar-SA"/>
        </w:rPr>
        <w:t>كان لهذا العبد سيئة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للمذنبين </w:t>
      </w:r>
      <w:r>
        <w:rPr>
          <w:rStyle w:val="FootnoteAnchor"/>
          <w:rtl w:val="true"/>
        </w:rPr>
        <w:footnoteReference w:id="2487"/>
      </w:r>
      <w:r>
        <w:rPr>
          <w:rFonts w:ascii="Amiri" w:hAnsi="Amiri" w:eastAsia="Amiri" w:cs="Amiri"/>
          <w:color w:val="111111"/>
          <w:sz w:val="28"/>
          <w:sz w:val="28"/>
          <w:szCs w:val="28"/>
          <w:rtl w:val="true"/>
          <w:lang w:bidi="ar-SA"/>
        </w:rPr>
        <w:t>من شيعتنا خاصة</w:t>
      </w:r>
      <w:r>
        <w:rPr>
          <w:rFonts w:eastAsia="Amiri" w:cs="Amiri" w:ascii="Amiri" w:hAnsi="Amiri"/>
          <w:color w:val="111111"/>
          <w:sz w:val="28"/>
          <w:szCs w:val="28"/>
          <w:rtl w:val="true"/>
          <w:lang w:bidi="ar-SA"/>
        </w:rPr>
        <w:t xml:space="preserve">»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أوقف اللّه عزّ و جلّ المؤمن بين يديه، و عرض عليه عمله، فينظر في صحيفته، فأول ما يرى سيئاته، فيتغيّر لونه، و ترتعد فرائصه، ثمّ تعرض عليه حسناته فتقرّ حينئذ لذلك </w:t>
      </w:r>
      <w:r>
        <w:rPr>
          <w:rStyle w:val="FootnoteAnchor"/>
          <w:rtl w:val="true"/>
        </w:rPr>
        <w:footnoteReference w:id="2489"/>
      </w:r>
      <w:r>
        <w:rPr>
          <w:rFonts w:ascii="Amiri" w:hAnsi="Amiri" w:eastAsia="Amiri" w:cs="Amiri"/>
          <w:color w:val="111111"/>
          <w:sz w:val="28"/>
          <w:sz w:val="28"/>
          <w:szCs w:val="28"/>
          <w:rtl w:val="true"/>
          <w:lang w:bidi="ar-SA"/>
        </w:rPr>
        <w:t>نفسه،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بّدلوا سيئاته حسنات، و أظهروها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فيبدّل اللّه لهم </w:t>
      </w:r>
      <w:bookmarkStart w:id="1077" w:name="pg15526_160371"/>
    </w:p>
    <w:p>
      <w:pPr>
        <w:pStyle w:val="BookText"/>
        <w:rPr/>
      </w:pPr>
      <w:bookmarkEnd w:id="1077"/>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لهؤلاء سيئة واحدة؟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 اَللّهُ إلى أخره</w:t>
      </w:r>
      <w:r>
        <w:rPr>
          <w:rFonts w:eastAsia="Amiri" w:cs="Amiri" w:ascii="Amiri" w:hAnsi="Amiri"/>
          <w:color w:val="111111"/>
          <w:sz w:val="28"/>
          <w:szCs w:val="28"/>
          <w:rtl w:val="true"/>
          <w:lang w:bidi="ar-SA"/>
        </w:rPr>
        <w:t xml:space="preserve">»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أهل البيت يكفّر الذنوب، و يضاعف الحسنات، و إنّ اللّه تعالى ليتحمّل من </w:t>
      </w:r>
      <w:r>
        <w:rPr>
          <w:rStyle w:val="FootnoteAnchor"/>
          <w:rtl w:val="true"/>
        </w:rPr>
        <w:footnoteReference w:id="2491"/>
      </w:r>
      <w:r>
        <w:rPr>
          <w:rFonts w:ascii="Amiri" w:hAnsi="Amiri" w:eastAsia="Amiri" w:cs="Amiri"/>
          <w:color w:val="111111"/>
          <w:sz w:val="28"/>
          <w:sz w:val="28"/>
          <w:szCs w:val="28"/>
          <w:rtl w:val="true"/>
          <w:lang w:bidi="ar-SA"/>
        </w:rPr>
        <w:t xml:space="preserve">محبّينا أهل البيت ما عليهم من مظالم العباد إلاّ ما كان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إصرار و ظلم للمؤمنين، فيقول للسيئات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w:t>
      </w:r>
      <w:r>
        <w:rPr>
          <w:rFonts w:eastAsia="Amiri" w:cs="Amiri" w:ascii="Amiri" w:hAnsi="Amiri"/>
          <w:color w:val="111111"/>
          <w:sz w:val="28"/>
          <w:szCs w:val="28"/>
          <w:rtl w:val="true"/>
          <w:lang w:bidi="ar-SA"/>
        </w:rPr>
        <w:t xml:space="preserve">»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تغيير مجسّمة الأعمال، و قريب منه رواية اخرى عنه عليه السّلام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سبحانه يأمر بأن تؤخذ حسنات أعدائنا فتردّ على شيعتنا، و تؤخذ سيئات شيعتنا فتردّ على مبغضينا،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يُبَدِّلُ اَللّهُ إلى آخره، يبدّل اللّه سيئات شيعتنا حسنات، و يبدّل اللّه حسنات أعدائنا سيئات</w:t>
      </w:r>
      <w:r>
        <w:rPr>
          <w:rFonts w:eastAsia="Amiri" w:cs="Amiri" w:ascii="Amiri" w:hAnsi="Amiri"/>
          <w:color w:val="111111"/>
          <w:sz w:val="28"/>
          <w:szCs w:val="28"/>
          <w:rtl w:val="true"/>
          <w:lang w:bidi="ar-SA"/>
        </w:rPr>
        <w:t xml:space="preserve">»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التبديل إنّما يكون في الدنيا، فيبدّل اللّه تعالى قبائح أعمالهم في الشرك بمحاسن الأعمال في الاسلام، فيبدّلهم بالشّرك إيمانا، و بقتل المؤمنين قتل المشركين، و بالزنا 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إحصانا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فكأنّه تعالى يبشّرهم بأنه يوفّقهم لهذه الأعمال الصالحة، فيستوجبوا بها الثواب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جلس قوم يذكرون اللّه إلاّ نادى بهم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فقد بدّل اللّه سيئاتكم حسنات</w:t>
      </w:r>
      <w:r>
        <w:rPr>
          <w:rFonts w:eastAsia="Amiri" w:cs="Amiri" w:ascii="Amiri" w:hAnsi="Amiri"/>
          <w:color w:val="111111"/>
          <w:sz w:val="28"/>
          <w:szCs w:val="28"/>
          <w:rtl w:val="true"/>
          <w:lang w:bidi="ar-SA"/>
        </w:rPr>
        <w:t xml:space="preserve">»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بالتبديل تبديل عقابهم بالثواب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علّته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غَفُوراً رَحِيماً فمقتضى الصفتين؛ هذا التبديل و ازدياد الثواب</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8571897_2142443653"/>
      <w:bookmarkStart w:id="1079" w:name="_Toc377"/>
      <w:bookmarkEnd w:id="1078"/>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71</w:t>
      </w:r>
      <w:r>
        <w:rPr>
          <w:rtl w:val="true"/>
        </w:rPr>
        <w:t xml:space="preserve"> </w:t>
      </w:r>
      <w:r>
        <w:rPr>
          <w:rtl w:val="true"/>
        </w:rPr>
        <w:t xml:space="preserve">الی </w:t>
      </w:r>
      <w:r>
        <w:rPr/>
        <w:t>74</w:t>
      </w:r>
      <w:bookmarkEnd w:id="1079"/>
    </w:p>
    <w:p>
      <w:pPr>
        <w:pStyle w:val="BookText"/>
        <w:rPr/>
      </w:pPr>
      <w:r>
        <w:rPr>
          <w:rFonts w:ascii="Amiri" w:hAnsi="Amiri" w:eastAsia="Amiri" w:cs="Amiri"/>
          <w:color w:val="111111"/>
          <w:sz w:val="28"/>
          <w:sz w:val="28"/>
          <w:szCs w:val="28"/>
          <w:rtl w:val="true"/>
          <w:lang w:bidi="ar-SA"/>
        </w:rPr>
        <w:t>ثمّ إنه تعالى بعد البشارة بقبول توبة المشركين المرتكبين للكبيرتين، بشّر عموم العصاة بقبول توبتهم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و رجع عن أيّ معصية و ندم عليها وَ عَمِلَ صالِحاً يتدارك به ما فرّط،</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يَشْهَدُونَ اَلزُّورَ وَ 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ذُكِّرُوا بِآياتِ رَبِّهِمْ لَمْ يَخِرُّوا عَلَيْها صُمًّا وَ عُمْياناً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أَزْواجِنا وَ ذُرِّيّاتِنا قُرَّةَ أَعْيُنٍ وَ 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التزم بالطاعة فَإِنَّهُ يَتُوبُ و يرجع بعد الموت إِلَى اَللّهِ تعالى مَتاباً عظيم الشأن مرضيا عنده ماحيا للعقاب و محصّلا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تاب إلى اللّه من المعاصي الماضية يوفقه اللّه للتوبة من المعاصي المستقبلة، و هذه بشارة عظيمة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يعود إلى شيء من ذلك باخلاص و نيّة صادقة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لا يَشْهَدُونَ و لا يحضرون اَلزُّورَ و الباطل و المجالس التي ترتكب فيها المحرّمات، أو خصوص الكذب على اللّه و الرسول، كما عن ابن عباس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 هو الغناء، كما عن الصادق عليه السّلام </w:t>
      </w:r>
      <w:r>
        <w:rPr>
          <w:rStyle w:val="FootnoteAnchor"/>
          <w:rtl w:val="true"/>
        </w:rPr>
        <w:footnoteReference w:id="2501"/>
      </w:r>
      <w:r>
        <w:rPr>
          <w:rFonts w:ascii="Amiri" w:hAnsi="Amiri" w:eastAsia="Amiri" w:cs="Amiri"/>
          <w:color w:val="111111"/>
          <w:sz w:val="28"/>
          <w:sz w:val="28"/>
          <w:szCs w:val="28"/>
          <w:rtl w:val="true"/>
          <w:lang w:bidi="ar-SA"/>
        </w:rPr>
        <w:t xml:space="preserve">، و ابن الحنفية </w:t>
      </w:r>
      <w:r>
        <w:rPr>
          <w:rStyle w:val="FootnoteAnchor"/>
          <w:rtl w:val="true"/>
        </w:rPr>
        <w:footnoteReference w:id="2502"/>
      </w:r>
      <w:r>
        <w:rPr>
          <w:rFonts w:ascii="Amiri" w:hAnsi="Amiri" w:eastAsia="Amiri" w:cs="Amiri"/>
          <w:color w:val="111111"/>
          <w:sz w:val="28"/>
          <w:sz w:val="28"/>
          <w:szCs w:val="28"/>
          <w:rtl w:val="true"/>
          <w:lang w:bidi="ar-SA"/>
        </w:rPr>
        <w:t>، و زاد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اللهو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مَرُّوا بالمشغولين بِاللَّغْوِ و السفهي من القول و الفعل، أو الفحش من الكلام مَرُّوا به حال كونهم كِراماً و منزّهين منه، معرضين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سمعوا من الكفّار الشتم و الأذى أعرضوا عنهم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ذكروا </w:t>
      </w:r>
      <w:r>
        <w:rPr>
          <w:rStyle w:val="FootnoteAnchor"/>
          <w:rtl w:val="true"/>
        </w:rPr>
        <w:footnoteReference w:id="2505"/>
      </w:r>
      <w:r>
        <w:rPr>
          <w:rFonts w:ascii="Amiri" w:hAnsi="Amiri" w:eastAsia="Amiri" w:cs="Amiri"/>
          <w:color w:val="111111"/>
          <w:sz w:val="28"/>
          <w:sz w:val="28"/>
          <w:szCs w:val="28"/>
          <w:rtl w:val="true"/>
          <w:lang w:bidi="ar-SA"/>
        </w:rPr>
        <w:t xml:space="preserve">النّكاح كنّوا عنه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إذا أرادوا ذكر الفرج كنّوا عنه</w:t>
      </w:r>
      <w:r>
        <w:rPr>
          <w:rFonts w:eastAsia="Amiri" w:cs="Amiri" w:ascii="Amiri" w:hAnsi="Amiri"/>
          <w:color w:val="111111"/>
          <w:sz w:val="28"/>
          <w:szCs w:val="28"/>
          <w:rtl w:val="true"/>
          <w:lang w:bidi="ar-SA"/>
        </w:rPr>
        <w:t xml:space="preserve">»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نزلتم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فلان صاحب القيان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كراما، أما سمعتم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مشتهرا بالسّماع و شرب 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السّماع،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الحجاز رأي فيه، و هو في حيّز الباطل و اللّهو، أما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الجميع من مصاديق اللغو</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إِذا ذُكِّرُوا و نبهوا بِآياتِ رَبِّهِمْ الدالّة على المواعظ و الحكم لَمْ يَخِرُّوا و لم يسقطوا عَلَيْها حال كونهم صُمًّا و فاقدي الأسماع لا يصغون إليها إصغاء القبول وَ عُمْياناً </w:t>
      </w:r>
      <w:bookmarkStart w:id="1080" w:name="pg15526_160373"/>
    </w:p>
    <w:p>
      <w:pPr>
        <w:pStyle w:val="BookText"/>
        <w:rPr/>
      </w:pPr>
      <w:bookmarkEnd w:id="1080"/>
      <w:r>
        <w:rPr>
          <w:rFonts w:ascii="Amiri" w:hAnsi="Amiri" w:eastAsia="Amiri" w:cs="Amiri"/>
          <w:color w:val="111111"/>
          <w:sz w:val="28"/>
          <w:sz w:val="28"/>
          <w:szCs w:val="28"/>
          <w:rtl w:val="true"/>
          <w:lang w:bidi="ar-SA"/>
        </w:rPr>
        <w:t>و فاقدي الأبصار، لم يبصروا ما فيها من المعجزات و العبر، بل أكبّوا عليها و أقبلوا إليها سامعين بآذان واعية، مبصرين بعيون راغبة، منتفعين بها حقّ الانتفاع على خلاف الكفار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مستبصرين ليسوا بشكّاك</w:t>
      </w:r>
      <w:r>
        <w:rPr>
          <w:rFonts w:eastAsia="Amiri" w:cs="Amiri" w:ascii="Amiri" w:hAnsi="Amiri"/>
          <w:color w:val="111111"/>
          <w:sz w:val="28"/>
          <w:szCs w:val="28"/>
          <w:rtl w:val="true"/>
          <w:lang w:bidi="ar-SA"/>
        </w:rPr>
        <w:t xml:space="preserve">»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يتضرّعون إلى اللّه و يَقُولُونَ رَبَّنا هَبْ لَنا مِنْ جهة أَزْواجِنا وَ ذُرِّيّاتِنا ما يكون لنا قُرَّةَ أَعْيُنٍ و ضياء أبصار و مسرّة قلوب من الطاعة و الصلاح و حيازة الفضائل، و مساعدة في الدين،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هب لنا قرّة أعين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أَزْواجِنا وَ ذُرِّيّاتِنا بأن يجعلهم اللّه مؤمنين صالحين وَ اِجْعَلْنا بتوفيقك لنا في الايمان و التقوى بحيث نكون لِلْمُتَّقِينَ إِماماً و مقتدى في الاجتهاد في الطاعة، و القيام بمراسم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الايات نزلت في العشرة المبشّرة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خاصة في أمير المؤمنين عليه السّلام، و كان أكثر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يعني فاطمة وَ ذُرِّيّاتِنا يعني الحسن و الحسين عليهما السّلام قُرَّةَ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سألت ربي ولدا نضير الوجه، و لا سألت ولدا حسن القامة، و لكن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مطيعين للّه خائفين وجلين منه، حتى إذا نظرت إليه و هو مطيع للّه قرّت به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لِلْمُتَّقِينَ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نقتدي بمن قبلنا من المتقين، فيقتدي المتّقون بنا من بعدنا</w:t>
      </w:r>
      <w:r>
        <w:rPr>
          <w:rFonts w:eastAsia="Amiri" w:cs="Amiri" w:ascii="Amiri" w:hAnsi="Amiri"/>
          <w:color w:val="111111"/>
          <w:sz w:val="28"/>
          <w:szCs w:val="28"/>
          <w:rtl w:val="true"/>
          <w:lang w:bidi="ar-SA"/>
        </w:rPr>
        <w:t xml:space="preserve">»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أَزْواجِنا خديجة وَ ذُرِّيّاتِنا فاطمة، و قُرَّةَ أَعْيُنٍ الحسن و الحسين وَ اِجْعَلْنا لِلْمُتَّقِينَ إِماماً علي بن أبي طالب و الأئمّة عليهم السّلام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فينا</w:t>
      </w:r>
      <w:r>
        <w:rPr>
          <w:rFonts w:eastAsia="Amiri" w:cs="Amiri" w:ascii="Amiri" w:hAnsi="Amiri"/>
          <w:color w:val="111111"/>
          <w:sz w:val="28"/>
          <w:szCs w:val="28"/>
          <w:rtl w:val="true"/>
          <w:lang w:bidi="ar-SA"/>
        </w:rPr>
        <w:t xml:space="preserve">»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8571899_2142443653"/>
      <w:bookmarkStart w:id="1082" w:name="_Toc378"/>
      <w:bookmarkEnd w:id="1081"/>
      <w:r>
        <w:rPr>
          <w:rtl w:val="true"/>
        </w:rPr>
        <w:t xml:space="preserve">سوره </w:t>
      </w:r>
      <w:r>
        <w:rPr/>
        <w:t>25</w:t>
      </w:r>
      <w:r>
        <w:rPr>
          <w:rtl w:val="true"/>
        </w:rPr>
        <w:t xml:space="preserve"> (</w:t>
      </w:r>
      <w:r>
        <w:rPr>
          <w:rtl w:val="true"/>
        </w:rPr>
        <w:t>الفرقان</w:t>
      </w:r>
      <w:r>
        <w:rPr>
          <w:rtl w:val="true"/>
        </w:rPr>
        <w:t xml:space="preserve">): </w:t>
      </w:r>
      <w:r>
        <w:rPr>
          <w:rtl w:val="true"/>
        </w:rPr>
        <w:t xml:space="preserve">آیه شماره </w:t>
      </w:r>
      <w:r>
        <w:rPr/>
        <w:t>75</w:t>
      </w:r>
      <w:r>
        <w:rPr>
          <w:rtl w:val="true"/>
        </w:rPr>
        <w:t xml:space="preserve"> </w:t>
      </w:r>
      <w:r>
        <w:rPr>
          <w:rtl w:val="true"/>
        </w:rPr>
        <w:t xml:space="preserve">الی </w:t>
      </w:r>
      <w:r>
        <w:rPr/>
        <w:t>77</w:t>
      </w:r>
      <w:bookmarkEnd w:id="1082"/>
    </w:p>
    <w:p>
      <w:pPr>
        <w:pStyle w:val="BookText"/>
        <w:rPr/>
      </w:pPr>
      <w:r>
        <w:rPr>
          <w:rFonts w:ascii="Amiri" w:hAnsi="Amiri" w:eastAsia="Amiri" w:cs="Amiri"/>
          <w:color w:val="111111"/>
          <w:sz w:val="28"/>
          <w:sz w:val="28"/>
          <w:szCs w:val="28"/>
          <w:rtl w:val="true"/>
          <w:lang w:bidi="ar-SA"/>
        </w:rPr>
        <w:t>ثمّ إنّه تعالى بعد توصيف عباده بالصفات الكريمة، بيّن الطافه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و أعلى منازل الجنّة التي تكون من ذهب و لؤلؤ و مرجان على ما قيل </w:t>
      </w:r>
      <w:r>
        <w:rPr>
          <w:rStyle w:val="FootnoteAnchor"/>
          <w:rtl w:val="true"/>
        </w:rPr>
        <w:footnoteReference w:id="2516"/>
      </w:r>
      <w:r>
        <w:rPr>
          <w:rFonts w:ascii="Amiri" w:hAnsi="Amiri" w:eastAsia="Amiri" w:cs="Amiri"/>
          <w:color w:val="111111"/>
          <w:sz w:val="28"/>
          <w:sz w:val="28"/>
          <w:szCs w:val="28"/>
          <w:rtl w:val="true"/>
          <w:lang w:bidi="ar-SA"/>
        </w:rPr>
        <w:t>بِما صَبَرُوا على مشاقّ</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فَقَدْ كَذَّبْتُمْ فَسَوْفَ يَكُونُ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الطاعات، و رفض الشهوات، و تحمّل المجاهدات وَ يُلَقَّوْنَ في الغرفة من الملائكة، أو من ربّ العزّة، و ينالون فِيها تَحِيَّةً و دعاء بطول الحياة وَ سَلاماً و صونا من شوائب الضّرر و الآفات، فيكون لهم بقاء بلا فناء، و غني بلا فقر، و عزّ بلا ذلّ، و صحة بلا سقم، و راحة بلا تعب حال كونهم</w:t>
      </w:r>
    </w:p>
    <w:p>
      <w:pPr>
        <w:pStyle w:val="BookText"/>
        <w:rPr/>
      </w:pPr>
      <w:r>
        <w:rPr>
          <w:rFonts w:ascii="Amiri" w:hAnsi="Amiri" w:eastAsia="Amiri" w:cs="Amiri"/>
          <w:color w:val="111111"/>
          <w:sz w:val="28"/>
          <w:sz w:val="28"/>
          <w:szCs w:val="28"/>
          <w:rtl w:val="true"/>
          <w:lang w:bidi="ar-SA"/>
        </w:rPr>
        <w:t>خالِدِينَ فِيها لا يموتون و لا يخرجون منها حَسُنَتْ تلك الغرفة من حيث كونها مُسْتَقَرًّا و منزلا وَ مُقاماً و محلّ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حكاية دعاء العباد حثّ الناس في الدعاء و العبادة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للمؤمنين ما يَعْبَؤُا و ما يصنع، أو ما يبالي، أو ما يعتني بِكُمْ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w:t>
      </w:r>
      <w:r>
        <w:rPr>
          <w:rStyle w:val="FootnoteAnchor"/>
          <w:rtl w:val="true"/>
        </w:rPr>
        <w:footnoteReference w:id="2517"/>
      </w:r>
      <w:r>
        <w:rPr>
          <w:rFonts w:ascii="Amiri" w:hAnsi="Amiri" w:eastAsia="Amiri" w:cs="Amiri"/>
          <w:color w:val="111111"/>
          <w:sz w:val="28"/>
          <w:sz w:val="28"/>
          <w:szCs w:val="28"/>
          <w:rtl w:val="true"/>
          <w:lang w:bidi="ar-SA"/>
        </w:rPr>
        <w:t xml:space="preserve">، و المعنى أي شيء يصنع بكم، أو أيّ وزن لكم؟ </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يفعل بكم</w:t>
      </w:r>
      <w:r>
        <w:rPr>
          <w:rFonts w:eastAsia="Amiri" w:cs="Amiri" w:ascii="Amiri" w:hAnsi="Amiri"/>
          <w:color w:val="111111"/>
          <w:sz w:val="28"/>
          <w:szCs w:val="28"/>
          <w:rtl w:val="true"/>
          <w:lang w:bidi="ar-SA"/>
        </w:rPr>
        <w:t xml:space="preserve">» </w:t>
      </w:r>
      <w:r>
        <w:rPr>
          <w:rStyle w:val="FootnoteAnchor"/>
          <w:rtl w:val="true"/>
        </w:rPr>
        <w:footnoteReference w:id="2519"/>
      </w:r>
      <w:r>
        <w:rPr>
          <w:rFonts w:ascii="Amiri" w:hAnsi="Amiri" w:eastAsia="Amiri" w:cs="Amiri"/>
          <w:color w:val="111111"/>
          <w:sz w:val="28"/>
          <w:sz w:val="28"/>
          <w:szCs w:val="28"/>
          <w:rtl w:val="true"/>
          <w:lang w:bidi="ar-SA"/>
        </w:rPr>
        <w:t>لَوْ لا دُعاؤُكُمْ و مسألتكم إياه، أو تضرّعكم إليه في الشدائد، أو إيمانكم، أو عبادتكم، أو شكركم له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لا دعائي إيّاكم إلى الايمان و العبادة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كَذَّبْتُمْ أيّها المشركون بما أخبرتكم من أنّ اللّه خلقكم، أو من أن الاعتناء بشأنكم إنّما يكون للايمان و العبادة و الدعاء فَسَوْفَ يَكُونُ هذا التكذيب، أو جزاؤه الدنيوي أو الاخروي لِزاماً يحيق بكم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أنّه سئل كثرة القراءة أفضل أم كثرة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الدعاء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هذه الآية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الكاظم عليه السّلام </w:t>
      </w:r>
      <w:r>
        <w:rPr>
          <w:rStyle w:val="FootnoteAnchor"/>
          <w:rtl w:val="true"/>
        </w:rPr>
        <w:footnoteReference w:id="25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هذه السورة في كلّ ليلة لم يعذّبه اللّه أبدا، و لم يحاسبه، و كان </w:t>
      </w:r>
      <w:r>
        <w:rPr>
          <w:rStyle w:val="FootnoteAnchor"/>
          <w:rtl w:val="true"/>
        </w:rPr>
        <w:footnoteReference w:id="2523"/>
      </w:r>
      <w:r>
        <w:rPr>
          <w:rFonts w:ascii="Amiri" w:hAnsi="Amiri" w:eastAsia="Amiri" w:cs="Amiri"/>
          <w:color w:val="111111"/>
          <w:sz w:val="28"/>
          <w:sz w:val="28"/>
          <w:szCs w:val="28"/>
          <w:rtl w:val="true"/>
          <w:lang w:bidi="ar-SA"/>
        </w:rPr>
        <w:t>في الفردوس الاعلى</w:t>
      </w:r>
      <w:r>
        <w:rPr>
          <w:rFonts w:eastAsia="Amiri" w:cs="Amiri" w:ascii="Amiri" w:hAnsi="Amiri"/>
          <w:color w:val="111111"/>
          <w:sz w:val="28"/>
          <w:szCs w:val="28"/>
          <w:rtl w:val="true"/>
          <w:lang w:bidi="ar-SA"/>
        </w:rPr>
        <w:t xml:space="preserve">»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3" w:name="pg15526_160376"/>
      <w:bookmarkStart w:id="1084" w:name="pg15526_160376"/>
      <w:bookmarkEnd w:id="1084"/>
    </w:p>
    <w:p>
      <w:pPr>
        <w:pStyle w:val="Heading2"/>
        <w:numPr>
          <w:ilvl w:val="1"/>
          <w:numId w:val="1"/>
        </w:numPr>
        <w:rPr/>
      </w:pPr>
      <w:bookmarkStart w:id="1085" w:name="pg15526_160376"/>
      <w:bookmarkStart w:id="1086" w:name="__RefHeading___Toc8571901_2142443653"/>
      <w:bookmarkStart w:id="1087" w:name="_Toc379"/>
      <w:bookmarkEnd w:id="1085"/>
      <w:bookmarkEnd w:id="1086"/>
      <w:r>
        <w:rPr>
          <w:rtl w:val="true"/>
        </w:rPr>
        <w:t>في تفسير سورة الشعراء</w:t>
      </w:r>
      <w:bookmarkEnd w:id="1087"/>
    </w:p>
    <w:p>
      <w:pPr>
        <w:pStyle w:val="Heading3"/>
        <w:numPr>
          <w:ilvl w:val="2"/>
          <w:numId w:val="1"/>
        </w:numPr>
        <w:rPr/>
      </w:pPr>
      <w:bookmarkStart w:id="1088" w:name="__RefHeading___Toc8571903_2142443653"/>
      <w:bookmarkStart w:id="1089" w:name="_Toc380"/>
      <w:bookmarkEnd w:id="1088"/>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w:t>
      </w:r>
      <w:r>
        <w:rPr>
          <w:rtl w:val="true"/>
        </w:rPr>
        <w:t xml:space="preserve"> </w:t>
      </w:r>
      <w:r>
        <w:rPr>
          <w:rtl w:val="true"/>
        </w:rPr>
        <w:t xml:space="preserve">الی </w:t>
      </w:r>
      <w:r>
        <w:rPr/>
        <w:t>4</w:t>
      </w:r>
      <w:bookmarkEnd w:id="1089"/>
    </w:p>
    <w:p>
      <w:pPr>
        <w:pStyle w:val="BookText"/>
        <w:rPr/>
      </w:pPr>
      <w:r>
        <w:rPr>
          <w:rFonts w:ascii="Amiri" w:hAnsi="Amiri" w:eastAsia="Amiri" w:cs="Amiri"/>
          <w:color w:val="111111"/>
          <w:sz w:val="28"/>
          <w:sz w:val="28"/>
          <w:szCs w:val="28"/>
          <w:rtl w:val="true"/>
          <w:lang w:bidi="ar-SA"/>
        </w:rPr>
        <w:t>ثمّ لمّا ختم سبحانه السورة المباركة ببيان أنّ الغرض من الخلق الايمان و العبادة، و أنّه يعذّب مكذّب الرسول على تكذيبه بأشدّ العذاب، أردفها في النّظم بسورة الشعراء المتضمّنة لبيان عظمة القرآن، و إصرار النبيّ صلّى اللّه عليه و آله على إيمان قومه، و امتناعهم منه، و تهديدهم بما وقع على الامم السابقة من العذاب على تكذيب الرسل، و ذكر بعض أدلّة التوحيد، و دفع بعض شبهات المشركين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طسم </w:t>
      </w:r>
      <w:r>
        <w:rPr>
          <w:rStyle w:val="FootnoteAnchor"/>
          <w:rtl w:val="true"/>
        </w:rPr>
        <w:footnoteReference w:id="2525"/>
      </w:r>
      <w:r>
        <w:rPr>
          <w:rFonts w:ascii="Amiri" w:hAnsi="Amiri" w:eastAsia="Amiri" w:cs="Amiri"/>
          <w:color w:val="111111"/>
          <w:sz w:val="28"/>
          <w:sz w:val="28"/>
          <w:szCs w:val="28"/>
          <w:rtl w:val="true"/>
          <w:lang w:bidi="ar-SA"/>
        </w:rPr>
        <w:t xml:space="preserve">تِلْكَ آياتُ اَلْكِتابِ اَلْمُبِينِ </w:t>
      </w:r>
      <w:r>
        <w:rPr>
          <w:rStyle w:val="FootnoteAnchor"/>
          <w:rtl w:val="true"/>
        </w:rPr>
        <w:footnoteReference w:id="2526"/>
      </w:r>
      <w:r>
        <w:rPr>
          <w:rFonts w:ascii="Amiri" w:hAnsi="Amiri" w:eastAsia="Amiri" w:cs="Amiri"/>
          <w:color w:val="111111"/>
          <w:sz w:val="28"/>
          <w:sz w:val="28"/>
          <w:szCs w:val="28"/>
          <w:rtl w:val="true"/>
          <w:lang w:bidi="ar-SA"/>
        </w:rPr>
        <w:t xml:space="preserve">لَعَلَّكَ باخِعٌ نَفْسَكَ أَلاّ يَكُونُوا مُؤْمِنِينَ </w:t>
      </w:r>
      <w:r>
        <w:rPr>
          <w:rStyle w:val="FootnoteAnchor"/>
          <w:rtl w:val="true"/>
        </w:rPr>
        <w:footnoteReference w:id="2527"/>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2528"/>
      </w:r>
      <w:r>
        <w:rPr>
          <w:rFonts w:ascii="Amiri" w:hAnsi="Amiri" w:eastAsia="Amiri" w:cs="Amiri"/>
          <w:color w:val="111111"/>
          <w:sz w:val="28"/>
          <w:sz w:val="28"/>
          <w:szCs w:val="28"/>
          <w:rtl w:val="true"/>
          <w:lang w:bidi="ar-SA"/>
        </w:rPr>
        <w:t>فابتدأ سبحانه فيها على حسب دأبه في الكتاب الكريم بذكر الأسماء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افتتحها بذكر الحروف المقطّعة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طسم للحكم التي سبق ذكرها في بعض الطرائف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 فيها بعض ما لها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عباس في طسم عجرت العلماء عن تفسيرها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 العامة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نزل طسم على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 و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اسكندرية، و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بعضهم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اللّه بشجرة طوبى، و سدرة المنتهى، و محمّد المصطفى في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فالطاء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طوبى، و السين سدرة المنتهى، و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المصطفى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طسم فمعناه أنا الطالب السميع المبدي المعيد</w:t>
      </w:r>
      <w:r>
        <w:rPr>
          <w:rFonts w:eastAsia="Amiri" w:cs="Amiri" w:ascii="Amiri" w:hAnsi="Amiri"/>
          <w:color w:val="111111"/>
          <w:sz w:val="28"/>
          <w:szCs w:val="28"/>
          <w:rtl w:val="true"/>
          <w:lang w:bidi="ar-SA"/>
        </w:rPr>
        <w:t xml:space="preserve">»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سبحانه جواب القسم، و هو عظمة القرآن و إعجازه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السورة أو الآيات التي </w:t>
      </w:r>
      <w:bookmarkStart w:id="1090" w:name="pg15526_160377"/>
    </w:p>
    <w:p>
      <w:pPr>
        <w:pStyle w:val="BookText"/>
        <w:rPr/>
      </w:pPr>
      <w:bookmarkEnd w:id="1090"/>
      <w:r>
        <w:rPr>
          <w:rFonts w:ascii="Amiri" w:hAnsi="Amiri" w:eastAsia="Amiri" w:cs="Amiri"/>
          <w:color w:val="111111"/>
          <w:sz w:val="28"/>
          <w:sz w:val="28"/>
          <w:szCs w:val="28"/>
          <w:rtl w:val="true"/>
          <w:lang w:bidi="ar-SA"/>
        </w:rPr>
        <w:t>فيها هي آياتُ اَلْكِتابِ اَلْمُبِينِ و القرآن الظاهر إعجازه لعجز الناس عن الاتيان بمثله، أو المظهر للمعارف و الأحكام و العلوم المحتاج إليها مع أمية من أتى به، أو المظهر للحقّ و الباطل، أو المراد هي الآيات المكتوبة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النبيّ صلّى اللّه عليه و آله مع قوّة دلالة القرآن على صدقه شديد الحزن على عدم إيمان قومه به، سلاّه سبحانه إشفاقا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يا محمّد باخِعٌ و قاتل نَفْسَكَ غمّا على قومك لأجل أَلاّ يَكُونُوا مع عظمة معجزتك مُؤْمِنِينَ بتوحيد اللّه و برسالتك و صدق كتابك، لا تغتمّ فانّهم ليسوا بأهل </w:t>
      </w:r>
      <w:r>
        <w:rPr>
          <w:rStyle w:val="FootnoteAnchor"/>
          <w:rtl w:val="true"/>
        </w:rPr>
        <w:footnoteReference w:id="25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للإشفاق عليهم، لكونهم في غاية اللّجاج و العناد للحقّ، فلا يؤمنون بالطّوع، و إن أحببت إجبارهم على الايمان،</w:t>
      </w:r>
    </w:p>
    <w:p>
      <w:pPr>
        <w:pStyle w:val="BookText"/>
        <w:rPr/>
      </w:pPr>
      <w:r>
        <w:rPr>
          <w:rFonts w:ascii="Amiri" w:hAnsi="Amiri" w:eastAsia="Amiri" w:cs="Amiri"/>
          <w:color w:val="111111"/>
          <w:sz w:val="28"/>
          <w:sz w:val="28"/>
          <w:szCs w:val="28"/>
          <w:rtl w:val="true"/>
          <w:lang w:bidi="ar-SA"/>
        </w:rPr>
        <w:t>فنحن قادرون عليه لأنّا إِنْ نَشَأْ إجبارهم عليه نُنَزِّلْ عَلَيْهِمْ مِنَ اَلسَّماءِ آيَةً عظيمة ملجئة لهم إلى الايمان كإنزال الملائكة أو الصيحة فَظَلَّتْ و صارت بسبب تلك الآية أَعْناقُهُمْ لَها خاضِعِينَ منقادين بحيث لا يقدر أحدهم أن يميل عنقه إلى المخالفة و العصيان، و إنّما لم نشأ ذلك لعدم الفائدة في هذا النحو من الايمان، كما لا فائدة في الايمان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نسب الخضوع إلى رقابهم، مع أنه حال يعرض لهم لأنّها محلّة، و لذا جاء سبحانه بالجمع الذي للعقلاء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بالأعناق الرّؤساء و الكبراء، كما يقال لهم الرؤوس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جماعاتهم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عنق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سيفعل اللّه ذلك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امية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ركود الشمس ما بين زوال الشمس إلى وقت العصر، و خروج صدر و وجه في عين الشمس، يعرف بحسبه و نسبه، و ذلك في زمان السفياني، و عندها يكون بواره و بوار قومه</w:t>
      </w:r>
      <w:r>
        <w:rPr>
          <w:rFonts w:eastAsia="Amiri" w:cs="Amiri" w:ascii="Amiri" w:hAnsi="Amiri"/>
          <w:color w:val="111111"/>
          <w:sz w:val="28"/>
          <w:szCs w:val="28"/>
          <w:rtl w:val="true"/>
          <w:lang w:bidi="ar-SA"/>
        </w:rPr>
        <w:t xml:space="preserve">»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القائم عليه السّلام لا يقوم حتى ينادي مناد من السماء، تسمعه الفتاة في خدرها، و يسمعه أهل المشرق و المغرب، و فيه نزلت هذه الآية إِنْ نَشَأْ نُنَزِّلْ، إلى آخرها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تخضع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الصيحة من السماء باسم صاحب الأمر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8571905_2142443653"/>
      <w:bookmarkStart w:id="1092" w:name="_Toc381"/>
      <w:bookmarkEnd w:id="1091"/>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5</w:t>
      </w:r>
      <w:r>
        <w:rPr>
          <w:rtl w:val="true"/>
        </w:rPr>
        <w:t xml:space="preserve"> </w:t>
      </w:r>
      <w:r>
        <w:rPr>
          <w:rtl w:val="true"/>
        </w:rPr>
        <w:t xml:space="preserve">الی </w:t>
      </w:r>
      <w:r>
        <w:rPr/>
        <w:t>9</w:t>
      </w:r>
      <w:bookmarkEnd w:id="1092"/>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يَأْتِيهِمْ مِنْ ذِكْرٍ مِنَ اَلرَّحْمنِ مُحْدَثٍ إِلاّ كانُوا عَنْهُ مُعْرِضِينَ </w:t>
      </w:r>
      <w:r>
        <w:rPr>
          <w:rStyle w:val="FootnoteAnchor"/>
          <w:rtl w:val="true"/>
        </w:rPr>
        <w:footnoteReference w:id="2532"/>
      </w:r>
      <w:r>
        <w:rPr>
          <w:rFonts w:ascii="Amiri" w:hAnsi="Amiri" w:eastAsia="Amiri" w:cs="Amiri"/>
          <w:color w:val="111111"/>
          <w:sz w:val="28"/>
          <w:sz w:val="28"/>
          <w:szCs w:val="28"/>
          <w:rtl w:val="true"/>
          <w:lang w:bidi="ar-SA"/>
        </w:rPr>
        <w:t xml:space="preserve">فَقَدْ كَذَّبُوا فَسَيَأْتِيهِمْ أَنْبؤُا ما كانُوا بِهِ يَسْتَهْزِؤُنَ </w:t>
      </w:r>
      <w:r>
        <w:rPr>
          <w:rStyle w:val="FootnoteAnchor"/>
          <w:rtl w:val="true"/>
        </w:rPr>
        <w:footnoteReference w:id="2533"/>
      </w:r>
      <w:r>
        <w:rPr>
          <w:rFonts w:ascii="Amiri" w:hAnsi="Amiri" w:eastAsia="Amiri" w:cs="Amiri"/>
          <w:color w:val="111111"/>
          <w:sz w:val="28"/>
          <w:sz w:val="28"/>
          <w:szCs w:val="28"/>
          <w:rtl w:val="true"/>
          <w:lang w:bidi="ar-SA"/>
        </w:rPr>
        <w:t xml:space="preserve">أَ وَ لَمْ يَرَوْا إِلَى اَلْأَرْضِ كَمْ 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93" w:name="pg15526_160378"/>
    </w:p>
    <w:p>
      <w:pPr>
        <w:pStyle w:val="BookText"/>
        <w:rPr/>
      </w:pPr>
      <w:bookmarkEnd w:id="1093"/>
      <w:r>
        <w:rPr>
          <w:rFonts w:ascii="Amiri" w:hAnsi="Amiri" w:eastAsia="Amiri" w:cs="Amiri"/>
          <w:color w:val="111111"/>
          <w:sz w:val="28"/>
          <w:sz w:val="28"/>
          <w:szCs w:val="28"/>
          <w:rtl w:val="true"/>
          <w:lang w:bidi="ar-SA"/>
        </w:rPr>
        <w:t>ثمّ ذمّهم سبحانه على إعراضهم عن 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يَأْتِيهِمْ مِنْ ذِكْرٍ و عظة، أو تنبيه و تذكير للحقّ في القرآن الظاهر كونه مِنْ قبل اَلرَّحْمنِ بتوسّط نبيه صلّى اللّه عليه و آله مُحْدَثٍ و مجدّد إنزاله لتكرر التذكير إِلاّ كانُوا في كلّ كرة من التذكير عَنْهُ مُعْرِضِينَ و مولّين فَقَدْ كَذَّبُوا بذلك الذّكر المحدث المكرّر عقيب الإعراض، و بلغوا النهاية في ردّ الآيات، حيث نسبوها تارة إلى السحر، و اخرى إلى الشعر، و ثالثة إلى الأساطير فَسَيَأْتِيهِمْ البتة من غير تخلّف بسبب إعراضهم و تكذيبهم المقرون بالاستهزاء أَنْباءُ ما كانُوا بِهِ يَسْتَهْزِؤُنَ و أخباره من العقوبة الشديدة العاجلة و الآجلة التي بمشاهدتها يطّلعون على حقيقة حال القرآن من أنّه كان حقا نازلا من اللّه، أو باطلا مختلقا عليه، و حقيقا بأن يصدّق و يعظّم قدره، أو يكذّب و يستخفّ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توبيخهم على تكذيب الآيات التدوينية، أنكر عليهم في ترك النظر و التفكّر في الآيات التكوينية على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و لم ينظروا إِلَى عجائب صنعنا في اَلْأَرْضِ الميتة اليابسة انا كَمْ أَنْبَتْنا فِيها بانزال المطر عليها مِنْ كُلِّ زَوْجٍ و صنف كَرِيمٍ و مرضي في ما يتعلّق به من المنافع حتى الضارّ منه، و إن غفل عنه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للكثرة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الكثرة في كلّ صنف من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الإنبات، أو في كلّ واحد من الأزواج لَآيَةً عظيمة و دلالة واضحة على كمال قدرته و حكمته و وحدانيته، و وسعة رحمته الموجبة لايمان الناس و الانزجار من الكفر وَ ما كانَ مع ذلك أَكْثَرُهُمْ مُؤْمِنِينَ لعدم تفكّرهم فيها و انهماكهم في الشهوات</w:t>
      </w:r>
    </w:p>
    <w:p>
      <w:pPr>
        <w:pStyle w:val="BookText"/>
        <w:rPr/>
      </w:pPr>
      <w:r>
        <w:rPr>
          <w:rFonts w:ascii="Amiri" w:hAnsi="Amiri" w:eastAsia="Amiri" w:cs="Amiri"/>
          <w:color w:val="111111"/>
          <w:sz w:val="28"/>
          <w:sz w:val="28"/>
          <w:szCs w:val="28"/>
          <w:rtl w:val="true"/>
          <w:lang w:bidi="ar-SA"/>
        </w:rPr>
        <w:t>وَ إِنَّ رَبَّكَ لَهُوَ اَلْعَزِيزُ الغالب القاهر على عباده، القادر على الانتقام من الكفّار، و مع ذلك يمهلهم لأنّه اَلرَّحِيمُ بهم و رحمته مانعة من تعجيله في عقوبتهم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4" w:name="__RefHeading___Toc8571907_2142443653"/>
      <w:bookmarkStart w:id="1095" w:name="_Toc382"/>
      <w:bookmarkEnd w:id="1094"/>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10</w:t>
      </w:r>
      <w:r>
        <w:rPr>
          <w:rtl w:val="true"/>
        </w:rPr>
        <w:t xml:space="preserve"> </w:t>
      </w:r>
      <w:r>
        <w:rPr>
          <w:rtl w:val="true"/>
        </w:rPr>
        <w:t xml:space="preserve">الی </w:t>
      </w:r>
      <w:r>
        <w:rPr/>
        <w:t>21</w:t>
      </w:r>
      <w:bookmarkEnd w:id="1095"/>
    </w:p>
    <w:p>
      <w:pPr>
        <w:pStyle w:val="BookText"/>
        <w:rPr/>
      </w:pPr>
      <w:r>
        <w:rPr>
          <w:rFonts w:ascii="Amiri" w:hAnsi="Amiri" w:eastAsia="Amiri" w:cs="Amiri"/>
          <w:color w:val="111111"/>
          <w:sz w:val="28"/>
          <w:sz w:val="28"/>
          <w:szCs w:val="28"/>
          <w:rtl w:val="true"/>
          <w:lang w:bidi="ar-SA"/>
        </w:rPr>
        <w:t>ثمّ لمّا وصف ذاته المقدّسة بالوصفين المقتضيين لإرسال الرّسل و إمهال مكذّبيهم و الانتقام منهم بعد حين، شرع في بيان قصصهم، و لمّا كان قصّة بعث موسى و امّته أعجب بدأ بذكرها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نادى رَبُّكَ مُوسى في جانب الطّور الأيمن من الشجرة أَنِ اِئْتِ يا موسى اَلْقَوْمَ اَلظّالِمِينَ على ربّهم و على أنفسهم بالكفر و الطغيان، و على بني إسرائيل باستعبادهم و ذبح أولادهم، أعني بالقوم</w:t>
      </w:r>
    </w:p>
    <w:p>
      <w:pPr>
        <w:pStyle w:val="BookText"/>
        <w:rPr/>
      </w:pPr>
      <w:r>
        <w:rPr>
          <w:rFonts w:ascii="Amiri" w:hAnsi="Amiri" w:eastAsia="Amiri" w:cs="Amiri"/>
          <w:color w:val="111111"/>
          <w:sz w:val="28"/>
          <w:sz w:val="28"/>
          <w:szCs w:val="28"/>
          <w:rtl w:val="true"/>
          <w:lang w:bidi="ar-SA"/>
        </w:rPr>
        <w:t>قَوْمَ فِرْعَوْنَ لدعوتهم إلى توحيدي و طاعتي، و إنذارهم من عذابي على 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نادى رَبُّكَ مُوسى أَنِ اِئْتِ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أَخافُ أَنْ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يَضِيقُ صَدْرِي وَ لا يَنْطَلِقُ لِسانِي فَأَرْسِلْ إِلى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عَلَيَّ ذَنْبٌ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فَاذْهَبا بِآياتِنا إِنّا مَعَكُمْ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فِرْعَوْنَ فَقُولا إِنّا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نُرَبِّكَ فِينا وَلِيداً وَ لَبِثْتَ فِينا مِنْ عُمُرِكَ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فَعْلَتَكَ اَلَّتِي فَعَلْتَ وَ أَنْتَ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 جَعَلَنِي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اظهر سبحانه التعجّب من جرأتهم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يَتَّقُونَ اللّه و لا يخافونه، أو لا يحترزون عن عذابه بالايمان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موسى؟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متضرّعا إلى اللّه رَبِّ العالمين إِنِّي أَخافُ من أَنْ ينكروا نبوتي و يُكَذِّبُونِ في دعوى رسالتي</w:t>
      </w:r>
    </w:p>
    <w:p>
      <w:pPr>
        <w:pStyle w:val="BookText"/>
        <w:rPr/>
      </w:pPr>
      <w:r>
        <w:rPr>
          <w:rFonts w:ascii="Amiri" w:hAnsi="Amiri" w:eastAsia="Amiri" w:cs="Amiri"/>
          <w:color w:val="111111"/>
          <w:sz w:val="28"/>
          <w:sz w:val="28"/>
          <w:szCs w:val="28"/>
          <w:rtl w:val="true"/>
          <w:lang w:bidi="ar-SA"/>
        </w:rPr>
        <w:t xml:space="preserve">وَ يَضِيقُ لذلك صَدْرِي و قلبي، فينقبض منه روحي وَ لا يَنْطَلِقُ لذلك لِسانِي و يزيد فيه الحبسة </w:t>
      </w:r>
      <w:r>
        <w:rPr>
          <w:rStyle w:val="FootnoteAnchor"/>
          <w:rtl w:val="true"/>
        </w:rPr>
        <w:footnoteReference w:id="2534"/>
      </w:r>
      <w:r>
        <w:rPr>
          <w:rFonts w:ascii="Amiri" w:hAnsi="Amiri" w:eastAsia="Amiri" w:cs="Amiri"/>
          <w:color w:val="111111"/>
          <w:sz w:val="28"/>
          <w:sz w:val="28"/>
          <w:szCs w:val="28"/>
          <w:rtl w:val="true"/>
          <w:lang w:bidi="ar-SA"/>
        </w:rPr>
        <w:t>، و يعسر عليّ الدعوة و المحاجّة فَأَرْسِلْ جبرئيل بالوحي إِلى أخي هارُونَ الذي هو أفصح لسانا منّي، ليكون معينا لي في تبليغ رسالتك، و هداية خلقك،</w:t>
      </w:r>
    </w:p>
    <w:p>
      <w:pPr>
        <w:pStyle w:val="BookText"/>
        <w:rPr/>
      </w:pPr>
      <w:r>
        <w:rPr>
          <w:rFonts w:ascii="Amiri" w:hAnsi="Amiri" w:eastAsia="Amiri" w:cs="Amiri"/>
          <w:color w:val="111111"/>
          <w:sz w:val="28"/>
          <w:sz w:val="28"/>
          <w:szCs w:val="28"/>
          <w:rtl w:val="true"/>
          <w:lang w:bidi="ar-SA"/>
        </w:rPr>
        <w:t>و إلاّ لاختلّت مصلحة بعثي إليهم وَ مع ذلك لَهُمْ بزعمهم عَلَيَّ و في عهدتي ذَنْبٌ عظيم، و هو قتل القبطي دفعا عن السّبطي فَأَخافُ أن آتيهم وحدي من أَنْ يَقْتُلُونِ قصاصا قبل ادّعاء الرسالة كما ينبغي، و أما هارون فلا ذنب لهم عليه، ففائدة بعثي إليهم معه أتمّ و أكمل، فردعه اللّه أولا عن احتمال قتله قبل إكمال التبليغ بقوله</w:t>
      </w:r>
    </w:p>
    <w:p>
      <w:pPr>
        <w:pStyle w:val="BookText"/>
        <w:rPr/>
      </w:pPr>
      <w:r>
        <w:rPr>
          <w:rFonts w:ascii="Amiri" w:hAnsi="Amiri" w:eastAsia="Amiri" w:cs="Amiri"/>
          <w:color w:val="111111"/>
          <w:sz w:val="28"/>
          <w:sz w:val="28"/>
          <w:szCs w:val="28"/>
          <w:rtl w:val="true"/>
          <w:lang w:bidi="ar-SA"/>
        </w:rPr>
        <w:t>قالَ كَلاّ لا يقدرون على قتلك بالقصاص و غيره، ثمّ أجاب مسألته في إرسال هارون معه بقوله، فَاذْهَبا أنت و هارون إلى فرعون و قومه برسالتي مستدلّين على صدقكما في دعوتكما بِآياتِنا التسع إِنّا مَعَكُمْ بالعون و النصرة، و مع عدوّكما بالقهر و الشّوكة، و لمقالكما و مقال عدوكما مُسْتَمِعُونَ و لما يجري بينكما و بينه من الكلام سامعون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فَأْتِيا فِرْعَوْنَ فَقُولا لفرعون 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 رَسُولُ رَبِّ اَلْعالَمِينَ إليك، و إنّما أفرد الرسول للإشعار باستقلاله في الرسالة </w:t>
      </w:r>
      <w:bookmarkStart w:id="1096" w:name="pg15526_160380"/>
    </w:p>
    <w:p>
      <w:pPr>
        <w:pStyle w:val="BookText"/>
        <w:rPr/>
      </w:pPr>
      <w:bookmarkEnd w:id="1096"/>
      <w:r>
        <w:rPr>
          <w:rFonts w:ascii="Amiri" w:hAnsi="Amiri" w:eastAsia="Amiri" w:cs="Amiri"/>
          <w:color w:val="111111"/>
          <w:sz w:val="28"/>
          <w:sz w:val="28"/>
          <w:szCs w:val="28"/>
          <w:rtl w:val="true"/>
          <w:lang w:bidi="ar-SA"/>
        </w:rPr>
        <w:t>و تبعيه هارون له، ثمّ بيّن ما أرسل 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أَرْسِلْ مَعَنا بَنِي إِسْرائِيلَ و أطلقهم من قيد الأسر و العبودية للقبط، لأذهب بهم إلى أرض الشام، التي هي مسكن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فرعون استعبدهم أربعمائة سنة، فانطلق موسى إلى مصر، و كان هارون بها، فلمّا تلاقيا ذهبا إلى باب فرعون ليلا، و دقّ موسى الباب بعصاه، ففزع البوابون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رب العالمين، فذهب البوّاب إلى فرعون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مجنونا بالباب يزعم أنه رسول ربّ العالمين، فأذن له في الدخول من ساعته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حتى أصبح فدعاهما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ياذن لهما سنة حتى قال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إنسان يزعم أنّه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له حتى نضحك منه، فدخلا عليه، و أدّيا الرسالة، فعرف موسى </w:t>
      </w:r>
      <w:r>
        <w:rPr>
          <w:rStyle w:val="FootnoteAnchor"/>
          <w:rtl w:val="true"/>
        </w:rPr>
        <w:footnoteReference w:id="2537"/>
      </w:r>
      <w:r>
        <w:rPr>
          <w:rFonts w:ascii="Amiri" w:hAnsi="Amiri" w:eastAsia="Amiri" w:cs="Amiri"/>
          <w:color w:val="111111"/>
          <w:sz w:val="28"/>
          <w:sz w:val="28"/>
          <w:szCs w:val="28"/>
          <w:rtl w:val="true"/>
          <w:lang w:bidi="ar-SA"/>
        </w:rPr>
        <w:t>لأنّه نشأ في بيته فشتمه و</w:t>
      </w:r>
    </w:p>
    <w:p>
      <w:pPr>
        <w:pStyle w:val="BookText"/>
        <w:rPr/>
      </w:pPr>
      <w:r>
        <w:rPr>
          <w:rFonts w:ascii="Amiri" w:hAnsi="Amiri" w:eastAsia="Amiri" w:cs="Amiri"/>
          <w:color w:val="111111"/>
          <w:sz w:val="28"/>
          <w:sz w:val="28"/>
          <w:szCs w:val="28"/>
          <w:rtl w:val="true"/>
          <w:lang w:bidi="ar-SA"/>
        </w:rPr>
        <w:t>قالَ أَ لَمْ نُرَبِّكَ يا موسى فِينا و في حجرنا و نعمنا حال كونك وَلِيداً و صبيا رضيعا قريب الولادة وَ لَبِثْتَ و أقمت فِينا مِنْ عُمُرِكَ سِنِينَ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فيهم </w:t>
      </w:r>
      <w:r>
        <w:rPr>
          <w:rStyle w:val="FootnoteAnchor"/>
          <w:rtl w:val="true"/>
        </w:rPr>
        <w:footnoteReference w:id="2538"/>
      </w:r>
      <w:r>
        <w:rPr>
          <w:rFonts w:ascii="Amiri" w:hAnsi="Amiri" w:eastAsia="Amiri" w:cs="Amiri"/>
          <w:color w:val="111111"/>
          <w:sz w:val="28"/>
          <w:sz w:val="28"/>
          <w:szCs w:val="28"/>
          <w:rtl w:val="true"/>
          <w:lang w:bidi="ar-SA"/>
        </w:rPr>
        <w:t xml:space="preserve">ثلاثين سنة </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وَ فَعَلْتَ أخيرا فَعْلَتَكَ القبيحة اَلَّتِي فَعَلْتَ من قتل القبطي وَ أَنْتَ صرت بفعلتك مِنَ اَلْكافِرِينَ لنعمتي الجاحدين لحقّ تربيتي حيث عمدت إلى قتل رجل من خواصّي</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تلك الفعلة التي تقول فَعَلْتُها إِذاً و حين فعلت وَ أَنَا كنت مِنَ اَلضّالِّينَ و الخاطئين فيها، لا من المتعمّدين، فليس لك أن تلمني و تؤاخذني بها، و تعدّ فعلي من كفران نعمتك، لأن السهو و الخطأ عذران عند العقلاء لا يوجبان العتاب و المؤاخذة، و مع ذلك بلغني أنّكم شاورتم في قتلي</w:t>
      </w:r>
    </w:p>
    <w:p>
      <w:pPr>
        <w:pStyle w:val="BookText"/>
        <w:rPr/>
      </w:pPr>
      <w:r>
        <w:rPr>
          <w:rFonts w:ascii="Amiri" w:hAnsi="Amiri" w:eastAsia="Amiri" w:cs="Amiri"/>
          <w:color w:val="111111"/>
          <w:sz w:val="28"/>
          <w:sz w:val="28"/>
          <w:szCs w:val="28"/>
          <w:rtl w:val="true"/>
          <w:lang w:bidi="ar-SA"/>
        </w:rPr>
        <w:t>فَفَرَرْتُ مِنْكُمْ و ذهبت من بلدكم إلى مدين لَمّا خِفْتُكُمْ من أن تقتلوني ظلما و تؤاخذوني بما لا أستحقّه فَوَهَبَ لِي رَبِّي حين رجوعي من مدين إلى مصر حُكْماً و عقلا كاملا، و رأيا رزينا، و علما بتوحيده و كمال صفاته وَ جَعَلَنِي مِنَ اَلْمُرْسَلِينَ الذين اصطفاهم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الحكم النبوة، و المعنى جعلني أولا نبيا، ثمّ أعطاني منصب الرسالة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8571909_2142443653"/>
      <w:bookmarkStart w:id="1098" w:name="_Toc383"/>
      <w:bookmarkEnd w:id="1097"/>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22</w:t>
      </w:r>
      <w:r>
        <w:rPr>
          <w:rtl w:val="true"/>
        </w:rPr>
        <w:t xml:space="preserve"> </w:t>
      </w:r>
      <w:r>
        <w:rPr>
          <w:rtl w:val="true"/>
        </w:rPr>
        <w:t xml:space="preserve">الی </w:t>
      </w:r>
      <w:r>
        <w:rPr/>
        <w:t>28</w:t>
      </w:r>
      <w:bookmarkEnd w:id="1098"/>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نِعْمَةٌ تَمُنُّها عَلَيَّ أَنْ عَبَّدْتَ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رَبُّكُمْ وَ 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رَسُولَكُمُ اَلَّذِي أُرْسِلَ إِلَيْكُمْ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بَيْنَهُما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أجاب عليه السّلام عن منّته عليه بالتربية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التربية نِعْمَةٌ تَمُنُّها عَلَيَّ و لكن كانت لأجل أَنْ عَبَّدْتَ و استعبدت بَنِي إِسْرائِيلَ و استخدمتهم و ذبحت ابناءهم و لذا ألقتني أمّي في اليمّ، و لو لا هذا الظلم منك عليهم ما احتجت إلى تربيتك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إنما أنفقت عليّ من أموال قومي الذين استعبدتهم و أخذت أموالهم، فلا منّه لك عليّ، أو أنّك و إن ربّيتني إلاّ أنك ظلمت قومي، أو أنّ الذي ربّاني كان من الذين عبدتهم، و هو أمّي و سائر قومي، و إنّما الذي كان منك إنّك لم تقتلني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أجاب عن طعنه فيه و منّته عليه، أخذ فرعون في الاعتراض على ما ادّعاه من رسالة ربّ العالمين و قالَ فِرْعَوْنُ تجاهلا في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حفظا لملكه و رياسته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وَ ما حقيقة مرسلك الذي تقول إنّه رَبُّ اَلْعالَمِينَ و ما كنه ذاته؟ فإنّ رسوله لا بدّ من معرفته بالذات، و لمّا لم يكن معرفة ذاته البسيطة من جميع الأجزاء العقلية و الخارجية ممكنا، أجابه موسى ببيان صفاته و آثاره 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 اَلسَّماواتِ وَ اَلْأَرْضِ وَ ما بَيْنَهُمَا من الموجودات و خالقها و مدبّرها، فاعرفوه بهذه الصفة إِنْ كُنْتُمْ مُوقِنِينَ بأنّ هذه الموجودات الممكنة لا بدّ أن يكون وجودها مستندا إلى واجب الوجود بالذات، و أقنعوا بهذا الجواب الذي هو أحسن الأجوبة عن سؤالكم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كنتم موقنين بالأشياء محقّقين لها بالنظر الصحيح المؤدي إلى الإيقان، علمتم بأنّ العالم عبارة عمّا ذكرت و ربّه خالقه و مدبّره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لم يفهم فرعون جواب موسى عليه السّلام و مطابقته لسؤاله تعجّب منه و قالَ لِمَنْ حَوْلَهُ و في مجلسه من الأشراف أَ لا تَسْتَمِعُونَ إلى هذا الجواب فإنّي أسأله عن حقيقة مرسله و جنسه، و هو يجيب بأفعاله و آثاره، و هذا عجيب من عقل هذا الرجل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مجال دعوى، قدّم السماوات و الأرض و عدم احتياجهما إلى الموجد و المؤثر، عدل موسى عليه السّلام عن الجواب الأول و قالَ رَبُّكُمْ و خالقكم و من المعلوم ان الشخص لا يكون خالق </w:t>
      </w:r>
      <w:bookmarkStart w:id="1099" w:name="pg15526_160382"/>
    </w:p>
    <w:p>
      <w:pPr>
        <w:pStyle w:val="BookText"/>
        <w:rPr/>
      </w:pPr>
      <w:bookmarkEnd w:id="1099"/>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كان فرعون مدّعيا أنه خالق أهل عصره دون الذين كانوا قبله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آبائِكُمُ اَلْأَوَّلِينَ فانّ المستحقّ للربوبية هو الذي يكون ربا لجميع الأعصار،</w:t>
      </w:r>
    </w:p>
    <w:p>
      <w:pPr>
        <w:pStyle w:val="BookText"/>
        <w:rPr/>
      </w:pPr>
      <w:r>
        <w:rPr>
          <w:rFonts w:ascii="Amiri" w:hAnsi="Amiri" w:eastAsia="Amiri" w:cs="Amiri"/>
          <w:color w:val="111111"/>
          <w:sz w:val="28"/>
          <w:sz w:val="28"/>
          <w:szCs w:val="28"/>
          <w:rtl w:val="true"/>
          <w:lang w:bidi="ar-SA"/>
        </w:rPr>
        <w:t>فلمّا لم يفهم فرعون حقيقة الجواب قالَ لأهل مجلسه استهزاء بموسى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رَسُولَكُمُ اَلَّذِي أُرْسِلَ إِلَيْكُمْ لَمَجْنُونٌ حيث إنّه لا يفهم السؤال و لا يعرف الجواب</w:t>
      </w:r>
    </w:p>
    <w:p>
      <w:pPr>
        <w:pStyle w:val="BookText"/>
        <w:rPr/>
      </w:pPr>
      <w:r>
        <w:rPr>
          <w:rFonts w:ascii="Amiri" w:hAnsi="Amiri" w:eastAsia="Amiri" w:cs="Amiri"/>
          <w:color w:val="111111"/>
          <w:sz w:val="28"/>
          <w:sz w:val="28"/>
          <w:szCs w:val="28"/>
          <w:rtl w:val="true"/>
          <w:lang w:bidi="ar-SA"/>
        </w:rPr>
        <w:t>قالَ موسى عليه السّلام و هو غير معتن بكلامه السّفهي زيادة في تعريف الربّ هو رَبُّ اَلْمَشْرِقِ وَ اَلْمَغْرِبِ و مطلع الشمس و مغيبها وَ ما بَيْنَهُما من الموجودات، و إنّكم إِنْ كُنْتُمْ تَعْقِلُونَ شيئا و تميّزون بين صحيح الكلام و سقيمه، علمتم أنّ حقّ الجواب عن سؤالكم ما قلت، و أنّه لا جواب عنه الا ما ذكرت إذ معرفة حقيقة الربّ غير معقولة حيث إنّها بسيطة لا جنس لها و لا فصل، فاذن لا يمكن تعريفها إلاّ بآثارها و أفعالها و عجائب صنعها، و من الواضح أنّ سير الشمس من المشرق إلى المغرب على وجه نافع ينتظم به امور الخلق، لا يكون إلاّ بتدبير القدير الحكيم اللطيف الخبير، و لا تتوقّف الرسالة على معرفة ذات المرسل بكنهها، بل هي متوقّفه على معرفته بآثاره</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8571911_2142443653"/>
      <w:bookmarkStart w:id="1101" w:name="_Toc384"/>
      <w:bookmarkEnd w:id="1100"/>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29</w:t>
      </w:r>
      <w:r>
        <w:rPr>
          <w:rtl w:val="true"/>
        </w:rPr>
        <w:t xml:space="preserve"> </w:t>
      </w:r>
      <w:r>
        <w:rPr>
          <w:rtl w:val="true"/>
        </w:rPr>
        <w:t xml:space="preserve">الی </w:t>
      </w:r>
      <w:r>
        <w:rPr/>
        <w:t>33</w:t>
      </w:r>
      <w:bookmarkEnd w:id="1101"/>
    </w:p>
    <w:p>
      <w:pPr>
        <w:pStyle w:val="BookText"/>
        <w:rPr/>
      </w:pPr>
      <w:r>
        <w:rPr>
          <w:rFonts w:ascii="Amiri" w:hAnsi="Amiri" w:eastAsia="Amiri" w:cs="Amiri"/>
          <w:color w:val="111111"/>
          <w:sz w:val="28"/>
          <w:sz w:val="28"/>
          <w:szCs w:val="28"/>
          <w:rtl w:val="true"/>
          <w:lang w:bidi="ar-SA"/>
        </w:rPr>
        <w:t>ثمّ لمّا عجز فرعون عن معارضة موسى بالحجّة، عدل إلى التهديد تمرّدا و طغيانا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و عزّني لَئِنِ اِتَّخَذْتَ و اخترت إِلهَاً غَيْرِي و معبودا سواي لَأَجْعَلَنَّكَ البتّة مِنَ جملة اَلْمَسْجُونِينَ و في زمرة المحبوسين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يسجنهم في حفرة عميقة حتى يموتوا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لَئِنِ اِتَّخَذْتَ إِلهَاً غَيْرِي لَأَجْعَلَنَّكَ مِنَ اَلْمَسْجُونِينَ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جِئْتُكَ بِشَيْءٍ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اتفعل ذلك أَ وَ لَوْ جِئْتُكَ بِشَيْءٍ و معجز مُبِينٍ و موضّح لصدق دعواي في الرسالة؟</w:t>
      </w:r>
    </w:p>
    <w:p>
      <w:pPr>
        <w:pStyle w:val="BookText"/>
        <w:rPr/>
      </w:pP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بِهِ و أظهره لي إِنْ كُنْتَ مِنَ اَلصّادِقِينَ في دعوى الرسالة و المعجزة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يد موسى عصاه، فقال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التي بيدي؟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عصا </w:t>
      </w:r>
      <w:r>
        <w:rPr>
          <w:rStyle w:val="FootnoteAnchor"/>
          <w:rtl w:val="true"/>
        </w:rPr>
        <w:footnoteReference w:id="2544"/>
      </w:r>
      <w:r>
        <w:rPr>
          <w:rFonts w:ascii="Amiri" w:hAnsi="Amiri" w:eastAsia="Amiri" w:cs="Amiri"/>
          <w:color w:val="111111"/>
          <w:sz w:val="28"/>
          <w:sz w:val="28"/>
          <w:szCs w:val="28"/>
          <w:rtl w:val="true"/>
          <w:lang w:bidi="ar-SA"/>
        </w:rPr>
        <w:t xml:space="preserve">فَأَلْقى موسى عَصاهُ من يده على الأرض فَإِذا هِيَ ثُعْبانٌ مُبِينٌ و حيّة عظيمة ظاهرة، لم يشكّ أحد </w:t>
      </w:r>
      <w:bookmarkStart w:id="1102" w:name="pg15526_160383"/>
    </w:p>
    <w:p>
      <w:pPr>
        <w:pStyle w:val="BookText"/>
        <w:rPr/>
      </w:pPr>
      <w:bookmarkEnd w:id="1102"/>
      <w:r>
        <w:rPr>
          <w:rFonts w:ascii="Amiri" w:hAnsi="Amiri" w:eastAsia="Amiri" w:cs="Amiri"/>
          <w:color w:val="111111"/>
          <w:sz w:val="28"/>
          <w:sz w:val="28"/>
          <w:szCs w:val="28"/>
          <w:rtl w:val="true"/>
          <w:lang w:bidi="ar-SA"/>
        </w:rPr>
        <w:t>في كونها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التجأ إلى موسى من شدّة الرّعب،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أسألك بالذي أرسلك أن تأخذها فأخذها فعادت عصا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فالتقمت الإيوان بلحييها، فدعاه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موسى أقلني إلى غد</w:t>
      </w:r>
      <w:r>
        <w:rPr>
          <w:rFonts w:eastAsia="Amiri" w:cs="Amiri" w:ascii="Amiri" w:hAnsi="Amiri"/>
          <w:color w:val="111111"/>
          <w:sz w:val="28"/>
          <w:szCs w:val="28"/>
          <w:rtl w:val="true"/>
          <w:lang w:bidi="ar-SA"/>
        </w:rPr>
        <w:t xml:space="preserve">»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أحد من جلساء فرعون إلاّ هرب، و دخل فرعون من الرّعب ما لم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فقال فرعون، أنشدك باللّه و بالرّضاع إلاّ ما كففتها عنّي، فكفّها فلمّا أخذ موسى عليه السّلام العصا رجعت إلى فرعون نفسه، و همّ بتصديقه، فقام إليه هامان،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أنت تعبد إذ صرت تابعا لعبد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نَزَعَ و أخرج يَدَهُ من جيبه بعد إدخالها تحته فَإِذا هِيَ كالقمر بَيْضاءُ و ذات نور و بياض من غير برص لِلنّاظِرِينَ اليها</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8571913_2142443653"/>
      <w:bookmarkStart w:id="1104" w:name="_Toc385"/>
      <w:bookmarkEnd w:id="1103"/>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34</w:t>
      </w:r>
      <w:r>
        <w:rPr>
          <w:rtl w:val="true"/>
        </w:rPr>
        <w:t xml:space="preserve"> </w:t>
      </w:r>
      <w:r>
        <w:rPr>
          <w:rtl w:val="true"/>
        </w:rPr>
        <w:t xml:space="preserve">الی </w:t>
      </w:r>
      <w:r>
        <w:rPr/>
        <w:t>39</w:t>
      </w:r>
      <w:bookmarkEnd w:id="1104"/>
    </w:p>
    <w:p>
      <w:pPr>
        <w:pStyle w:val="BookText"/>
        <w:rPr/>
      </w:pPr>
      <w:r>
        <w:rPr>
          <w:rFonts w:ascii="Amiri" w:hAnsi="Amiri" w:eastAsia="Amiri" w:cs="Amiri"/>
          <w:color w:val="111111"/>
          <w:sz w:val="28"/>
          <w:sz w:val="28"/>
          <w:szCs w:val="28"/>
          <w:rtl w:val="true"/>
          <w:lang w:bidi="ar-SA"/>
        </w:rPr>
        <w:t>روي أنّ فرعون لمّا رأى الآية الاولى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غيرها؟ فأخرج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w:t>
      </w:r>
      <w:r>
        <w:rPr>
          <w:rStyle w:val="FootnoteAnchor"/>
          <w:rtl w:val="true"/>
        </w:rPr>
        <w:footnoteReference w:id="2548"/>
      </w:r>
      <w:r>
        <w:rPr>
          <w:rFonts w:ascii="Amiri" w:hAnsi="Amiri" w:eastAsia="Amiri" w:cs="Amiri"/>
          <w:color w:val="111111"/>
          <w:sz w:val="28"/>
          <w:sz w:val="28"/>
          <w:szCs w:val="28"/>
          <w:rtl w:val="true"/>
          <w:lang w:bidi="ar-SA"/>
        </w:rPr>
        <w:t>؟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يدك فما فيها فادخلها في إبطه ثمّ نزعها و لها شعاع كاد يغشي الأربصار و يسدّ الافق </w:t>
      </w:r>
      <w:r>
        <w:rPr>
          <w:rStyle w:val="FootnoteAnchor"/>
          <w:rtl w:val="true"/>
        </w:rPr>
        <w:footnoteReference w:id="2549"/>
      </w:r>
      <w:r>
        <w:rPr>
          <w:rFonts w:ascii="Amiri" w:hAnsi="Amiri" w:eastAsia="Amiri" w:cs="Amiri"/>
          <w:color w:val="111111"/>
          <w:sz w:val="28"/>
          <w:sz w:val="28"/>
          <w:szCs w:val="28"/>
          <w:rtl w:val="true"/>
          <w:lang w:bidi="ar-SA"/>
        </w:rPr>
        <w:t>، فلمّا خاف فرعون أن يؤمن به خواصّه قالَ احتيالا في الصرف عنه، و تعمية لهم هذه الحجّة لِلْمَلَإِ حَوْلَهُ و الأشراف الذين كانوا في مجلسه من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لَساحِرٌ عَلِيمٌ بالسّحر فائق على الناس فيه،</w:t>
      </w:r>
    </w:p>
    <w:p>
      <w:pPr>
        <w:pStyle w:val="BookText"/>
        <w:rPr/>
      </w:pPr>
      <w:r>
        <w:rPr>
          <w:rFonts w:ascii="Amiri" w:hAnsi="Amiri" w:eastAsia="Amiri" w:cs="Amiri"/>
          <w:color w:val="111111"/>
          <w:sz w:val="28"/>
          <w:sz w:val="28"/>
          <w:szCs w:val="28"/>
          <w:rtl w:val="true"/>
          <w:lang w:bidi="ar-SA"/>
        </w:rPr>
        <w:t>ثمّ قال تنفيرا لقلوبهم من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مِنْ أَرْضِكُمْ و مملكتكم هذه، و يقهركم على تبعيته بِسِحْرِهِ ثمّ قال تحبيبا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تَأْمُرُونَ و تشيرون عليّ في أمره؟ و ترون رأيكم في دفعه حتى اتّبعكم و أنقاد لقولكم فحطّته معجزات موسى عليه السّلام عن الاستقلال بالرأي مع دعواه الربوبية إلى إظهار الطاعة لرأي عبيده،</w:t>
      </w:r>
    </w:p>
    <w:p>
      <w:pPr>
        <w:pStyle w:val="BookText"/>
        <w:rPr/>
      </w:pPr>
      <w:r>
        <w:rPr>
          <w:rFonts w:ascii="Amiri" w:hAnsi="Amiri" w:eastAsia="Amiri" w:cs="Amiri"/>
          <w:color w:val="111111"/>
          <w:sz w:val="28"/>
          <w:sz w:val="28"/>
          <w:szCs w:val="28"/>
          <w:rtl w:val="true"/>
          <w:lang w:bidi="ar-SA"/>
        </w:rPr>
        <w:t>فأجابه الملأ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 أخّر موسى وَ أَخاهُ و لا تعجل في أمرهما، و لا تبادر إلى قتلهما قبل أن يظهر كذبهما حتى لا يسيء ظنّ</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لِلْمَلَإِ حَوْلَهُ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سَحّارٍ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105" w:name="pg15526_160384"/>
    </w:p>
    <w:p>
      <w:pPr>
        <w:pStyle w:val="BookText"/>
        <w:rPr/>
      </w:pPr>
      <w:bookmarkEnd w:id="1105"/>
      <w:r>
        <w:rPr>
          <w:rFonts w:ascii="Amiri" w:hAnsi="Amiri" w:eastAsia="Amiri" w:cs="Amiri"/>
          <w:color w:val="111111"/>
          <w:sz w:val="28"/>
          <w:sz w:val="28"/>
          <w:szCs w:val="28"/>
          <w:rtl w:val="true"/>
          <w:lang w:bidi="ar-SA"/>
        </w:rPr>
        <w:t>الناس بك، فاذا ظهر كذبهما كنت معذورا فيما فعلت بهما من الحبس و القتل وَ اِبْعَثْ و ارسل الشّرط فِي اَلْمَدائِنِ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مدائن الصعيد في نواحي مصر </w:t>
      </w:r>
      <w:r>
        <w:rPr>
          <w:rStyle w:val="FootnoteAnchor"/>
          <w:rtl w:val="true"/>
        </w:rPr>
        <w:footnoteReference w:id="2550"/>
      </w:r>
      <w:r>
        <w:rPr>
          <w:rFonts w:ascii="Amiri" w:hAnsi="Amiri" w:eastAsia="Amiri" w:cs="Amiri"/>
          <w:color w:val="111111"/>
          <w:sz w:val="28"/>
          <w:sz w:val="28"/>
          <w:szCs w:val="28"/>
          <w:rtl w:val="true"/>
          <w:lang w:bidi="ar-SA"/>
        </w:rPr>
        <w:t>حال كونهم حاشِرِينَ و جامعين الناس حتى</w:t>
      </w:r>
    </w:p>
    <w:p>
      <w:pPr>
        <w:pStyle w:val="BookText"/>
        <w:rPr/>
      </w:pPr>
      <w:r>
        <w:rPr>
          <w:rFonts w:ascii="Amiri" w:hAnsi="Amiri" w:eastAsia="Amiri" w:cs="Amiri"/>
          <w:color w:val="111111"/>
          <w:sz w:val="28"/>
          <w:sz w:val="28"/>
          <w:szCs w:val="28"/>
          <w:rtl w:val="true"/>
          <w:lang w:bidi="ar-SA"/>
        </w:rPr>
        <w:t>يَأْتُوكَ بِكُلِّ سَحّارٍ عَلِيمٍ في فنّ السحر يفضلون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فرعون أراد قتل موسى، و لم يكن يصل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فانّك إن قتلته أدخلت على الناس في أمره شبهه، و لكن أرجه و أخاه إلى أن تحشر السحرة ليقاوموه، فلا تثبت له عليك حجّة، ثمّ أشاروا عليه بإنفاذ حاشرين يحشرون و يجمعون السّحرة ظنّا منهم بأنّهم إذا كثروا غلبوه و كشفوا حاله و عارضوا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لَساحِرٌ عَلِيمٌ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سَحّارٍ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فجاءوا بكلمة الإحاطة و بصيغة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ليطيّبوا قلبه، و ليسكّنوا قلقه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فبعث فرعون الشّرط إلى المدائن فَجُمِعَ اَلسَّحَرَةُ و هم اثنان و سبعون، أو سبعون ألفا، على اختلاف فيه في الإسكندرية على ما قيل </w:t>
      </w:r>
      <w:r>
        <w:rPr>
          <w:rStyle w:val="FootnoteAnchor"/>
          <w:rtl w:val="true"/>
        </w:rPr>
        <w:footnoteReference w:id="2552"/>
      </w:r>
      <w:r>
        <w:rPr>
          <w:rFonts w:ascii="Amiri" w:hAnsi="Amiri" w:eastAsia="Amiri" w:cs="Amiri"/>
          <w:color w:val="111111"/>
          <w:sz w:val="28"/>
          <w:sz w:val="28"/>
          <w:szCs w:val="28"/>
          <w:rtl w:val="true"/>
          <w:lang w:bidi="ar-SA"/>
        </w:rPr>
        <w:t>لِمِيقاتِ يَوْمٍ مَعْلُومٍ و زمان معين لحضورهم، و هو وقت الضحى، و يوم معين و هو يوم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 قبل فرعون لِلنّاسِ من أهالي مصر و غيره ممّن يمكن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مُجْتَمِعُونَ في مجمع موسى و السّحرة، و لتشاهدوا تعارضهم و تغالبهم؟ و إنما قالوا ذلك حثّا على مبادرتهم إليه</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8571915_2142443653"/>
      <w:bookmarkStart w:id="1107" w:name="_Toc386"/>
      <w:bookmarkEnd w:id="1106"/>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40</w:t>
      </w:r>
      <w:r>
        <w:rPr>
          <w:rtl w:val="true"/>
        </w:rPr>
        <w:t xml:space="preserve"> </w:t>
      </w:r>
      <w:r>
        <w:rPr>
          <w:rtl w:val="true"/>
        </w:rPr>
        <w:t xml:space="preserve">الی </w:t>
      </w:r>
      <w:r>
        <w:rPr/>
        <w:t>42</w:t>
      </w:r>
      <w:bookmarkEnd w:id="1107"/>
    </w:p>
    <w:p>
      <w:pPr>
        <w:pStyle w:val="BookText"/>
        <w:rPr/>
      </w:pPr>
      <w:r>
        <w:rPr>
          <w:rFonts w:ascii="Amiri" w:hAnsi="Amiri" w:eastAsia="Amiri" w:cs="Amiri"/>
          <w:color w:val="111111"/>
          <w:sz w:val="28"/>
          <w:sz w:val="28"/>
          <w:szCs w:val="28"/>
          <w:rtl w:val="true"/>
          <w:lang w:bidi="ar-SA"/>
        </w:rPr>
        <w:t>ثمّ بيّنوا الغرض من الاجتماع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و رجاء منّا أن نَتَّبِعُ اَلسَّحَرَةَ في دينهم إِنْ كانُوا هُمُ اَلْغالِبِينَ على موسى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لَعَلَّنا نَتَّبِعُ اَلسَّحَرَةَ إِنْ 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إِنَّكُمْ إِذاً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اَلسَّحَرَةُ إلى باب فرعون، و أذن لهم في الدخول عليه، و استمال قلوبهم، و حثّهم على معارضة موسى قالُوا لِفِرْعَوْنَ يا فرعون أَ إِنَّ لَنا عندك لَأَجْراً جزيلا و جعلا عظيما من المال أو الجاه إِنْ كُنّا نَحْنُ اَلْغالِبِينَ على موسى؟</w:t>
      </w:r>
    </w:p>
    <w:p>
      <w:pPr>
        <w:pStyle w:val="BookText"/>
        <w:rPr/>
      </w:pP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لكم عندي أجر عظيم من المال وَ إِنَّكُمْ مع ذلك إِذاً و حين غلبتموه لَمِنَ اَلْمُقَرَّبِينَ عندي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وعدهم أن يكونوا أول من يدخل عليه و آخر من يخرج من عنده، و كان ذلك أعظم الشأن </w:t>
      </w:r>
      <w:bookmarkStart w:id="1108" w:name="pg15526_160385"/>
    </w:p>
    <w:p>
      <w:pPr>
        <w:pStyle w:val="BookText"/>
        <w:rPr/>
      </w:pPr>
      <w:bookmarkEnd w:id="1108"/>
      <w:r>
        <w:rPr>
          <w:rFonts w:ascii="IRNazanin" w:hAnsi="IRNazanin" w:eastAsia="IRNazanin"/>
          <w:color w:val="111111"/>
          <w:sz w:val="28"/>
          <w:sz w:val="28"/>
          <w:szCs w:val="28"/>
          <w:rtl w:val="true"/>
          <w:lang w:bidi="fa-IR"/>
        </w:rPr>
        <w:t xml:space="preserve">عندهم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في المدائن حاشرين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مدائن مصر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فجمعوا الف ساحر، و اختاروا من الألف مائة، و من المائة ثمانين، فقال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ليس في الدنيا أسحر منّا، فان غلبنا موسى فما يكون لنا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لمن المقرّبين عندي، اشارككم في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غلبنا موسى و أبطل سحرنا، علمنا أنّ ما جاء به ليس من قبل السّحر، و لا من قبل الحيلة، و آمنّا به و صدّقناه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غلبكم موسى صدّقته أنا أيضا معكم، و لكن اجمعوا كيدكم </w:t>
      </w:r>
      <w:r>
        <w:rPr>
          <w:rStyle w:val="FootnoteAnchor"/>
          <w:rtl w:val="true"/>
        </w:rPr>
        <w:footnoteReference w:id="2554"/>
      </w:r>
      <w:r>
        <w:rPr>
          <w:rFonts w:ascii="Amiri" w:hAnsi="Amiri" w:eastAsia="Amiri" w:cs="Amiri"/>
          <w:color w:val="111111"/>
          <w:sz w:val="28"/>
          <w:sz w:val="28"/>
          <w:szCs w:val="28"/>
          <w:rtl w:val="true"/>
          <w:lang w:bidi="ar-SA"/>
        </w:rPr>
        <w:t>، و كان موعدهم يوم عيد لهم، فلمّا ارتفع النهار جمع فرعون الخلق و السّحرة، و كانت له قبّة طولها في السماء ثمانون ذراعا، و قد كانت البست الحديد و الفولاذ المصقول، و كانت إذا وقعت الشمس عليها لم يقدر أحد أن ينظر إليها من لمع الحديد و هج الشمس، فجاء فرعون و هامان و قعدا عليها ينظران، و أقبل موسى ينظر إلى السماء، فقالت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رجلا ينظر إلى السماء، و لم يبلغ سحرنا السماء</w:t>
      </w:r>
      <w:r>
        <w:rPr>
          <w:rFonts w:eastAsia="Amiri" w:cs="Amiri" w:ascii="Amiri" w:hAnsi="Amiri"/>
          <w:color w:val="111111"/>
          <w:sz w:val="28"/>
          <w:szCs w:val="28"/>
          <w:rtl w:val="true"/>
          <w:lang w:bidi="ar-SA"/>
        </w:rPr>
        <w:t xml:space="preserve">» </w:t>
      </w:r>
      <w:r>
        <w:rPr>
          <w:rStyle w:val="FootnoteAnchor"/>
          <w:rtl w:val="true"/>
        </w:rPr>
        <w:footnoteReference w:id="255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109" w:name="__RefHeading___Toc8571917_2142443653"/>
      <w:bookmarkStart w:id="1110" w:name="_Toc387"/>
      <w:bookmarkEnd w:id="1109"/>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43</w:t>
      </w:r>
      <w:r>
        <w:rPr>
          <w:rtl w:val="true"/>
        </w:rPr>
        <w:t xml:space="preserve"> </w:t>
      </w:r>
      <w:r>
        <w:rPr>
          <w:rtl w:val="true"/>
        </w:rPr>
        <w:t xml:space="preserve">الی </w:t>
      </w:r>
      <w:r>
        <w:rPr/>
        <w:t>50</w:t>
      </w:r>
      <w:bookmarkEnd w:id="1110"/>
    </w:p>
    <w:p>
      <w:pPr>
        <w:pStyle w:val="BookText"/>
        <w:rPr/>
      </w:pPr>
      <w:r>
        <w:rPr>
          <w:rFonts w:ascii="Amiri" w:hAnsi="Amiri" w:eastAsia="Amiri" w:cs="Amiri"/>
          <w:color w:val="111111"/>
          <w:sz w:val="28"/>
          <w:sz w:val="28"/>
          <w:szCs w:val="28"/>
          <w:rtl w:val="true"/>
          <w:lang w:bidi="ar-SA"/>
        </w:rPr>
        <w:t>و أحضروا حبالهم و عصيّهم و اصطفّوا في قبال موسى عليه السّلام، ثم قالوا تأدبّا و تعظيما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إما أن تلقي عصاك أولا، و إما أن نلقي حبالنا و عصينا، 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تواضعوا له تواضع هو أيضا لهم و قدّمهم على نفسه و 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أَلْقُوا و اطرحوا أولا ما أَنْتُمْ مُلْقُونَ و مطرحون، و افعلوا ما أنتم فاعلون، فانّي لا ابالي بكم و بصنيعكم، و هذا الأمر إذن لا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إيجاب لكونه طريقا إلى كشف الحقّ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عِصِيَّهُمْ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مُوسى عَصاهُ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فَلَسَوْفَ تَعْلَمُونَ لَأُقَطِّعَنَّ أَيْدِيَكُمْ وَ أَرْجُلَكُمْ مِنْ خِلافٍ وَ 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إيجاب مشروط، و المعنى ألقوا إن كنتم محقّين، أو تهديد و المعنى إن ألقيتم فانّي آت بما </w:t>
      </w:r>
    </w:p>
    <w:p>
      <w:pPr>
        <w:pStyle w:val="BookText"/>
        <w:rPr/>
      </w:pPr>
      <w:r>
        <w:rPr>
          <w:rFonts w:ascii="Amiri" w:hAnsi="Amiri" w:eastAsia="Amiri" w:cs="Amiri"/>
          <w:color w:val="111111"/>
          <w:sz w:val="28"/>
          <w:sz w:val="28"/>
          <w:szCs w:val="28"/>
          <w:rtl w:val="true"/>
          <w:lang w:bidi="ar-SA"/>
        </w:rPr>
        <w:t xml:space="preserve">يبطله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فَأَلْقَوْا حِبالَهُمْ وَ عِصِيَّهُمْ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من الحبال و العصي سبعون ألفا </w:t>
      </w:r>
      <w:r>
        <w:rPr>
          <w:rStyle w:val="FootnoteAnchor"/>
          <w:rtl w:val="true"/>
        </w:rPr>
        <w:footnoteReference w:id="2558"/>
      </w:r>
      <w:r>
        <w:rPr>
          <w:rFonts w:ascii="Amiri" w:hAnsi="Amiri" w:eastAsia="Amiri" w:cs="Amiri"/>
          <w:color w:val="111111"/>
          <w:sz w:val="28"/>
          <w:sz w:val="28"/>
          <w:szCs w:val="28"/>
          <w:rtl w:val="true"/>
          <w:lang w:bidi="ar-SA"/>
        </w:rPr>
        <w:t>، وَ قالُوا غرورا باتيانهم بأقصى ما يمكن من السحر نقسم بِعِزَّةِ فِرْعَوْنَ و عظمته إِنّا لَنَحْنُ اَلْغالِبُونَ على موسى و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الحبال مطلية بالزّئبق و العصيّ مجوّفة مملوءة منه، فلمّا ألقوها حميت بحرّ الشمس، و اشتدّت حركتها،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كأنّها حيّات تتحرّك من كلّ جانب من الأرض، فهاب موسى عليه السّلام ذلك </w:t>
      </w:r>
      <w:r>
        <w:rPr>
          <w:rStyle w:val="FootnoteAnchor"/>
          <w:rtl w:val="true"/>
        </w:rPr>
        <w:footnoteReference w:id="2559"/>
      </w:r>
      <w:r>
        <w:rPr>
          <w:rFonts w:ascii="Amiri" w:hAnsi="Amiri" w:eastAsia="Amiri" w:cs="Amiri"/>
          <w:color w:val="111111"/>
          <w:sz w:val="28"/>
          <w:sz w:val="28"/>
          <w:szCs w:val="28"/>
          <w:rtl w:val="true"/>
          <w:lang w:bidi="ar-SA"/>
        </w:rPr>
        <w:t>، فأوحى اللّه إليه أن ألق ما في يمينك</w:t>
      </w:r>
    </w:p>
    <w:p>
      <w:pPr>
        <w:pStyle w:val="BookText"/>
        <w:rPr/>
      </w:pPr>
      <w:r>
        <w:rPr>
          <w:rFonts w:ascii="Amiri" w:hAnsi="Amiri" w:eastAsia="Amiri" w:cs="Amiri"/>
          <w:color w:val="111111"/>
          <w:sz w:val="28"/>
          <w:sz w:val="28"/>
          <w:szCs w:val="28"/>
          <w:rtl w:val="true"/>
          <w:lang w:bidi="ar-SA"/>
        </w:rPr>
        <w:t>فَأَلْقى عند ذلك مُوسى عَصاهُ من يده باذن اللّه فَإِذا هِيَ ثعبان مبين تَلْقَفُ و تبلع بسرعة ما يَأْفِكُونَ و ما يظهرون على خلاف الواقع،</w:t>
      </w:r>
    </w:p>
    <w:p>
      <w:pPr>
        <w:pStyle w:val="BookText"/>
        <w:rPr/>
      </w:pPr>
      <w:r>
        <w:rPr>
          <w:rFonts w:ascii="Amiri" w:hAnsi="Amiri" w:eastAsia="Amiri" w:cs="Amiri"/>
          <w:color w:val="111111"/>
          <w:sz w:val="28"/>
          <w:sz w:val="28"/>
          <w:szCs w:val="28"/>
          <w:rtl w:val="true"/>
          <w:lang w:bidi="ar-SA"/>
        </w:rPr>
        <w:t xml:space="preserve">و ما يقلبونه بسحرهم عن صورته فيخيّلون في حبالهم و عصيّهم أنّها حيّات فَأُلْقِيَ اَلسَّحَرَةُ على وجوههم ساجِدِينَ للّه تعظيما له أثر ما رأوا من بلع العصا جميع آلاتهم، لعلمهم بأنّه خارج عن حدّ السّحر، و أنّه معجزة عظيمة، و إنّما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لعدم تمالكهم للخرور للسجود بإلقاء غيرهم إياهم</w:t>
      </w:r>
    </w:p>
    <w:p>
      <w:pPr>
        <w:pStyle w:val="BookText"/>
        <w:rPr/>
      </w:pPr>
      <w:r>
        <w:rPr>
          <w:rFonts w:ascii="Amiri" w:hAnsi="Amiri" w:eastAsia="Amiri" w:cs="Amiri"/>
          <w:color w:val="111111"/>
          <w:sz w:val="28"/>
          <w:sz w:val="28"/>
          <w:szCs w:val="28"/>
          <w:rtl w:val="true"/>
          <w:lang w:bidi="ar-SA"/>
        </w:rPr>
        <w:t>و قالُوا عن صدق و 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اَلْعالَمِينَ ثمّ لمّا كان فرعون مدّعيا لربوبية العالمين فسّروه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مُوسى وَ هارُونَ الذي أرسلهما بهذه المعجزة المعظّمة التي لا تشبه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فرعون إيمان السّحرة بموسى الدالّ على صدقة قالَ للسحرة تلبيسا على أتباعه و إظهارا لبقائه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آمَنْتُمْ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همزة الاستفهام التوبيخي محذوفة، و المعنى أ آمنتم بموسى قَبْلَ أَنْ تستأذنوا منّي </w:t>
      </w:r>
      <w:r>
        <w:rPr>
          <w:rStyle w:val="FootnoteAnchor"/>
          <w:rtl w:val="true"/>
        </w:rPr>
        <w:footnoteReference w:id="2560"/>
      </w:r>
      <w:r>
        <w:rPr>
          <w:rFonts w:ascii="Amiri" w:hAnsi="Amiri" w:eastAsia="Amiri" w:cs="Amiri"/>
          <w:color w:val="111111"/>
          <w:sz w:val="28"/>
          <w:sz w:val="28"/>
          <w:szCs w:val="28"/>
          <w:rtl w:val="true"/>
          <w:lang w:bidi="ar-SA"/>
        </w:rPr>
        <w:t>و آذَنَ لَكُمْ في الايمان به مع أنّكم عبيدي، و إنّما كانت هذه الجرأة عليّ و المسارعة في الايمان به لمواطاتكم معه و إِنَّهُ لَكَبِيرُكُمُ و استاذكم اَلَّذِي عَلَّمَكُمُ اَلسِّحْرَ فواضعكم على إهلاكي و تغليبه عليّ و إذهاب سلطاني قبل أن تأتوني و تجيئوا إلى هذا الموضع فَلَسَوْفَ تَعْلَمُونَ جزاء عملكم، و عن قريب ترون و بال صنيعكم، ثمّ بيّن جزاءهم تفصيلا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أَيْدِيَكُمْ من شقّ وَ أَرْجُلَكُمْ مِنْ شقّ خِلافٍ آخر جزاء على مخالفتي وَ لَأُصَلِّبَنَّكُمْ أَجْمَعِينَ بعد القطع</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قطع من خلاف و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و المعنى لخلاف صار منكم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 xml:space="preserve">. </w:t>
      </w:r>
      <w:bookmarkStart w:id="1111" w:name="pg15526_160387"/>
    </w:p>
    <w:p>
      <w:pPr>
        <w:pStyle w:val="BookText"/>
        <w:rPr/>
      </w:pPr>
      <w:bookmarkEnd w:id="1111"/>
      <w:r>
        <w:rPr>
          <w:rFonts w:ascii="Amiri" w:hAnsi="Amiri" w:eastAsia="Amiri" w:cs="Amiri"/>
          <w:color w:val="111111"/>
          <w:sz w:val="28"/>
          <w:sz w:val="28"/>
          <w:szCs w:val="28"/>
          <w:rtl w:val="true"/>
          <w:lang w:bidi="ar-SA"/>
        </w:rPr>
        <w:t>فلما سمع السّحرة تهديده قالُوا مجيبين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فيه علينا، و لا بأس به، فإنّا لا نبالي بالموت إِنّا إِلى رَبِّنا بعد الموت مُنْقَلِبُونَ و راجعون، و هذا أقصى منانا، لأنّه تعالى يكرمنا و يثيبنا أفضل الثواب على إيماننا بالصبر على ما أصابنا في مرضاته</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8571919_2142443653"/>
      <w:bookmarkStart w:id="1113" w:name="_Toc388"/>
      <w:bookmarkEnd w:id="1112"/>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51</w:t>
      </w:r>
      <w:bookmarkEnd w:id="1113"/>
    </w:p>
    <w:p>
      <w:pPr>
        <w:pStyle w:val="BookText"/>
        <w:rPr/>
      </w:pPr>
      <w:r>
        <w:rPr>
          <w:rFonts w:ascii="Amiri" w:hAnsi="Amiri" w:eastAsia="Amiri" w:cs="Amiri"/>
          <w:color w:val="111111"/>
          <w:sz w:val="28"/>
          <w:sz w:val="28"/>
          <w:szCs w:val="28"/>
          <w:rtl w:val="true"/>
          <w:lang w:bidi="ar-SA"/>
        </w:rPr>
        <w:t>ثمّ نبّهوا على أنّ الكفر و معارضة النبيّ من أعظم المصائب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نَطْمَعُ و نرجو أَنْ يَغْفِرَ لَنا رَبُّنا خَطايانا و معاصينا من الكفر و معارضة موسى و غير ذلك لأجل أَنْ كُنّا من بين الناس، أو الذين حضروا الموقف، أو اتّبعوا فرعون أَوَّلَ اَلْمُؤْمِنِينَ باللّه و بنبوة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نَطْمَعُ أَنْ يَغْفِرَ لَنا رَبُّنا خَطايانا أَنْ كُنّا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فألقى موسى عصاه، فذابت في الأرض مثل الرّصاص، ثمّ طلع رأسها، و فتحت فاها، و وضعت شدقها العليا على رأس قبة فرعون، ثمّ دارت و أرخت شفتها السّفلى و التقمت عصيّ السّحرة و حبالهم، و غلب كلّهم، و انهزم الناس اجمعون حين رأوها و عظمها و هولها بما لم تر العيون، و لا وصف الواصفون مثله، فقتل في الهزيمة من وطء الناس بعضهم بعضا عشرة آلاف رجل و امرأة و صبيّ، و دارت على قبّة فرعون، فأحدث هو و هامان في ثيابهما، و شاب رأسهما </w:t>
      </w:r>
      <w:r>
        <w:rPr>
          <w:rStyle w:val="FootnoteAnchor"/>
          <w:rtl w:val="true"/>
        </w:rPr>
        <w:footnoteReference w:id="2562"/>
      </w:r>
      <w:r>
        <w:rPr>
          <w:rFonts w:ascii="IRNazanin" w:hAnsi="IRNazanin" w:eastAsia="IRNazanin"/>
          <w:color w:val="111111"/>
          <w:sz w:val="28"/>
          <w:sz w:val="28"/>
          <w:szCs w:val="28"/>
          <w:rtl w:val="true"/>
          <w:lang w:bidi="fa-IR"/>
        </w:rPr>
        <w:t xml:space="preserve">من الفزع، و فر </w:t>
      </w:r>
      <w:r>
        <w:rPr>
          <w:rStyle w:val="FootnoteAnchor"/>
          <w:rtl w:val="true"/>
        </w:rPr>
        <w:footnoteReference w:id="2563"/>
      </w:r>
      <w:r>
        <w:rPr>
          <w:rFonts w:ascii="Amiri" w:hAnsi="Amiri" w:eastAsia="Amiri" w:cs="Amiri"/>
          <w:color w:val="111111"/>
          <w:sz w:val="28"/>
          <w:sz w:val="28"/>
          <w:szCs w:val="28"/>
          <w:rtl w:val="true"/>
          <w:lang w:bidi="ar-SA"/>
        </w:rPr>
        <w:t>موسى في الهزيمة مع الناس، فناداه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 لا تَخَفْ سَنُعِيدُها سِيرَتَهَا اَلْأُولى </w:t>
      </w:r>
      <w:r>
        <w:rPr>
          <w:rStyle w:val="FootnoteAnchor"/>
          <w:rtl w:val="true"/>
        </w:rPr>
        <w:footnoteReference w:id="2564"/>
      </w:r>
      <w:r>
        <w:rPr>
          <w:rFonts w:ascii="Amiri" w:hAnsi="Amiri" w:eastAsia="Amiri" w:cs="Amiri"/>
          <w:color w:val="111111"/>
          <w:sz w:val="28"/>
          <w:sz w:val="28"/>
          <w:szCs w:val="28"/>
          <w:rtl w:val="true"/>
          <w:lang w:bidi="ar-SA"/>
        </w:rPr>
        <w:t xml:space="preserve">فرجع موسى عليه السّلام و لفّ على يده عباءا كانت عليه، ثمّ أدخل يده في فيها فاذا هي عصاه </w:t>
      </w:r>
      <w:r>
        <w:rPr>
          <w:rStyle w:val="FootnoteAnchor"/>
          <w:rtl w:val="true"/>
        </w:rPr>
        <w:footnoteReference w:id="2565"/>
      </w:r>
      <w:r>
        <w:rPr>
          <w:rFonts w:ascii="Amiri" w:hAnsi="Amiri" w:eastAsia="Amiri" w:cs="Amiri"/>
          <w:color w:val="111111"/>
          <w:sz w:val="28"/>
          <w:sz w:val="28"/>
          <w:szCs w:val="28"/>
          <w:rtl w:val="true"/>
          <w:lang w:bidi="ar-SA"/>
        </w:rPr>
        <w:t>كما كانت، و كان كما قال اللّه عزّ و جلّ فَأُلْقِيَ اَلسَّحَرَةُ ساجِدِينَ لما رأوا ذلك و قالُوا آمَنّا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 فغضب فرعون غضبا شديدا و قالَ آمَنْتُمْ لَهُ قَبْلَ أَنْ آذَنَ لَكُمْ إِنَّهُ لَكَبِيرُكُمُ يعني موسى اَلَّذِي عَلَّمَكُمُ اَلسِّحْرَ الآية فقالوا له كما حكى اللّه عزّ و جل لا ضَيْرَ الآيتان، فحبس فرعون من آمن بموسى في السجن حتى أنزل اللّه عزّ و جلّ عليهم الطّوفان و الجراد و القمّل و الضّفادع و الدّم، فأطلق عنهم</w:t>
      </w:r>
      <w:r>
        <w:rPr>
          <w:rFonts w:eastAsia="Amiri" w:cs="Amiri" w:ascii="Amiri" w:hAnsi="Amiri"/>
          <w:color w:val="111111"/>
          <w:sz w:val="28"/>
          <w:szCs w:val="28"/>
          <w:rtl w:val="true"/>
          <w:lang w:bidi="ar-SA"/>
        </w:rPr>
        <w:t xml:space="preserve">»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اللّعين قطع أيدي السّحرة و أرجلهم من خلاف، و صلبهم على شاطيء النيل، و كان موسى ينظر إليهم و يبكي، فأراه اللّه منازلهم في الآخرة، فسلّى قلبه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8571921_2142443653"/>
      <w:bookmarkStart w:id="1115" w:name="_Toc389"/>
      <w:bookmarkEnd w:id="1114"/>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52</w:t>
      </w:r>
      <w:r>
        <w:rPr>
          <w:rtl w:val="true"/>
        </w:rPr>
        <w:t xml:space="preserve"> </w:t>
      </w:r>
      <w:r>
        <w:rPr>
          <w:rtl w:val="true"/>
        </w:rPr>
        <w:t xml:space="preserve">الی </w:t>
      </w:r>
      <w:r>
        <w:rPr/>
        <w:t>59</w:t>
      </w:r>
      <w:bookmarkEnd w:id="1115"/>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أَوْحَيْنا إِلى مُوسى أَنْ أَسْرِ بِعِبادِي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لَجَمِيعٌ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كُنُوزٍ وَ 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فأقام موسى عليه السّلام بين أظهرهم سنين يظهر لهم الآيات، فلم يزيدوا إلاّ عتوّا و فسادا، فلمّا أراد اللّه تخليص موسى و قومه من أذى القبط و تمليكهم بلاد فرعون و قومه و أموالهم، بيّن تدبيره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مُوسى بعد الغلبة الظاهرة على فرعون و قومه أَنْ أَسْرِ بِعِبادِي المؤمنين بك من بني إسرائيل و أخرجهم من مصر لئلاّ يستأصلهم فرعون بالعذاب بغضا عليك إِنَّكُمْ بعد الخروج من مصر مُتَّبَعُونَ يتّبعكم فرعون و جنوده، فأخبر موسى عليه السّلام قومه بما أوحى اللّه إليه فقالوا للقبط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عيدا في هذه الليلة، فاستعاروا منهم حلّيهم و حللهم، ثمّ خرجوا بتلك الأموال إلى جانب البحر</w:t>
      </w:r>
    </w:p>
    <w:p>
      <w:pPr>
        <w:pStyle w:val="BookText"/>
        <w:rPr/>
      </w:pPr>
      <w:r>
        <w:rPr>
          <w:rFonts w:ascii="Amiri" w:hAnsi="Amiri" w:eastAsia="Amiri" w:cs="Amiri"/>
          <w:color w:val="111111"/>
          <w:sz w:val="28"/>
          <w:sz w:val="28"/>
          <w:szCs w:val="28"/>
          <w:rtl w:val="true"/>
          <w:lang w:bidi="ar-SA"/>
        </w:rPr>
        <w:t>فَأَرْسَلَ فِرْعَوْنُ بعد ما سمع بخروجهم فِي اَلْمَدائِنِ و البلاد التي تحت سلطانه شرطا حاشِرِينَ و جامعين للعساكر،</w:t>
      </w:r>
    </w:p>
    <w:p>
      <w:pPr>
        <w:pStyle w:val="BookText"/>
        <w:rPr/>
      </w:pPr>
      <w:r>
        <w:rPr>
          <w:rFonts w:ascii="Amiri" w:hAnsi="Amiri" w:eastAsia="Amiri" w:cs="Amiri"/>
          <w:color w:val="111111"/>
          <w:sz w:val="28"/>
          <w:sz w:val="28"/>
          <w:szCs w:val="28"/>
          <w:rtl w:val="true"/>
          <w:lang w:bidi="ar-SA"/>
        </w:rPr>
        <w:t>و أمرهم أن يقولوا لأهل المدائن تضعيفا لبني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لَشِرْذِمَةٌ و عدّة قَلِيلُونَ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ستمائة ألف مقاتل، لا شابّ فيهم دون عشرين سنة، و لا شيخ يوفي على الستين سوى الحشم، و فرعون يقلّلهم لكثرة من معه </w:t>
      </w:r>
      <w:r>
        <w:rPr>
          <w:rStyle w:val="FootnoteAnchor"/>
          <w:rtl w:val="true"/>
        </w:rPr>
        <w:footnoteReference w:id="2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إظهار عدم مبالاته بهم و عدم احتمال غلبتهم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Style w:val="FootnoteAnchor"/>
          <w:rtl w:val="true"/>
        </w:rPr>
        <w:footnoteReference w:id="2569"/>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عصبة قليلة</w:t>
      </w:r>
      <w:r>
        <w:rPr>
          <w:rFonts w:eastAsia="Amiri" w:cs="Amiri" w:ascii="Amiri" w:hAnsi="Amiri"/>
          <w:color w:val="111111"/>
          <w:sz w:val="28"/>
          <w:szCs w:val="28"/>
          <w:rtl w:val="true"/>
          <w:lang w:bidi="ar-SA"/>
        </w:rPr>
        <w:t xml:space="preserve">»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بالقلة الذلة، لا قلة العدد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إِنّا لَجَمِيعٌ حاذِرُونَ </w:t>
      </w:r>
      <w:r>
        <w:rPr>
          <w:rStyle w:val="FootnoteAnchor"/>
          <w:rtl w:val="true"/>
        </w:rPr>
        <w:footnoteReference w:id="2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الفتنة، و محترزون عن الفساد على حسب عادتنا و حزمنا في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موسى عليه السّلام ببني إسرائيل ليقطع بهم البحر، و جمع فرعون أصحابه، و بعث في المدائن حاشرين، و حشر الناس، و قدّم مقدّمته في ستمائة ألف، و ركب هو في ألف ألف</w:t>
      </w:r>
      <w:r>
        <w:rPr>
          <w:rFonts w:eastAsia="Amiri" w:cs="Amiri" w:ascii="Amiri" w:hAnsi="Amiri"/>
          <w:color w:val="111111"/>
          <w:sz w:val="28"/>
          <w:szCs w:val="28"/>
          <w:rtl w:val="true"/>
          <w:lang w:bidi="ar-SA"/>
        </w:rPr>
        <w:t xml:space="preserve">»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فرعون ركب </w:t>
      </w:r>
      <w:r>
        <w:rPr>
          <w:rStyle w:val="FootnoteAnchor"/>
          <w:rtl w:val="true"/>
        </w:rPr>
        <w:footnoteReference w:id="2574"/>
      </w:r>
      <w:r>
        <w:rPr>
          <w:rFonts w:ascii="IRNazanin" w:hAnsi="IRNazanin" w:eastAsia="IRNazanin"/>
          <w:color w:val="111111"/>
          <w:sz w:val="28"/>
          <w:sz w:val="28"/>
          <w:szCs w:val="28"/>
          <w:rtl w:val="true"/>
          <w:lang w:bidi="fa-IR"/>
        </w:rPr>
        <w:t xml:space="preserve">على فرس </w:t>
      </w:r>
      <w:r>
        <w:rPr>
          <w:rStyle w:val="FootnoteAnchor"/>
          <w:rtl w:val="true"/>
        </w:rPr>
        <w:footnoteReference w:id="25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24:137</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حصان كان في عسكره على لونه ثلاثمائة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كما</w:t>
      </w:r>
      <w:bookmarkStart w:id="1116" w:name="pg15526_160389"/>
    </w:p>
    <w:p>
      <w:pPr>
        <w:pStyle w:val="BookText"/>
        <w:rPr/>
      </w:pPr>
      <w:bookmarkEnd w:id="1116"/>
      <w:r>
        <w:rPr>
          <w:rFonts w:ascii="Amiri" w:hAnsi="Amiri" w:eastAsia="Amiri" w:cs="Amiri"/>
          <w:color w:val="111111"/>
          <w:sz w:val="28"/>
          <w:sz w:val="28"/>
          <w:szCs w:val="28"/>
          <w:rtl w:val="true"/>
          <w:lang w:bidi="ar-SA"/>
        </w:rPr>
        <w:t>حكى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فَأَخْرَجْناهُمْ بتدبيرنا من تهيئة أسباب الخروج لهم، و إيجاد الداعي فيهم مِنْ جَنّاتٍ و بساتينهم التي فيها كثير أنهار وَ عُيُونٍ و منابع ماء</w:t>
      </w:r>
    </w:p>
    <w:p>
      <w:pPr>
        <w:pStyle w:val="BookText"/>
        <w:rPr/>
      </w:pPr>
      <w:r>
        <w:rPr>
          <w:rFonts w:ascii="Amiri" w:hAnsi="Amiri" w:eastAsia="Amiri" w:cs="Amiri"/>
          <w:color w:val="111111"/>
          <w:sz w:val="28"/>
          <w:sz w:val="28"/>
          <w:szCs w:val="28"/>
          <w:rtl w:val="true"/>
          <w:lang w:bidi="ar-SA"/>
        </w:rPr>
        <w:t xml:space="preserve">وَ من كُنُوزٍ و أموال وفيرة لم ينفقوها في طاعة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مَقامٍ كَرِيمٍ و منازل حسنة و مجالس بهيّة و الأمكنة التي كانوا يتنعّمون فيها،</w:t>
      </w:r>
    </w:p>
    <w:p>
      <w:pPr>
        <w:pStyle w:val="BookText"/>
        <w:rPr/>
      </w:pPr>
      <w:r>
        <w:rPr>
          <w:rFonts w:ascii="Amiri" w:hAnsi="Amiri" w:eastAsia="Amiri" w:cs="Amiri"/>
          <w:color w:val="111111"/>
          <w:sz w:val="28"/>
          <w:sz w:val="28"/>
          <w:szCs w:val="28"/>
          <w:rtl w:val="true"/>
          <w:lang w:bidi="ar-SA"/>
        </w:rPr>
        <w:t>و إنّما يكون الإخراج الذي هو من غضب اللّه كَذلِكَ الإخراج العجيب الهائل من جميع الأحوال و الأمكنة وَ أَوْرَثْناها و ملكناها بعدهم بَنِي إِسْرائِيلَ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رجعوا بعد هلاك فرعون إلى مصر، و تصرّفوا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أموال القبط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تصرفوا فيها </w:t>
      </w:r>
      <w:r>
        <w:rPr>
          <w:rStyle w:val="FootnoteAnchor"/>
          <w:rtl w:val="true"/>
        </w:rPr>
        <w:footnoteReference w:id="2576"/>
      </w:r>
      <w:r>
        <w:rPr>
          <w:rFonts w:ascii="Amiri" w:hAnsi="Amiri" w:eastAsia="Amiri" w:cs="Amiri"/>
          <w:color w:val="111111"/>
          <w:sz w:val="28"/>
          <w:sz w:val="28"/>
          <w:szCs w:val="28"/>
          <w:rtl w:val="true"/>
          <w:lang w:bidi="ar-SA"/>
        </w:rPr>
        <w:t xml:space="preserve">في زمن داود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8571923_2142443653"/>
      <w:bookmarkStart w:id="1118" w:name="_Toc390"/>
      <w:bookmarkEnd w:id="1117"/>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60</w:t>
      </w:r>
      <w:r>
        <w:rPr>
          <w:rtl w:val="true"/>
        </w:rPr>
        <w:t xml:space="preserve"> </w:t>
      </w:r>
      <w:r>
        <w:rPr>
          <w:rtl w:val="true"/>
        </w:rPr>
        <w:t xml:space="preserve">الی </w:t>
      </w:r>
      <w:r>
        <w:rPr/>
        <w:t>62</w:t>
      </w:r>
      <w:bookmarkEnd w:id="1118"/>
    </w:p>
    <w:p>
      <w:pPr>
        <w:pStyle w:val="BookText"/>
        <w:rPr/>
      </w:pPr>
      <w:r>
        <w:rPr>
          <w:rFonts w:ascii="Amiri" w:hAnsi="Amiri" w:eastAsia="Amiri" w:cs="Amiri"/>
          <w:color w:val="111111"/>
          <w:sz w:val="28"/>
          <w:sz w:val="28"/>
          <w:szCs w:val="28"/>
          <w:rtl w:val="true"/>
          <w:lang w:bidi="ar-SA"/>
        </w:rPr>
        <w:t>ثمّ بيّن كيفية إهلاك فرعون و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فَأَتْبَعُوهُمْ و لحقوهم حال كونهم مُشْرِقِينَ و داخلين في وقت طلوع الشمس،</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ذهبوا وراءهم من ناحية المشرق </w:t>
      </w:r>
      <w:r>
        <w:rPr>
          <w:rStyle w:val="FootnoteAnchor"/>
          <w:rtl w:val="true"/>
        </w:rPr>
        <w:footnoteReference w:id="2578"/>
      </w:r>
      <w:r>
        <w:rPr>
          <w:rFonts w:ascii="Amiri" w:hAnsi="Amiri" w:eastAsia="Amiri" w:cs="Amiri"/>
          <w:color w:val="111111"/>
          <w:sz w:val="28"/>
          <w:sz w:val="28"/>
          <w:szCs w:val="28"/>
          <w:rtl w:val="true"/>
          <w:lang w:bidi="ar-SA"/>
        </w:rPr>
        <w:t>فَلَمّا تَراءَا اَلْجَمْعانِ و تقارب كلّ من أصحاب فرعون أصحاب موسى من الآخر قالَ أَصْحابُ مُوسى له يا موسى إِنّا و اللّه لَمُدْرَكُونَ و ملحقون و مأخوذون،</w:t>
      </w:r>
    </w:p>
    <w:p>
      <w:pPr>
        <w:pStyle w:val="BookText"/>
        <w:rPr/>
      </w:pPr>
      <w:r>
        <w:rPr>
          <w:rFonts w:ascii="Amiri" w:hAnsi="Amiri" w:eastAsia="Amiri" w:cs="Amiri"/>
          <w:color w:val="111111"/>
          <w:sz w:val="28"/>
          <w:sz w:val="28"/>
          <w:szCs w:val="28"/>
          <w:rtl w:val="true"/>
          <w:lang w:bidi="ar-SA"/>
        </w:rPr>
        <w:t>أو مهلكون حين لحوقهم بنا قالَ موسى تسلية و زجرا لهم عن هذا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لن يدركوكم أبدا، و كيف يدركونكم و إِنَّ مَعِي بالنّصرة و الحفظ رَبِّي و انه سَيَهْدِينِ و يدلّني البته إلى طريق النجاة منهم و كيفية إهلاكهم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مُوسى إِنّا لَمُدْرَكُونَ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إِنَّ مَعِي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أصحاب فرعون لمّا قربوا من بني إسرائيل، خلق اللّه بخارا حال بين الفريقين بحيث لم ير أحد منهم الآخر، فقال فرعون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و توقفوا حتى ترتفع الشمس و يزول البخار، فإنّه لا مفرّ لبني إسرائيل لأنّ أمامهم البحر، و نحن وراءهم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مؤمن آل فرعون كان عند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امرت، فهذا البحر أمامك و قد غشيك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بالبحر، و لعلي أؤمر بما أصنع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8571925_2142443653"/>
      <w:bookmarkStart w:id="1120" w:name="_Toc391"/>
      <w:bookmarkEnd w:id="1119"/>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63</w:t>
      </w:r>
      <w:r>
        <w:rPr>
          <w:rtl w:val="true"/>
        </w:rPr>
        <w:t xml:space="preserve"> </w:t>
      </w:r>
      <w:r>
        <w:rPr>
          <w:rtl w:val="true"/>
        </w:rPr>
        <w:t xml:space="preserve">الی </w:t>
      </w:r>
      <w:r>
        <w:rPr/>
        <w:t>68</w:t>
      </w:r>
      <w:bookmarkEnd w:id="1120"/>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أَنْجَيْنا مُوسى وَ مَنْ مَعَهُ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طريق نجاته و نجاة أصحابه و إهلاك أعدائه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فَأَوْحَيْنا إِلى مُوسى عند انتهائه و انتهاء أصحابه إلى بحر القلزم الذي كان بين اليمن و مكّة، أو إلى النّيل الذي كان بين أيلة و مصر أَنِ اِضْرِبْ يا موسى بِعَصاكَ اَلْبَحْرَ فضربه فَانْفَلَقَ البحر، و انشقّ الماء، و انفرق اثني عشر فرقا بعدد الأسباط فَكانَ كُلُّ فِرْقٍ و قطعة ماء مجتمع بعضه فوق بعض كَالطَّوْدِ و الجبل المتطاول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موسى مع بني إسرائيل إلى البحر، أمرهم أن يخوضوا البحر فامتنعوا إلاّ يوشع بن نون، فانّه ضرب دابّته و خاض في البحر حتى عبر، ثمّ رجع إليهم فأبوا أن يخوضوا، فقال موسى عليه السّلام للبحر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انفرق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امرت بذلك، و لا يعبر عليّ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أبى البحر أن ينفرق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بعصاك البحر، فضربه فانفرق، فكان كلّ فرق كالطّود العظيم، أي كالجبل العظيم، و صار فيه اثنى عشر طريقا، لكلّ سبط منهم طريق، فقال كلّ 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أصحابنا، فعند ذلك دعا موسى عليه السّلام ربّه، فجعلها مناظر كهيئة الطبقات، حتى نظر بعضهم إلى بعض على أرض يابسة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جبرئيل عليه السّلام كان بين بني إسرائيل و بين آل فرعون، و كان يقول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ليلحق آخركم بأولّكم، و يستقبل القبط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رويدكم ليحلق آخركم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موسى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كان قبل كلّ شيء، و المكّون لكل شيء، و الكائن بعد كلّ شيء، اجعل لنا فرجا و مخرجا</w:t>
      </w:r>
      <w:r>
        <w:rPr>
          <w:rFonts w:eastAsia="Amiri" w:cs="Amiri" w:ascii="Amiri" w:hAnsi="Amiri"/>
          <w:color w:val="111111"/>
          <w:sz w:val="28"/>
          <w:szCs w:val="28"/>
          <w:rtl w:val="true"/>
          <w:lang w:bidi="ar-SA"/>
        </w:rPr>
        <w:t xml:space="preserve">»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الكلمات التي قالهنّ موسى حين انفلق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لك الحمد، و إليك المشتكى، و بك المستغاث، و أنت المستعان، و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انفلق البحر أرسل اللّه ريحا فجف بها قعر البحر، ثمّ دخل بنو إسرائيل في شعاب جبل الماء و مسالك البحر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أَزْلَفْنا و قرّبنا من بني إسرائيل ثَمَّ و في المكان الذي انفلق البحر، القوم اَلْآخَرِينَ و هم فرعون و جنوده حتى دخلوا على إثرهم مداخلهم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قرّبنا بعض قوم فرعون من بعضهم </w:t>
      </w:r>
    </w:p>
    <w:p>
      <w:pPr>
        <w:pStyle w:val="BookText"/>
        <w:rPr/>
      </w:pPr>
      <w:r>
        <w:rPr>
          <w:rFonts w:ascii="Amiri" w:hAnsi="Amiri" w:eastAsia="Amiri" w:cs="Amiri"/>
          <w:color w:val="111111"/>
          <w:sz w:val="28"/>
          <w:sz w:val="28"/>
          <w:szCs w:val="28"/>
          <w:rtl w:val="true"/>
          <w:lang w:bidi="ar-SA"/>
        </w:rPr>
        <w:t xml:space="preserve">حتى لا ينجو منهم أحد </w:t>
      </w:r>
      <w:r>
        <w:rPr>
          <w:rStyle w:val="FootnoteAnchor"/>
          <w:rtl w:val="true"/>
        </w:rPr>
        <w:footnoteReference w:id="2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قرّبناهم من الموت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أَنْجَيْنا من الغرق مُوسى وَ مَنْ مَعَهُ من بني إسرائيل أَجْمَعِينَ بحفظ البحر على هيئته إلى أن خرجوا إلى أن البرّ</w:t>
      </w:r>
    </w:p>
    <w:p>
      <w:pPr>
        <w:pStyle w:val="BookText"/>
        <w:rPr/>
      </w:pPr>
      <w:r>
        <w:rPr>
          <w:rFonts w:ascii="Amiri" w:hAnsi="Amiri" w:eastAsia="Amiri" w:cs="Amiri"/>
          <w:color w:val="111111"/>
          <w:sz w:val="28"/>
          <w:sz w:val="28"/>
          <w:szCs w:val="28"/>
          <w:rtl w:val="true"/>
          <w:lang w:bidi="ar-SA"/>
        </w:rPr>
        <w:t>ثُمَّ أَغْرَقْنَا فيه القوم اَلْآخَرِينَ المتّبعين لموسى باطباقه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قرب موسى من البحر و قرب فرعون من موسى، قال أصحاب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فدنا موسى عليه السّلام من البحر، فقال له انفرق </w:t>
      </w:r>
      <w:r>
        <w:rPr>
          <w:rStyle w:val="FootnoteAnchor"/>
          <w:rtl w:val="true"/>
        </w:rPr>
        <w:footnoteReference w:id="2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يا موسى عن </w:t>
      </w:r>
      <w:r>
        <w:rPr>
          <w:rStyle w:val="FootnoteAnchor"/>
          <w:rtl w:val="true"/>
        </w:rPr>
        <w:footnoteReference w:id="2587"/>
      </w:r>
      <w:r>
        <w:rPr>
          <w:rFonts w:ascii="IRNazanin" w:hAnsi="IRNazanin" w:eastAsia="IRNazanin"/>
          <w:color w:val="111111"/>
          <w:sz w:val="28"/>
          <w:sz w:val="28"/>
          <w:szCs w:val="28"/>
          <w:rtl w:val="true"/>
          <w:lang w:bidi="fa-IR"/>
        </w:rPr>
        <w:t xml:space="preserve">أن انفرق </w:t>
      </w:r>
      <w:r>
        <w:rPr>
          <w:rStyle w:val="FootnoteAnchor"/>
          <w:rtl w:val="true"/>
        </w:rPr>
        <w:footnoteReference w:id="2588"/>
      </w:r>
      <w:r>
        <w:rPr>
          <w:rFonts w:ascii="Amiri" w:hAnsi="Amiri" w:eastAsia="Amiri" w:cs="Amiri"/>
          <w:color w:val="111111"/>
          <w:sz w:val="28"/>
          <w:sz w:val="28"/>
          <w:szCs w:val="28"/>
          <w:rtl w:val="true"/>
          <w:lang w:bidi="ar-SA"/>
        </w:rPr>
        <w:t xml:space="preserve">لك و لم أعص اللّه عزّ و جلّ طرفة عين، و قد كان فيكم العاصي </w:t>
      </w:r>
      <w:r>
        <w:rPr>
          <w:rStyle w:val="FootnoteAnchor"/>
          <w:rtl w:val="true"/>
        </w:rPr>
        <w:footnoteReference w:id="2589"/>
      </w:r>
      <w:r>
        <w:rPr>
          <w:rFonts w:ascii="Amiri" w:hAnsi="Amiri" w:eastAsia="Amiri" w:cs="Amiri"/>
          <w:color w:val="111111"/>
          <w:sz w:val="28"/>
          <w:sz w:val="28"/>
          <w:szCs w:val="28"/>
          <w:rtl w:val="true"/>
          <w:lang w:bidi="ar-SA"/>
        </w:rPr>
        <w:t>؟ 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أن تعصي و قد علمت أن آدم اخرج من الجنة بمعصيته، و إنّما لعن إبليس بمعصيته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عظيم مطاع أمره، و لا ينبغي لشيء أن يعصيه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يوشع بن نون فقال لموسى يا نبي اللّه، ما أمر </w:t>
      </w:r>
      <w:r>
        <w:rPr>
          <w:rStyle w:val="FootnoteAnchor"/>
          <w:rtl w:val="true"/>
        </w:rPr>
        <w:footnoteReference w:id="2590"/>
      </w:r>
      <w:r>
        <w:rPr>
          <w:rFonts w:ascii="Amiri" w:hAnsi="Amiri" w:eastAsia="Amiri" w:cs="Amiri"/>
          <w:color w:val="111111"/>
          <w:sz w:val="28"/>
          <w:sz w:val="28"/>
          <w:szCs w:val="28"/>
          <w:rtl w:val="true"/>
          <w:lang w:bidi="ar-SA"/>
        </w:rPr>
        <w:t>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بعبور البحر فأقحم يوشع فرسه في الماء، فأوحى اللّه عزّ و جلّ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اِضْرِبْ بِعَصاكَ اَلْبَحْرَ فانفق، فكان كلّ فرق كالطّود العظيم، أي كالجبل العظيم، فضرب له في البحر اثني عشر طريقا، فأخذ كلّ سبط منهم في طريق، فكان الماء قد ارتفع و بقيت الأرض يابسة، طلعت فيها الشمس فيبست، كما حكى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لَهُمْ طَرِيقاً فِي اَلْبَحْرِ يَبَساً لا تَخافُ دَرَكاً وَ لا تَخْشى </w:t>
      </w:r>
      <w:r>
        <w:rPr>
          <w:rStyle w:val="FootnoteAnchor"/>
          <w:rtl w:val="true"/>
        </w:rPr>
        <w:footnoteReference w:id="2591"/>
      </w:r>
      <w:r>
        <w:rPr>
          <w:rFonts w:ascii="Amiri" w:hAnsi="Amiri" w:eastAsia="Amiri" w:cs="Amiri"/>
          <w:color w:val="111111"/>
          <w:sz w:val="28"/>
          <w:sz w:val="28"/>
          <w:szCs w:val="28"/>
          <w:rtl w:val="true"/>
          <w:lang w:bidi="ar-SA"/>
        </w:rPr>
        <w:t>و دخل موسى عليه السّلام و أصحابه البحر</w:t>
      </w:r>
      <w:r>
        <w:rPr>
          <w:rFonts w:eastAsia="Amiri" w:cs="Amiri" w:ascii="Amiri" w:hAnsi="Amiri"/>
          <w:color w:val="111111"/>
          <w:sz w:val="28"/>
          <w:szCs w:val="28"/>
          <w:rtl w:val="true"/>
          <w:lang w:bidi="ar-SA"/>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 كل سبط في طريق، و كان الماء قد ارتفع على رؤوسهم مثل الجبال، ففزعت </w:t>
      </w:r>
      <w:r>
        <w:rPr>
          <w:rStyle w:val="FootnoteAnchor"/>
          <w:rtl w:val="true"/>
        </w:rPr>
        <w:footnoteReference w:id="2592"/>
      </w:r>
      <w:r>
        <w:rPr>
          <w:rFonts w:ascii="Amiri" w:hAnsi="Amiri" w:eastAsia="Amiri" w:cs="Amiri"/>
          <w:color w:val="111111"/>
          <w:sz w:val="28"/>
          <w:sz w:val="28"/>
          <w:szCs w:val="28"/>
          <w:rtl w:val="true"/>
          <w:lang w:bidi="ar-SA"/>
        </w:rPr>
        <w:t>الفرقة التي كانت مع موسى في طريقه،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أين إخواننا؟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في البحر، فلم يصدّقوه، فأمر اللّه عزّ و جلّ البحر فصار طاقات، حتى كان ينظر بعضهم إلى بعض و يتحدّثون، و أقبل فرعون و جنوده، فلمّا انتهى إلى البحر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تعلمون أنّي ربّكم الأعلى قد فرج لي البحر، فلم يجسر أحد أن يدخل البحر، و امتنعت الخيل منه لهول الماء، فتقدّم فرعون حتى جاء إلى ساحل البحر، فقال له منجّمه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البحر و عارضه، فلم يقبل منه، و أقبل على فرس حصان، فامتنع الحصان أن يدخل الماء، فعطف عليه جبرئيل، و هو على ماديانة </w:t>
      </w:r>
      <w:r>
        <w:rPr>
          <w:rStyle w:val="FootnoteAnchor"/>
          <w:rtl w:val="true"/>
        </w:rPr>
        <w:footnoteReference w:id="2593"/>
      </w:r>
      <w:r>
        <w:rPr>
          <w:rFonts w:ascii="Amiri" w:hAnsi="Amiri" w:eastAsia="Amiri" w:cs="Amiri"/>
          <w:color w:val="111111"/>
          <w:sz w:val="28"/>
          <w:sz w:val="28"/>
          <w:szCs w:val="28"/>
          <w:rtl w:val="true"/>
          <w:lang w:bidi="ar-SA"/>
        </w:rPr>
        <w:t>فتقدّمه و دخل، فنظر الفرس إلى الرمكة فطلبها، و دخل البحر، و اقتحم أصحابه خلفه، فلمّا دخلوا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كان آخر من دخل من </w:t>
      </w:r>
    </w:p>
    <w:p>
      <w:pPr>
        <w:pStyle w:val="BookText"/>
        <w:rPr/>
      </w:pPr>
      <w:r>
        <w:rPr>
          <w:rFonts w:ascii="Amiri" w:hAnsi="Amiri" w:eastAsia="Amiri" w:cs="Amiri"/>
          <w:color w:val="111111"/>
          <w:sz w:val="28"/>
          <w:sz w:val="28"/>
          <w:szCs w:val="28"/>
          <w:rtl w:val="true"/>
          <w:lang w:bidi="ar-SA"/>
        </w:rPr>
        <w:t>أصحابه و آخر من خرج من أصحاب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عزّ و جلّ الرياح فضربت البحر بعضه ببعض، فأقبل الماء يقع عليهم مثل الجبال، فقال فرعون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أَنَّهُ لا إِلهَ إِلاَّ اَلَّذِي آمَنَتْ بِهِ بَنُوا إِسْرائِيلَ الخبر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ممّن آمن بموسى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أتينا عسكر فرعون و كنّا فيه و نلنا من دنياه، فاذا كان الذي نرجوه من ظهور موسى عليه السّلام، صرنا إليه، ففعلوا فلمّا توجّه موسى عليه السّلام و 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هاربين من فرعون، ركبوا دوابهم، و أسرعوا في السير ليلحقوا بموسى عليه السّلام و عسكره فيكونوا معهم، فبعث اللّه عزّ و جلّ ملكا فضرب وجوه دوابّهم، فردّهم إلى عسكر فرعون، فكانوا في من غرق مع فرعون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المذكور من معاجز موسى عليه السّلام، و غلبته على فرعون، و إنجائه من الغرق و إهلاك أعدائه لَآيَةً ظاهرة و دلالة واضحة على وحدانية اللّه و كمال قدرته و حكمته، و عبرة عظيمة للمعتبرين ممّن شاهد الوقائع، و من جاء بعدهم إلى يوم القيامة و سمعوهان فيدخل فيهم قريش الذين سمعوها من النبي صلّى اللّه عليه و آله الذي كان اميا لم يسمعها من أحد و لم يقرأها في كتاب، و لذا كان إخباره بها من الإخبار بالمغيبات، و من أظهر المعجزات، وَ مع ذلك ما كانَ أَكْثَرُهُمْ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الجمع راجع إلى القبط، و ما آمن منهم إلاّ خربيل أو حزقيل مؤمن آل فرعون، و آسية زوجه فرعون، و مريم بنت موشا </w:t>
      </w:r>
      <w:r>
        <w:rPr>
          <w:rStyle w:val="FootnoteAnchor"/>
          <w:rtl w:val="true"/>
        </w:rPr>
        <w:footnoteReference w:id="25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6:246</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6:280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دلّت على عظام يوسف حين خروج موسى من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راجع إلى عموم المصريين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القبط منهم، فلمّا ذكر، و أمّا بنو إسرائيل فلقولهم حين عبورهم على عبدة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اِجْعَلْ لَنا إِلهاً كَما لَهُمْ آلِهَةٌ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قوم نبينا الذين سمعوا منه قصة موسى و فرعون، لعدم تدبّرهم فيها و اعتبارهم بها حتى يحذروا من أن يصيبهم مثل ما أصاب قوم فرعون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رَبَّكَ لَهُوَ اَلْعَزِيزُ الغالب عى ما أراد من تعذيب المكذبين اَلرَّحِيمُ بهم حيث يمهلهم و لا يعجّل في عقوبتهم، أو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الآيتين تسلية للنبي حيث إنّه كان يغتّم قلبه الشريف بتكذيب قومه مع ظهور معجزاته، و عرّفه محنة موسى حتى يصبر كما صبر</w:t>
      </w:r>
      <w:r>
        <w:rPr>
          <w:rFonts w:eastAsia="Amiri" w:cs="Amiri" w:ascii="Amiri" w:hAnsi="Amiri"/>
          <w:color w:val="111111"/>
          <w:sz w:val="28"/>
          <w:szCs w:val="28"/>
          <w:rtl w:val="true"/>
          <w:lang w:bidi="ar-SA"/>
        </w:rPr>
        <w:t xml:space="preserve">. </w:t>
      </w:r>
      <w:bookmarkStart w:id="1121" w:name="pg15526_160393"/>
    </w:p>
    <w:p>
      <w:pPr>
        <w:pStyle w:val="Heading3"/>
        <w:numPr>
          <w:ilvl w:val="2"/>
          <w:numId w:val="1"/>
        </w:numPr>
        <w:rPr/>
      </w:pPr>
      <w:bookmarkStart w:id="1122" w:name="__RefHeading___Toc8571927_2142443653"/>
      <w:bookmarkStart w:id="1123" w:name="_Toc392"/>
      <w:bookmarkEnd w:id="1121"/>
      <w:bookmarkEnd w:id="1122"/>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69</w:t>
      </w:r>
      <w:r>
        <w:rPr>
          <w:rtl w:val="true"/>
        </w:rPr>
        <w:t xml:space="preserve"> </w:t>
      </w:r>
      <w:r>
        <w:rPr>
          <w:rtl w:val="true"/>
        </w:rPr>
        <w:t xml:space="preserve">الی </w:t>
      </w:r>
      <w:r>
        <w:rPr/>
        <w:t>82</w:t>
      </w:r>
      <w:bookmarkEnd w:id="1123"/>
    </w:p>
    <w:p>
      <w:pPr>
        <w:pStyle w:val="BookText"/>
        <w:rPr/>
      </w:pPr>
      <w:r>
        <w:rPr>
          <w:rFonts w:ascii="Amiri" w:hAnsi="Amiri" w:eastAsia="Amiri" w:cs="Amiri"/>
          <w:color w:val="111111"/>
          <w:sz w:val="28"/>
          <w:sz w:val="28"/>
          <w:szCs w:val="28"/>
          <w:rtl w:val="true"/>
          <w:lang w:bidi="ar-SA"/>
        </w:rPr>
        <w:t>ثمّ اردف قصة إبراهيم بقصة موسى، ليعرف حبيبه أنّ حزن جدّه كان أشدّ من حزنه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يا محمّد عَلَيْهِمْ على مشركي قومك، و اقرأ من كتاب ربك نَبَأَ أبيهم إِبْراهِيمَ الذي يفتخرون بكونهم أولاده،</w:t>
      </w:r>
    </w:p>
    <w:p>
      <w:pPr>
        <w:pStyle w:val="BookText"/>
        <w:rPr/>
      </w:pPr>
      <w:r>
        <w:rPr>
          <w:rFonts w:ascii="Amiri" w:hAnsi="Amiri" w:eastAsia="Amiri" w:cs="Amiri"/>
          <w:color w:val="111111"/>
          <w:sz w:val="28"/>
          <w:sz w:val="28"/>
          <w:szCs w:val="28"/>
          <w:rtl w:val="true"/>
          <w:lang w:bidi="ar-SA"/>
        </w:rPr>
        <w:t>و يستظهرون بأنّهم من نسله إِذْ قالَ موعظة و إرشادا لِأَبِيهِ المجازي، و كان في الحقيقة عمّه الذي ربّاه، أو زوج امّه وَ قَوْمِهِ الذين بعث فيهم من الرجال، و الذين كانوا في بلدة بابل التي ينسب إليها السّحرة إنكارا عليهم عبادة الأصنام، أو سؤالا مع علمه بالمسؤول عنه توطئة لتنبيههم على 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تَعْبُدُونَ و أيّ شيء له تخضعون خضوع المخلوق لخالقه؟</w:t>
      </w:r>
    </w:p>
    <w:p>
      <w:pPr>
        <w:pStyle w:val="BookText"/>
        <w:rPr/>
      </w:pPr>
      <w:r>
        <w:rPr>
          <w:rFonts w:ascii="Amiri" w:hAnsi="Amiri" w:eastAsia="Amiri" w:cs="Amiri"/>
          <w:color w:val="111111"/>
          <w:sz w:val="28"/>
          <w:sz w:val="28"/>
          <w:szCs w:val="28"/>
          <w:rtl w:val="true"/>
          <w:lang w:bidi="ar-SA"/>
        </w:rPr>
        <w:t xml:space="preserve">وَ اُتْلُ عَلَيْهِمْ نَبَأَ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فَرَأَيْتُمْ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آباؤُكُمُ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يُطْعِمُنِي وَ 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يُمِيتُنِي ثُمَّ يُحْيِينِ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أَطْمَعُ أَنْ يَغْفِرَ لِي خَطِيئَتِي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جوابا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أَصْناماً و تماثيل من الفلزات و الحجر و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اثنين و سبعين </w:t>
      </w:r>
      <w:r>
        <w:rPr>
          <w:rStyle w:val="FootnoteAnchor"/>
          <w:rtl w:val="true"/>
        </w:rPr>
        <w:footnoteReference w:id="2599"/>
      </w:r>
      <w:r>
        <w:rPr>
          <w:rFonts w:ascii="Amiri" w:hAnsi="Amiri" w:eastAsia="Amiri" w:cs="Amiri"/>
          <w:color w:val="111111"/>
          <w:sz w:val="28"/>
          <w:sz w:val="28"/>
          <w:szCs w:val="28"/>
          <w:rtl w:val="true"/>
          <w:lang w:bidi="ar-SA"/>
        </w:rPr>
        <w:t>فَنَظَلُّ و نشتغل في نهارنا بالتعظيم لَها أو نداوم على عبادتها حال كوننا عاكِفِينَ و ملازمين لهذ الشّغل و مقبلين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عاكفين مفتخرين بالأصنام </w:t>
      </w:r>
      <w:r>
        <w:rPr>
          <w:rStyle w:val="FootnoteAnchor"/>
          <w:rtl w:val="true"/>
        </w:rPr>
        <w:footnoteReference w:id="2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لمّا خرج من الغار و دخل مصر أراد أن يعلم دين أهله، فلمّا سمع جوابهم </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قالَ تنبيها على فساد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يَسْمَعُونَكُمْ و يدركون دعاءكم و يستجيبون مسألتكم؟ إِذْ تَدْعُونَ و حين تسألون حوائجكم</w:t>
      </w:r>
    </w:p>
    <w:p>
      <w:pPr>
        <w:pStyle w:val="BookText"/>
        <w:rPr/>
      </w:pPr>
      <w:r>
        <w:rPr>
          <w:rFonts w:ascii="Amiri" w:hAnsi="Amiri" w:eastAsia="Amiri" w:cs="Amiri"/>
          <w:color w:val="111111"/>
          <w:sz w:val="28"/>
          <w:sz w:val="28"/>
          <w:szCs w:val="28"/>
          <w:rtl w:val="true"/>
          <w:lang w:bidi="ar-SA"/>
        </w:rPr>
        <w:t>أَوْ يَنْفَعُونَكُمْ على عبادتكم لهم أَوْ يَضُرُّونَ كم إن تركتم عبادتها؟ فانّ العاقل لا يعمل عملا إلاّ لجلب المنفعة، أو دفع الضرر، فلمّا عجزوا عن إقامة البرهان على صحة عملهم و دفع اعتراض إبراهيم عليهم، تمسّكوا بالتقليد،</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رأينا منهم شيئا من السمع و النفع و الضر بَلْ وَجَدْنا آباءَنا و كبراءنا كَذلِكَ الفعل الذي نحن نفعل كانوا يَفْعَلُونَ و مثل هذه العبادة كانوا يعبدون،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لمّا كانوا أعقل و أبصر منّا اقتديا بهم و قلدناهم في رأيهم و قالَ إبراهيم تقريرا لهم و تبرّئا من عملهم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فَرَأَيْتُمْ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أنظرتم فأبصرتم، أو تأملتم فعلمتم </w:t>
      </w:r>
      <w:r>
        <w:rPr>
          <w:rStyle w:val="FootnoteAnchor"/>
          <w:rtl w:val="true"/>
        </w:rPr>
        <w:footnoteReference w:id="2602"/>
      </w:r>
      <w:r>
        <w:rPr>
          <w:rFonts w:ascii="Amiri" w:hAnsi="Amiri" w:eastAsia="Amiri" w:cs="Amiri"/>
          <w:color w:val="111111"/>
          <w:sz w:val="28"/>
          <w:sz w:val="28"/>
          <w:szCs w:val="28"/>
          <w:rtl w:val="true"/>
          <w:lang w:bidi="ar-SA"/>
        </w:rPr>
        <w:t>ما كُنْتُمْ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آباؤُكُمُ اَلْأَقْدَمُونَ و كبراؤكم السابقون حقّ الإبصار، أو حقيقة العلم بأن الباطل لا يصير حقّا بكثرة قائليه و قدم عامليه،</w:t>
      </w:r>
    </w:p>
    <w:p>
      <w:pPr>
        <w:pStyle w:val="BookText"/>
        <w:rPr/>
      </w:pPr>
      <w:r>
        <w:rPr>
          <w:rFonts w:ascii="Amiri" w:hAnsi="Amiri" w:eastAsia="Amiri" w:cs="Amiri"/>
          <w:color w:val="111111"/>
          <w:sz w:val="28"/>
          <w:sz w:val="28"/>
          <w:szCs w:val="28"/>
          <w:rtl w:val="true"/>
          <w:lang w:bidi="ar-SA"/>
        </w:rPr>
        <w:t>لا و اللّه لم تنظروا و لم تقفوا على حال أصنامكم فَإِنَّهُمْ لكثرة ضررهم كأنّهم عَدُوٌّ لِي في الدنيا، أو في الآخرة بعد إحيائهم، أو عابدهم عدوّ لي، و فيه تعريض على كونه عدوّ لعبدتهم، و إظهارا لنصحهم بصورة نصح نفسه ليكون أقرب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نبّههم على حصر النفع في عبادة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رَبَّ اَلْعالَمِينَ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الآلهة الذين كانوا يعبدونهم عدوّ إلاّ رب العالمين فانّه كان في آبائهم من يعبده، أو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 لي إلاّ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ربّ العالمين وليي و حبيبي في الدنيا و الآخرة لا يزال يتفضّل عليّ بمنافعهما </w:t>
      </w:r>
      <w:r>
        <w:rPr>
          <w:rStyle w:val="FootnoteAnchor"/>
          <w:rtl w:val="true"/>
        </w:rPr>
        <w:footnoteReference w:id="2603"/>
      </w:r>
      <w:r>
        <w:rPr>
          <w:rFonts w:ascii="Amiri" w:hAnsi="Amiri" w:eastAsia="Amiri" w:cs="Amiri"/>
          <w:color w:val="111111"/>
          <w:sz w:val="28"/>
          <w:sz w:val="28"/>
          <w:szCs w:val="28"/>
          <w:rtl w:val="true"/>
          <w:lang w:bidi="ar-SA"/>
        </w:rPr>
        <w:t>التي يجب أن يكون المعبود واجدا 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و أخرجني من كتم العدم إلى الوجود الذي هو أعظم النّعم فَهُوَ يَهْدِينِ و يرشدني إلى معرفته، و طريق تحصيل مرضاته، و صلاح الدارين من بدو الخلق إلى زهوق الرّوح، ممّا ينتظم به المعاش و المعاد، فانّه </w:t>
      </w:r>
      <w:r>
        <w:rPr>
          <w:rStyle w:val="FootnoteAnchor"/>
          <w:rtl w:val="true"/>
        </w:rPr>
        <w:footnoteReference w:id="2604"/>
      </w:r>
      <w:r>
        <w:rPr>
          <w:rFonts w:ascii="Amiri" w:hAnsi="Amiri" w:eastAsia="Amiri" w:cs="Amiri"/>
          <w:color w:val="111111"/>
          <w:sz w:val="28"/>
          <w:sz w:val="28"/>
          <w:szCs w:val="28"/>
          <w:rtl w:val="true"/>
          <w:lang w:bidi="ar-SA"/>
        </w:rPr>
        <w:t>يهدي في البدو إلى امتصاص دم الحيض، و عند الكمال إلى الحقّ، و في الآخرة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خلقني لاقامة الحقّ، و يهديني إلى دعوة الخلق، أو خلقني للطاعة، و يهديني إلى الجنّة </w:t>
      </w:r>
      <w:r>
        <w:rPr>
          <w:rStyle w:val="FootnoteAnchor"/>
          <w:rtl w:val="true"/>
        </w:rPr>
        <w:footnoteReference w:id="2605"/>
      </w:r>
      <w:r>
        <w:rPr>
          <w:rFonts w:ascii="Amiri" w:hAnsi="Amiri" w:eastAsia="Amiri" w:cs="Amiri"/>
          <w:color w:val="111111"/>
          <w:sz w:val="28"/>
          <w:sz w:val="28"/>
          <w:szCs w:val="28"/>
          <w:rtl w:val="true"/>
          <w:lang w:bidi="ar-SA"/>
        </w:rPr>
        <w:t>، و إنّما اختلف الفعلان بالماضوية و المضارعية لتقدّم الخلق و استمرار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وحده بعد الخلق يُطْعِمُنِي نعمه لتقوية أجزاء بدني وَ يَسْقِينِ الشراب لتربية أعضاء جسدي بخلق المطعوم و المشروب و التسليط عليهما، و إيجاد جميع مقدّمات الانتفاع بهما كالشهوة و قوّة المضغ و الابتلاع و الهضم و الدفع و غير ذلك،</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كرّر الموصول للدلالة على استقلال كلّ واحد من الصلات في استحقاق العبادة و إيجابها وَ إِذا مَرِضْتُ من التفريط في المطاعم و المشارب، و فساد الأخلاط، أو اقتضاء الحكمة فَهُوَ بلطفه يَشْفِينِ و يبرئني من المرض، و إنّما أضاف المرض إلى نفسه مع كونه من اللّه لرعاية الأدب، أو لكونه بصدد ذكر النّعم، و لا ينتقض بذكر الموت، فانّه نعمة من حيث إنّه سبب للتخلّص من آفات الدنيا و شدائدها، و الخلاص من المضيقة و قفص الجسد، و الدخول في فسحة عالم الآخرة، و النيل بالمحابّ التي تستحقر دونها </w:t>
      </w:r>
      <w:bookmarkStart w:id="1124" w:name="pg15526_160395"/>
    </w:p>
    <w:p>
      <w:pPr>
        <w:pStyle w:val="BookText"/>
        <w:rPr/>
      </w:pPr>
      <w:bookmarkEnd w:id="1124"/>
      <w:r>
        <w:rPr>
          <w:rFonts w:ascii="Amiri" w:hAnsi="Amiri" w:eastAsia="Amiri" w:cs="Amiri"/>
          <w:color w:val="111111"/>
          <w:sz w:val="28"/>
          <w:sz w:val="28"/>
          <w:szCs w:val="28"/>
          <w:rtl w:val="true"/>
          <w:lang w:bidi="ar-SA"/>
        </w:rPr>
        <w:t>الدنيا و ما فيها، و ذلك لأهل الايمان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مرضت بالعصيان فهو يشفيني بالتوبة</w:t>
      </w:r>
      <w:r>
        <w:rPr>
          <w:rFonts w:eastAsia="Amiri" w:cs="Amiri" w:ascii="Amiri" w:hAnsi="Amiri"/>
          <w:color w:val="111111"/>
          <w:sz w:val="28"/>
          <w:szCs w:val="28"/>
          <w:rtl w:val="true"/>
          <w:lang w:bidi="ar-SA"/>
        </w:rPr>
        <w:t xml:space="preserve">» </w:t>
      </w:r>
      <w:r>
        <w:rPr>
          <w:rStyle w:val="FootnoteAnchor"/>
          <w:rtl w:val="true"/>
        </w:rPr>
        <w:footnoteReference w:id="26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يُمِيتُنِي و يقبض روحي بقدرته و حكمته ثُمَّ يُحْيِينِ للحساب و جزاء الأعمال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يميتني بالخذلان أو الجهل، ثمّ يحييني بالتوفيق للطاعة، أو بالعقل 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أَطْمَعُ و أرجو أَنْ يَغْفِرَ لِي خَطِيئَتِي و زّلاتي يَوْمَ اَلدِّينِ و الجزاء و عند الحساب، و في التعبير عن يقينه بالطمع تأدبّ و تعليم للعباد، كما أنّ التعبير عما يصدر منه من ترك الأولى بالخطيئة هضم للنفس، و حثّ للعباد على الحذر من المعاصي و طلب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خطايا امّته، أو امّة محمد صلّى اللّه عليه و آله و إنّما علّق المغفرة بيوم الدين لظهور فائدتها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8571929_2142443653"/>
      <w:bookmarkStart w:id="1126" w:name="_Toc393"/>
      <w:bookmarkEnd w:id="1125"/>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83</w:t>
      </w:r>
      <w:r>
        <w:rPr>
          <w:rtl w:val="true"/>
        </w:rPr>
        <w:t xml:space="preserve"> </w:t>
      </w:r>
      <w:r>
        <w:rPr>
          <w:rtl w:val="true"/>
        </w:rPr>
        <w:t xml:space="preserve">الی </w:t>
      </w:r>
      <w:r>
        <w:rPr/>
        <w:t>84</w:t>
      </w:r>
      <w:bookmarkEnd w:id="1126"/>
    </w:p>
    <w:p>
      <w:pPr>
        <w:pStyle w:val="BookText"/>
        <w:rPr/>
      </w:pPr>
      <w:r>
        <w:rPr>
          <w:rFonts w:ascii="Amiri" w:hAnsi="Amiri" w:eastAsia="Amiri" w:cs="Amiri"/>
          <w:color w:val="111111"/>
          <w:sz w:val="28"/>
          <w:sz w:val="28"/>
          <w:szCs w:val="28"/>
          <w:rtl w:val="true"/>
          <w:lang w:bidi="ar-SA"/>
        </w:rPr>
        <w:t xml:space="preserve">ثمّ أنّه عليه السّلام بعد احتجاجه على قومه بتوصيف المستحق للعبادة بأوصاف فائقة مستلزمة للمعبودية بحيث لا يكون الفاقد لواحد منها قابلا </w:t>
      </w:r>
      <w:r>
        <w:rPr>
          <w:rStyle w:val="FootnoteAnchor"/>
          <w:rtl w:val="true"/>
        </w:rPr>
        <w:footnoteReference w:id="2607"/>
      </w:r>
      <w:r>
        <w:rPr>
          <w:rFonts w:ascii="Amiri" w:hAnsi="Amiri" w:eastAsia="Amiri" w:cs="Amiri"/>
          <w:color w:val="111111"/>
          <w:sz w:val="28"/>
          <w:sz w:val="28"/>
          <w:szCs w:val="28"/>
          <w:rtl w:val="true"/>
          <w:lang w:bidi="ar-SA"/>
        </w:rPr>
        <w:t>لها، سأل لنفسه أهمّ المطالب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و أعطني بكرمك حُكْماً و علما كاملا أستحقّ به خلافتك و رياسة خلقك، كما عن ابن عباس </w:t>
      </w:r>
      <w:r>
        <w:rPr>
          <w:rStyle w:val="FootnoteAnchor"/>
          <w:rtl w:val="true"/>
        </w:rPr>
        <w:footnoteReference w:id="2608"/>
      </w:r>
      <w:r>
        <w:rPr>
          <w:rFonts w:ascii="Amiri" w:hAnsi="Amiri" w:eastAsia="Amiri" w:cs="Amiri"/>
          <w:color w:val="111111"/>
          <w:sz w:val="28"/>
          <w:sz w:val="28"/>
          <w:szCs w:val="28"/>
          <w:rtl w:val="true"/>
          <w:lang w:bidi="ar-SA"/>
        </w:rPr>
        <w:t>، و هو المعرفة بحقائق الأشياء و رؤيتها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قوة بيان كلّ ما يحتاج إليه الناس على مقتضى الحكمة </w:t>
      </w:r>
      <w:r>
        <w:rPr>
          <w:rStyle w:val="FootnoteAnchor"/>
          <w:rtl w:val="true"/>
        </w:rPr>
        <w:footnoteReference w:id="2609"/>
      </w:r>
      <w:r>
        <w:rPr>
          <w:rFonts w:ascii="Amiri" w:hAnsi="Amiri" w:eastAsia="Amiri" w:cs="Amiri"/>
          <w:color w:val="111111"/>
          <w:sz w:val="28"/>
          <w:sz w:val="28"/>
          <w:szCs w:val="28"/>
          <w:rtl w:val="true"/>
          <w:lang w:bidi="ar-SA"/>
        </w:rPr>
        <w:t>وَ أَلْحِقْنِي بتوفيقك للعمل بمرضاتك بِالصّالِحِينَ و الكاملين في الأخلاق و الأعمال و المنزّهين عن النقائص الحيوانية و الشهوات النفسانية، و اجعلني في زمرتهم، أو أجمع بيني و بينهم في الجنّة</w:t>
      </w:r>
    </w:p>
    <w:p>
      <w:pPr>
        <w:pStyle w:val="BookText"/>
        <w:rPr/>
      </w:pPr>
      <w:r>
        <w:rPr>
          <w:rFonts w:ascii="Amiri" w:hAnsi="Amiri" w:eastAsia="Amiri" w:cs="Amiri"/>
          <w:color w:val="111111"/>
          <w:sz w:val="28"/>
          <w:sz w:val="28"/>
          <w:szCs w:val="28"/>
          <w:rtl w:val="true"/>
          <w:lang w:bidi="ar-SA"/>
        </w:rPr>
        <w:t>وَ اِجْعَلْ لِي لِسانَ صِدْقٍ و حسن ذكر و جاه عظيم باق فِي اَلْآخِرِينَ و بين الناس إلى يوم الدين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هَبْ لِي حُكْماً وَ 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ابتدأ في دعائه بطلب الكمال الذاتي و هو العلم، ثمّ بالكمال الأخلاقي و هو الصلاح، ثمّ بالكمال الدنيوي الرّوحاني و هو الجاه و الذكر الجميل الباقي إلى آخر الدهر </w:t>
      </w:r>
      <w:r>
        <w:rPr>
          <w:rStyle w:val="FootnoteAnchor"/>
          <w:rtl w:val="true"/>
        </w:rPr>
        <w:footnoteReference w:id="2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طلبه أنّ النفوس البشرية إذا انصرفت هممهم إلى شخص واحد بالمدح و الثناء، أثّرت في ذلك الشخص كمالا زائدا على ما يكون له، و إنّ شهرة شخص بين الناس بسبب ماله من الفضائل و جريان مدحه </w:t>
      </w:r>
      <w:bookmarkStart w:id="1127" w:name="pg15526_160396"/>
    </w:p>
    <w:p>
      <w:pPr>
        <w:pStyle w:val="BookText"/>
        <w:rPr/>
      </w:pPr>
      <w:bookmarkEnd w:id="1127"/>
      <w:r>
        <w:rPr>
          <w:rFonts w:ascii="Amiri" w:hAnsi="Amiri" w:eastAsia="Amiri" w:cs="Amiri"/>
          <w:color w:val="111111"/>
          <w:sz w:val="28"/>
          <w:sz w:val="28"/>
          <w:szCs w:val="28"/>
          <w:rtl w:val="true"/>
          <w:lang w:bidi="ar-SA"/>
        </w:rPr>
        <w:t>فيهم داعية لهم في اكتساب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الصدق للمرء يجعله اللّه في الناس خير له من المال الذي يأكله و يورثه</w:t>
      </w:r>
      <w:r>
        <w:rPr>
          <w:rFonts w:eastAsia="Amiri" w:cs="Amiri" w:ascii="Amiri" w:hAnsi="Amiri"/>
          <w:color w:val="111111"/>
          <w:sz w:val="28"/>
          <w:szCs w:val="28"/>
          <w:rtl w:val="true"/>
          <w:lang w:bidi="ar-SA"/>
        </w:rPr>
        <w:t xml:space="preserve">»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يجعل اللّه في ذريته في آخر الزمان من يكون داعيا إلى اللّه تعالى </w:t>
      </w:r>
      <w:r>
        <w:rPr>
          <w:rStyle w:val="FootnoteAnchor"/>
          <w:rtl w:val="true"/>
        </w:rPr>
        <w:footnoteReference w:id="2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صادقا من ذريّتي يجدّد </w:t>
      </w:r>
      <w:r>
        <w:rPr>
          <w:rStyle w:val="FootnoteAnchor"/>
          <w:rtl w:val="true"/>
        </w:rPr>
        <w:footnoteReference w:id="2613"/>
      </w:r>
      <w:r>
        <w:rPr>
          <w:rFonts w:ascii="Amiri" w:hAnsi="Amiri" w:eastAsia="Amiri" w:cs="Amiri"/>
          <w:color w:val="111111"/>
          <w:sz w:val="28"/>
          <w:sz w:val="28"/>
          <w:szCs w:val="28"/>
          <w:rtl w:val="true"/>
          <w:lang w:bidi="ar-SA"/>
        </w:rPr>
        <w:t xml:space="preserve">ديني، و يدعو إلى ما أدعو </w:t>
      </w:r>
      <w:r>
        <w:rPr>
          <w:rStyle w:val="FootnoteAnchor"/>
          <w:rtl w:val="true"/>
        </w:rPr>
        <w:footnoteReference w:id="2614"/>
      </w:r>
      <w:r>
        <w:rPr>
          <w:rFonts w:ascii="Amiri" w:hAnsi="Amiri" w:eastAsia="Amiri" w:cs="Amiri"/>
          <w:color w:val="111111"/>
          <w:sz w:val="28"/>
          <w:sz w:val="28"/>
          <w:szCs w:val="28"/>
          <w:rtl w:val="true"/>
          <w:lang w:bidi="ar-SA"/>
        </w:rPr>
        <w:t xml:space="preserve">إليه، و هو محمّد و أوصياؤه عليهم السّلام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عليه السّلام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اتّفاق أهل الأديان على حبّه، فاستجيب دعاؤه، فانّه لا يرى أهل دين إلاّ و هم يثنون عليه و يوالونه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8571931_2142443653"/>
      <w:bookmarkStart w:id="1129" w:name="_Toc394"/>
      <w:bookmarkEnd w:id="1128"/>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85</w:t>
      </w:r>
      <w:r>
        <w:rPr>
          <w:rtl w:val="true"/>
        </w:rPr>
        <w:t xml:space="preserve"> </w:t>
      </w:r>
      <w:r>
        <w:rPr>
          <w:rtl w:val="true"/>
        </w:rPr>
        <w:t xml:space="preserve">الی </w:t>
      </w:r>
      <w:r>
        <w:rPr/>
        <w:t>87</w:t>
      </w:r>
      <w:bookmarkEnd w:id="1129"/>
    </w:p>
    <w:p>
      <w:pPr>
        <w:pStyle w:val="BookText"/>
        <w:rPr/>
      </w:pPr>
      <w:r>
        <w:rPr>
          <w:rFonts w:ascii="Amiri" w:hAnsi="Amiri" w:eastAsia="Amiri" w:cs="Amiri"/>
          <w:color w:val="111111"/>
          <w:sz w:val="28"/>
          <w:sz w:val="28"/>
          <w:szCs w:val="28"/>
          <w:rtl w:val="true"/>
          <w:lang w:bidi="ar-SA"/>
        </w:rPr>
        <w:t>ثمّ أنّه عليه السّلام بعد طلب السعادة الدنيوية طلب السعادة الاخروية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مِنْ وَرَثَةِ جَنَّةِ فيها جميع اَلنَّعِيمِ في الآخرة، و من مستحقّيها كاستحقاق الوارث لمال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اِجْعَلْنِي مِنْ وَرَثَةِ جَنَّةِ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لِأَبِي إِنَّهُ كانَ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تُخْزِنِي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وعد عليه السّلام آزر أن يستغفر له في السورة السابقة، وفى بوعده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يا رب لِأَبِي آزر إِنَّهُ كانَ مِنَ اَلضّالِّينَ و المنحرفين عن صراط الحقّ و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بالمغفرة هدايته إلى الايمان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بمعناها، و لكن لمّا كانت مشروطة بالايمان كان طلبها مستلزما لطلبه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وعده بالإيمان </w:t>
      </w:r>
      <w:r>
        <w:rPr>
          <w:rStyle w:val="FootnoteAnchor"/>
          <w:rtl w:val="true"/>
        </w:rPr>
        <w:footnoteReference w:id="26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24:150</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فدعا له بهذا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على دينك باطنا، و انما اظهر الشرك خوفا من نمرود، فدعا له بظّن أنّه 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الضالين، و ليس الآن منهم، فلمّا تبيّن له أنّه على كفره تبرأ منه</w:t>
      </w:r>
      <w:r>
        <w:rPr>
          <w:rFonts w:eastAsia="Amiri" w:cs="Amiri" w:ascii="Amiri" w:hAnsi="Amiri"/>
          <w:color w:val="111111"/>
          <w:sz w:val="28"/>
          <w:szCs w:val="28"/>
          <w:rtl w:val="true"/>
          <w:lang w:bidi="ar-SA"/>
        </w:rPr>
        <w:t>.</w:t>
      </w:r>
      <w:bookmarkStart w:id="1130" w:name="pg15526_160397"/>
    </w:p>
    <w:p>
      <w:pPr>
        <w:pStyle w:val="BookText"/>
        <w:rPr/>
      </w:pPr>
      <w:bookmarkEnd w:id="1130"/>
      <w:r>
        <w:rPr>
          <w:rFonts w:ascii="Amiri" w:hAnsi="Amiri" w:eastAsia="Amiri" w:cs="Amiri"/>
          <w:color w:val="111111"/>
          <w:sz w:val="28"/>
          <w:sz w:val="28"/>
          <w:szCs w:val="28"/>
          <w:rtl w:val="true"/>
          <w:lang w:bidi="ar-SA"/>
        </w:rPr>
        <w:t>ثمّ أنّه عليه السّلام بعد سؤال العزّ الدنيوي لنفسه، سأل الاخروي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تُخْزِنِي و لا تهنّي بحطّ درجتي في الجنّة عن درجة غيري، و بعتابي على ترك ما هو الأولى منّي، أو لا تفضحني بين الناس باظهاره، أو لا تخجلني عندهم يَوْمَ يُبْعَثُونَ من القبور إلى المحشر و يجتمعون فيه، و إنّما كان سؤاله هذا مع علمه بأنّ اللّه لا يخزي النبيّ لهضم النفس و إظهار العبودية و الحاجة و تعليم العباد و حثّهم على الاقتداء به</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8571933_2142443653"/>
      <w:bookmarkStart w:id="1132" w:name="_Toc395"/>
      <w:bookmarkEnd w:id="1131"/>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88</w:t>
      </w:r>
      <w:r>
        <w:rPr>
          <w:rtl w:val="true"/>
        </w:rPr>
        <w:t xml:space="preserve"> </w:t>
      </w:r>
      <w:r>
        <w:rPr>
          <w:rtl w:val="true"/>
        </w:rPr>
        <w:t xml:space="preserve">الی </w:t>
      </w:r>
      <w:r>
        <w:rPr/>
        <w:t>91</w:t>
      </w:r>
      <w:bookmarkEnd w:id="1132"/>
    </w:p>
    <w:p>
      <w:pPr>
        <w:pStyle w:val="BookText"/>
        <w:rPr/>
      </w:pPr>
      <w:r>
        <w:rPr>
          <w:rFonts w:ascii="Amiri" w:hAnsi="Amiri" w:eastAsia="Amiri" w:cs="Amiri"/>
          <w:color w:val="111111"/>
          <w:sz w:val="28"/>
          <w:sz w:val="28"/>
          <w:szCs w:val="28"/>
          <w:rtl w:val="true"/>
          <w:lang w:bidi="ar-SA"/>
        </w:rPr>
        <w:t>ثمّ بيّن عظمة ذلك اليوم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أحدا في نجاته من أهواله، و إن صرفه في الدنيا في وجوه الخيرات وَ لا بَنُونَ نفسا في خلاصها من العذاب بالنصرة و الشفاعة</w:t>
      </w:r>
    </w:p>
    <w:p>
      <w:pPr>
        <w:pStyle w:val="BookText"/>
        <w:rPr/>
      </w:pPr>
      <w:r>
        <w:rPr>
          <w:rFonts w:ascii="Amiri" w:hAnsi="Amiri" w:eastAsia="Amiri" w:cs="Amiri"/>
          <w:color w:val="111111"/>
          <w:sz w:val="28"/>
          <w:sz w:val="28"/>
          <w:szCs w:val="28"/>
          <w:rtl w:val="true"/>
          <w:lang w:bidi="ar-SA"/>
        </w:rPr>
        <w:t>إِلاّ مَنْ أَتَى اَللّهَ فيه بِقَلْبٍ سَلِيمٍ و بريء من العقائد الفاسدة و الأخلاق الرذيلة و الشهوات النفسانية، أو أمن فتنة المال و البنين، أو من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اَلْجَحِيمُ لِلْغاوِينَ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القلب السليم من حبّ الدنيا</w:t>
      </w:r>
      <w:r>
        <w:rPr>
          <w:rFonts w:eastAsia="Amiri" w:cs="Amiri" w:ascii="Amiri" w:hAnsi="Amiri"/>
          <w:color w:val="111111"/>
          <w:sz w:val="28"/>
          <w:szCs w:val="28"/>
          <w:rtl w:val="true"/>
          <w:lang w:bidi="ar-SA"/>
        </w:rPr>
        <w:t xml:space="preserve">»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النية الصادقة صاحب القلب السليم، لأنّ سلامة القلب من هواجس المحذورات بتخليص النية للّه تعالى في الأمور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السليم الذي يلقى ربّه و ليس فيه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قلب فيه شرك أو شكّ فهو ساقط، و إنّما أرادوا الزهد في الدنيا لتفرغ قلوبهم للآخرة</w:t>
      </w:r>
      <w:r>
        <w:rPr>
          <w:rFonts w:eastAsia="Amiri" w:cs="Amiri" w:ascii="Amiri" w:hAnsi="Amiri"/>
          <w:color w:val="111111"/>
          <w:sz w:val="28"/>
          <w:szCs w:val="28"/>
          <w:rtl w:val="true"/>
          <w:lang w:bidi="ar-SA"/>
        </w:rPr>
        <w:t xml:space="preserve">»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انقطع كلام إبراهيم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يُبْعَثُونَ و وصف اليوم من كلام اللّه ردّا على الكفار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أكثر أموالا و أولادا، فأخبر بأنّهما لا ينفعان من لا سلامة لقلبه في الدنيا، و أما من سلم قلبه فتنفعه خيراته و أولاده فاذا مات ابنه قبله يكون له ذخرا و أجرا، و أن تخلّف بعده فانّه يذكره بصالح دعائه و يتوقّع منه شفاعته </w:t>
      </w:r>
      <w:r>
        <w:rPr>
          <w:rStyle w:val="FootnoteAnchor"/>
          <w:rtl w:val="true"/>
        </w:rPr>
        <w:footnoteReference w:id="26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السليم من بغض أهل بيت النبي و أزواجه و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السليم هو القلب القلق المضطرب من خشية اللّه، كالذي لدغته الحية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أُزْلِفَتِ و قرّبت فيه اَلْجَنَّةُ لِلْمُتَّقِينَ من موقفهم لينظروا إليها و يفرحوا بأنّهم يدخلونها </w:t>
      </w:r>
      <w:bookmarkStart w:id="1133" w:name="pg15526_160398"/>
    </w:p>
    <w:p>
      <w:pPr>
        <w:pStyle w:val="BookText"/>
        <w:rPr/>
      </w:pPr>
      <w:bookmarkEnd w:id="1133"/>
      <w:r>
        <w:rPr>
          <w:rFonts w:ascii="Amiri" w:hAnsi="Amiri" w:eastAsia="Amiri" w:cs="Amiri"/>
          <w:color w:val="111111"/>
          <w:sz w:val="28"/>
          <w:sz w:val="28"/>
          <w:szCs w:val="28"/>
          <w:rtl w:val="true"/>
          <w:lang w:bidi="ar-SA"/>
        </w:rPr>
        <w:t>فيعجّل سرورهم</w:t>
      </w:r>
    </w:p>
    <w:p>
      <w:pPr>
        <w:pStyle w:val="BookText"/>
        <w:rPr/>
      </w:pPr>
      <w:r>
        <w:rPr>
          <w:rFonts w:ascii="Amiri" w:hAnsi="Amiri" w:eastAsia="Amiri" w:cs="Amiri"/>
          <w:color w:val="111111"/>
          <w:sz w:val="28"/>
          <w:sz w:val="28"/>
          <w:szCs w:val="28"/>
          <w:rtl w:val="true"/>
          <w:lang w:bidi="ar-SA"/>
        </w:rPr>
        <w:t>وَ بُرِّزَتِ و أظهرت اَلْجَحِيمُ لِلْغاوِينَ و الضالين، و تجعل بمرآهم لينظروا إليها و يتحسّروا على أنّهم مساقون إليها فيعجّل عمههم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عرفوا الحقّ و عملوا بخلافه</w:t>
      </w:r>
      <w:r>
        <w:rPr>
          <w:rFonts w:eastAsia="Amiri" w:cs="Amiri" w:ascii="Amiri" w:hAnsi="Amiri"/>
          <w:color w:val="111111"/>
          <w:sz w:val="28"/>
          <w:szCs w:val="28"/>
          <w:rtl w:val="true"/>
          <w:lang w:bidi="ar-SA"/>
        </w:rPr>
        <w:t xml:space="preserve">»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بالجحيم في سبعين ألف زمام، و في اختلاف الفعلين دلالة على ترجيح جانب الوعد، فانّ التبريز لا يستلزم التقريب، و في تقديم ذكر إزلاف الجنّة إشعار بسبق رحمته غضبه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8571935_2142443653"/>
      <w:bookmarkStart w:id="1135" w:name="_Toc396"/>
      <w:bookmarkEnd w:id="1134"/>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92</w:t>
      </w:r>
      <w:r>
        <w:rPr>
          <w:rtl w:val="true"/>
        </w:rPr>
        <w:t xml:space="preserve"> </w:t>
      </w:r>
      <w:r>
        <w:rPr>
          <w:rtl w:val="true"/>
        </w:rPr>
        <w:t xml:space="preserve">الی </w:t>
      </w:r>
      <w:r>
        <w:rPr/>
        <w:t>101</w:t>
      </w:r>
      <w:bookmarkEnd w:id="1135"/>
    </w:p>
    <w:p>
      <w:pPr>
        <w:pStyle w:val="BookText"/>
        <w:rPr/>
      </w:pPr>
      <w:r>
        <w:rPr>
          <w:rFonts w:ascii="Amiri" w:hAnsi="Amiri" w:eastAsia="Amiri" w:cs="Amiri"/>
          <w:color w:val="111111"/>
          <w:sz w:val="28"/>
          <w:sz w:val="28"/>
          <w:szCs w:val="28"/>
          <w:rtl w:val="true"/>
          <w:lang w:bidi="ar-SA"/>
        </w:rPr>
        <w:t>ثمّ حكى سبحانه تقريع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لَهُمْ في ذلك اليوم من قبل اللّه تعالى تقريعا و توبيخا أيّها المشركون أَيْنَ ما كُنْتُمْ في الدنيا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و ممّا سواه من الأصنام الذين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 هَلْ يَنْصُرُونَكُمْ اليوم بدفع العذاب عنكم أَوْ يَنْتَصِرُونَ بدفعه عن أنفسهم؟ فلما لم يكن للتقريع جواب، حكم بدخول الآلهة و عابديهم في النار</w:t>
      </w:r>
    </w:p>
    <w:p>
      <w:pPr>
        <w:pStyle w:val="BookText"/>
        <w:rPr/>
      </w:pPr>
      <w:r>
        <w:rPr>
          <w:rFonts w:ascii="Amiri" w:hAnsi="Amiri" w:eastAsia="Amiri" w:cs="Amiri"/>
          <w:color w:val="111111"/>
          <w:sz w:val="28"/>
          <w:sz w:val="28"/>
          <w:szCs w:val="28"/>
          <w:rtl w:val="true"/>
          <w:lang w:bidi="ar-SA"/>
        </w:rPr>
        <w:t>فَكُبْكِبُوا و القوا فِيها على الرؤوس منكوسين مرة بعد اخرى هُمْ وَ اَلْغاوُونَ و المعبودون و العابدون و</w:t>
      </w:r>
    </w:p>
    <w:p>
      <w:pPr>
        <w:pStyle w:val="BookText"/>
        <w:rPr/>
      </w:pPr>
      <w:r>
        <w:rPr>
          <w:rFonts w:ascii="Amiri" w:hAnsi="Amiri" w:eastAsia="Amiri" w:cs="Amiri"/>
          <w:color w:val="111111"/>
          <w:sz w:val="28"/>
          <w:sz w:val="28"/>
          <w:szCs w:val="28"/>
          <w:rtl w:val="true"/>
          <w:lang w:bidi="ar-SA"/>
        </w:rPr>
        <w:t>وَ جُنُودُ إِبْلِيسَ من الشياطين الذين يزيّنون في قلوبهم عبادة الأصنام و المعاصي و يوسوسون إليهم أَجْمَعُونَ لا يشذّ منهم أحد، ليجتمعوا في العذاب كما كانوا يجتمعون في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لَهُمْ أَيْنَ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يَنْصُرُونَكُمْ أَوْ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إِبْلِيسَ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فِيها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بعد اجتماعهم في جهنّم قالُوا لآلهتهم وَ هُمْ فِيها يَخْتَصِمُونَ و ينازعون مع آلهتهم بعد ما أحياهم و أنطقهم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كُنّا لَفِي ضَلالٍ مُبِينٍ و انحراف واضح عن الحقّ</w:t>
      </w:r>
    </w:p>
    <w:p>
      <w:pPr>
        <w:pStyle w:val="BookText"/>
        <w:rPr/>
      </w:pPr>
      <w:r>
        <w:rPr>
          <w:rFonts w:ascii="Amiri" w:hAnsi="Amiri" w:eastAsia="Amiri" w:cs="Amiri"/>
          <w:color w:val="111111"/>
          <w:sz w:val="28"/>
          <w:sz w:val="28"/>
          <w:szCs w:val="28"/>
          <w:rtl w:val="true"/>
          <w:lang w:bidi="ar-SA"/>
        </w:rPr>
        <w:t>إِذْ نُسَوِّيكُمْ و نعدلكم بِرَبِّ اَلْعالَمِينَ في استحقاق العبادة مع أنّكم أدنى خلقه و أذلّهم و أعجزهم</w:t>
      </w:r>
    </w:p>
    <w:p>
      <w:pPr>
        <w:pStyle w:val="BookText"/>
        <w:rPr/>
      </w:pPr>
      <w:r>
        <w:rPr>
          <w:rFonts w:ascii="Amiri" w:hAnsi="Amiri" w:eastAsia="Amiri" w:cs="Amiri"/>
          <w:color w:val="111111"/>
          <w:sz w:val="28"/>
          <w:sz w:val="28"/>
          <w:szCs w:val="28"/>
          <w:rtl w:val="true"/>
          <w:lang w:bidi="ar-SA"/>
        </w:rPr>
        <w:t>وَ ما أَضَلَّنا عن الهدى و دين الحقّ، و ما صرفنا عن التوحيد إلاّ كبراؤنا و رؤساؤنا اَلْمُجْرِمُونَ الطاغون حيث زيّنوا لنا عبادتكم و أمرونا بها</w:t>
      </w:r>
    </w:p>
    <w:p>
      <w:pPr>
        <w:pStyle w:val="BookText"/>
        <w:rPr/>
      </w:pPr>
      <w:r>
        <w:rPr>
          <w:rFonts w:ascii="Amiri" w:hAnsi="Amiri" w:eastAsia="Amiri" w:cs="Amiri"/>
          <w:color w:val="111111"/>
          <w:sz w:val="28"/>
          <w:sz w:val="28"/>
          <w:szCs w:val="28"/>
          <w:rtl w:val="true"/>
          <w:lang w:bidi="ar-SA"/>
        </w:rPr>
        <w:t xml:space="preserve">فَما لَنا اليوم أحد مِنْ شافِعِينَ فيشفعوا لنا </w:t>
      </w:r>
      <w:r>
        <w:rPr>
          <w:rStyle w:val="FootnoteAnchor"/>
          <w:rtl w:val="true"/>
        </w:rPr>
        <w:footnoteReference w:id="2627"/>
      </w:r>
      <w:r>
        <w:rPr>
          <w:rFonts w:ascii="Amiri" w:hAnsi="Amiri" w:eastAsia="Amiri" w:cs="Amiri"/>
          <w:color w:val="111111"/>
          <w:sz w:val="28"/>
          <w:sz w:val="28"/>
          <w:szCs w:val="28"/>
          <w:rtl w:val="true"/>
          <w:lang w:bidi="ar-SA"/>
        </w:rPr>
        <w:t>عند ربنا كما يشفع الملائكة و الأنبياء و الائمّة و الصديقين للمؤمنين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من صَدِيقٍ و لا من </w:t>
      </w:r>
      <w:bookmarkStart w:id="1136" w:name="pg15526_160399"/>
    </w:p>
    <w:p>
      <w:pPr>
        <w:pStyle w:val="BookText"/>
        <w:rPr/>
      </w:pPr>
      <w:bookmarkEnd w:id="1136"/>
      <w:r>
        <w:rPr>
          <w:rFonts w:ascii="Amiri" w:hAnsi="Amiri" w:eastAsia="Amiri" w:cs="Amiri"/>
          <w:color w:val="111111"/>
          <w:sz w:val="28"/>
          <w:sz w:val="28"/>
          <w:szCs w:val="28"/>
          <w:rtl w:val="true"/>
          <w:lang w:bidi="ar-SA"/>
        </w:rPr>
        <w:t>حَمِيمٍ و خاصة مهتمّ بأمرنا أو رؤوف و شفيق كما يكون للمؤمنين، فإنّ بين أهل النار التعادي و التباغض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لنا من شافعين و لا صديق من الأصنام الذين كنّا نحسبهم شفعاء، و من شياطين الإنس الذين نزعمهم أنّهم أصدقاء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الشافعون الأئمّة عليهم السّلام، و الصديق من المؤمنين</w:t>
      </w:r>
      <w:r>
        <w:rPr>
          <w:rFonts w:eastAsia="Amiri" w:cs="Amiri" w:ascii="Amiri" w:hAnsi="Amiri"/>
          <w:color w:val="111111"/>
          <w:sz w:val="28"/>
          <w:szCs w:val="28"/>
          <w:rtl w:val="true"/>
          <w:lang w:bidi="ar-SA"/>
        </w:rPr>
        <w:t xml:space="preserve">»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لنشفعنّ في المذنبين من شيعتنا حتى يقول أعداؤنا إذا رأوا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الشفاعة لمقبولة، و ما تقبل في الناصب، و إنّ المؤمن ليشفع لجاره و ماله حسنة، و إنّ أدنى المؤمنين شفاعة ليشفع في ثلاثين </w:t>
      </w:r>
      <w:r>
        <w:rPr>
          <w:rStyle w:val="FootnoteAnchor"/>
          <w:rtl w:val="true"/>
        </w:rPr>
        <w:footnoteReference w:id="2631"/>
      </w:r>
      <w:r>
        <w:rPr>
          <w:rFonts w:ascii="Amiri" w:hAnsi="Amiri" w:eastAsia="Amiri" w:cs="Amiri"/>
          <w:color w:val="111111"/>
          <w:sz w:val="28"/>
          <w:sz w:val="28"/>
          <w:szCs w:val="28"/>
          <w:rtl w:val="true"/>
          <w:lang w:bidi="ar-SA"/>
        </w:rPr>
        <w:t>، فعند ذلك يقول أهل النار فَما لَنا مِنْ شافِعِينَ</w:t>
      </w:r>
      <w:r>
        <w:rPr>
          <w:rFonts w:eastAsia="Amiri" w:cs="Amiri" w:ascii="Amiri" w:hAnsi="Amiri"/>
          <w:color w:val="111111"/>
          <w:sz w:val="28"/>
          <w:szCs w:val="28"/>
          <w:rtl w:val="true"/>
          <w:lang w:bidi="ar-SA"/>
        </w:rPr>
        <w:t xml:space="preserve">»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يقول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صديقي فلان؟ و صديقه في الجحيم،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له صديقه في </w:t>
      </w:r>
      <w:r>
        <w:rPr>
          <w:rStyle w:val="FootnoteAnchor"/>
          <w:rtl w:val="true"/>
        </w:rPr>
        <w:footnoteReference w:id="2633"/>
      </w:r>
      <w:r>
        <w:rPr>
          <w:rFonts w:ascii="Amiri" w:hAnsi="Amiri" w:eastAsia="Amiri" w:cs="Amiri"/>
          <w:color w:val="111111"/>
          <w:sz w:val="28"/>
          <w:sz w:val="28"/>
          <w:szCs w:val="28"/>
          <w:rtl w:val="true"/>
          <w:lang w:bidi="ar-SA"/>
        </w:rPr>
        <w:t>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 xml:space="preserve">»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 الشافعين و توحيد الصديق لكثرة الأول و قلّة الثاني </w:t>
      </w:r>
      <w:r>
        <w:rPr>
          <w:rStyle w:val="FootnoteAnchor"/>
          <w:rtl w:val="true"/>
        </w:rPr>
        <w:footnoteReference w:id="2635"/>
      </w:r>
      <w:r>
        <w:rPr>
          <w:rFonts w:ascii="Amiri" w:hAnsi="Amiri" w:eastAsia="Amiri" w:cs="Amiri"/>
          <w:color w:val="111111"/>
          <w:sz w:val="28"/>
          <w:sz w:val="28"/>
          <w:szCs w:val="28"/>
          <w:rtl w:val="true"/>
          <w:lang w:bidi="ar-SA"/>
        </w:rPr>
        <w:t>، فانّ الصادق في المودة الذي هو المراد من الصديق أعزّ من الكبريت الأحمر،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الصديق يطلق على الجميع كالعدوّ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7" w:name="__RefHeading___Toc8571937_2142443653"/>
      <w:bookmarkStart w:id="1138" w:name="_Toc397"/>
      <w:bookmarkEnd w:id="1137"/>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102</w:t>
      </w:r>
      <w:r>
        <w:rPr>
          <w:rtl w:val="true"/>
        </w:rPr>
        <w:t xml:space="preserve"> </w:t>
      </w:r>
      <w:r>
        <w:rPr>
          <w:rtl w:val="true"/>
        </w:rPr>
        <w:t xml:space="preserve">الی </w:t>
      </w:r>
      <w:r>
        <w:rPr/>
        <w:t>104</w:t>
      </w:r>
      <w:bookmarkEnd w:id="1138"/>
    </w:p>
    <w:p>
      <w:pPr>
        <w:pStyle w:val="BookText"/>
        <w:rPr/>
      </w:pPr>
      <w:r>
        <w:rPr>
          <w:rFonts w:ascii="Amiri" w:hAnsi="Amiri" w:eastAsia="Amiri" w:cs="Amiri"/>
          <w:color w:val="111111"/>
          <w:sz w:val="28"/>
          <w:sz w:val="28"/>
          <w:szCs w:val="28"/>
          <w:rtl w:val="true"/>
          <w:lang w:bidi="ar-SA"/>
        </w:rPr>
        <w:t>ثمّ لما يئسوا من النجاة تمنّوا العود إلى الدنيا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كَرَّةً و رجعة إلى الدنيا، و يا ليت لنا عودة إليها فَنَكُونَ فيها مِنَ اَلْمُؤْمِنِينَ الذين تنالهم الشفاعة و تنفعهم الصداقة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 المعنى لو أنّ لنا الرجوع فنكون من المؤمنين لفعلنا كذا و كذا </w:t>
      </w:r>
      <w:r>
        <w:rPr>
          <w:rStyle w:val="FootnoteAnchor"/>
          <w:rtl w:val="true"/>
        </w:rPr>
        <w:footnoteReference w:id="2637"/>
      </w:r>
      <w:r>
        <w:rPr>
          <w:rFonts w:ascii="Amiri" w:hAnsi="Amiri" w:eastAsia="Amiri" w:cs="Amiri"/>
          <w:color w:val="111111"/>
          <w:sz w:val="28"/>
          <w:sz w:val="28"/>
          <w:szCs w:val="28"/>
          <w:rtl w:val="true"/>
          <w:lang w:bidi="ar-SA"/>
        </w:rPr>
        <w:t>، أو لنلنا بغاية آمالنا</w:t>
      </w:r>
      <w:r>
        <w:rPr>
          <w:rFonts w:eastAsia="Amiri" w:cs="Amiri" w:ascii="Amiri" w:hAnsi="Amiri"/>
          <w:color w:val="111111"/>
          <w:sz w:val="28"/>
          <w:szCs w:val="28"/>
          <w:rtl w:val="true"/>
          <w:lang w:bidi="ar-SA"/>
        </w:rPr>
        <w:t xml:space="preserve">. </w:t>
      </w:r>
      <w:bookmarkStart w:id="1139" w:name="pg15526_160400"/>
    </w:p>
    <w:p>
      <w:pPr>
        <w:pStyle w:val="BookText"/>
        <w:rPr/>
      </w:pPr>
      <w:bookmarkEnd w:id="1139"/>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أي من المهتدين، لأنّ الايمان قد لزمهم بالإقرار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حكى سبحانه شدة قساوة قلوب أكثر امّة إبراهيم تسلية لحبيبه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المذكور من احتجاجات إبراهيم عليه السّلام و لجاج قومه لَآيَةً عظيمة و عظة نافعة لمن يتّعظ، و عبرة لمن يعتبر من قوم إبراهيم وَ ما كانَ مع ذلك أَكْثَرُهُمْ مُؤْمِنِينَ به، كما لم يكن أكثر قومك مؤمنين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 يؤمن بابراهيم عليه السّلام من أهل بابل إلاّ لوط و بنت نمرود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رَبَّكَ يا محمّد لَهُوَ اَلْعَزِيزُ و القادر على الانتقام و تعجيله، لكنّه اَلرَّحِيمُ بهم لإمهالهم كي يؤمنوا أو يلدوا مؤمنا</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8571939_2142443653"/>
      <w:bookmarkStart w:id="1141" w:name="_Toc398"/>
      <w:bookmarkEnd w:id="1140"/>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105</w:t>
      </w:r>
      <w:r>
        <w:rPr>
          <w:rtl w:val="true"/>
        </w:rPr>
        <w:t xml:space="preserve"> </w:t>
      </w:r>
      <w:r>
        <w:rPr>
          <w:rtl w:val="true"/>
        </w:rPr>
        <w:t xml:space="preserve">الی </w:t>
      </w:r>
      <w:r>
        <w:rPr/>
        <w:t>113</w:t>
      </w:r>
      <w:bookmarkEnd w:id="1141"/>
    </w:p>
    <w:p>
      <w:pPr>
        <w:pStyle w:val="BookText"/>
        <w:rPr/>
      </w:pPr>
      <w:r>
        <w:rPr>
          <w:rFonts w:ascii="Amiri" w:hAnsi="Amiri" w:eastAsia="Amiri" w:cs="Amiri"/>
          <w:color w:val="111111"/>
          <w:sz w:val="28"/>
          <w:sz w:val="28"/>
          <w:szCs w:val="28"/>
          <w:rtl w:val="true"/>
          <w:lang w:bidi="ar-SA"/>
        </w:rPr>
        <w:t xml:space="preserve">ثمّ ثلّث سبحانه بقصة نوح و قومه التى كانت أعظم من القصّتين </w:t>
      </w:r>
      <w:r>
        <w:rPr>
          <w:rStyle w:val="FootnoteAnchor"/>
          <w:rtl w:val="true"/>
        </w:rPr>
        <w:footnoteReference w:id="2640"/>
      </w:r>
      <w:r>
        <w:rPr>
          <w:rFonts w:ascii="Amiri" w:hAnsi="Amiri" w:eastAsia="Amiri" w:cs="Amiri"/>
          <w:color w:val="111111"/>
          <w:sz w:val="28"/>
          <w:sz w:val="28"/>
          <w:szCs w:val="28"/>
          <w:rtl w:val="true"/>
          <w:lang w:bidi="ar-SA"/>
        </w:rPr>
        <w:t>السابقتين ازديادا لتسلية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قَوْمُ نُوحٍ نوحا من ابتداء دعوته إلى انتهائها، و هم بتكذيبه كذّبوا الأنبياء اَلْمُرْسَلِينَ جميعهم، أو المراد أنّهم كذّبوا جميع المرسلين، و كان نوح عليه السّلام منهم</w:t>
      </w:r>
    </w:p>
    <w:p>
      <w:pPr>
        <w:pStyle w:val="BookText"/>
        <w:rPr/>
      </w:pPr>
      <w:r>
        <w:rPr>
          <w:rFonts w:ascii="Amiri" w:hAnsi="Amiri" w:eastAsia="Amiri" w:cs="Amiri"/>
          <w:color w:val="111111"/>
          <w:sz w:val="28"/>
          <w:sz w:val="28"/>
          <w:szCs w:val="28"/>
          <w:rtl w:val="true"/>
          <w:lang w:bidi="ar-SA"/>
        </w:rPr>
        <w:t>إِذْ قالَ لَهُمْ أَخُوهُمْ و واحد منهم معروف بينهم بالصدق و سلامة النفس و الشفقة عليهم اسمه نُوحٌ نصحا و 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لا تَتَّقُونَ اللّه في ترك عبادته و الاشتغال بعبادة غيره،</w:t>
      </w:r>
    </w:p>
    <w:p>
      <w:pPr>
        <w:pStyle w:val="BookText"/>
        <w:rPr/>
      </w:pPr>
      <w:r>
        <w:rPr>
          <w:rFonts w:ascii="Amiri" w:hAnsi="Amiri" w:eastAsia="Amiri" w:cs="Amiri"/>
          <w:color w:val="111111"/>
          <w:sz w:val="28"/>
          <w:sz w:val="28"/>
          <w:szCs w:val="28"/>
          <w:rtl w:val="true"/>
          <w:lang w:bidi="ar-SA"/>
        </w:rPr>
        <w:t>و اعلموا إِنِّي لَكُمْ رَسُولٌ من اللّه مبعوث فيكم لدعوتكم إلى توحيده و عبادته، و قد علمتم أنّي أَمِينٌ في جميع الامور، فعليكم أن تأمنوني على دينكم، و ما أخبر به عن ربّكم، و لا تتّهموني بالكذب و الخيانة في نصحكم</w:t>
      </w:r>
    </w:p>
    <w:p>
      <w:pPr>
        <w:pStyle w:val="BookText"/>
        <w:rPr/>
      </w:pPr>
      <w:r>
        <w:rPr>
          <w:rFonts w:ascii="Amiri" w:hAnsi="Amiri" w:eastAsia="Amiri" w:cs="Amiri"/>
          <w:color w:val="111111"/>
          <w:sz w:val="28"/>
          <w:sz w:val="28"/>
          <w:szCs w:val="28"/>
          <w:rtl w:val="true"/>
          <w:lang w:bidi="ar-SA"/>
        </w:rPr>
        <w:t>فَاتَّقُوا اَللّهَ في مخالفتي وَ أَطِيعُونِ في ما آمركم به من توحيده و عبادته</w:t>
      </w:r>
    </w:p>
    <w:p>
      <w:pPr>
        <w:pStyle w:val="BookText"/>
        <w:rPr/>
      </w:pPr>
      <w:r>
        <w:rPr>
          <w:rFonts w:ascii="Amiri" w:hAnsi="Amiri" w:eastAsia="Amiri" w:cs="Amiri"/>
          <w:color w:val="111111"/>
          <w:sz w:val="28"/>
          <w:sz w:val="28"/>
          <w:szCs w:val="28"/>
          <w:rtl w:val="true"/>
          <w:lang w:bidi="ar-SA"/>
        </w:rPr>
        <w:t>وَ ما أَسْئَلُكُمْ عَلَيْهِ شيئا مِنْ أَجْرٍ و جعل إِنْ أَجْرِيَ و ما جعلني على تأدية الرسالة إِلاّ عَلى رَبِّ اَلْعالَمِينَ لأن عملي له،</w:t>
      </w:r>
    </w:p>
    <w:p>
      <w:pPr>
        <w:pStyle w:val="BookText"/>
        <w:rPr/>
      </w:pPr>
      <w:r>
        <w:rPr>
          <w:rFonts w:ascii="Amiri" w:hAnsi="Amiri" w:eastAsia="Amiri" w:cs="Amiri"/>
          <w:color w:val="111111"/>
          <w:sz w:val="28"/>
          <w:sz w:val="28"/>
          <w:szCs w:val="28"/>
          <w:rtl w:val="true"/>
          <w:lang w:bidi="ar-SA"/>
        </w:rPr>
        <w:t>فيكون أجري عليه، فاذا علمتم عدم طمعي في أموالكم فَاتَّقُوا اَللّهَ في إنكار رسالتي</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لَكَ وَ اِتَّبَعَكَ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عِلْمِي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عَلى رَبِّي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1142" w:name="pg15526_160401"/>
    </w:p>
    <w:p>
      <w:pPr>
        <w:pStyle w:val="BookText"/>
        <w:rPr/>
      </w:pPr>
      <w:bookmarkEnd w:id="1142"/>
      <w:r>
        <w:rPr>
          <w:rFonts w:ascii="Amiri" w:hAnsi="Amiri" w:eastAsia="Amiri" w:cs="Amiri"/>
          <w:color w:val="111111"/>
          <w:sz w:val="28"/>
          <w:sz w:val="28"/>
          <w:szCs w:val="28"/>
          <w:rtl w:val="true"/>
          <w:lang w:bidi="ar-SA"/>
        </w:rPr>
        <w:t>وَ أَطِيعُونِ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قومه دعوته قالُوا له إنكارا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نُؤْمِنُ لَكَ وَ نتّبعك في قولك، و الحال أنّه اِتَّبَعَكَ الفقراء اَلْأَرْذَلُونَ و السّفلة الأدنون جاها و مالا و نسبا فإنّ إيمانهم لا يكون عن نظر و بصيرة لعدم رزانة عقلهم و متانة رأيهم، بل نظرهم إلى جلب المال و تحصيل الجاه، فهم في الباطن كافرون بك، لا ينبغي لنا أن نجعل أنفسنا في رديفهم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أهل الصناعات الخسيسة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حجّاما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حائكين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عليه السّلام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إحاطتي وَ ما عِلْمِي بِما كانُوا يَعْمَلُونَ من إيمانهم الحقيقي بربي، و إقرارهم القلبي برسالتي، و مالي إطّلاع على خلوصهم في الايمان أو نفاقهم، و ليس عليّ التفتيش عن باطنهم و شقّ قلوبهم،</w:t>
      </w:r>
    </w:p>
    <w:p>
      <w:pPr>
        <w:pStyle w:val="BookText"/>
        <w:rPr/>
      </w:pPr>
      <w:r>
        <w:rPr>
          <w:rFonts w:ascii="Amiri" w:hAnsi="Amiri" w:eastAsia="Amiri" w:cs="Amiri"/>
          <w:color w:val="111111"/>
          <w:sz w:val="28"/>
          <w:sz w:val="28"/>
          <w:szCs w:val="28"/>
          <w:rtl w:val="true"/>
          <w:lang w:bidi="ar-SA"/>
        </w:rPr>
        <w:t>بل عليّ الاكتفاء و الاعتبار بظاهر إقرارهم إِنْ حِسابُهُمْ و مؤاخذتهم على بواطنهم و سرائرهم إِلاّ عَلى عهدة رَبِّي المطّلع على البواطن و السرائر، العالم بالخفيات، و أنتم لَوْ تَشْعُرُونَ و تدركون المطالب الواضحة لشعرتم صحّة قولي، و أدركتم صدق خبري، و لكنكم تجهلون و تقولون ما لا تعلمون</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8571941_2142443653"/>
      <w:bookmarkStart w:id="1144" w:name="_Toc399"/>
      <w:bookmarkEnd w:id="1143"/>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114</w:t>
      </w:r>
      <w:r>
        <w:rPr>
          <w:rtl w:val="true"/>
        </w:rPr>
        <w:t xml:space="preserve"> </w:t>
      </w:r>
      <w:r>
        <w:rPr>
          <w:rtl w:val="true"/>
        </w:rPr>
        <w:t xml:space="preserve">الی </w:t>
      </w:r>
      <w:r>
        <w:rPr/>
        <w:t>122</w:t>
      </w:r>
      <w:bookmarkEnd w:id="1144"/>
    </w:p>
    <w:p>
      <w:pPr>
        <w:pStyle w:val="BookText"/>
        <w:rPr/>
      </w:pPr>
      <w:r>
        <w:rPr>
          <w:rFonts w:ascii="Amiri" w:hAnsi="Amiri" w:eastAsia="Amiri" w:cs="Amiri"/>
          <w:color w:val="111111"/>
          <w:sz w:val="28"/>
          <w:sz w:val="28"/>
          <w:szCs w:val="28"/>
          <w:rtl w:val="true"/>
          <w:lang w:bidi="ar-SA"/>
        </w:rPr>
        <w:t>ثمّ لمّا كان في قدح أتباعه إيهام توقّع طردهم عن مجالسه و إبعادهم عن حوله، قطع طمعهم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بِطارِدِ هؤلاء اَلْمُؤْمِنِينَ و مبعدهم عن حولي و مجلسي، و لا يمكنني موافقتكم في ما تتوقّعون منّي من الاعراض عمّن أقبل على ربي،</w:t>
      </w:r>
    </w:p>
    <w:p>
      <w:pPr>
        <w:pStyle w:val="BookText"/>
        <w:rPr/>
      </w:pPr>
      <w:r>
        <w:rPr>
          <w:rFonts w:ascii="Amiri" w:hAnsi="Amiri" w:eastAsia="Amiri" w:cs="Amiri"/>
          <w:color w:val="111111"/>
          <w:sz w:val="28"/>
          <w:sz w:val="28"/>
          <w:szCs w:val="28"/>
          <w:rtl w:val="true"/>
          <w:lang w:bidi="ar-SA"/>
        </w:rPr>
        <w:t>لأنّه خلاف وظيفتي إِنْ أَنَا إِلاّ نَذِيرٌ و ما أنا إلاّ رسول مبعوث لتخويف الناس من العذاب على الكفر باللّه و عصيانه مُبِينٌ و متظاهر بالانذار، أو موضح لما ارسلت به سواء كانوا أعزاء أو أذلاء، أغنياء أو فقراء، بل وظيفتي تقريب من قبل قولي و دعوى رسالتي، و آمن بربي،</w:t>
      </w:r>
    </w:p>
    <w:p>
      <w:pPr>
        <w:pStyle w:val="BookText"/>
        <w:rPr/>
      </w:pPr>
      <w:r>
        <w:rPr>
          <w:rFonts w:ascii="Amiri" w:hAnsi="Amiri" w:eastAsia="Amiri" w:cs="Amiri"/>
          <w:color w:val="111111"/>
          <w:sz w:val="28"/>
          <w:sz w:val="28"/>
          <w:szCs w:val="28"/>
          <w:rtl w:val="true"/>
          <w:lang w:bidi="ar-SA"/>
        </w:rPr>
        <w:t>فلمّا عجزوا عن معارضته بالحجة أخذوا في تهديده و قالُوا لَئِنْ لَمْ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أَنَا بِطارِدِ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يا نُوحُ لَتَكُونَنَّ مِنَ اَلْمَرْجُومِينَ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قَوْمِي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بَيْنِي وَ بَيْنَهُمْ فَتْحاً وَ نَجِّنِي وَ مَنْ مَعِيَ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مَنْ مَعَهُ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1145" w:name="pg15526_160402"/>
    </w:p>
    <w:p>
      <w:pPr>
        <w:pStyle w:val="BookText"/>
        <w:rPr/>
      </w:pPr>
      <w:bookmarkEnd w:id="1145"/>
      <w:r>
        <w:rPr>
          <w:rFonts w:ascii="Amiri" w:hAnsi="Amiri" w:eastAsia="Amiri" w:cs="Amiri"/>
          <w:color w:val="111111"/>
          <w:sz w:val="28"/>
          <w:sz w:val="28"/>
          <w:szCs w:val="28"/>
          <w:rtl w:val="true"/>
          <w:lang w:bidi="ar-SA"/>
        </w:rPr>
        <w:t>تَنْتَهِ و لم تردع يا نُوحُ عن الدعوة إلى التوحيد و الايمان بك و الانذار و الوعظ لَتَكُونَنَّ البتة فيما بيننا مِنَ اَلْمَرْجُومِينَ و المطرودين عن أرضنا، أو من المقتولين بالأحجار، لأنّه أقبح قتلة، أو من المشتومين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في جميع القرآن بمعنى القتل، إلاّ في سورة مريم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تَنْتَهِ لَأَرْجُمَنَّكَ </w:t>
      </w:r>
      <w:r>
        <w:rPr>
          <w:rStyle w:val="FootnoteAnchor"/>
          <w:rtl w:val="true"/>
        </w:rPr>
        <w:footnoteReference w:id="2642"/>
      </w:r>
      <w:r>
        <w:rPr>
          <w:rFonts w:ascii="IRNazanin" w:hAnsi="IRNazanin" w:eastAsia="IRNazanin"/>
          <w:color w:val="111111"/>
          <w:sz w:val="28"/>
          <w:sz w:val="28"/>
          <w:szCs w:val="28"/>
          <w:rtl w:val="true"/>
          <w:lang w:bidi="fa-IR"/>
        </w:rPr>
        <w:t xml:space="preserve">فانّه بمعنى الشتم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ذلك يئس نوح عليه السّلام من إيمانهم، و اشتكى إلى ربّه و قالَ رَبِّ إِنَّ قَوْمِي كَذَّبُونِ و أصرّوا في ردّ قولي بعد ما دعوتهم ليلا و نهارا</w:t>
      </w:r>
    </w:p>
    <w:p>
      <w:pPr>
        <w:pStyle w:val="BookText"/>
        <w:rPr/>
      </w:pPr>
      <w:r>
        <w:rPr>
          <w:rFonts w:ascii="Amiri" w:hAnsi="Amiri" w:eastAsia="Amiri" w:cs="Amiri"/>
          <w:color w:val="111111"/>
          <w:sz w:val="28"/>
          <w:sz w:val="28"/>
          <w:szCs w:val="28"/>
          <w:rtl w:val="true"/>
          <w:lang w:bidi="ar-SA"/>
        </w:rPr>
        <w:t>فَافْتَحْ و احكم بَيْنِي وَ بَيْنَهُمْ فَتْحاً بما يستحق كلّ منّا و منهم من الرحمة و العذاب وَ نَجِّنِي و خلّصني وَ مَنْ مَعِيَ مِنَ اَلْمُؤْمِنِينَ من شرّ الكفّار و ممّا ينزل بهم من العذاب،</w:t>
      </w:r>
    </w:p>
    <w:p>
      <w:pPr>
        <w:pStyle w:val="BookText"/>
        <w:rPr/>
      </w:pPr>
      <w:r>
        <w:rPr>
          <w:rFonts w:ascii="Amiri" w:hAnsi="Amiri" w:eastAsia="Amiri" w:cs="Amiri"/>
          <w:color w:val="111111"/>
          <w:sz w:val="28"/>
          <w:sz w:val="28"/>
          <w:szCs w:val="28"/>
          <w:rtl w:val="true"/>
          <w:lang w:bidi="ar-SA"/>
        </w:rPr>
        <w:t>فاستجبنا دعاءه فَأَنْجَيْناهُ وَ مَنْ مَعَهُ من أهله و المؤمنين به بعد إرسال الماء من السماء و فورانه من الأرض بحملهم فِي اَلْفُلْكِ اَلْمَشْحُونِ و السفينة المملوءة بهم و بكلّ صنف من الحيوانات و الأمتعة و المأكولات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المجهّز الذي قد فرغ منه و لم يبق إلاّ دفعه</w:t>
      </w:r>
      <w:r>
        <w:rPr>
          <w:rFonts w:eastAsia="Amiri" w:cs="Amiri" w:ascii="Amiri" w:hAnsi="Amiri"/>
          <w:color w:val="111111"/>
          <w:sz w:val="28"/>
          <w:szCs w:val="28"/>
          <w:rtl w:val="true"/>
          <w:lang w:bidi="ar-SA"/>
        </w:rPr>
        <w:t xml:space="preserve">»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أَغْرَقْنا في الماء بَعْدُ اَلْباقِينَ من الناس ممّن لم يكن في السفينة</w:t>
      </w:r>
    </w:p>
    <w:p>
      <w:pPr>
        <w:pStyle w:val="BookText"/>
        <w:rPr/>
      </w:pPr>
      <w:r>
        <w:rPr>
          <w:rFonts w:ascii="Amiri" w:hAnsi="Amiri" w:eastAsia="Amiri" w:cs="Amiri"/>
          <w:color w:val="111111"/>
          <w:sz w:val="28"/>
          <w:sz w:val="28"/>
          <w:szCs w:val="28"/>
          <w:rtl w:val="true"/>
          <w:lang w:bidi="ar-SA"/>
        </w:rPr>
        <w:t>إِنَّ فِي ذلِكَ المذكور من الانجاء و الاغراق لَآيَةً و عظة و عبرة لمن بعدهم من الناس وَ ما كانَ مع ذلك أَكْثَرُهُمْ مُؤْمِنِينَ باللّه و رسله، فلا تحزن يا محمّد على عدم إيمان قومك، و اصبر على أذاهم كما صبر نوح عليه السّلام</w:t>
      </w:r>
    </w:p>
    <w:p>
      <w:pPr>
        <w:pStyle w:val="BookText"/>
        <w:rPr/>
      </w:pPr>
      <w:r>
        <w:rPr>
          <w:rFonts w:ascii="Amiri" w:hAnsi="Amiri" w:eastAsia="Amiri" w:cs="Amiri"/>
          <w:color w:val="111111"/>
          <w:sz w:val="28"/>
          <w:sz w:val="28"/>
          <w:szCs w:val="28"/>
          <w:rtl w:val="true"/>
          <w:lang w:bidi="ar-SA"/>
        </w:rPr>
        <w:t>وَ إِنَّ رَبَّكَ يا محمّد لَهُوَ اَلْعَزِيزُ و القادر على الانتقام و تعجيله، و لكنّه اَلرَّحِيمُ بهم لإمهالهم كي يؤمنوا، أو يلدوا مؤمنا</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8571943_2142443653"/>
      <w:bookmarkStart w:id="1147" w:name="_Toc400"/>
      <w:bookmarkEnd w:id="1146"/>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123</w:t>
      </w:r>
      <w:r>
        <w:rPr>
          <w:rtl w:val="true"/>
        </w:rPr>
        <w:t xml:space="preserve"> </w:t>
      </w:r>
      <w:r>
        <w:rPr>
          <w:rtl w:val="true"/>
        </w:rPr>
        <w:t xml:space="preserve">الی </w:t>
      </w:r>
      <w:r>
        <w:rPr/>
        <w:t>130</w:t>
      </w:r>
      <w:bookmarkEnd w:id="1147"/>
    </w:p>
    <w:p>
      <w:pPr>
        <w:pStyle w:val="BookText"/>
        <w:rPr/>
      </w:pPr>
      <w:r>
        <w:rPr>
          <w:rFonts w:ascii="Amiri" w:hAnsi="Amiri" w:eastAsia="Amiri" w:cs="Amiri"/>
          <w:color w:val="111111"/>
          <w:sz w:val="28"/>
          <w:sz w:val="28"/>
          <w:szCs w:val="28"/>
          <w:rtl w:val="true"/>
          <w:lang w:bidi="ar-SA"/>
        </w:rPr>
        <w:t>ثمّ بالغ سبحانه في تسلية نبيه صلّى اللّه عليه و آله بذكر قصة هود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قبيلة يقال لها عادٌ انتسابا على جدّهم الأعلى اَلْمُرْسَلِينَ كلّهم بتكذيبه إِذْ قالَ لَهُمْ عظة أَخُوهُمْ في النسب اسمه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بِكُلِّ رِيعٍ آيَةً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لَعَلَّكُمْ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bookmarkStart w:id="1148" w:name="pg15526_160403"/>
    </w:p>
    <w:p>
      <w:pPr>
        <w:pStyle w:val="BookText"/>
        <w:rPr/>
      </w:pPr>
      <w:bookmarkEnd w:id="1148"/>
      <w:r>
        <w:rPr>
          <w:rFonts w:ascii="Amiri" w:hAnsi="Amiri" w:eastAsia="Amiri" w:cs="Amiri"/>
          <w:color w:val="111111"/>
          <w:sz w:val="28"/>
          <w:sz w:val="28"/>
          <w:szCs w:val="28"/>
          <w:rtl w:val="true"/>
          <w:lang w:bidi="ar-SA"/>
        </w:rPr>
        <w:t>هُودٌ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لقبه لوقاره و سكينته و اسمه عابر </w:t>
      </w:r>
      <w:r>
        <w:rPr>
          <w:rStyle w:val="FootnoteAnchor"/>
          <w:rtl w:val="true"/>
        </w:rPr>
        <w:footnoteReference w:id="2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لا تَتَّقُونَ اللّه في كفركم و عصيانكم له</w:t>
      </w:r>
    </w:p>
    <w:p>
      <w:pPr>
        <w:pStyle w:val="BookText"/>
        <w:rPr/>
      </w:pPr>
      <w:r>
        <w:rPr>
          <w:rFonts w:ascii="Amiri" w:hAnsi="Amiri" w:eastAsia="Amiri" w:cs="Amiri"/>
          <w:color w:val="111111"/>
          <w:sz w:val="28"/>
          <w:sz w:val="28"/>
          <w:szCs w:val="28"/>
          <w:rtl w:val="true"/>
          <w:lang w:bidi="ar-SA"/>
        </w:rPr>
        <w:t>إِنِّي لَكُمْ رَسُولٌ من اللّه أَمِينٌ على وحيه، أو مشهور عندكم بالأمانة، فاذا سلّمتم ذلك</w:t>
      </w:r>
    </w:p>
    <w:p>
      <w:pPr>
        <w:pStyle w:val="BookText"/>
        <w:rPr/>
      </w:pPr>
      <w:r>
        <w:rPr>
          <w:rFonts w:ascii="Amiri" w:hAnsi="Amiri" w:eastAsia="Amiri" w:cs="Amiri"/>
          <w:color w:val="111111"/>
          <w:sz w:val="28"/>
          <w:sz w:val="28"/>
          <w:szCs w:val="28"/>
          <w:rtl w:val="true"/>
          <w:lang w:bidi="ar-SA"/>
        </w:rPr>
        <w:t>فَاتَّقُوا اَللّهَ و خافوا من عقابه على الكفر به و إنكار رسالتي وَ أَطِيعُونِ في ما آمركم به أداء للرسالة</w:t>
      </w:r>
    </w:p>
    <w:p>
      <w:pPr>
        <w:pStyle w:val="BookText"/>
        <w:rPr/>
      </w:pPr>
      <w:r>
        <w:rPr>
          <w:rFonts w:ascii="Amiri" w:hAnsi="Amiri" w:eastAsia="Amiri" w:cs="Amiri"/>
          <w:color w:val="111111"/>
          <w:sz w:val="28"/>
          <w:sz w:val="28"/>
          <w:szCs w:val="28"/>
          <w:rtl w:val="true"/>
          <w:lang w:bidi="ar-SA"/>
        </w:rPr>
        <w:t>وَ ما أَسْئَلُكُمْ عَلَيْهِ شيئا مِنْ أَجْرٍ و لا أتوقّع منكم مثقال ذرّة من جعل إِنْ أَجْرِيَ و ما جعلي إِلاّ عَلى رَبِّ اَلْعالَمِينَ لأنّ عملي لا يكون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نهاهم عن اللغو و العبث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تَبْنُونَ يا قوم بِكُلِّ رِيعٍ و مكان مرتفع آيَةً و علامة تَعْبَثُونَ بها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يبنون في الأماكن الرفيعة </w:t>
      </w:r>
      <w:r>
        <w:rPr>
          <w:rStyle w:val="FootnoteAnchor"/>
          <w:rtl w:val="true"/>
        </w:rPr>
        <w:footnoteReference w:id="2646"/>
      </w:r>
      <w:r>
        <w:rPr>
          <w:rFonts w:ascii="Amiri" w:hAnsi="Amiri" w:eastAsia="Amiri" w:cs="Amiri"/>
          <w:color w:val="111111"/>
          <w:sz w:val="28"/>
          <w:sz w:val="28"/>
          <w:szCs w:val="28"/>
          <w:rtl w:val="true"/>
          <w:lang w:bidi="ar-SA"/>
        </w:rPr>
        <w:t xml:space="preserve">ليعرف غناهم تفاخرا </w:t>
      </w:r>
      <w:r>
        <w:rPr>
          <w:rStyle w:val="FootnoteAnchor"/>
          <w:rtl w:val="true"/>
        </w:rPr>
        <w:footnoteReference w:id="2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يبنون بها بروج الحمام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يبنون بكلّ ريع علما يعبثون فيه بمن يمرّ في الطريق إلى هود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تَتَّخِذُونَ لأنفسكم مَصانِعَ و حياضا من ماء، أو أمكنة شريفة، أو قصورا مشيدة، أو حصونا محصّنة لَعَلَّكُمْ و برجاء أنّكم تَخْلُدُونَ أو كأنّكم تدومون </w:t>
      </w:r>
      <w:r>
        <w:rPr>
          <w:rStyle w:val="FootnoteAnchor"/>
          <w:rtl w:val="true"/>
        </w:rPr>
        <w:footnoteReference w:id="2650"/>
      </w:r>
      <w:r>
        <w:rPr>
          <w:rFonts w:ascii="Amiri" w:hAnsi="Amiri" w:eastAsia="Amiri" w:cs="Amiri"/>
          <w:color w:val="111111"/>
          <w:sz w:val="28"/>
          <w:sz w:val="28"/>
          <w:szCs w:val="28"/>
          <w:rtl w:val="true"/>
          <w:lang w:bidi="ar-SA"/>
        </w:rPr>
        <w:t>في الدنيا و لا تموتون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بناء يبنى فانّه وبال على صاحبه يوم القيامة إلاّ ما لا بدّ منه</w:t>
      </w:r>
      <w:r>
        <w:rPr>
          <w:rFonts w:eastAsia="Amiri" w:cs="Amiri" w:ascii="Amiri" w:hAnsi="Amiri"/>
          <w:color w:val="111111"/>
          <w:sz w:val="28"/>
          <w:szCs w:val="28"/>
          <w:rtl w:val="true"/>
          <w:lang w:bidi="ar-SA"/>
        </w:rPr>
        <w:t xml:space="preserve">»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بَطَشْتُمْ و تناولتم سيفا أو سوطا بصولة و قهر بَطَشْتُمْ و تناولتم بالقهر حال كونكم جَبّارِينَ ظالمين و قاتلين لمن تغضبون عليه بلا رأفة و رحمة و قصد تأديب و نظر في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عليه السّلام ذمّهم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الأبنية الرفيعة بلا حاجة إليها، بل لإظهار التكبّر و الخيلاء،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بإحكام الأبنية الدالّ على طول الأمل و الغفلة عن أن الدنيا دار مجاز،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على الناس و قلّة الرأفة و الرحمة، و الجميع دالّ على استيلاء حبّ الدنيا عليهم حتى أخرجهم عن حدّ العبودية و ادخلهم في حدّ العتو و الطّغيان</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8571945_2142443653"/>
      <w:bookmarkStart w:id="1150" w:name="_Toc401"/>
      <w:bookmarkEnd w:id="1149"/>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131</w:t>
      </w:r>
      <w:r>
        <w:rPr>
          <w:rtl w:val="true"/>
        </w:rPr>
        <w:t xml:space="preserve"> </w:t>
      </w:r>
      <w:r>
        <w:rPr>
          <w:rtl w:val="true"/>
        </w:rPr>
        <w:t xml:space="preserve">الی </w:t>
      </w:r>
      <w:r>
        <w:rPr/>
        <w:t>135</w:t>
      </w:r>
      <w:bookmarkEnd w:id="1150"/>
    </w:p>
    <w:p>
      <w:pPr>
        <w:pStyle w:val="BookText"/>
        <w:rPr/>
      </w:pPr>
      <w:r>
        <w:rPr>
          <w:rFonts w:ascii="Amiri" w:hAnsi="Amiri" w:eastAsia="Amiri" w:cs="Amiri"/>
          <w:color w:val="111111"/>
          <w:sz w:val="28"/>
          <w:sz w:val="28"/>
          <w:szCs w:val="28"/>
          <w:rtl w:val="true"/>
          <w:lang w:bidi="ar-SA"/>
        </w:rPr>
        <w:t>ثمّ بالغ هود في زجرهم عن حبّ الدنيا و دعائهم إلى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خافوا عقابه على الانهماك في الشهوات، و اتركوا تلك الأعمال الشنيعة وَ أَطِيعُونِ في ما آمركم به من الإقبال</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اَلَّذِي أَمَدَّكُمْ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بِأَنْعامٍ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1151" w:name="pg15526_160404"/>
    </w:p>
    <w:p>
      <w:pPr>
        <w:pStyle w:val="BookText"/>
        <w:rPr/>
      </w:pPr>
      <w:bookmarkEnd w:id="1151"/>
      <w:r>
        <w:rPr>
          <w:rFonts w:ascii="Amiri" w:hAnsi="Amiri" w:eastAsia="Amiri" w:cs="Amiri"/>
          <w:color w:val="111111"/>
          <w:sz w:val="28"/>
          <w:sz w:val="28"/>
          <w:szCs w:val="28"/>
          <w:rtl w:val="true"/>
          <w:lang w:bidi="ar-SA"/>
        </w:rPr>
        <w:t>على اللّه و الدار الآخرة و القيام بالعدل و الانصاف، و قصر الأمل فانّه النافع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حثّهم على التقوى بتذكيرهم نعم ربّهم الموجب لإيقاظهم من سنة الغفلة، و رغبتهم إلى الايمان و قيامهم بالشكر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اَلَّذِي أَمَدَّكُمْ و قوّاكم بِما تَعْلَمُونَ به من أنواع نعمه منها أنّه</w:t>
      </w:r>
    </w:p>
    <w:p>
      <w:pPr>
        <w:pStyle w:val="BookText"/>
        <w:rPr/>
      </w:pPr>
      <w:r>
        <w:rPr>
          <w:rFonts w:ascii="Amiri" w:hAnsi="Amiri" w:eastAsia="Amiri" w:cs="Amiri"/>
          <w:color w:val="111111"/>
          <w:sz w:val="28"/>
          <w:sz w:val="28"/>
          <w:szCs w:val="28"/>
          <w:rtl w:val="true"/>
          <w:lang w:bidi="ar-SA"/>
        </w:rPr>
        <w:t>أَمَدَّكُمْ و أعانكم و نظم امور معاشكم بِأَنْعامٍ كثيرة من الإبل و البقر و الغنم لتستفيدوا منها وَ بَنِينَ عديدة لتستعينوا بهم في الحوائج</w:t>
      </w:r>
    </w:p>
    <w:p>
      <w:pPr>
        <w:pStyle w:val="BookText"/>
        <w:rPr/>
      </w:pPr>
      <w:r>
        <w:rPr>
          <w:rFonts w:ascii="Amiri" w:hAnsi="Amiri" w:eastAsia="Amiri" w:cs="Amiri"/>
          <w:color w:val="111111"/>
          <w:sz w:val="28"/>
          <w:sz w:val="28"/>
          <w:szCs w:val="28"/>
          <w:rtl w:val="true"/>
          <w:lang w:bidi="ar-SA"/>
        </w:rPr>
        <w:t>وَ جَنّاتٍ و بساتين وَ عُيُونٍ غزيرة الماء تشربون منها، و تسقون بها أنعامكم و زروعكم و بساتينكم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على بقائهم على الكفر و العصيان مع إظهار الشّفقة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إن تدوموا </w:t>
      </w:r>
      <w:r>
        <w:rPr>
          <w:rStyle w:val="FootnoteAnchor"/>
          <w:rtl w:val="true"/>
        </w:rPr>
        <w:footnoteReference w:id="2652"/>
      </w:r>
      <w:r>
        <w:rPr>
          <w:rFonts w:ascii="Amiri" w:hAnsi="Amiri" w:eastAsia="Amiri" w:cs="Amiri"/>
          <w:color w:val="111111"/>
          <w:sz w:val="28"/>
          <w:sz w:val="28"/>
          <w:szCs w:val="28"/>
          <w:rtl w:val="true"/>
          <w:lang w:bidi="ar-SA"/>
        </w:rPr>
        <w:t>على الكفر و كفران النعم من أن ينزل اللّه عليكم عَذابَ الاستئصال في يَوْمٍ ذي هول عَظِيمٍ في الدنيا و الآخرة لعظم ما يحلّ فيه</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8571947_2142443653"/>
      <w:bookmarkStart w:id="1153" w:name="_Toc402"/>
      <w:bookmarkEnd w:id="1152"/>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136</w:t>
      </w:r>
      <w:r>
        <w:rPr>
          <w:rtl w:val="true"/>
        </w:rPr>
        <w:t xml:space="preserve"> </w:t>
      </w:r>
      <w:r>
        <w:rPr>
          <w:rtl w:val="true"/>
        </w:rPr>
        <w:t xml:space="preserve">الی </w:t>
      </w:r>
      <w:r>
        <w:rPr/>
        <w:t>138</w:t>
      </w:r>
      <w:bookmarkEnd w:id="1153"/>
    </w:p>
    <w:p>
      <w:pPr>
        <w:pStyle w:val="BookText"/>
        <w:rPr/>
      </w:pPr>
      <w:r>
        <w:rPr>
          <w:rFonts w:ascii="Amiri" w:hAnsi="Amiri" w:eastAsia="Amiri" w:cs="Amiri"/>
          <w:color w:val="111111"/>
          <w:sz w:val="28"/>
          <w:sz w:val="28"/>
          <w:szCs w:val="28"/>
          <w:rtl w:val="true"/>
          <w:lang w:bidi="ar-SA"/>
        </w:rPr>
        <w:t>ثمّ أنّ القوم بعد إبلاغ هود عليه السّلام في نصحهم و وعظهم قالُوا في جوابه طغيانا 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هود سَواءٌ عَلَيْنا و لا يتفاوت في نظرنا أَ وَعَظْتَ و نصحتنا أَمْ سكتّ و لَمْ تَكُنْ مِنَ اَلْواعِظِينَ و الناصحين، فانّا لن نكترث بكلامك، و لن نعتن بقولك، و لن ننصرف عمّا نحن عليه بدعواك</w:t>
      </w:r>
    </w:p>
    <w:p>
      <w:pPr>
        <w:pStyle w:val="BookText"/>
        <w:rPr/>
      </w:pPr>
      <w:r>
        <w:rPr>
          <w:rFonts w:ascii="Amiri" w:hAnsi="Amiri" w:eastAsia="Amiri" w:cs="Amiri"/>
          <w:color w:val="111111"/>
          <w:sz w:val="28"/>
          <w:sz w:val="28"/>
          <w:szCs w:val="28"/>
          <w:rtl w:val="true"/>
          <w:lang w:bidi="ar-SA"/>
        </w:rPr>
        <w:t>إِنْ هذا الدعوى الذي تدّعي من الرسالة و التوحيد و التحذير من الشرك إِلاّ خُلُقُ جماعة من اَلْأَوَّلِينَ و دأب عدّة من السابقين، أو المراد ما هذا الذي نحن عليه من العقائد و الأعمال إلاّ عادة الأقوام السابقين و الامم الماضين، فانّهم كانوا على ديننا و ملتزمين بأعمالنا، و نحن مقتدون بهم، أو ما هذا الذي نحن عليه من الحياة و الموت إلاّ عادة الناس من قديم الدهر جارية فينا نحيا كحياتهم، و نموت كموتهم، لا بعث و لا حساب</w:t>
      </w:r>
    </w:p>
    <w:p>
      <w:pPr>
        <w:pStyle w:val="BookText"/>
        <w:rPr/>
      </w:pPr>
      <w:r>
        <w:rPr>
          <w:rFonts w:ascii="Amiri" w:hAnsi="Amiri" w:eastAsia="Amiri" w:cs="Amiri"/>
          <w:color w:val="111111"/>
          <w:sz w:val="28"/>
          <w:sz w:val="28"/>
          <w:szCs w:val="28"/>
          <w:rtl w:val="true"/>
          <w:lang w:bidi="ar-SA"/>
        </w:rPr>
        <w:t>وَ ما نَحْنُ بِمُعَذَّبِينَ على عقائدنا و أعمالنا، لا في الدنيا لعدم المقتضي للعذاب، و لا في الآخرة لعدم عالم آخر وراء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سَواءٌ عَلَيْنا أَ وَعَظْتَ أَمْ لَمْ تَكُنْ مِنَ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8571949_2142443653"/>
      <w:bookmarkStart w:id="1155" w:name="_Toc403"/>
      <w:bookmarkEnd w:id="1154"/>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139</w:t>
      </w:r>
      <w:r>
        <w:rPr>
          <w:rtl w:val="true"/>
        </w:rPr>
        <w:t xml:space="preserve"> </w:t>
      </w:r>
      <w:r>
        <w:rPr>
          <w:rtl w:val="true"/>
        </w:rPr>
        <w:t xml:space="preserve">الی </w:t>
      </w:r>
      <w:r>
        <w:rPr/>
        <w:t>145</w:t>
      </w:r>
      <w:bookmarkEnd w:id="1155"/>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فَكَذَّبُوهُ فَأَهْلَكْناهُمْ 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1156" w:name="pg15526_160405"/>
    </w:p>
    <w:p>
      <w:pPr>
        <w:pStyle w:val="BookText"/>
        <w:rPr/>
      </w:pPr>
      <w:bookmarkEnd w:id="1156"/>
      <w:r>
        <w:rPr>
          <w:rFonts w:ascii="Amiri" w:hAnsi="Amiri" w:eastAsia="Amiri" w:cs="Amiri"/>
          <w:color w:val="111111"/>
          <w:sz w:val="28"/>
          <w:sz w:val="28"/>
          <w:szCs w:val="28"/>
          <w:rtl w:val="true"/>
          <w:lang w:bidi="ar-SA"/>
        </w:rPr>
        <w:t>ثمّ حكى سبحانه إهلاكهم بتكذيب هود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و أصرّوا على إنكار رسالته عنادا و لجاجا فَأَهْلَكْناهُمْ بسبب تكذيبهم إيّاه بريح صرصر عاتية إِنَّ فِي ذلِكَ الإهلاك لَآيَةً و عبرة عظيمة وَ ما كانَ أَكْثَرُهُمْ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قصة صالح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قبيلة يقال لها ثَمُودُ لأنّهم أولاد ثمود بن عبيد بن عوص بن عاد كما قيل </w:t>
      </w:r>
      <w:r>
        <w:rPr>
          <w:rStyle w:val="FootnoteAnchor"/>
          <w:rtl w:val="true"/>
        </w:rPr>
        <w:footnoteReference w:id="2653"/>
      </w:r>
      <w:r>
        <w:rPr>
          <w:rFonts w:ascii="Amiri" w:hAnsi="Amiri" w:eastAsia="Amiri" w:cs="Amiri"/>
          <w:color w:val="111111"/>
          <w:sz w:val="28"/>
          <w:sz w:val="28"/>
          <w:szCs w:val="28"/>
          <w:rtl w:val="true"/>
          <w:lang w:bidi="ar-SA"/>
        </w:rPr>
        <w:t>اَلْمُرْسَلِينَ كلّهم إِذْ قالَ لَهُمْ أَخُوهُمْ و واحد منهم يقال له صالِحٌ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لا تَتَّقُونَ اللّه و لا تخافون عذابه على عبادة غيره؟</w:t>
      </w:r>
    </w:p>
    <w:p>
      <w:pPr>
        <w:pStyle w:val="BookText"/>
        <w:rPr/>
      </w:pPr>
      <w:r>
        <w:rPr>
          <w:rFonts w:ascii="Amiri" w:hAnsi="Amiri" w:eastAsia="Amiri" w:cs="Amiri"/>
          <w:color w:val="111111"/>
          <w:sz w:val="28"/>
          <w:sz w:val="28"/>
          <w:szCs w:val="28"/>
          <w:rtl w:val="true"/>
          <w:lang w:bidi="ar-SA"/>
        </w:rPr>
        <w:t>إِنِّي لَكُمْ رَسُولٌ من قبل اللّه أَمِينٌ على وحيه، أو مشهور بينكم بالأمانة و الصدق، فاذا سلّمتم ذلك</w:t>
      </w:r>
    </w:p>
    <w:p>
      <w:pPr>
        <w:pStyle w:val="BookText"/>
        <w:rPr/>
      </w:pPr>
      <w:r>
        <w:rPr>
          <w:rFonts w:ascii="Amiri" w:hAnsi="Amiri" w:eastAsia="Amiri" w:cs="Amiri"/>
          <w:color w:val="111111"/>
          <w:sz w:val="28"/>
          <w:sz w:val="28"/>
          <w:szCs w:val="28"/>
          <w:rtl w:val="true"/>
          <w:lang w:bidi="ar-SA"/>
        </w:rPr>
        <w:t>فَاتَّقُوا اَللّهَ في مخالفتي وَ أَطِيعُونِ في ما أدعوكم إليه، فانّ وظيفتي الدعاء إلى التوحيد</w:t>
      </w:r>
    </w:p>
    <w:p>
      <w:pPr>
        <w:pStyle w:val="BookText"/>
        <w:rPr/>
      </w:pPr>
      <w:r>
        <w:rPr>
          <w:rFonts w:ascii="Amiri" w:hAnsi="Amiri" w:eastAsia="Amiri" w:cs="Amiri"/>
          <w:color w:val="111111"/>
          <w:sz w:val="28"/>
          <w:sz w:val="28"/>
          <w:szCs w:val="28"/>
          <w:rtl w:val="true"/>
          <w:lang w:bidi="ar-SA"/>
        </w:rPr>
        <w:t>وَ ما أَسْئَلُكُمْ عَلَيْهِ مِنْ أَجْرٍ و جعل إِنْ أَجْرِيَ و جعلي، و ما جزاء عملي إِلاّ عَلى رَبِّ اَلْعالَمِينَ</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8571951_2142443653"/>
      <w:bookmarkStart w:id="1158" w:name="_Toc404"/>
      <w:bookmarkEnd w:id="1157"/>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146</w:t>
      </w:r>
      <w:r>
        <w:rPr>
          <w:rtl w:val="true"/>
        </w:rPr>
        <w:t xml:space="preserve"> </w:t>
      </w:r>
      <w:r>
        <w:rPr>
          <w:rtl w:val="true"/>
        </w:rPr>
        <w:t xml:space="preserve">الی </w:t>
      </w:r>
      <w:r>
        <w:rPr/>
        <w:t>154</w:t>
      </w:r>
      <w:bookmarkEnd w:id="1158"/>
    </w:p>
    <w:p>
      <w:pPr>
        <w:pStyle w:val="BookText"/>
        <w:rPr/>
      </w:pPr>
      <w:r>
        <w:rPr>
          <w:rFonts w:ascii="Amiri" w:hAnsi="Amiri" w:eastAsia="Amiri" w:cs="Amiri"/>
          <w:color w:val="111111"/>
          <w:sz w:val="28"/>
          <w:sz w:val="28"/>
          <w:szCs w:val="28"/>
          <w:rtl w:val="true"/>
          <w:lang w:bidi="ar-SA"/>
        </w:rPr>
        <w:t>ثمّ وبّخ قومه بطول الأمل و إنكار المعاد و كفران نعم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تُتْرَكُونَ و هل تطمعون أن تبقوا </w:t>
      </w:r>
      <w:r>
        <w:rPr>
          <w:rStyle w:val="FootnoteAnchor"/>
          <w:rtl w:val="true"/>
        </w:rPr>
        <w:footnoteReference w:id="2654"/>
      </w:r>
      <w:r>
        <w:rPr>
          <w:rFonts w:ascii="Amiri" w:hAnsi="Amiri" w:eastAsia="Amiri" w:cs="Amiri"/>
          <w:color w:val="111111"/>
          <w:sz w:val="28"/>
          <w:sz w:val="28"/>
          <w:szCs w:val="28"/>
          <w:rtl w:val="true"/>
          <w:lang w:bidi="ar-SA"/>
        </w:rPr>
        <w:t xml:space="preserve">فِي ما هاهُنا من الديار و العقار و النّعم حال كونكم آمِنِينَ و محفوظين من الآفات و الموت و المجازاة على كفرانه؟ </w:t>
      </w:r>
      <w:r>
        <w:rPr>
          <w:rStyle w:val="FootnoteAnchor"/>
          <w:rtl w:val="true"/>
        </w:rPr>
        <w:footnoteReference w:id="26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تُتْرَكُونَ فِي ما هاهُنا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بُيُوتاً فارِهِينَ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تُطِيعُوا أَمْرَ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يُفْسِدُونَ فِي اَلْأَرْضِ وَ 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بِآيَةٍ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الموصول و فصّل النّعم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و بساتين كثيرة الأشجار و الثّمار وَ عُيُونٍ و أنّهار أو آبار كثيرة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يكن لهم أنهار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لهم في الصيف لأنّهم كانوا يخرجون في الصيف إلى القصور و الكروم و الأنهار، و أما في الشتاء فلم يكن لهم إلاّ الآبار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زُرُوعٍ كثيرة من الحنطة و سائر الحبوبات النافعة وَ نَخْلٍ طَلْعُها و ما يخرج منها من غلاف </w:t>
      </w:r>
      <w:bookmarkStart w:id="1159" w:name="pg15526_160406"/>
    </w:p>
    <w:p>
      <w:pPr>
        <w:pStyle w:val="BookText"/>
        <w:rPr/>
      </w:pPr>
      <w:bookmarkEnd w:id="1159"/>
      <w:r>
        <w:rPr>
          <w:rFonts w:ascii="Amiri" w:hAnsi="Amiri" w:eastAsia="Amiri" w:cs="Amiri"/>
          <w:color w:val="111111"/>
          <w:sz w:val="28"/>
          <w:sz w:val="28"/>
          <w:szCs w:val="28"/>
          <w:rtl w:val="true"/>
          <w:lang w:bidi="ar-SA"/>
        </w:rPr>
        <w:t xml:space="preserve">كنصل السيف فيه الشّمراخ الذي هو للنخيل كالعنقود للكرم هَضِيمٌ و داخل بعضها في بعض، أو متدلّ لثقل الحمل، أو لطيف و هو كناية عن لطافة ثمره، لأنّه كلّما لطف الثمر لطف طلعه، أو كناية عن كون النخل انثى لأنّ طلع الذّكر صلب غليظ، كذا قيل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الطّلع زهرة النخل </w:t>
      </w:r>
      <w:r>
        <w:rPr>
          <w:rStyle w:val="FootnoteAnchor"/>
          <w:rtl w:val="true"/>
        </w:rPr>
        <w:footnoteReference w:id="265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أطيب الرطب </w:t>
      </w:r>
      <w:r>
        <w:rPr>
          <w:rStyle w:val="FootnoteAnchor"/>
          <w:rtl w:val="true"/>
        </w:rPr>
        <w:footnoteReference w:id="2658"/>
      </w:r>
      <w:r>
        <w:rPr>
          <w:rFonts w:ascii="Amiri" w:hAnsi="Amiri" w:eastAsia="Amiri" w:cs="Amiri"/>
          <w:color w:val="111111"/>
          <w:sz w:val="28"/>
          <w:sz w:val="28"/>
          <w:szCs w:val="28"/>
          <w:rtl w:val="true"/>
          <w:lang w:bidi="ar-SA"/>
        </w:rPr>
        <w:t>، و إنّما خصّ النّخل بالذكر مع دخولها في البساتين للتنبيه على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تَنْحِتُونَ لسكونتكم مِنَ اَلْجِبالِ بُيُوتاً و مساكن حال كونكم فارِهِينَ و متنشّطين و طيبي القلوب بالنّحت، أو حاذقين فيه، فاذا علمتم أنّ اللّه هو الذي أنعم عليكم بتلك النّعم</w:t>
      </w:r>
    </w:p>
    <w:p>
      <w:pPr>
        <w:pStyle w:val="BookText"/>
        <w:rPr/>
      </w:pPr>
      <w:r>
        <w:rPr>
          <w:rFonts w:ascii="Amiri" w:hAnsi="Amiri" w:eastAsia="Amiri" w:cs="Amiri"/>
          <w:color w:val="111111"/>
          <w:sz w:val="28"/>
          <w:sz w:val="28"/>
          <w:szCs w:val="28"/>
          <w:rtl w:val="true"/>
          <w:lang w:bidi="ar-SA"/>
        </w:rPr>
        <w:t>فَاتَّقُوا اَللّهَ بترك الشّرك و طول الأمل وَ أَطِيعُونِ في أحكامي التي جئتكم بها من اللّه</w:t>
      </w:r>
    </w:p>
    <w:p>
      <w:pPr>
        <w:pStyle w:val="BookText"/>
        <w:rPr/>
      </w:pPr>
      <w:r>
        <w:rPr>
          <w:rFonts w:ascii="Amiri" w:hAnsi="Amiri" w:eastAsia="Amiri" w:cs="Amiri"/>
          <w:color w:val="111111"/>
          <w:sz w:val="28"/>
          <w:sz w:val="28"/>
          <w:szCs w:val="28"/>
          <w:rtl w:val="true"/>
          <w:lang w:bidi="ar-SA"/>
        </w:rPr>
        <w:t>وَ لا تُطِيعُوا و تتّبعوا أَمْرَ اَلْمُسْرِفِينَ و المفرّطين في اتباع الشهوات، المتجاوزين عن الحدّ في حبّ اللذات، و هم</w:t>
      </w:r>
    </w:p>
    <w:p>
      <w:pPr>
        <w:pStyle w:val="BookText"/>
        <w:rPr/>
      </w:pPr>
      <w:r>
        <w:rPr>
          <w:rFonts w:ascii="Amiri" w:hAnsi="Amiri" w:eastAsia="Amiri" w:cs="Amiri"/>
          <w:color w:val="111111"/>
          <w:sz w:val="28"/>
          <w:sz w:val="28"/>
          <w:szCs w:val="28"/>
          <w:rtl w:val="true"/>
          <w:lang w:bidi="ar-SA"/>
        </w:rPr>
        <w:t>اَلَّذِينَ يُفْسِدُونَ فِي هذه اَلْأَرْضِ التي تسكنونها باشاعة الكفر و العصيان و إضلال الناس و صدّهم عن الحقّ وَ لا يُصْلِحُونَ أمرا من الامور، و لا يصدر منهم شيء من الخير، بل كلّما يصدر منهم محض الشرّ و شرّ محض، فأجابه قومه و</w:t>
      </w:r>
    </w:p>
    <w:p>
      <w:pPr>
        <w:pStyle w:val="BookText"/>
        <w:rPr/>
      </w:pPr>
      <w:r>
        <w:rPr>
          <w:rFonts w:ascii="Amiri" w:hAnsi="Amiri" w:eastAsia="Amiri" w:cs="Amiri"/>
          <w:color w:val="111111"/>
          <w:sz w:val="28"/>
          <w:sz w:val="28"/>
          <w:szCs w:val="28"/>
          <w:rtl w:val="true"/>
          <w:lang w:bidi="ar-SA"/>
        </w:rPr>
        <w:t>قالُوا ردا عليه و تكذيبا له في دعواه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إِنَّما أَنْتَ أحد مِنَ اَلْمُسَحَّرِينَ و المغلوبين على عقولهم بكثرة سحر السحرة بهم لما نرى منك من كلمات لا يتفوّه بها عاقل، أو المراد إنّما أنت من الذين لهم بطون يأكلون و يشربون</w:t>
      </w:r>
    </w:p>
    <w:p>
      <w:pPr>
        <w:pStyle w:val="BookText"/>
        <w:rPr/>
      </w:pPr>
      <w:r>
        <w:rPr>
          <w:rFonts w:ascii="Amiri" w:hAnsi="Amiri" w:eastAsia="Amiri" w:cs="Amiri"/>
          <w:color w:val="111111"/>
          <w:sz w:val="28"/>
          <w:sz w:val="28"/>
          <w:szCs w:val="28"/>
          <w:rtl w:val="true"/>
          <w:lang w:bidi="ar-SA"/>
        </w:rPr>
        <w:t xml:space="preserve">ما أَنْتَ إذن إِلاّ بَشَرٌ مِثْلُنا لا مزيّة لك علينا، و لو كنت ملكا لكنّا نقبل دعواك بلا آية و لا بيّنة، و لكن لمّا تحقّق أنّك بشر فَأْتِ بِآيَةٍ و حجّة واضحة الدلالة على صحّة دعواك إِنْ كُنْتَ مِنَ اَلصّادِقِينَ فيه و قد مرّ تفصيل اقتراحهم الناقة في الأعراف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8571953_2142443653"/>
      <w:bookmarkStart w:id="1161" w:name="_Toc405"/>
      <w:bookmarkEnd w:id="1160"/>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155</w:t>
      </w:r>
      <w:r>
        <w:rPr>
          <w:rtl w:val="true"/>
        </w:rPr>
        <w:t xml:space="preserve"> </w:t>
      </w:r>
      <w:r>
        <w:rPr>
          <w:rtl w:val="true"/>
        </w:rPr>
        <w:t xml:space="preserve">الی </w:t>
      </w:r>
      <w:r>
        <w:rPr/>
        <w:t>159</w:t>
      </w:r>
      <w:bookmarkEnd w:id="1161"/>
    </w:p>
    <w:p>
      <w:pPr>
        <w:pStyle w:val="BookText"/>
        <w:rPr/>
      </w:pPr>
      <w:r>
        <w:rPr>
          <w:rFonts w:ascii="Amiri" w:hAnsi="Amiri" w:eastAsia="Amiri" w:cs="Amiri"/>
          <w:color w:val="111111"/>
          <w:sz w:val="28"/>
          <w:sz w:val="28"/>
          <w:szCs w:val="28"/>
          <w:rtl w:val="true"/>
          <w:lang w:bidi="ar-SA"/>
        </w:rPr>
        <w:t>فلمّا خرجت الناقة من الصخرة، و بركت بين أيديهم قالَ صالح يا قوم هذِهِ الناقة التي ترونها ناقَةٌ اقترحتموها عليّ، و ليكن لَها شِرْبٌ و نصيب من الماء في يوم معين وَ لَكُمْ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هذِهِ ناقَةٌ لَها شِرْبٌ وَ لَكُمْ شِرْبُ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فَيَأْخُذَكُمْ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1162" w:name="pg15526_160407"/>
    </w:p>
    <w:p>
      <w:pPr>
        <w:pStyle w:val="BookText"/>
        <w:rPr/>
      </w:pPr>
      <w:bookmarkEnd w:id="1162"/>
      <w:r>
        <w:rPr>
          <w:rFonts w:ascii="Amiri" w:hAnsi="Amiri" w:eastAsia="Amiri" w:cs="Amiri"/>
          <w:color w:val="111111"/>
          <w:sz w:val="28"/>
          <w:sz w:val="28"/>
          <w:szCs w:val="28"/>
          <w:rtl w:val="true"/>
          <w:lang w:bidi="ar-SA"/>
        </w:rPr>
        <w:t>شِرْبُ يَوْمٍ مَعْلُومٍ لا تشرب هذه من نصيبكم،</w:t>
      </w:r>
    </w:p>
    <w:p>
      <w:pPr>
        <w:pStyle w:val="BookText"/>
        <w:rPr/>
      </w:pPr>
      <w:r>
        <w:rPr>
          <w:rFonts w:ascii="Amiri" w:hAnsi="Amiri" w:eastAsia="Amiri" w:cs="Amiri"/>
          <w:color w:val="111111"/>
          <w:sz w:val="28"/>
          <w:sz w:val="28"/>
          <w:szCs w:val="28"/>
          <w:rtl w:val="true"/>
          <w:lang w:bidi="ar-SA"/>
        </w:rPr>
        <w:t>و لا تشربوا أنتم من نصيبها وَ لا تَمَسُّوها بِسُوءٍ و لا تقصدوها بمكروه و إيذاء و ضرب و عقر و قتل فَيَأْخُذَكُمْ عند ذلك من قبل اللّه عَذابُ يَوْمٍ عَظِيمٍ لعظم ما يحلّ فيه</w:t>
      </w:r>
    </w:p>
    <w:p>
      <w:pPr>
        <w:pStyle w:val="BookText"/>
        <w:rPr/>
      </w:pPr>
      <w:r>
        <w:rPr>
          <w:rFonts w:ascii="Amiri" w:hAnsi="Amiri" w:eastAsia="Amiri" w:cs="Amiri"/>
          <w:color w:val="111111"/>
          <w:sz w:val="28"/>
          <w:sz w:val="28"/>
          <w:szCs w:val="28"/>
          <w:rtl w:val="true"/>
          <w:lang w:bidi="ar-SA"/>
        </w:rPr>
        <w:t>فَعَقَرُوها ببغيهم فَأَصْبَحُوا بعده نادِمِينَ عليه لما رأوا من آثار غضب اللّه عليهم</w:t>
      </w:r>
    </w:p>
    <w:p>
      <w:pPr>
        <w:pStyle w:val="BookText"/>
        <w:rPr/>
      </w:pPr>
      <w:r>
        <w:rPr>
          <w:rFonts w:ascii="Amiri" w:hAnsi="Amiri" w:eastAsia="Amiri" w:cs="Amiri"/>
          <w:color w:val="111111"/>
          <w:sz w:val="28"/>
          <w:sz w:val="28"/>
          <w:szCs w:val="28"/>
          <w:rtl w:val="true"/>
          <w:lang w:bidi="ar-SA"/>
        </w:rPr>
        <w:t>فَأَخَذَهُمُ اَلْعَذابُ الموعود إجمالا، و هو صيحة جبرئيل عليه السّلام، فهلكوا جميعا بها إِنَّ فِي ذلِكَ الاهلاك لَآيَةً و عبرة عظيمة للناس وَ ما كانَ مع ذلك أَكْثَرُهُمْ مُؤْمِنِينَ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به منهم إلاّ أربعة آلاف </w:t>
      </w:r>
      <w:r>
        <w:rPr>
          <w:rStyle w:val="FootnoteAnchor"/>
          <w:rtl w:val="true"/>
        </w:rPr>
        <w:footnoteReference w:id="2660"/>
      </w:r>
    </w:p>
    <w:p>
      <w:pPr>
        <w:pStyle w:val="BookText"/>
        <w:rPr/>
      </w:pPr>
      <w:r>
        <w:rPr>
          <w:rFonts w:ascii="Amiri" w:hAnsi="Amiri" w:eastAsia="Amiri" w:cs="Amiri"/>
          <w:color w:val="111111"/>
          <w:sz w:val="28"/>
          <w:sz w:val="28"/>
          <w:szCs w:val="28"/>
          <w:rtl w:val="true"/>
          <w:lang w:bidi="ar-SA"/>
        </w:rPr>
        <w:t>وَ إِنَّ رَبَّكَ لَهُوَ اَلْعَزِيزُ اَلرَّحِيمُ</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8571955_2142443653"/>
      <w:bookmarkStart w:id="1164" w:name="_Toc406"/>
      <w:bookmarkEnd w:id="1163"/>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160</w:t>
      </w:r>
      <w:r>
        <w:rPr>
          <w:rtl w:val="true"/>
        </w:rPr>
        <w:t xml:space="preserve"> </w:t>
      </w:r>
      <w:r>
        <w:rPr>
          <w:rtl w:val="true"/>
        </w:rPr>
        <w:t xml:space="preserve">الی </w:t>
      </w:r>
      <w:r>
        <w:rPr/>
        <w:t>168</w:t>
      </w:r>
      <w:bookmarkEnd w:id="1164"/>
    </w:p>
    <w:p>
      <w:pPr>
        <w:pStyle w:val="BookText"/>
        <w:rPr/>
      </w:pPr>
      <w:r>
        <w:rPr>
          <w:rFonts w:ascii="Amiri" w:hAnsi="Amiri" w:eastAsia="Amiri" w:cs="Amiri"/>
          <w:color w:val="111111"/>
          <w:sz w:val="28"/>
          <w:sz w:val="28"/>
          <w:szCs w:val="28"/>
          <w:rtl w:val="true"/>
          <w:lang w:bidi="ar-SA"/>
        </w:rPr>
        <w:t>ثمّ ذكر سبحانه قصّة لوط بمبالغة في تسلية حبيبه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قَوْمُ لُوطٍ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و صاحبهم لُوطٌ بن هادان نصحا لهم أَ لا تَتَّقُونَ و كيف لا تخافون عذاب اللّه على الشرك و العصيان</w:t>
      </w:r>
    </w:p>
    <w:p>
      <w:pPr>
        <w:pStyle w:val="BookText"/>
        <w:rPr/>
      </w:pPr>
      <w:r>
        <w:rPr>
          <w:rFonts w:ascii="Amiri" w:hAnsi="Amiri" w:eastAsia="Amiri" w:cs="Amiri"/>
          <w:color w:val="111111"/>
          <w:sz w:val="28"/>
          <w:sz w:val="28"/>
          <w:szCs w:val="28"/>
          <w:rtl w:val="true"/>
          <w:lang w:bidi="ar-SA"/>
        </w:rPr>
        <w:t>إِنِّي لَكُمْ من جانب اللّه رَسُولٌ أَمِينٌ على دينكم و دنياكم</w:t>
      </w:r>
    </w:p>
    <w:p>
      <w:pPr>
        <w:pStyle w:val="BookText"/>
        <w:rPr/>
      </w:pPr>
      <w:r>
        <w:rPr>
          <w:rFonts w:ascii="Amiri" w:hAnsi="Amiri" w:eastAsia="Amiri" w:cs="Amiri"/>
          <w:color w:val="111111"/>
          <w:sz w:val="28"/>
          <w:sz w:val="28"/>
          <w:szCs w:val="28"/>
          <w:rtl w:val="true"/>
          <w:lang w:bidi="ar-SA"/>
        </w:rPr>
        <w:t>فَاتَّقُوا اَللّهَ وَ أَطِيعُونِ في ما ابلّغكم من اللّه</w:t>
      </w:r>
    </w:p>
    <w:p>
      <w:pPr>
        <w:pStyle w:val="BookText"/>
        <w:rPr/>
      </w:pPr>
      <w:r>
        <w:rPr>
          <w:rFonts w:ascii="Amiri" w:hAnsi="Amiri" w:eastAsia="Amiri" w:cs="Amiri"/>
          <w:color w:val="111111"/>
          <w:sz w:val="28"/>
          <w:sz w:val="28"/>
          <w:szCs w:val="28"/>
          <w:rtl w:val="true"/>
          <w:lang w:bidi="ar-SA"/>
        </w:rPr>
        <w:t>وَ ما أَسْئَلُكُمْ عَلَيْهِ مِنْ أَجْرٍ إِنْ أَجْرِيَ إِلاّ عَلى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اَلذُّكْرانَ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لَكُمْ رَبُّكُمْ مِنْ أَزْواجِكُمْ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يا لُوطُ لَتَكُونَنَّ مِنَ اَلْمُخْرَجِينَ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إعلامهم برسالته و دعوتهم إلى التوحيد و طاعة اللّه و إظهار عدم طمعه في أموالهم، وبّخهم على عملهم الشنيع من وطئهم الرجال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يا قوم اَلذُّكْرانَ و تطؤونهم أنتم مِنَ أهل اَلْعالَمِينَ و لا يشارككم فيه غيركم، لكونه أقبح القبائح عند كلّ أحد، أو المراد أتاتون الذكور من أولاد آدم</w:t>
      </w:r>
    </w:p>
    <w:p>
      <w:pPr>
        <w:pStyle w:val="BookText"/>
        <w:rPr/>
      </w:pPr>
      <w:r>
        <w:rPr>
          <w:rFonts w:ascii="Amiri" w:hAnsi="Amiri" w:eastAsia="Amiri" w:cs="Amiri"/>
          <w:color w:val="111111"/>
          <w:sz w:val="28"/>
          <w:sz w:val="28"/>
          <w:szCs w:val="28"/>
          <w:rtl w:val="true"/>
          <w:lang w:bidi="ar-SA"/>
        </w:rPr>
        <w:t>وَ تَذَرُونَ و تدعون ما خَلَقَ لَكُمْ رَبُّكُمْ مِنْ أَزْواجِكُمْ و نسائكم، و لا تجامعونهن مع كونهنّ مخلوقات لاستمتاعكم بهنّ بأيّ نحو شئتم بَلْ أَنْتُمْ قَوْمٌ عادُونَ و متجاوزون عن الحدّ في جميع المعاصي التي من جملتها هذا العمل الشنيع،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أحقّاء بأن توصفوا بالعدوان حيث ارتكبتم هذه الفاحشة،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قومه و قالُوا تهديدا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تَنْتَهِ و لم ترتدع يا لُوطُ عن تقبيح عملنا و الانكار علينا لَتَكُونَنَّ مِنَ اَلْمُخْرَجِينَ من بلادنا </w:t>
      </w:r>
      <w:bookmarkStart w:id="1165" w:name="pg15526_160408"/>
    </w:p>
    <w:p>
      <w:pPr>
        <w:pStyle w:val="BookText"/>
        <w:rPr/>
      </w:pPr>
      <w:bookmarkEnd w:id="1165"/>
      <w:r>
        <w:rPr>
          <w:rFonts w:ascii="Amiri" w:hAnsi="Amiri" w:eastAsia="Amiri" w:cs="Amiri"/>
          <w:color w:val="111111"/>
          <w:sz w:val="28"/>
          <w:sz w:val="28"/>
          <w:szCs w:val="28"/>
          <w:rtl w:val="true"/>
          <w:lang w:bidi="ar-SA"/>
        </w:rPr>
        <w:t>و المنفيين من ديارنا بأسوء حال</w:t>
      </w:r>
    </w:p>
    <w:p>
      <w:pPr>
        <w:pStyle w:val="BookText"/>
        <w:rPr/>
      </w:pPr>
      <w:r>
        <w:rPr>
          <w:rFonts w:ascii="Amiri" w:hAnsi="Amiri" w:eastAsia="Amiri" w:cs="Amiri"/>
          <w:color w:val="111111"/>
          <w:sz w:val="28"/>
          <w:sz w:val="28"/>
          <w:szCs w:val="28"/>
          <w:rtl w:val="true"/>
          <w:lang w:bidi="ar-SA"/>
        </w:rPr>
        <w:t>قالَ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أبغض المقام فيكم، و اتمنّى الخروج من بينكم، لأنّي لِعَمَلِكُمْ الشنيع من وطئ الرجال و نكاح الذكور مِنَ اَلْقالِينَ و المبغضين أشدّ البغض، فكيف ارتدع عن نهيكم عنه و إنكاره عليكم بسبب تهديدكم بإخراجي من بينكم، مع أنه غاية أملي؟</w:t>
      </w:r>
    </w:p>
    <w:p>
      <w:pPr>
        <w:pStyle w:val="Heading3"/>
        <w:numPr>
          <w:ilvl w:val="2"/>
          <w:numId w:val="1"/>
        </w:numPr>
        <w:rPr/>
      </w:pPr>
      <w:bookmarkStart w:id="1166" w:name="__RefHeading___Toc8571957_2142443653"/>
      <w:bookmarkStart w:id="1167" w:name="_Toc407"/>
      <w:bookmarkEnd w:id="1166"/>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169</w:t>
      </w:r>
      <w:r>
        <w:rPr>
          <w:rtl w:val="true"/>
        </w:rPr>
        <w:t xml:space="preserve"> </w:t>
      </w:r>
      <w:r>
        <w:rPr>
          <w:rtl w:val="true"/>
        </w:rPr>
        <w:t xml:space="preserve">الی </w:t>
      </w:r>
      <w:r>
        <w:rPr/>
        <w:t>175</w:t>
      </w:r>
      <w:bookmarkEnd w:id="1167"/>
    </w:p>
    <w:p>
      <w:pPr>
        <w:pStyle w:val="BookText"/>
        <w:rPr/>
      </w:pPr>
      <w:r>
        <w:rPr>
          <w:rFonts w:ascii="Amiri" w:hAnsi="Amiri" w:eastAsia="Amiri" w:cs="Amiri"/>
          <w:color w:val="111111"/>
          <w:sz w:val="28"/>
          <w:sz w:val="28"/>
          <w:szCs w:val="28"/>
          <w:rtl w:val="true"/>
          <w:lang w:bidi="ar-SA"/>
        </w:rPr>
        <w:t>ثمّ أعرض عنهم و تضرّع إلى ربّه في إخراجه من بينهم، و خلاص نفسه و أهله من شؤم عملهم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نَجِّنِي و خلّصني وَ أَهْلِي من سوء ما يَعْمَلُونَ من العمل الشنيع و عذابه بإخراجي من بينهم</w:t>
      </w:r>
    </w:p>
    <w:p>
      <w:pPr>
        <w:pStyle w:val="BookText"/>
        <w:rPr/>
      </w:pPr>
      <w:r>
        <w:rPr>
          <w:rFonts w:ascii="Amiri" w:hAnsi="Amiri" w:eastAsia="Amiri" w:cs="Amiri"/>
          <w:color w:val="111111"/>
          <w:sz w:val="28"/>
          <w:sz w:val="28"/>
          <w:szCs w:val="28"/>
          <w:rtl w:val="true"/>
          <w:lang w:bidi="ar-SA"/>
        </w:rPr>
        <w:t>فَنَجَّيْناهُ و خلّصناه وَ أَهْلَهُ و من تعلّق به أَجْمَعِينَ استجابة لدعائه</w:t>
      </w:r>
    </w:p>
    <w:p>
      <w:pPr>
        <w:pStyle w:val="BookText"/>
        <w:rPr/>
      </w:pPr>
      <w:r>
        <w:rPr>
          <w:rFonts w:ascii="Amiri" w:hAnsi="Amiri" w:eastAsia="Amiri" w:cs="Amiri"/>
          <w:color w:val="111111"/>
          <w:sz w:val="28"/>
          <w:sz w:val="28"/>
          <w:szCs w:val="28"/>
          <w:rtl w:val="true"/>
          <w:lang w:bidi="ar-SA"/>
        </w:rPr>
        <w:t xml:space="preserve">إِلاّ عَجُوزاً و امرأة مسنّة اسمها و الهة على ما قيل </w:t>
      </w:r>
      <w:r>
        <w:rPr>
          <w:rStyle w:val="FootnoteAnchor"/>
          <w:rtl w:val="true"/>
        </w:rPr>
        <w:footnoteReference w:id="2661"/>
      </w:r>
      <w:r>
        <w:rPr>
          <w:rFonts w:ascii="Amiri" w:hAnsi="Amiri" w:eastAsia="Amiri" w:cs="Amiri"/>
          <w:color w:val="111111"/>
          <w:sz w:val="28"/>
          <w:sz w:val="28"/>
          <w:szCs w:val="28"/>
          <w:rtl w:val="true"/>
          <w:lang w:bidi="ar-SA"/>
        </w:rPr>
        <w:t>، فانّها لكفرها و رضاها بعمل القوم بقيت فِي اَلْغابِرِينَ و الباقين في البلد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نَجِّنِي وَ أَهْلِي مِمّا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فَنَجَّيْناهُ وَ 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أنّها خرجت مع لوط، فلمّا سمعت الرّجفة التفتت فأصابها حجر فهلكت </w:t>
      </w:r>
      <w:r>
        <w:rPr>
          <w:rStyle w:val="FootnoteAnchor"/>
          <w:rtl w:val="true"/>
        </w:rPr>
        <w:footnoteReference w:id="2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بقيت في البلد و لم تخرج مع لوط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دَمَّرْنَا و أهلكنا أفظع الهلاك و أشدّه اَلْآخَرِينَ من قومه و أهل بلده حيث قلبت عليهم بلادهم و جعل عاليها سافلها</w:t>
      </w:r>
    </w:p>
    <w:p>
      <w:pPr>
        <w:pStyle w:val="BookText"/>
        <w:rPr/>
      </w:pPr>
      <w:r>
        <w:rPr>
          <w:rFonts w:ascii="Amiri" w:hAnsi="Amiri" w:eastAsia="Amiri" w:cs="Amiri"/>
          <w:color w:val="111111"/>
          <w:sz w:val="28"/>
          <w:sz w:val="28"/>
          <w:szCs w:val="28"/>
          <w:rtl w:val="true"/>
          <w:lang w:bidi="ar-SA"/>
        </w:rPr>
        <w:t>وَ أَمْطَرْنا عَلَيْهِمْ مَطَراً عجيبا هائلا و هو مطر الحجارة فَساءَ مَطَرُ اَلْمُنْذَرِينَ و القوم الذين خوّفوا من العذاب و لم يؤمنوا و لم يرتدعوا من أرتكاب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الحاضرين في البلاد أهلكوا بانقلاب بلادهم، و المسافرون منهم اهلكوا بمطر الحجارة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العذاب المستأصل الذي على هؤلاء القوم لَآيَةً و عبرة عظيمة لمن بعدهم، و لمن بقي في الأرض من العصاة وَ ما كانَ مع ذلك أَكْثَرُهُمْ مع إبلاغ لوط في النّصح مُؤْمِنِينَ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به إلا بنتيه و صهره </w:t>
      </w:r>
      <w:r>
        <w:rPr>
          <w:rStyle w:val="FootnoteAnchor"/>
          <w:rtl w:val="true"/>
        </w:rPr>
        <w:footnoteReference w:id="2665"/>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رَبَّكَ لَهُوَ اَلْعَزِيزُ و القادر على تعذيب أعدائه و قهرهم لكنّه اَلرَّحِيمُ بهم لإمهالهم</w:t>
      </w:r>
      <w:r>
        <w:rPr>
          <w:rFonts w:eastAsia="Amiri" w:cs="Amiri" w:ascii="Amiri" w:hAnsi="Amiri"/>
          <w:color w:val="111111"/>
          <w:sz w:val="28"/>
          <w:szCs w:val="28"/>
          <w:rtl w:val="true"/>
          <w:lang w:bidi="ar-SA"/>
        </w:rPr>
        <w:t xml:space="preserve">. </w:t>
      </w:r>
      <w:bookmarkStart w:id="1168" w:name="pg15526_160409"/>
    </w:p>
    <w:p>
      <w:pPr>
        <w:pStyle w:val="Heading3"/>
        <w:numPr>
          <w:ilvl w:val="2"/>
          <w:numId w:val="1"/>
        </w:numPr>
        <w:rPr/>
      </w:pPr>
      <w:bookmarkStart w:id="1169" w:name="__RefHeading___Toc8571959_2142443653"/>
      <w:bookmarkStart w:id="1170" w:name="_Toc408"/>
      <w:bookmarkEnd w:id="1168"/>
      <w:bookmarkEnd w:id="1169"/>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176</w:t>
      </w:r>
      <w:r>
        <w:rPr>
          <w:rtl w:val="true"/>
        </w:rPr>
        <w:t xml:space="preserve"> </w:t>
      </w:r>
      <w:r>
        <w:rPr>
          <w:rtl w:val="true"/>
        </w:rPr>
        <w:t xml:space="preserve">الی </w:t>
      </w:r>
      <w:r>
        <w:rPr/>
        <w:t>180</w:t>
      </w:r>
      <w:bookmarkEnd w:id="1170"/>
    </w:p>
    <w:p>
      <w:pPr>
        <w:pStyle w:val="BookText"/>
        <w:rPr/>
      </w:pPr>
      <w:r>
        <w:rPr>
          <w:rFonts w:ascii="Amiri" w:hAnsi="Amiri" w:eastAsia="Amiri" w:cs="Amiri"/>
          <w:color w:val="111111"/>
          <w:sz w:val="28"/>
          <w:sz w:val="28"/>
          <w:szCs w:val="28"/>
          <w:rtl w:val="true"/>
          <w:lang w:bidi="ar-SA"/>
        </w:rPr>
        <w:t>ثمّ حكى سبحانه كيفية دعوة شعيب، و امتناع قومه من الايمان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أَصْحابُ اَلْأَيْكَةِ و أهل الغيظة التي كانت بقرب مدين اَلْمُرْسَلِينَ كلّهم بتكذيبهم شعيبا، أو كذّبوا جميع الرسل و منهم شعيب المبعوث لدعوتهم و دعوة أهل مدين</w:t>
      </w:r>
    </w:p>
    <w:p>
      <w:pPr>
        <w:pStyle w:val="BookText"/>
        <w:rPr/>
      </w:pPr>
      <w:r>
        <w:rPr>
          <w:rFonts w:ascii="Amiri" w:hAnsi="Amiri" w:eastAsia="Amiri" w:cs="Amiri"/>
          <w:color w:val="111111"/>
          <w:sz w:val="28"/>
          <w:sz w:val="28"/>
          <w:szCs w:val="28"/>
          <w:rtl w:val="true"/>
          <w:lang w:bidi="ar-SA"/>
        </w:rPr>
        <w:t>إِذْ قالَ لَهُمْ شُعَيْبٌ نصحا و إنذارا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لا تَتَّقُونَ اللّه و لا تخافون عقابه على الشرك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شعيبا أخا مدين أرسل إليهم و إلى أصحاب الأيكة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أصحاب الأيكة كانوا أصحاب شجر ملتفّ كان حملها المقل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من اللّه مبعوث لدعوتكم إلى التوحيد و إلى ما هو خير لكم في الدارين أَمِينٌ عنده على وحيه، و عندكم على دينكم و دنياكم، و قد عرفتموني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الايمان لم أطلب إلاّ ما هو صلاح حالكم</w:t>
      </w:r>
    </w:p>
    <w:p>
      <w:pPr>
        <w:pStyle w:val="BookText"/>
        <w:rPr/>
      </w:pPr>
      <w:r>
        <w:rPr>
          <w:rFonts w:ascii="Amiri" w:hAnsi="Amiri" w:eastAsia="Amiri" w:cs="Amiri"/>
          <w:color w:val="111111"/>
          <w:sz w:val="28"/>
          <w:sz w:val="28"/>
          <w:szCs w:val="28"/>
          <w:rtl w:val="true"/>
          <w:lang w:bidi="ar-SA"/>
        </w:rPr>
        <w:t>فَاتَّقُوا اَللّهَ إذن وَ أَطِيعُونِ في ما آمركم به، فانّ أمري أمر اللّه، و طاعتي طاعته،</w:t>
      </w:r>
    </w:p>
    <w:p>
      <w:pPr>
        <w:pStyle w:val="BookText"/>
        <w:rPr/>
      </w:pPr>
      <w:r>
        <w:rPr>
          <w:rFonts w:ascii="Amiri" w:hAnsi="Amiri" w:eastAsia="Amiri" w:cs="Amiri"/>
          <w:color w:val="111111"/>
          <w:sz w:val="28"/>
          <w:sz w:val="28"/>
          <w:szCs w:val="28"/>
          <w:rtl w:val="true"/>
          <w:lang w:bidi="ar-SA"/>
        </w:rPr>
        <w:t>و اعلموا أنّ وظيفتي تبليغ أحكام ربّي وَ ما أَسْئَلُكُمْ و لا أطلب منكم عَلَيْهِ شيئا مِنْ أَجْرٍ و جعل إِنْ أَجْرِيَ و ما جعلي إِلاّ عَلى رَبِّ اَلْعالَمِينَ و مالك السماوات و الأرضين، لأنّ عملي له</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8571961_2142443653"/>
      <w:bookmarkStart w:id="1172" w:name="_Toc409"/>
      <w:bookmarkEnd w:id="1171"/>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181</w:t>
      </w:r>
      <w:r>
        <w:rPr>
          <w:rtl w:val="true"/>
        </w:rPr>
        <w:t xml:space="preserve"> </w:t>
      </w:r>
      <w:r>
        <w:rPr>
          <w:rtl w:val="true"/>
        </w:rPr>
        <w:t xml:space="preserve">الی </w:t>
      </w:r>
      <w:r>
        <w:rPr/>
        <w:t>183</w:t>
      </w:r>
      <w:bookmarkEnd w:id="1172"/>
    </w:p>
    <w:p>
      <w:pPr>
        <w:pStyle w:val="BookText"/>
        <w:rPr/>
      </w:pPr>
      <w:r>
        <w:rPr>
          <w:rFonts w:ascii="Amiri" w:hAnsi="Amiri" w:eastAsia="Amiri" w:cs="Amiri"/>
          <w:color w:val="111111"/>
          <w:sz w:val="28"/>
          <w:sz w:val="28"/>
          <w:szCs w:val="28"/>
          <w:rtl w:val="true"/>
          <w:lang w:bidi="ar-SA"/>
        </w:rPr>
        <w:t>ثمّ أنّه تعالى بعد الاعلان برسالته، و دعوتهم إلى طاعته، و اظهار عدم طمعه في دنياهم و أموالهم، شرع في بيان ما أمر بتبليغه من اللّه إليهم من الأحكام، و نهيهم عمّا تداول بينهم من أقبح الأعمال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للناس اَلْكَيْلَ و أتموه كاملا إذا استحقّوا منكم الكيل وَ لا تَكُونُوا مِنَ اَلْمُخْسِرِينَ و المنقصين لحقوقهم بتنقيص أكيالهم</w:t>
      </w:r>
    </w:p>
    <w:p>
      <w:pPr>
        <w:pStyle w:val="BookText"/>
        <w:rPr/>
      </w:pPr>
      <w:r>
        <w:rPr>
          <w:rFonts w:ascii="Amiri" w:hAnsi="Amiri" w:eastAsia="Amiri" w:cs="Amiri"/>
          <w:color w:val="111111"/>
          <w:sz w:val="28"/>
          <w:sz w:val="28"/>
          <w:szCs w:val="28"/>
          <w:rtl w:val="true"/>
          <w:lang w:bidi="ar-SA"/>
        </w:rPr>
        <w:t>وَ زِنُوا الموزونات من حقوقهم بِالْقِسْطاسِ اَلْمُسْتَقِيمِ و الميزان العدل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القسطاس روميّ معرّب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أَوْفُوا اَلْكَيْلَ وَ لا تَكُونُوا مِنَ اَلْمُخْسِرِينَ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أَشْياءَهُمْ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bookmarkStart w:id="1173" w:name="pg15526_160410"/>
    </w:p>
    <w:p>
      <w:pPr>
        <w:pStyle w:val="BookText"/>
        <w:rPr/>
      </w:pPr>
      <w:bookmarkEnd w:id="1173"/>
      <w:r>
        <w:rPr>
          <w:rFonts w:ascii="Amiri" w:hAnsi="Amiri" w:eastAsia="Amiri" w:cs="Amiri"/>
          <w:color w:val="111111"/>
          <w:sz w:val="28"/>
          <w:sz w:val="28"/>
          <w:szCs w:val="28"/>
          <w:rtl w:val="true"/>
          <w:lang w:bidi="ar-SA"/>
        </w:rPr>
        <w:t>ثمّ عمّم سبحانه النهي عن تنقيص الحقوق سواء أكانت مكيلة أو موزونة، أو معدودة أو غيرها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تَبْخَسُوا اَلنّاسَ أَشْياءَهُمْ و لا تنقصوا أموالهم و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الحقّ عينا كنقص العدد و الزرع، أو كيفية كدفع الرديء مكان الجيّد، أو سلطنة كمنع المالك عن التصرّف في ملكه بالغصب و السرقة، أو ذي الحقّ عن استيفاء حقّه، كمنع الزوجة زوجها عن التمتع بها، و امتناع الزوج من أداء حقوق زوجته وَ لا تَعْثَوْا و لا تعتدوا فِي اَلْأَرْضِ حال كونكم مُفْسِدِينَ كالقتل و الغارة، و قطع الطريق، و إهلاك الزرع، و إشاعة الكفر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قومه يفعلون جميع ذلك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4" w:name="__RefHeading___Toc8571963_2142443653"/>
      <w:bookmarkStart w:id="1175" w:name="_Toc410"/>
      <w:bookmarkEnd w:id="1174"/>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184</w:t>
      </w:r>
      <w:r>
        <w:rPr>
          <w:rtl w:val="true"/>
        </w:rPr>
        <w:t xml:space="preserve"> </w:t>
      </w:r>
      <w:r>
        <w:rPr>
          <w:rtl w:val="true"/>
        </w:rPr>
        <w:t xml:space="preserve">الی </w:t>
      </w:r>
      <w:r>
        <w:rPr/>
        <w:t>186</w:t>
      </w:r>
      <w:bookmarkEnd w:id="1175"/>
    </w:p>
    <w:p>
      <w:pPr>
        <w:pStyle w:val="BookText"/>
        <w:rPr/>
      </w:pPr>
      <w:r>
        <w:rPr>
          <w:rFonts w:ascii="Amiri" w:hAnsi="Amiri" w:eastAsia="Amiri" w:cs="Amiri"/>
          <w:color w:val="111111"/>
          <w:sz w:val="28"/>
          <w:sz w:val="28"/>
          <w:szCs w:val="28"/>
          <w:rtl w:val="true"/>
          <w:lang w:bidi="ar-SA"/>
        </w:rPr>
        <w:t>ثمّ حثّهم على إطاعة تلك الأحكام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العظيم القادر اَلَّذِي خَلَقَكُمْ بقدرته وَ خلق اَلْجِبِلَّةَ اَلْأَوَّلِينَ و الخلائق السابقين فرهّبهم عن العصيان بكمال قدرته، و رغّبهم في الطاعة ببيان أعظم نعمه من خلقهم و خلق أسلافهم الذين لولاهم لما خلقوا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اَلَّذِي خَلَقَكُمْ وَ اَلْجِبِلَّةَ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نَظُنُّكَ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بعد استماع البيانات التي لا تصدر إلاّ من أعقل الناس، نسبوه إلى الجنون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إِنَّما أَنْتَ مِنَ اَلْمُسَحَّرِينَ و المجانين الذين سحرهم الساحرون مرة بعد اخرى حتى زال عقلهم و لذا تقول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نفوا عنه قابلية الرسالة </w:t>
      </w:r>
      <w:r>
        <w:rPr>
          <w:rStyle w:val="FootnoteAnchor"/>
          <w:rtl w:val="true"/>
        </w:rPr>
        <w:footnoteReference w:id="2670"/>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إِلاّ بَشَرٌ مِثْلُنا و ليس لك فضل علينا، و الرسول لا بدّ أن يكون ملكا منزّها من شؤون البشرية ثمّ صرّحوا بتكذيبه الذي هو نتيجة المقدّمتين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نَظُنُّكَ لَمِنَ اَلْكاذِبِينَ في دعواك الرسالة</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8571965_2142443653"/>
      <w:bookmarkStart w:id="1177" w:name="_Toc411"/>
      <w:bookmarkEnd w:id="1176"/>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187</w:t>
      </w:r>
      <w:r>
        <w:rPr>
          <w:rtl w:val="true"/>
        </w:rPr>
        <w:t xml:space="preserve"> </w:t>
      </w:r>
      <w:r>
        <w:rPr>
          <w:rtl w:val="true"/>
        </w:rPr>
        <w:t xml:space="preserve">الی </w:t>
      </w:r>
      <w:r>
        <w:rPr/>
        <w:t>191</w:t>
      </w:r>
      <w:bookmarkEnd w:id="1177"/>
    </w:p>
    <w:p>
      <w:pPr>
        <w:pStyle w:val="BookText"/>
        <w:rPr/>
      </w:pPr>
      <w:r>
        <w:rPr>
          <w:rFonts w:ascii="Amiri" w:hAnsi="Amiri" w:eastAsia="Amiri" w:cs="Amiri"/>
          <w:color w:val="111111"/>
          <w:sz w:val="28"/>
          <w:sz w:val="28"/>
          <w:szCs w:val="28"/>
          <w:rtl w:val="true"/>
          <w:lang w:bidi="ar-SA"/>
        </w:rPr>
        <w:t>ثمّ لمّا كان شعيب عليه السّلام يهددهم بالعذاب على تكذيبه و عدم الايمان به، رتّبوا على تكذيبه طلب نزول العذاب عليهم استهزاء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عَلَيْنا كِسَفاً و قطعة مِنَ اَلسَّماءِ و السّحاب إِنْ كُنْتَ مِنَ اَلصّادِقِينَ في دعواك و وعيدك بالعذاب</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فَأَسْقِطْ عَلَيْنا كِسَفاً مِنَ اَلسَّماءِ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فَأَخَذَهُمْ عَذابُ يَوْمِ اَلظُّلَّةِ إِنَّهُ كانَ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1178" w:name="pg15526_160411"/>
    </w:p>
    <w:p>
      <w:pPr>
        <w:pStyle w:val="BookText"/>
        <w:rPr/>
      </w:pPr>
      <w:bookmarkEnd w:id="1178"/>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طلبوا العذاب لاستبعادهم وقوعه، و ظنّهم بأنّه إذا لم يقع ظهر كذبه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ذلك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أَعْلَمُ بِما تَعْمَلُونَ من الإصرار على الكفر و التكذيب، فيعامل معكم بما تستحقّون،</w:t>
      </w:r>
    </w:p>
    <w:p>
      <w:pPr>
        <w:pStyle w:val="BookText"/>
        <w:rPr/>
      </w:pPr>
      <w:r>
        <w:rPr>
          <w:rFonts w:ascii="Amiri" w:hAnsi="Amiri" w:eastAsia="Amiri" w:cs="Amiri"/>
          <w:color w:val="111111"/>
          <w:sz w:val="28"/>
          <w:sz w:val="28"/>
          <w:szCs w:val="28"/>
          <w:rtl w:val="true"/>
          <w:lang w:bidi="ar-SA"/>
        </w:rPr>
        <w:t>فأمركم مفوّض إليه فَكَذَّبُوهُ بعد وضوح الحقّ و تمامية الحجّة كما كذّبوه من قبل فَأَخَذَهُمْ و شملهم عَذابُ يَوْمِ اَلظُّلَّةِ حسبما اقترحوه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حبس عنهم الريح سبعا، و سلّط عليهم الرمل، فأخذ بأنفاسهم، لا ينفعهم الظل و الماء، فاضطرّوا إلى الخروج إلى البرّ، فاظلّتهم سحابة وجدوا لها بردا و نسيما، فاجتمعوا تحتها، فأمطرت عليهم نارا فاحترقوا </w:t>
      </w:r>
      <w:r>
        <w:rPr>
          <w:rStyle w:val="FootnoteAnchor"/>
          <w:rtl w:val="true"/>
        </w:rPr>
        <w:footnoteReference w:id="2672"/>
      </w:r>
      <w:r>
        <w:rPr>
          <w:rFonts w:ascii="Amiri" w:hAnsi="Amiri" w:eastAsia="Amiri" w:cs="Amiri"/>
          <w:color w:val="111111"/>
          <w:sz w:val="28"/>
          <w:sz w:val="28"/>
          <w:szCs w:val="28"/>
          <w:rtl w:val="true"/>
          <w:lang w:bidi="ar-SA"/>
        </w:rPr>
        <w:t>إِنَّهُ كانَ عَذابَ يَوْمٍ عَظِيمٍ بعظم ما وقع فيه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عليه السّلام بعث إلى أصحاب مدين و أصحاب الأيكة، فأهلكت مدين بصيحة جبرئيل عليه السّلام و أصحاب الأيكة بعذاب يوم الظلّة </w:t>
      </w:r>
      <w:r>
        <w:rPr>
          <w:rStyle w:val="FootnoteAnchor"/>
          <w:rtl w:val="true"/>
        </w:rPr>
        <w:footnoteReference w:id="2673"/>
      </w:r>
      <w:r>
        <w:rPr>
          <w:rFonts w:ascii="Amiri" w:hAnsi="Amiri" w:eastAsia="Amiri" w:cs="Amiri"/>
          <w:color w:val="111111"/>
          <w:sz w:val="28"/>
          <w:sz w:val="28"/>
          <w:szCs w:val="28"/>
          <w:rtl w:val="true"/>
          <w:lang w:bidi="ar-SA"/>
        </w:rPr>
        <w:t>إِنَّ فِي ذلِكَ العذاب الهائل لَآيَةً و عبرة للنّاس وَ ما كانَ أَكْثَرُهُمْ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يؤمن من أصحاب الأيكة أحدا، و إنّما آمن به جمع من أهل مدين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8571967_2142443653"/>
      <w:bookmarkStart w:id="1180" w:name="_Toc412"/>
      <w:bookmarkEnd w:id="1179"/>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192</w:t>
      </w:r>
      <w:r>
        <w:rPr>
          <w:rtl w:val="true"/>
        </w:rPr>
        <w:t xml:space="preserve"> </w:t>
      </w:r>
      <w:r>
        <w:rPr>
          <w:rtl w:val="true"/>
        </w:rPr>
        <w:t xml:space="preserve">الی </w:t>
      </w:r>
      <w:r>
        <w:rPr/>
        <w:t>195</w:t>
      </w:r>
      <w:bookmarkEnd w:id="1180"/>
    </w:p>
    <w:p>
      <w:pPr>
        <w:pStyle w:val="BookText"/>
        <w:rPr/>
      </w:pPr>
      <w:r>
        <w:rPr>
          <w:rFonts w:ascii="Amiri" w:hAnsi="Amiri" w:eastAsia="Amiri" w:cs="Amiri"/>
          <w:color w:val="111111"/>
          <w:sz w:val="28"/>
          <w:sz w:val="28"/>
          <w:szCs w:val="28"/>
          <w:rtl w:val="true"/>
          <w:lang w:bidi="ar-SA"/>
        </w:rPr>
        <w:t>ثمّ أنّه تعالى بعد ذكر القصص التي كان الإخبار بها من النبيّ الامي من الإخبار بالمغيّبات، أعلن بكون القرآن نازلا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بدلالة إعجاز البيان و الاشتمال على المغيبات و اللّه لَتَنْزِيلُ رَبِّ اَلْعالَمِينَ لا اختلاق البشر نَزَلَ بِهِ بأمره جبرئيل الذي يقال له اَلرُّوحُ اَلْأَمِينُ على وحيه،</w:t>
      </w:r>
    </w:p>
    <w:p>
      <w:pPr>
        <w:pStyle w:val="BookText"/>
        <w:rPr/>
      </w:pPr>
      <w:r>
        <w:rPr>
          <w:rFonts w:ascii="Amiri" w:hAnsi="Amiri" w:eastAsia="Amiri" w:cs="Amiri"/>
          <w:color w:val="111111"/>
          <w:sz w:val="28"/>
          <w:sz w:val="28"/>
          <w:szCs w:val="28"/>
          <w:rtl w:val="true"/>
          <w:lang w:bidi="ar-SA"/>
        </w:rPr>
        <w:t>و تلاه عليك بحيث وعاه قلبك و حفظه كأنه نزل به أولا عَلى قَلْبِكَ ثمّ على ظاهرك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المخاطب في الحقيقة القلب لكونه محل التميّز و الاختبار و سائر الأعضاء مسخرة له </w:t>
      </w:r>
      <w:r>
        <w:rPr>
          <w:rStyle w:val="FootnoteAnchor"/>
          <w:rtl w:val="true"/>
        </w:rPr>
        <w:footnoteReference w:id="2675"/>
      </w:r>
      <w:r>
        <w:rPr>
          <w:rFonts w:ascii="Amiri" w:hAnsi="Amiri" w:eastAsia="Amiri" w:cs="Amiri"/>
          <w:color w:val="111111"/>
          <w:sz w:val="28"/>
          <w:sz w:val="28"/>
          <w:szCs w:val="28"/>
          <w:rtl w:val="true"/>
          <w:lang w:bidi="ar-SA"/>
        </w:rPr>
        <w:t>، يكون هو محلّ النزول في الحقيقة،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بحيث تفهمه حقّ الفهم لِتَكُونَ منذرا مِنَ اَلْمُنْذِرِينَ و رسولا من المرسلين الذين ارسلوا</w:t>
      </w:r>
    </w:p>
    <w:p>
      <w:pPr>
        <w:pStyle w:val="BookText"/>
        <w:rPr/>
      </w:pPr>
      <w:r>
        <w:rPr>
          <w:rFonts w:ascii="Amiri" w:hAnsi="Amiri" w:eastAsia="Amiri" w:cs="Amiri"/>
          <w:color w:val="111111"/>
          <w:sz w:val="28"/>
          <w:sz w:val="28"/>
          <w:szCs w:val="28"/>
          <w:rtl w:val="true"/>
          <w:lang w:bidi="ar-SA"/>
        </w:rPr>
        <w:t>بِلِسانٍ عَرَبِيٍّ مُبِينٍ واضح المعنى لقومهم، كهود و صالح و شعيب و إسماعيل، أو المراد نزل به على قلبك بلغة عربية حتى لا يقول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نفهم كتابك</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أحدهما عليهما السّلام أنّه سئل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الألسن، و لا تبينه الالسن</w:t>
      </w:r>
      <w:r>
        <w:rPr>
          <w:rFonts w:eastAsia="Amiri" w:cs="Amiri" w:ascii="Amiri" w:hAnsi="Amiri"/>
          <w:color w:val="111111"/>
          <w:sz w:val="28"/>
          <w:szCs w:val="28"/>
          <w:rtl w:val="true"/>
          <w:lang w:bidi="ar-SA"/>
        </w:rPr>
        <w:t xml:space="preserve">»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 xml:space="preserve">. </w:t>
      </w:r>
      <w:bookmarkStart w:id="1181" w:name="pg15526_160412"/>
    </w:p>
    <w:p>
      <w:pPr>
        <w:pStyle w:val="BookText"/>
        <w:rPr/>
      </w:pPr>
      <w:bookmarkEnd w:id="1181"/>
      <w:r>
        <w:rPr>
          <w:rFonts w:ascii="Amiri" w:hAnsi="Amiri" w:eastAsia="Amiri" w:cs="Amiri"/>
          <w:color w:val="111111"/>
          <w:sz w:val="28"/>
          <w:sz w:val="28"/>
          <w:szCs w:val="28"/>
          <w:rtl w:val="true"/>
          <w:lang w:bidi="ar-SA"/>
        </w:rPr>
        <w:t>و عن الصادق،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تبارك و تعالى كتابا و لا وحيا إلاّ بالعربية، فكان يقع في مسامع الأنبياء بألسنة قومهم، و كان يقع في مسامع نبينا صلّى اللّه عليه و آله بالعربية، فاذا كلّم به قومه كلّمهم بالعربية، فيقع في مسامعهم بلسانهم، و كان احد </w:t>
      </w:r>
      <w:r>
        <w:rPr>
          <w:rStyle w:val="FootnoteAnchor"/>
          <w:rtl w:val="true"/>
        </w:rPr>
        <w:footnoteReference w:id="2677"/>
      </w:r>
      <w:r>
        <w:rPr>
          <w:rFonts w:ascii="Amiri" w:hAnsi="Amiri" w:eastAsia="Amiri" w:cs="Amiri"/>
          <w:color w:val="111111"/>
          <w:sz w:val="28"/>
          <w:sz w:val="28"/>
          <w:szCs w:val="28"/>
          <w:rtl w:val="true"/>
          <w:lang w:bidi="ar-SA"/>
        </w:rPr>
        <w:t>لا يخاطب رسول اللّه صلّى اللّه عليه و آله بأيّ لسان خاطبه إلاّ وقع في مسامعه بالعربية كلّ ذلك يترجم جبرئيل عليه السّلام عنه تشريفا من اللّه عزّ و جلّ له</w:t>
      </w:r>
      <w:r>
        <w:rPr>
          <w:rFonts w:eastAsia="Amiri" w:cs="Amiri" w:ascii="Amiri" w:hAnsi="Amiri"/>
          <w:color w:val="111111"/>
          <w:sz w:val="28"/>
          <w:szCs w:val="28"/>
          <w:rtl w:val="true"/>
          <w:lang w:bidi="ar-SA"/>
        </w:rPr>
        <w:t xml:space="preserve">»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8571969_2142443653"/>
      <w:bookmarkStart w:id="1183" w:name="_Toc413"/>
      <w:bookmarkEnd w:id="1182"/>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196</w:t>
      </w:r>
      <w:r>
        <w:rPr>
          <w:rtl w:val="true"/>
        </w:rPr>
        <w:t xml:space="preserve"> </w:t>
      </w:r>
      <w:r>
        <w:rPr>
          <w:rtl w:val="true"/>
        </w:rPr>
        <w:t xml:space="preserve">الی </w:t>
      </w:r>
      <w:r>
        <w:rPr/>
        <w:t>203</w:t>
      </w:r>
      <w:bookmarkEnd w:id="1183"/>
    </w:p>
    <w:p>
      <w:pPr>
        <w:pStyle w:val="BookText"/>
        <w:rPr/>
      </w:pPr>
      <w:r>
        <w:rPr>
          <w:rFonts w:ascii="Amiri" w:hAnsi="Amiri" w:eastAsia="Amiri" w:cs="Amiri"/>
          <w:color w:val="111111"/>
          <w:sz w:val="28"/>
          <w:sz w:val="28"/>
          <w:szCs w:val="28"/>
          <w:rtl w:val="true"/>
          <w:lang w:bidi="ar-SA"/>
        </w:rPr>
        <w:t>ثمّ استدلّ سبحانه على نزول القرآن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بمعناه و أوصافه و علائمه لَفِي زُبُرِ اَلْأَوَّلِينَ و كتب الأنبياء السابقين، فانّه تعالى أخبر فيها بنزوله على النبي المبعوث في آخر الزمان، أو المراد أنّ ذكر النبي كان في الكتب السابقة كما روي أنّ أهل مكة بعثوا إلى يهود المدينة يسألونهم عن محمّد صلّى اللّه عليه و آله و بعثته،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لزمانه، و إنّا نجد في التوراة نعته و صفته </w:t>
      </w:r>
      <w:r>
        <w:rPr>
          <w:rStyle w:val="FootnoteAnchor"/>
          <w:rtl w:val="true"/>
        </w:rPr>
        <w:footnoteReference w:id="26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فنزل أَ وَ لَمْ يَكُنْ لَهُمْ آيَةً و دلالة على صدق محمد صلّى اللّه عليه و آله و صحّة كتابه أَنْ يَعْلَمَهُ و يشهد بصدق نبوته أو كتابه عُلَماءُ بَنِي إِسْرائِيلَ كعبد اللّه بن سلاّم و أضرابه من أحبارهم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لَفِي زُبُرِ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يَكُنْ لَهُمْ آيَةً أَنْ يَعْلَمَهُ عُلَماءُ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عَلى بَعْضِ اَلْأَعْجَمِينَ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عَلَيْهِمْ ما كانُوا بِهِ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سَلَكْناهُ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أنّ قريش مع كون القرآن نازلا بلسان عربي مقترنا بشواهد الصدق كفروا 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نَزَّلْناهُ بهذه الفصاحة التي عجّزت العرب عن إتيان مثله عَلى بَعْضِ اَلْأَعْجَمِينَ الجاهلين بلغة العرب</w:t>
      </w:r>
    </w:p>
    <w:p>
      <w:pPr>
        <w:pStyle w:val="BookText"/>
        <w:rPr/>
      </w:pPr>
      <w:r>
        <w:rPr>
          <w:rFonts w:ascii="Amiri" w:hAnsi="Amiri" w:eastAsia="Amiri" w:cs="Amiri"/>
          <w:color w:val="111111"/>
          <w:sz w:val="28"/>
          <w:sz w:val="28"/>
          <w:szCs w:val="28"/>
          <w:rtl w:val="true"/>
          <w:lang w:bidi="ar-SA"/>
        </w:rPr>
        <w:t>فَقَرَأَهُ ذلك الأعجمي عَلَيْهِمْ قراءة صحيحة خارقة للعادة ما كانُوا بِهِ مُؤْمِنِينَ أيضا لفرط عنادهم و لجاجهم مع انضمام القراءة إلى إعجاز العبارة مع عدم احتمال كونه من تقوّلات الأعجميّ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لو أنزلنا هذا القرآن بلسان العجم على رجل أعجمي فقرأه على قريش، لامتنعوا من الايمان به اعتذارا بعدم فهمه، فأنزلناه بلسانهم قطعا لعذرهم، و مع ذلك لا يؤمنون به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نزلنا </w:t>
      </w:r>
      <w:r>
        <w:rPr>
          <w:rStyle w:val="FootnoteAnchor"/>
          <w:rtl w:val="true"/>
        </w:rPr>
        <w:footnoteReference w:id="2681"/>
      </w:r>
      <w:r>
        <w:rPr>
          <w:rFonts w:ascii="IRNazanin" w:hAnsi="IRNazanin" w:eastAsia="IRNazanin"/>
          <w:color w:val="111111"/>
          <w:sz w:val="28"/>
          <w:sz w:val="28"/>
          <w:szCs w:val="28"/>
          <w:rtl w:val="true"/>
          <w:lang w:bidi="fa-IR"/>
        </w:rPr>
        <w:t xml:space="preserve">القرآن على العجم ما آمنت به العرب، و قد نزل على العرب فآمنت به </w:t>
      </w:r>
      <w:bookmarkStart w:id="1184" w:name="pg15526_160413"/>
    </w:p>
    <w:p>
      <w:pPr>
        <w:pStyle w:val="BookText"/>
        <w:rPr/>
      </w:pPr>
      <w:bookmarkEnd w:id="1184"/>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Style w:val="FootnoteAnchor"/>
          <w:rtl w:val="true"/>
        </w:rPr>
        <w:footnoteReference w:id="2682"/>
      </w:r>
      <w:r>
        <w:rPr>
          <w:rFonts w:ascii="Amiri" w:hAnsi="Amiri" w:eastAsia="Amiri" w:cs="Amiri"/>
          <w:color w:val="111111"/>
          <w:sz w:val="28"/>
          <w:sz w:val="28"/>
          <w:szCs w:val="28"/>
          <w:rtl w:val="true"/>
          <w:lang w:bidi="ar-SA"/>
        </w:rPr>
        <w:t>و فيه دلالة على كمال عصبية العرب و فضيلة العجم عليهم بالانصاف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لو أنزلنا القرآن على بعض الحيوانات فقرأه ذلك الحيوان عليهم بلسان فصيح ما كانوا به مؤمنين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فأشار إلى ناقته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الأعجمين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الإنزال بلسان عربي سَلَكْناهُ و أدخلناه بمعانيه و جهات إعجازه فِي قُلُوبِ اَلْمُجْرِمِينَ المصرّين على الكفر،</w:t>
      </w:r>
    </w:p>
    <w:p>
      <w:pPr>
        <w:pStyle w:val="BookText"/>
        <w:rPr/>
      </w:pPr>
      <w:r>
        <w:rPr>
          <w:rFonts w:ascii="Amiri" w:hAnsi="Amiri" w:eastAsia="Amiri" w:cs="Amiri"/>
          <w:color w:val="111111"/>
          <w:sz w:val="28"/>
          <w:sz w:val="28"/>
          <w:szCs w:val="28"/>
          <w:rtl w:val="true"/>
          <w:lang w:bidi="ar-SA"/>
        </w:rPr>
        <w:t>و مع ذلك لا يُؤْمِنُونَ بِهِ عنادا و لجاجا و استكبارا حَتّى يَرَوُا اَلْعَذابَ اَلْأَلِيمَ في الدنيا أو الآخرة، فإذا رأوه يؤمنون به إلجاء و اضطرارا، و لا ينفعهم ذلك الايمان، أو المراد كذلك الادخال و السلك للقرون بالتكذيب سلكناه و أدخلناه في قلوب المصرّين على الكفر، و لذا لا يؤمنون به حتى يروا العذاب الملجئ لهم إلى الايمان</w:t>
      </w:r>
    </w:p>
    <w:p>
      <w:pPr>
        <w:pStyle w:val="BookText"/>
        <w:rPr/>
      </w:pPr>
      <w:r>
        <w:rPr>
          <w:rFonts w:ascii="Amiri" w:hAnsi="Amiri" w:eastAsia="Amiri" w:cs="Amiri"/>
          <w:color w:val="111111"/>
          <w:sz w:val="28"/>
          <w:sz w:val="28"/>
          <w:szCs w:val="28"/>
          <w:rtl w:val="true"/>
          <w:lang w:bidi="ar-SA"/>
        </w:rPr>
        <w:t>فَيَأْتِيَهُمْ ذلك العذاب بَغْتَةً و فجأه في الدنيا أو الآخرة وَ هُمْ لا يَشْعُرُونَ بوقت إتيانه</w:t>
      </w:r>
    </w:p>
    <w:p>
      <w:pPr>
        <w:pStyle w:val="BookText"/>
        <w:rPr/>
      </w:pPr>
      <w:r>
        <w:rPr>
          <w:rFonts w:ascii="Amiri" w:hAnsi="Amiri" w:eastAsia="Amiri" w:cs="Amiri"/>
          <w:color w:val="111111"/>
          <w:sz w:val="28"/>
          <w:sz w:val="28"/>
          <w:szCs w:val="28"/>
          <w:rtl w:val="true"/>
          <w:lang w:bidi="ar-SA"/>
        </w:rPr>
        <w:t>فَيَقُولُوا عند ذلك تحسّرا و تأسّفا على تفريطهم هَلْ نَحْنُ مُنْظَرُونَ و ممهلون حتى نتدارك ما فرّطنا في جنب اللّه، أو لنؤمن و نصدق</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8571971_2142443653"/>
      <w:bookmarkStart w:id="1186" w:name="_Toc414"/>
      <w:bookmarkEnd w:id="1185"/>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204</w:t>
      </w:r>
      <w:r>
        <w:rPr>
          <w:rtl w:val="true"/>
        </w:rPr>
        <w:t xml:space="preserve"> </w:t>
      </w:r>
      <w:r>
        <w:rPr>
          <w:rtl w:val="true"/>
        </w:rPr>
        <w:t xml:space="preserve">الی </w:t>
      </w:r>
      <w:r>
        <w:rPr/>
        <w:t>207</w:t>
      </w:r>
      <w:bookmarkEnd w:id="1186"/>
    </w:p>
    <w:p>
      <w:pPr>
        <w:pStyle w:val="BookText"/>
        <w:rPr/>
      </w:pPr>
      <w:r>
        <w:rPr>
          <w:rFonts w:ascii="Amiri" w:hAnsi="Amiri" w:eastAsia="Amiri" w:cs="Amiri"/>
          <w:color w:val="111111"/>
          <w:sz w:val="28"/>
          <w:sz w:val="28"/>
          <w:szCs w:val="28"/>
          <w:rtl w:val="true"/>
          <w:lang w:bidi="ar-SA"/>
        </w:rPr>
        <w:t>ثمّ وبّخهم سبحانه على تعجيل العذاب الموعود استهزاء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فَبِعَذابِنا و التقدير أيستمهلون عند نزول العذاب فبعذابنا في الحال يَسْتَعْجِلُونَ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فاتنا بما تعدنا، و من المعلوم أنّ بين الاستعجال و الاستمهال غاية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إِنْ مَتَّعْناهُمْ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عَنْهُمْ ما كانُوا يُمَتَّعُونَ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عدم فائدة الاستمهال بعد نزول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أيّها العاقل، و أخبرني إِنْ مَتَّعْناهُمْ و نفعناهم بالحياة الدنيا و نعمها سِنِينَ متطاولة، أو سنين أعمارهم، أو من بدو الدنيا إلى آخرها</w:t>
      </w:r>
    </w:p>
    <w:p>
      <w:pPr>
        <w:pStyle w:val="BookText"/>
        <w:rPr/>
      </w:pPr>
      <w:r>
        <w:rPr>
          <w:rFonts w:ascii="Amiri" w:hAnsi="Amiri" w:eastAsia="Amiri" w:cs="Amiri"/>
          <w:color w:val="111111"/>
          <w:sz w:val="28"/>
          <w:sz w:val="28"/>
          <w:szCs w:val="28"/>
          <w:rtl w:val="true"/>
          <w:lang w:bidi="ar-SA"/>
        </w:rPr>
        <w:t>ثُمَّ جاءَهُمْ ما كانُوا يُوعَدُونَ من العذاب</w:t>
      </w:r>
    </w:p>
    <w:p>
      <w:pPr>
        <w:pStyle w:val="BookText"/>
        <w:rPr/>
      </w:pPr>
      <w:r>
        <w:rPr>
          <w:rFonts w:ascii="Amiri" w:hAnsi="Amiri" w:eastAsia="Amiri" w:cs="Amiri"/>
          <w:color w:val="111111"/>
          <w:sz w:val="28"/>
          <w:sz w:val="28"/>
          <w:szCs w:val="28"/>
          <w:rtl w:val="true"/>
          <w:lang w:bidi="ar-SA"/>
        </w:rPr>
        <w:t>ما أَغْنى عَنْهُمْ و ما نفعهم شيئا ما كانُوا يُمَتَّعُونَ و ينتفعون به من العمر و النّعم في الدنيا في رفع العذاب و تخفيفه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اري رسول اللّه صلّى اللّه عليه و آله في منامه بني امية يصعدون منبره من بعده، و يضلّون الناس عن الصراط القهقرى، فأصبح كئيبا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عليه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مالي </w:t>
      </w:r>
      <w:bookmarkStart w:id="1187" w:name="pg15526_160414"/>
    </w:p>
    <w:p>
      <w:pPr>
        <w:pStyle w:val="BookText"/>
        <w:rPr/>
      </w:pPr>
      <w:bookmarkEnd w:id="1187"/>
      <w:r>
        <w:rPr>
          <w:rFonts w:ascii="Amiri" w:hAnsi="Amiri" w:eastAsia="Amiri" w:cs="Amiri"/>
          <w:color w:val="111111"/>
          <w:sz w:val="28"/>
          <w:sz w:val="28"/>
          <w:szCs w:val="28"/>
          <w:rtl w:val="true"/>
          <w:lang w:bidi="ar-SA"/>
        </w:rPr>
        <w:t>أراك كئيبا حزينا؟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إنّي رأيت بني امية في ليلتي هذه يصعدون منبري من بعدي، و يضلّون الناس عن الصراط القهقرى،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إنّ هذا شيء ما اطّلعت عليه، فعرج إلى السماء، فلم يلبث أن نزل عليه بآي من القرآن يؤنسه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مَتَّعْناهُمْ سِنِينَ الآيات</w:t>
      </w:r>
      <w:r>
        <w:rPr>
          <w:rFonts w:eastAsia="Amiri" w:cs="Amiri" w:ascii="Amiri" w:hAnsi="Amiri"/>
          <w:color w:val="111111"/>
          <w:sz w:val="28"/>
          <w:szCs w:val="28"/>
          <w:rtl w:val="true"/>
          <w:lang w:bidi="ar-SA"/>
        </w:rPr>
        <w:t xml:space="preserve">»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8571973_2142443653"/>
      <w:bookmarkStart w:id="1189" w:name="_Toc415"/>
      <w:bookmarkEnd w:id="1188"/>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208</w:t>
      </w:r>
      <w:r>
        <w:rPr>
          <w:rtl w:val="true"/>
        </w:rPr>
        <w:t xml:space="preserve"> </w:t>
      </w:r>
      <w:r>
        <w:rPr>
          <w:rtl w:val="true"/>
        </w:rPr>
        <w:t xml:space="preserve">الی </w:t>
      </w:r>
      <w:r>
        <w:rPr/>
        <w:t>212</w:t>
      </w:r>
      <w:bookmarkEnd w:id="1189"/>
    </w:p>
    <w:p>
      <w:pPr>
        <w:pStyle w:val="BookText"/>
        <w:rPr/>
      </w:pPr>
      <w:r>
        <w:rPr>
          <w:rFonts w:ascii="Amiri" w:hAnsi="Amiri" w:eastAsia="Amiri" w:cs="Amiri"/>
          <w:color w:val="111111"/>
          <w:sz w:val="28"/>
          <w:sz w:val="28"/>
          <w:szCs w:val="28"/>
          <w:rtl w:val="true"/>
          <w:lang w:bidi="ar-SA"/>
        </w:rPr>
        <w:t>ثمّ نبّه سبحانه على أنّ عذابه لا يكون إلاّ بعد إتمام الحجّة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أَهْلَكْنا مِنْ قَرْيَةٍ ظالمة من القرى بالعذاب إِلاّ كان لَها مُنْذِرُونَ من النبيّ و المؤمنين من أتباعه،</w:t>
      </w:r>
    </w:p>
    <w:p>
      <w:pPr>
        <w:pStyle w:val="BookText"/>
        <w:rPr/>
      </w:pPr>
      <w:r>
        <w:rPr>
          <w:rFonts w:ascii="Amiri" w:hAnsi="Amiri" w:eastAsia="Amiri" w:cs="Amiri"/>
          <w:color w:val="111111"/>
          <w:sz w:val="28"/>
          <w:sz w:val="28"/>
          <w:szCs w:val="28"/>
          <w:rtl w:val="true"/>
          <w:lang w:bidi="ar-SA"/>
        </w:rPr>
        <w:t>و إنما كان إنذارهم لأجل أن يكون ذِكْرى و عظة لهم و إتماما للحجّة عليهم وَ ما كُنّا باهلاكهم في حال جهلهم و وجود العذر لهم ظالِمِينَ بهم، بل كان محض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أَهْلَكْنا مِنْ قَرْيَةٍ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وَ ما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يَنْبَغِي لَهُمْ وَ ما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أنّ القرآن تنزيل ربّ العالمين لاشتماله على إعجاز البيان و الإخبار بالمغيبات من ذكر قصص الأنبياء كما هي في زبر الاولين مع كون النبي اميا، دفع قول القائلين بأنّه من إلقاءات الشياطين كسائر ما نزل على الكهنة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تَنَزَّلَتْ بِهِ اَلشَّياطِينُ و ما أتت به مردة الجنّ</w:t>
      </w:r>
    </w:p>
    <w:p>
      <w:pPr>
        <w:pStyle w:val="BookText"/>
        <w:rPr/>
      </w:pPr>
      <w:r>
        <w:rPr>
          <w:rFonts w:ascii="Amiri" w:hAnsi="Amiri" w:eastAsia="Amiri" w:cs="Amiri"/>
          <w:color w:val="111111"/>
          <w:sz w:val="28"/>
          <w:sz w:val="28"/>
          <w:szCs w:val="28"/>
          <w:rtl w:val="true"/>
          <w:lang w:bidi="ar-SA"/>
        </w:rPr>
        <w:t>وَ ما يَنْبَغِي لَهُمْ و ما يصحّ منهم إنزاله، مع اشتماله على المعارف و العلوم الحقّة الحقيقية الموجبة لإرشاد الخلق إلى الحقّ و جميع الخيرات الدنيوية و الاخروية، مع أن شغلهم إضلال الخلق و جدّهم فيه وَ ما يَسْتَطِيعُونَ ذلك أصلا لأنّهم لا يمكنهم العلم بالحقائق و المغيبات إلاّ بالسّماع من الملائكة و</w:t>
      </w:r>
    </w:p>
    <w:p>
      <w:pPr>
        <w:pStyle w:val="BookText"/>
        <w:rPr/>
      </w:pPr>
      <w:r>
        <w:rPr>
          <w:rFonts w:ascii="Amiri" w:hAnsi="Amiri" w:eastAsia="Amiri" w:cs="Amiri"/>
          <w:color w:val="111111"/>
          <w:sz w:val="28"/>
          <w:sz w:val="28"/>
          <w:szCs w:val="28"/>
          <w:rtl w:val="true"/>
          <w:lang w:bidi="ar-SA"/>
        </w:rPr>
        <w:t>إِنَّهُمْ بالشهب عَنِ اَلسَّمْعِ من الملائكة لَمَعْزُولُونَ و ممنوعون، و لو كانوا غير معزولين عن السمع لنزلوا بمثله على الكهنة و الكفّار مع كمال ارتباطهم بهم و الموّدة بينهم، و لم ينزلوا على النبيّ صلّى اللّه عليه و آله الذي هو أعدى عدوّهم و هم أعدى عدّوه، لأنّه يلعنهم و يذّمهم دائما و يصرف الناس عن اتّباعهم</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8571975_2142443653"/>
      <w:bookmarkStart w:id="1191" w:name="_Toc416"/>
      <w:bookmarkEnd w:id="1190"/>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213</w:t>
      </w:r>
      <w:r>
        <w:rPr>
          <w:rtl w:val="true"/>
        </w:rPr>
        <w:t xml:space="preserve"> </w:t>
      </w:r>
      <w:r>
        <w:rPr>
          <w:rtl w:val="true"/>
        </w:rPr>
        <w:t xml:space="preserve">الی </w:t>
      </w:r>
      <w:r>
        <w:rPr/>
        <w:t>214</w:t>
      </w:r>
      <w:bookmarkEnd w:id="1191"/>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تَدْعُ مَعَ اَللّهِ إِلهاً آخَرَ فَتَكُونَ مِنَ اَلْمُعَذَّبِينَ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إثبات كون القرآن العظيم نازلا من ربّ العالمين بتوسّط جبرئيل، دعا الناس إلى التوحيد المقصود من إنزاله بنهي نبيه عن الاشراك الدالّ على إرادة نهي امّته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و لا تعبد يا محمّد مَعَ اَللّهِ المنزل للقرآن إِلهاً آخَرَ و معبودا غيره فَتَكُونَ إذن مع كمال قربك من اللّه و محبوبيّتك عنده مِنَ اَلْمُعَذَّبِينَ بأشدّ العذاب، فكيف بغيرك؟ ثمّ بعد نهية عن الشرك و إنذاره و تحذيره عنه، أمره بإنذار أقاربه الأقرب فالأقرب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أَنْذِرْ و خوّف من عقاب اللّه على الشّرك و عصيانه عَشِيرَتَكَ و أرحامك اَلْأَقْرَبِينَ منهم فالأقربين، لأنّ الاهتمام بشأنهم أهمّ، فالبدأة بإنذارهم أولى، و لأنّ تأثير كلامه في الأجانب و الأبعدين بعد التشدّد على نفسه، ثمّ على الأقرب فالأقرب منه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صعد عليه السّلام الصّفا فنادى الأقرب فالأقرب،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يا بني هاشم، يا بني عبد مّناف، يا عباس عمّ محمّد، يا صفية عمّة محمّد، إنّي لا أملك لكم من اللّه شيئا، سلوني من المال ما شئتم</w:t>
      </w:r>
      <w:r>
        <w:rPr>
          <w:rFonts w:eastAsia="Amiri" w:cs="Amiri" w:ascii="Amiri" w:hAnsi="Amiri"/>
          <w:color w:val="111111"/>
          <w:sz w:val="28"/>
          <w:szCs w:val="28"/>
          <w:rtl w:val="true"/>
          <w:lang w:bidi="ar-SA"/>
        </w:rPr>
        <w:t xml:space="preserve">»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افتدوا أنفسكم من النار، فانّي لا اغني عنكم من اللّه شيئا </w:t>
      </w:r>
      <w:r>
        <w:rPr>
          <w:rStyle w:val="FootnoteAnchor"/>
          <w:rtl w:val="true"/>
        </w:rPr>
        <w:footnoteReference w:id="2687"/>
      </w:r>
      <w:r>
        <w:rPr>
          <w:rFonts w:ascii="Amiri" w:hAnsi="Amiri" w:eastAsia="Amiri" w:cs="Amiri"/>
          <w:color w:val="111111"/>
          <w:sz w:val="28"/>
          <w:sz w:val="28"/>
          <w:szCs w:val="28"/>
          <w:rtl w:val="true"/>
          <w:lang w:bidi="ar-SA"/>
        </w:rPr>
        <w:t>، أطيعوني و اعترفوا بتوحيد اللّه و رسالتي تنجوا من العذاب، و سلوني من المال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بني عبد المطلب و هم يومئذ أربعون رجلا على رجل شاة و قعب </w:t>
      </w:r>
      <w:r>
        <w:rPr>
          <w:rStyle w:val="FootnoteAnchor"/>
          <w:rtl w:val="true"/>
        </w:rPr>
        <w:footnoteReference w:id="2688"/>
      </w:r>
      <w:r>
        <w:rPr>
          <w:rFonts w:ascii="Amiri" w:hAnsi="Amiri" w:eastAsia="Amiri" w:cs="Amiri"/>
          <w:color w:val="111111"/>
          <w:sz w:val="28"/>
          <w:sz w:val="28"/>
          <w:szCs w:val="28"/>
          <w:rtl w:val="true"/>
          <w:lang w:bidi="ar-SA"/>
        </w:rPr>
        <w:t xml:space="preserve">من لبن، و كان الرجل منهم يأكل الجدعة و يشرب العسّ </w:t>
      </w:r>
      <w:r>
        <w:rPr>
          <w:rStyle w:val="FootnoteAnchor"/>
          <w:rtl w:val="true"/>
        </w:rPr>
        <w:footnoteReference w:id="2689"/>
      </w:r>
      <w:r>
        <w:rPr>
          <w:rFonts w:ascii="Amiri" w:hAnsi="Amiri" w:eastAsia="Amiri" w:cs="Amiri"/>
          <w:color w:val="111111"/>
          <w:sz w:val="28"/>
          <w:sz w:val="28"/>
          <w:szCs w:val="28"/>
          <w:rtl w:val="true"/>
          <w:lang w:bidi="ar-SA"/>
        </w:rPr>
        <w:t>، فأكلوا و شربوا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لو أخبرتكم أنّ بسفح هذا الجبل خيلا أكنتم مصدّقي؟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نذير لكم بين يدي عذاب شديد</w:t>
      </w:r>
      <w:r>
        <w:rPr>
          <w:rFonts w:eastAsia="Amiri" w:cs="Amiri" w:ascii="Amiri" w:hAnsi="Amiri"/>
          <w:color w:val="111111"/>
          <w:sz w:val="28"/>
          <w:szCs w:val="28"/>
          <w:rtl w:val="true"/>
          <w:lang w:bidi="ar-SA"/>
        </w:rPr>
        <w:t xml:space="preserve">»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البراء بن عازب </w:t>
      </w:r>
      <w:r>
        <w:rPr>
          <w:rStyle w:val="FootnoteAnchor"/>
          <w:rtl w:val="true"/>
        </w:rPr>
        <w:footnoteReference w:id="2691"/>
      </w:r>
      <w:r>
        <w:rPr>
          <w:rFonts w:ascii="Amiri" w:hAnsi="Amiri" w:eastAsia="Amiri" w:cs="Amiri"/>
          <w:color w:val="111111"/>
          <w:sz w:val="28"/>
          <w:sz w:val="28"/>
          <w:szCs w:val="28"/>
          <w:rtl w:val="true"/>
          <w:lang w:bidi="ar-SA"/>
        </w:rPr>
        <w:t xml:space="preserve">أنه لمّا نزلت الآية أرسل النبيّ صلّى اللّه عليه و آله إلى بني عبد المطلب، فجمعوا في دار عمّه أبي طالب، و كانوا أربعين رجلا، فأمر عليا عليه السّلام أن يطبخ لهم فخذ شاة و مدّا من حنطة فوضع الطعام عندهم، و أتاهم بصاع من لبن، و كان كلّ منهم يأكل جدعا </w:t>
      </w:r>
      <w:r>
        <w:rPr>
          <w:rStyle w:val="FootnoteAnchor"/>
          <w:rtl w:val="true"/>
        </w:rPr>
        <w:footnoteReference w:id="2692"/>
      </w:r>
      <w:r>
        <w:rPr>
          <w:rFonts w:ascii="Amiri" w:hAnsi="Amiri" w:eastAsia="Amiri" w:cs="Amiri"/>
          <w:color w:val="111111"/>
          <w:sz w:val="28"/>
          <w:sz w:val="28"/>
          <w:szCs w:val="28"/>
          <w:rtl w:val="true"/>
          <w:lang w:bidi="ar-SA"/>
        </w:rPr>
        <w:t>و يشرب عليه عسا من لبن، فلمّا رأوا الطعام الذي أحضره عليّ عليه السّلام عندهم ضحكوا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الطعام لا يكفي واحدا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منه عشرة عشرة حتّى شبعوا،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الصاع من اللبن حتى رووا جميعا، فلما رأوا ذلك المعجز 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سحركم به الرجل فسكت </w:t>
      </w:r>
    </w:p>
    <w:p>
      <w:pPr>
        <w:pStyle w:val="BookText"/>
        <w:rPr/>
      </w:pPr>
      <w:r>
        <w:rPr>
          <w:rFonts w:ascii="Amiri" w:hAnsi="Amiri" w:eastAsia="Amiri" w:cs="Amiri"/>
          <w:color w:val="111111"/>
          <w:sz w:val="28"/>
          <w:sz w:val="28"/>
          <w:szCs w:val="28"/>
          <w:rtl w:val="true"/>
          <w:lang w:bidi="ar-SA"/>
        </w:rPr>
        <w:t>النبيّ صلّى اللّه عليه و آله فقاموا و ذهبوا، ثمّ دعاهم في يوم آخر، و أحضر لهم مثل ذلك الطعام و الشراب، فأكلوا و شربوا، ثمّ قام النبيّ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 اللّه بعثني إلى الخلق كافّة و إليكم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و أنا أدعوكم إلى كلمتين خفيفتين على اللسان ثقيلتين على الميزان تملكون بهما العرب و العجم، و تنقاد لكم بهما الامم، و تدخلون بهما الجنّة، و تنجون بهما من النار، شهادة أن لا إله إلاّ اللّه، و إنّي رسول اللّه، فمن يجيبني إلى هذا الأمر، و يؤازرني إلى القيام به يكن أخي و وزيري و وارثي 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أجابه أحد إلاّ عليّ عليه السّلام فانّه قام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اؤازرك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أصغرهم سنا و أحمشهم </w:t>
      </w:r>
      <w:r>
        <w:rPr>
          <w:rStyle w:val="FootnoteAnchor"/>
          <w:rtl w:val="true"/>
        </w:rPr>
        <w:footnoteReference w:id="2693"/>
      </w:r>
      <w:r>
        <w:rPr>
          <w:rFonts w:ascii="Amiri" w:hAnsi="Amiri" w:eastAsia="Amiri" w:cs="Amiri"/>
          <w:color w:val="111111"/>
          <w:sz w:val="28"/>
          <w:sz w:val="28"/>
          <w:szCs w:val="28"/>
          <w:rtl w:val="true"/>
          <w:lang w:bidi="ar-SA"/>
        </w:rPr>
        <w:t>ساقا، و أمرضهم عينا،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النبيّ صلّى اللّه عليه و آله كلامه، فلم يجبه أحد، فقام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أنصرك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 يا علي، فانّك أخي و وصيّي و وزيري و وارثي 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و قالوا لأبي طالب استهزاء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ابنك فقد أمّر عليك</w:t>
      </w:r>
      <w:r>
        <w:rPr>
          <w:rFonts w:eastAsia="Amiri" w:cs="Amiri" w:ascii="Amiri" w:hAnsi="Amiri"/>
          <w:color w:val="111111"/>
          <w:sz w:val="28"/>
          <w:szCs w:val="28"/>
          <w:rtl w:val="true"/>
          <w:lang w:bidi="ar-SA"/>
        </w:rPr>
        <w:t xml:space="preserve">»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العلامة رضى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 وَ أَنْذِرْ عَشِيرَتَكَ اَلْأَقْرَبِينَ جمع النبيّ صلّى اللّه عليه و آله من أهل بيته ثلاثين رجلا، فأكلوا و 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عنّي ديني و مواعيدي، و يكون خليفتي، و يكون معي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ثلاث مرات في كلّ مرّة يسكت القوم غير عليّ عليه السّلام</w:t>
      </w:r>
      <w:r>
        <w:rPr>
          <w:rFonts w:eastAsia="Amiri" w:cs="Amiri" w:ascii="Amiri" w:hAnsi="Amiri"/>
          <w:color w:val="111111"/>
          <w:sz w:val="28"/>
          <w:szCs w:val="28"/>
          <w:rtl w:val="true"/>
          <w:lang w:bidi="ar-SA"/>
        </w:rPr>
        <w:t xml:space="preserve">»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لأنّه لم يكن على النبيّ صلّى اللّه عليه و آله عند وفاته دين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رافع أنّه جمع النبي صلّى اللّه عليه و آله بني عبد المطّلب، و طبخ لهم فخذ شاة، فأكلوا منه و شبعوا كلّهم، ثمّ أعطاهم قدحا من اللّبن فشربوا،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أنذر عشيرتي الأقربين، و أنتم عشيرتي و رهطي، و إنّ اللّه لم يبعث نبيا إلاّ جعل له من أهله أخا و وزيرا و وارثا و وصيا و خليفة في أهله، فأيّكم يقوم فيبايعني على أنّه أخي و وارثي و وزيري و وصيي، و يكون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ليقومنّ قائمكم أو ليكوننّ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فاعاد هذا الكلام ثلاثا، فقام عليّ عليه السّلام فبايعه،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ففتح فاه فبزق في فمه، و تفل بين كتفيه و بين يديه، فقال </w:t>
      </w:r>
      <w:bookmarkStart w:id="1192" w:name="pg15526_160417"/>
    </w:p>
    <w:p>
      <w:pPr>
        <w:pStyle w:val="BookText"/>
        <w:rPr/>
      </w:pPr>
      <w:bookmarkEnd w:id="1192"/>
      <w:r>
        <w:rPr>
          <w:rFonts w:ascii="Amiri" w:hAnsi="Amiri" w:eastAsia="Amiri" w:cs="Amiri"/>
          <w:color w:val="111111"/>
          <w:sz w:val="28"/>
          <w:sz w:val="28"/>
          <w:szCs w:val="28"/>
          <w:rtl w:val="true"/>
          <w:lang w:bidi="ar-SA"/>
        </w:rPr>
        <w:t>أبو لهب بئس ما حبوت ابن عمّك أن أجابك فملأت فاه و وجهه بزاقا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ملأته حكمة و علما</w:t>
      </w:r>
      <w:r>
        <w:rPr>
          <w:rFonts w:eastAsia="Amiri" w:cs="Amiri" w:ascii="Amiri" w:hAnsi="Amiri"/>
          <w:color w:val="111111"/>
          <w:sz w:val="28"/>
          <w:szCs w:val="28"/>
          <w:rtl w:val="true"/>
          <w:lang w:bidi="ar-SA"/>
        </w:rPr>
        <w:t xml:space="preserve">»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3" w:name="__RefHeading___Toc8571977_2142443653"/>
      <w:bookmarkStart w:id="1194" w:name="_Toc417"/>
      <w:bookmarkEnd w:id="1193"/>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215</w:t>
      </w:r>
      <w:r>
        <w:rPr>
          <w:rtl w:val="true"/>
        </w:rPr>
        <w:t xml:space="preserve"> </w:t>
      </w:r>
      <w:r>
        <w:rPr>
          <w:rtl w:val="true"/>
        </w:rPr>
        <w:t xml:space="preserve">الی </w:t>
      </w:r>
      <w:r>
        <w:rPr/>
        <w:t>220</w:t>
      </w:r>
      <w:bookmarkEnd w:id="1194"/>
    </w:p>
    <w:p>
      <w:pPr>
        <w:pStyle w:val="BookText"/>
        <w:rPr/>
      </w:pPr>
      <w:r>
        <w:rPr>
          <w:rFonts w:ascii="Amiri" w:hAnsi="Amiri" w:eastAsia="Amiri" w:cs="Amiri"/>
          <w:color w:val="111111"/>
          <w:sz w:val="28"/>
          <w:sz w:val="28"/>
          <w:szCs w:val="28"/>
          <w:rtl w:val="true"/>
          <w:lang w:bidi="ar-SA"/>
        </w:rPr>
        <w:t>ثمّ أنّه تعالى بعد أمر نبيه صلّى اللّه عليه و آله بانذار الأقربين من عشيرته أمره بحسن العشرة و التواضع لعموم أهل الايمان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و ليّن جانبك و تواضع لِمَنِ اِتَّبَعَكَ و أطاع أوامرك مِنَ اَلْمُؤْمِنِينَ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اِخْفِضْ جَناحَكَ لِمَنِ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إِنِّي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أمر اللّه تعالى أعزّ خلقه و سيد بريّته محمّد صلّى اللّه عليه و آله بالتواضع، فقال عزّ و جلّ وَ اِخْفِضْ جَناحَكَ لِمَنِ اِتَّبَعَكَ مِنَ اَلْمُؤْمِنِينَ و التواضع مزرعة الخشوع </w:t>
      </w:r>
      <w:r>
        <w:rPr>
          <w:rStyle w:val="FootnoteAnchor"/>
          <w:rtl w:val="true"/>
        </w:rPr>
        <w:footnoteReference w:id="2698"/>
      </w:r>
      <w:r>
        <w:rPr>
          <w:rFonts w:ascii="Amiri" w:hAnsi="Amiri" w:eastAsia="Amiri" w:cs="Amiri"/>
          <w:color w:val="111111"/>
          <w:sz w:val="28"/>
          <w:sz w:val="28"/>
          <w:szCs w:val="28"/>
          <w:rtl w:val="true"/>
          <w:lang w:bidi="ar-SA"/>
        </w:rPr>
        <w:t>و الخشية و الحياء، و إنّهن لا ينبتن إلاّ منها و فيها، و لا يسلم الشرف الحقيقي إلاّ للمتواضع في ذات اللّه تعالى</w:t>
      </w:r>
      <w:r>
        <w:rPr>
          <w:rFonts w:eastAsia="Amiri" w:cs="Amiri" w:ascii="Amiri" w:hAnsi="Amiri"/>
          <w:color w:val="111111"/>
          <w:sz w:val="28"/>
          <w:szCs w:val="28"/>
          <w:rtl w:val="true"/>
          <w:lang w:bidi="ar-SA"/>
        </w:rPr>
        <w:t xml:space="preserve">»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اللّه بالتبري من العصاة من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عَصَوْكَ و خالفوا حكمك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مِمّا تَعْمَلُونَ من المعاصي بلا خوف من كيدهم و ضررهم</w:t>
      </w:r>
    </w:p>
    <w:p>
      <w:pPr>
        <w:pStyle w:val="BookText"/>
        <w:rPr/>
      </w:pPr>
      <w:r>
        <w:rPr>
          <w:rFonts w:ascii="Amiri" w:hAnsi="Amiri" w:eastAsia="Amiri" w:cs="Amiri"/>
          <w:color w:val="111111"/>
          <w:sz w:val="28"/>
          <w:sz w:val="28"/>
          <w:szCs w:val="28"/>
          <w:rtl w:val="true"/>
          <w:lang w:bidi="ar-SA"/>
        </w:rPr>
        <w:t>وَ تَوَكَّلْ في جميع حالاتك عَلَى اللّه اَلْعَزِيزِ القادر القاهر لأعدائه اَلرَّحِيمِ بأوليائه المتوكّلين عليه بالنصر و التأييد، فينصرهم و يكفيهم شرّ كلّ ذي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ذاته المقدّسة بالعلم الكامل بأحواله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يَراكَ حِينَ تَقُومُ بوظائف النبوة، أو للصلاة بالناس جماعة، أو للتهجّد، أو لأمر من الامور</w:t>
      </w:r>
    </w:p>
    <w:p>
      <w:pPr>
        <w:pStyle w:val="BookText"/>
        <w:rPr/>
      </w:pPr>
      <w:r>
        <w:rPr>
          <w:rFonts w:ascii="Amiri" w:hAnsi="Amiri" w:eastAsia="Amiri" w:cs="Amiri"/>
          <w:color w:val="111111"/>
          <w:sz w:val="28"/>
          <w:sz w:val="28"/>
          <w:szCs w:val="28"/>
          <w:rtl w:val="true"/>
          <w:lang w:bidi="ar-SA"/>
        </w:rPr>
        <w:t>وَ تَقَلُّبَكَ فِي تصفّح أحوال اَلسّاجِدِينَ و العابدين لتطّلع على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نسخ فرض قيام الليل، طاف عليه السّلام تلك الليلة ببيوت أصحابه، لينظر على ما يبيتون </w:t>
      </w:r>
      <w:r>
        <w:rPr>
          <w:rStyle w:val="FootnoteAnchor"/>
          <w:rtl w:val="true"/>
        </w:rPr>
        <w:footnoteReference w:id="2700"/>
      </w:r>
      <w:r>
        <w:rPr>
          <w:rFonts w:ascii="Amiri" w:hAnsi="Amiri" w:eastAsia="Amiri" w:cs="Amiri"/>
          <w:color w:val="111111"/>
          <w:sz w:val="28"/>
          <w:sz w:val="28"/>
          <w:szCs w:val="28"/>
          <w:rtl w:val="true"/>
          <w:lang w:bidi="ar-SA"/>
        </w:rPr>
        <w:t xml:space="preserve">، لحرصه على طاعتهم، فوجدها كبيوت الزنابير، لما سمع منها من دندنتهم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نرى تصرّفك فيما بين المأمومين </w:t>
      </w:r>
      <w:r>
        <w:rPr>
          <w:rStyle w:val="FootnoteAnchor"/>
          <w:rtl w:val="true"/>
        </w:rPr>
        <w:footnoteReference w:id="2702"/>
      </w:r>
      <w:r>
        <w:rPr>
          <w:rFonts w:ascii="Amiri" w:hAnsi="Amiri" w:eastAsia="Amiri" w:cs="Amiri"/>
          <w:color w:val="111111"/>
          <w:sz w:val="28"/>
          <w:sz w:val="28"/>
          <w:szCs w:val="28"/>
          <w:rtl w:val="true"/>
          <w:lang w:bidi="ar-SA"/>
        </w:rPr>
        <w:t xml:space="preserve">بالركوع و السّجود، كما عن ابن عباس </w:t>
      </w:r>
      <w:r>
        <w:rPr>
          <w:rStyle w:val="FootnoteAnchor"/>
          <w:rtl w:val="true"/>
        </w:rPr>
        <w:footnoteReference w:id="2703"/>
      </w:r>
      <w:r>
        <w:rPr>
          <w:rFonts w:ascii="Amiri" w:hAnsi="Amiri" w:eastAsia="Amiri" w:cs="Amiri"/>
          <w:color w:val="111111"/>
          <w:sz w:val="28"/>
          <w:sz w:val="28"/>
          <w:szCs w:val="28"/>
          <w:rtl w:val="true"/>
          <w:lang w:bidi="ar-SA"/>
        </w:rPr>
        <w:t xml:space="preserve">، أو تقلّبك في المؤمنين المصلّين لكفاية امور الدين، أو تقلّبك في أصلاب آبائك المؤمنين، أو النبيّين، كما عن ابن </w:t>
      </w:r>
      <w:bookmarkStart w:id="1195" w:name="pg15526_160418"/>
    </w:p>
    <w:p>
      <w:pPr>
        <w:pStyle w:val="BookText"/>
        <w:rPr/>
      </w:pPr>
      <w:bookmarkEnd w:id="1195"/>
      <w:r>
        <w:rPr>
          <w:rFonts w:ascii="Amiri" w:hAnsi="Amiri" w:eastAsia="Amiri" w:cs="Amiri"/>
          <w:color w:val="111111"/>
          <w:sz w:val="28"/>
          <w:sz w:val="28"/>
          <w:szCs w:val="28"/>
          <w:rtl w:val="true"/>
          <w:lang w:bidi="ar-SA"/>
        </w:rPr>
        <w:t xml:space="preserve">عباس أيضا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تعالى هُوَ اَلسَّمِيعُ لأذكارك و أقوالك اَلْعَلِيمُ بضمائرك و نياتك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يراك حين تقوم في النبوة وَ تَقَلُّبَكَ فِي اَلسّاجِدِينَ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أصلاب النبيّين</w:t>
      </w:r>
      <w:r>
        <w:rPr>
          <w:rFonts w:eastAsia="Amiri" w:cs="Amiri" w:ascii="Amiri" w:hAnsi="Amiri"/>
          <w:color w:val="111111"/>
          <w:sz w:val="28"/>
          <w:szCs w:val="28"/>
          <w:rtl w:val="true"/>
          <w:lang w:bidi="ar-SA"/>
        </w:rPr>
        <w:t xml:space="preserve">»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أصلاب النبيين نبيّ بعد نبيّ حتى أخرجه من صلب أبيه عن نكاح غير سفاح من لدن آدم</w:t>
      </w:r>
      <w:r>
        <w:rPr>
          <w:rFonts w:eastAsia="Amiri" w:cs="Amiri" w:ascii="Amiri" w:hAnsi="Amiri"/>
          <w:color w:val="111111"/>
          <w:sz w:val="28"/>
          <w:szCs w:val="28"/>
          <w:rtl w:val="true"/>
          <w:lang w:bidi="ar-SA"/>
        </w:rPr>
        <w:t xml:space="preserve">»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رؤوسكم </w:t>
      </w:r>
      <w:r>
        <w:rPr>
          <w:rStyle w:val="FootnoteAnchor"/>
          <w:rtl w:val="true"/>
        </w:rPr>
        <w:footnoteReference w:id="2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أراكم من خلفي كما أراكم من أمامي، ثمّ تلا هذه الآية</w:t>
      </w:r>
      <w:r>
        <w:rPr>
          <w:rFonts w:eastAsia="Amiri" w:cs="Amiri" w:ascii="Amiri" w:hAnsi="Amiri"/>
          <w:color w:val="111111"/>
          <w:sz w:val="28"/>
          <w:szCs w:val="28"/>
          <w:rtl w:val="true"/>
          <w:lang w:bidi="ar-SA"/>
        </w:rPr>
        <w:t xml:space="preserve">»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8571979_2142443653"/>
      <w:bookmarkStart w:id="1197" w:name="_Toc418"/>
      <w:bookmarkEnd w:id="1196"/>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221</w:t>
      </w:r>
      <w:r>
        <w:rPr>
          <w:rtl w:val="true"/>
        </w:rPr>
        <w:t xml:space="preserve"> </w:t>
      </w:r>
      <w:r>
        <w:rPr>
          <w:rtl w:val="true"/>
        </w:rPr>
        <w:t xml:space="preserve">الی </w:t>
      </w:r>
      <w:r>
        <w:rPr/>
        <w:t>223</w:t>
      </w:r>
      <w:bookmarkEnd w:id="1197"/>
    </w:p>
    <w:p>
      <w:pPr>
        <w:pStyle w:val="BookText"/>
        <w:rPr/>
      </w:pPr>
      <w:r>
        <w:rPr>
          <w:rFonts w:ascii="Amiri" w:hAnsi="Amiri" w:eastAsia="Amiri" w:cs="Amiri"/>
          <w:color w:val="111111"/>
          <w:sz w:val="28"/>
          <w:sz w:val="28"/>
          <w:szCs w:val="28"/>
          <w:rtl w:val="true"/>
          <w:lang w:bidi="ar-SA"/>
        </w:rPr>
        <w:t>ثمّ أنّه تعالى بعد بيان عدم قدرة الشياطين على إنزال القرآن، بيّن أنّهم لا ينزلون على النبيّ الذي هو عدوّهم و مخالفهم، بل ينزلون على أوليائهم و أتباعهم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و اخبركم أيّها المشركون عَلى مَنْ تَنَزَّلُ اَلشَّياطِينُ اعلموا أنّه</w:t>
      </w:r>
    </w:p>
    <w:p>
      <w:pPr>
        <w:pStyle w:val="BookText"/>
        <w:rPr/>
      </w:pPr>
      <w:r>
        <w:rPr>
          <w:rFonts w:ascii="Amiri" w:hAnsi="Amiri" w:eastAsia="Amiri" w:cs="Amiri"/>
          <w:color w:val="111111"/>
          <w:sz w:val="28"/>
          <w:sz w:val="28"/>
          <w:szCs w:val="28"/>
          <w:rtl w:val="true"/>
          <w:lang w:bidi="ar-SA"/>
        </w:rPr>
        <w:t>تَنَزَّلُ عَلى كُلِّ أَفّاكٍ و كذّاب أَثِيمٍ دائم العصيان،</w:t>
      </w:r>
    </w:p>
    <w:p>
      <w:pPr>
        <w:pStyle w:val="BookText"/>
        <w:rPr/>
      </w:pPr>
      <w:r>
        <w:rPr>
          <w:rFonts w:ascii="Amiri" w:hAnsi="Amiri" w:eastAsia="Amiri" w:cs="Amiri"/>
          <w:color w:val="111111"/>
          <w:sz w:val="28"/>
          <w:sz w:val="28"/>
          <w:szCs w:val="28"/>
          <w:rtl w:val="true"/>
          <w:lang w:bidi="ar-SA"/>
        </w:rPr>
        <w:t>فانّهم يُلْقُونَ اَلسَّمْعَ إلى الشياطين فيتلقّون منهم ما يوحون إليهم، أو المراد أنّهم يلقون المسموع من الشياطين إلى النّاس وَ أَكْثَرُهُمْ كاذِبُونَ في ما يخبرون عن الشياطين، مفترون عليهم ما لم يوحوا إليهم و لم يسمعوا منهم، و امّا القليل منهم يكتفون بذكر ما سمعوا بلا زيادة عليه، و إن كانوا في سائر أخبارهم 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 اَلسَّمْعَ وَ أَكْثَرُهُمْ 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بالقليل سطيح و شقّ و سواد بن قارب الذين كانوا يخبرون بالنبيّ و يصدّقونه </w:t>
      </w:r>
      <w:r>
        <w:rPr>
          <w:rStyle w:val="FootnoteAnchor"/>
          <w:rtl w:val="true"/>
        </w:rPr>
        <w:footnoteReference w:id="2709"/>
      </w:r>
      <w:r>
        <w:rPr>
          <w:rFonts w:ascii="Amiri" w:hAnsi="Amiri" w:eastAsia="Amiri" w:cs="Amiri"/>
          <w:color w:val="111111"/>
          <w:sz w:val="28"/>
          <w:sz w:val="28"/>
          <w:szCs w:val="28"/>
          <w:rtl w:val="true"/>
          <w:lang w:bidi="ar-SA"/>
        </w:rPr>
        <w:t xml:space="preserve">و يشهدون بنبوته، و يدعون الناس إليه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أكثرهم أكثر أقاويلهم لا أشخاصهم، فيطابق الأفّاكين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أكثرهم كلّهم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 xml:space="preserve">. </w:t>
      </w:r>
      <w:bookmarkStart w:id="1198" w:name="pg15526_160419"/>
    </w:p>
    <w:p>
      <w:pPr>
        <w:pStyle w:val="BookText"/>
        <w:rPr/>
      </w:pPr>
      <w:bookmarkEnd w:id="1198"/>
      <w:r>
        <w:rPr>
          <w:rFonts w:ascii="Amiri" w:hAnsi="Amiri" w:eastAsia="Amiri" w:cs="Amiri"/>
          <w:color w:val="111111"/>
          <w:sz w:val="28"/>
          <w:sz w:val="28"/>
          <w:szCs w:val="28"/>
          <w:rtl w:val="true"/>
          <w:lang w:bidi="ar-SA"/>
        </w:rPr>
        <w:t>و حاصل المراد أنّ الأفّاكين يلقون آذانهم إلى الشياطين فيتلقّون منهم أوهاما لنقص عقولهم، فيضمّون إليها بحسب تخيّلاتهم الباطلة خرافات لا يطابق أكثرها الواقع، فأين حال هؤلاء من محمّد الصادق الذي لم يصدر منه كذب في ما أخبر به من المغيّبات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أنّ الشياطين يلقون السمع إلى الملأ الأعلى فيختطفون من الملائكة بعض ما يتكلّمون به من المغيّبات، ثمّ يوحون به إلى أوليائهم، و أكثرهم كاذبون في ما يوحون به إليهم، لأنّهم لم يسمعوا من الملائكة جميع ما يوحون إلى أوليائهم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أنّهم يلقون السمع، أي المسموع من الملائكة إلى أوليائهم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يوم و لا ليلة إلاّ و جميع الجنّ و الشياطين تزور أئمّة الضلال و يزور عددهم من الملائكة أئمّة الهدى، حتى إذا أتت ليلة القدر، فيهبط فيها من الملائكة إلى وليّ الأمر عدد خلق اللّه، و قد قيّض اللّه عزّ و جلّ من الشياطين بعددهم، ثمّ زاروا وليّ الضلالة </w:t>
      </w:r>
      <w:r>
        <w:rPr>
          <w:rStyle w:val="FootnoteAnchor"/>
          <w:rtl w:val="true"/>
        </w:rPr>
        <w:footnoteReference w:id="2713"/>
      </w:r>
      <w:r>
        <w:rPr>
          <w:rFonts w:ascii="Amiri" w:hAnsi="Amiri" w:eastAsia="Amiri" w:cs="Amiri"/>
          <w:color w:val="111111"/>
          <w:sz w:val="28"/>
          <w:sz w:val="28"/>
          <w:szCs w:val="28"/>
          <w:rtl w:val="true"/>
          <w:lang w:bidi="ar-SA"/>
        </w:rPr>
        <w:t xml:space="preserve">فأتوه بالإفك و الكذب حتى يصبح ليلة </w:t>
      </w:r>
      <w:r>
        <w:rPr>
          <w:rStyle w:val="FootnoteAnchor"/>
          <w:rtl w:val="true"/>
        </w:rPr>
        <w:footnoteReference w:id="2714"/>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كذا و كذا، فلو سأل وليّ الأمر عن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شيطانا أخبرك بكذا و كذا حتى يفسّر له تفسيرا، و يعلّمه الضلالة التي هو عليها</w:t>
      </w:r>
      <w:r>
        <w:rPr>
          <w:rFonts w:eastAsia="Amiri" w:cs="Amiri" w:ascii="Amiri" w:hAnsi="Amiri"/>
          <w:color w:val="111111"/>
          <w:sz w:val="28"/>
          <w:szCs w:val="28"/>
          <w:rtl w:val="true"/>
          <w:lang w:bidi="ar-SA"/>
        </w:rPr>
        <w:t xml:space="preserve">»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و بنان، و صائد، و حمزة بن عمارة البريري، و الحارث الشامي، و عبد اللّه بن الحارث، و أبو الخطاب</w:t>
      </w:r>
      <w:r>
        <w:rPr>
          <w:rFonts w:eastAsia="Amiri" w:cs="Amiri" w:ascii="Amiri" w:hAnsi="Amiri"/>
          <w:color w:val="111111"/>
          <w:sz w:val="28"/>
          <w:szCs w:val="28"/>
          <w:rtl w:val="true"/>
          <w:lang w:bidi="ar-SA"/>
        </w:rPr>
        <w:t xml:space="preserve">»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9" w:name="__RefHeading___Toc8571981_2142443653"/>
      <w:bookmarkStart w:id="1200" w:name="_Toc419"/>
      <w:bookmarkEnd w:id="1199"/>
      <w:r>
        <w:rPr>
          <w:rtl w:val="true"/>
        </w:rPr>
        <w:t xml:space="preserve">سوره </w:t>
      </w:r>
      <w:r>
        <w:rPr/>
        <w:t>26</w:t>
      </w:r>
      <w:r>
        <w:rPr>
          <w:rtl w:val="true"/>
        </w:rPr>
        <w:t xml:space="preserve"> (</w:t>
      </w:r>
      <w:r>
        <w:rPr>
          <w:rtl w:val="true"/>
        </w:rPr>
        <w:t>الشعراء</w:t>
      </w:r>
      <w:r>
        <w:rPr>
          <w:rtl w:val="true"/>
        </w:rPr>
        <w:t xml:space="preserve">): </w:t>
      </w:r>
      <w:r>
        <w:rPr>
          <w:rtl w:val="true"/>
        </w:rPr>
        <w:t xml:space="preserve">آیه شماره </w:t>
      </w:r>
      <w:r>
        <w:rPr/>
        <w:t>224</w:t>
      </w:r>
      <w:r>
        <w:rPr>
          <w:rtl w:val="true"/>
        </w:rPr>
        <w:t xml:space="preserve"> </w:t>
      </w:r>
      <w:r>
        <w:rPr>
          <w:rtl w:val="true"/>
        </w:rPr>
        <w:t xml:space="preserve">الی </w:t>
      </w:r>
      <w:r>
        <w:rPr/>
        <w:t>227</w:t>
      </w:r>
      <w:bookmarkEnd w:id="1200"/>
    </w:p>
    <w:p>
      <w:pPr>
        <w:pStyle w:val="BookText"/>
        <w:rPr/>
      </w:pPr>
      <w:r>
        <w:rPr>
          <w:rFonts w:ascii="Amiri" w:hAnsi="Amiri" w:eastAsia="Amiri" w:cs="Amiri"/>
          <w:color w:val="111111"/>
          <w:sz w:val="28"/>
          <w:sz w:val="28"/>
          <w:szCs w:val="28"/>
          <w:rtl w:val="true"/>
          <w:lang w:bidi="ar-SA"/>
        </w:rPr>
        <w:t>ثمّ أنّه تعالى بعد بيان الفرق بين الكاهن و النبي في جواب القائلين بنزول القرآن على محمّد صلّى اللّه عليه و آله بتوسّط الشياطين كنزول الكهانة على الكهنة، أجاب سبحانه القائلين بأنّ محمّدا صلّى اللّه عليه و آله شاعر من الشعراء ببيان الفرق بين النبيّ و الشاعر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يَتَّبِعُهُمُ اَلْغاوُونَ و الضالّون، و محمّد صلّى اللّه عليه و آله يتبعه الراشدون</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ذَكَرُوا اَللّهَ كَثِيراً وَ اِنْتَصَرُوا مِنْ بَعْدِ ما ظُلِمُوا وَ 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شعراء العرب </w:t>
      </w:r>
      <w:r>
        <w:rPr>
          <w:rStyle w:val="FootnoteAnchor"/>
          <w:rtl w:val="true"/>
        </w:rPr>
        <w:footnoteReference w:id="2717"/>
      </w:r>
      <w:r>
        <w:rPr>
          <w:rFonts w:ascii="Amiri" w:hAnsi="Amiri" w:eastAsia="Amiri" w:cs="Amiri"/>
          <w:color w:val="111111"/>
          <w:sz w:val="28"/>
          <w:sz w:val="28"/>
          <w:szCs w:val="28"/>
          <w:rtl w:val="true"/>
          <w:lang w:bidi="ar-SA"/>
        </w:rPr>
        <w:t xml:space="preserve">كابن الزّبعرى، و أبي سفيان بن الحارث بن عبد المطّلب، و هبيرة بن أبي </w:t>
      </w:r>
    </w:p>
    <w:p>
      <w:pPr>
        <w:pStyle w:val="BookText"/>
        <w:rPr/>
      </w:pPr>
      <w:r>
        <w:rPr>
          <w:rFonts w:ascii="Amiri" w:hAnsi="Amiri" w:eastAsia="Amiri" w:cs="Amiri"/>
          <w:color w:val="111111"/>
          <w:sz w:val="28"/>
          <w:sz w:val="28"/>
          <w:szCs w:val="28"/>
          <w:rtl w:val="true"/>
          <w:lang w:bidi="ar-SA"/>
        </w:rPr>
        <w:t xml:space="preserve">وهب المخزومي، و مسافع بن عبد مناف الجمحي، و أبو عزّة عمرو </w:t>
      </w:r>
      <w:r>
        <w:rPr>
          <w:rStyle w:val="FootnoteAnchor"/>
          <w:rtl w:val="true"/>
        </w:rPr>
        <w:footnoteReference w:id="2718"/>
      </w:r>
      <w:r>
        <w:rPr>
          <w:rFonts w:ascii="Amiri" w:hAnsi="Amiri" w:eastAsia="Amiri" w:cs="Amiri"/>
          <w:color w:val="111111"/>
          <w:sz w:val="28"/>
          <w:sz w:val="28"/>
          <w:szCs w:val="28"/>
          <w:rtl w:val="true"/>
          <w:lang w:bidi="ar-SA"/>
        </w:rPr>
        <w:t xml:space="preserve">بن عبد اللّه، كلّموا امية ابن أبي الصلت الثقفي بكذب و بطلان </w:t>
      </w:r>
      <w:r>
        <w:rPr>
          <w:rStyle w:val="FootnoteAnchor"/>
          <w:rtl w:val="true"/>
        </w:rPr>
        <w:footnoteReference w:id="2719"/>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مثل ما قال محمّد، فقال الشعراء أشعارا في هجو النبيّ صلّى اللّه عليه و آله و ذمّ الاسلام، فاجتمع عليهم غواة قريش، و سمعوا أشعارهم و حفظوها، و كانوا ينشدونها فنزلت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عهد النبيّ صلّى اللّه عليه و آله شاعران تخاصما، فهجا كلّ منهما الآخر، كان أحدهما من الأنصار و الآخر من غيرهم، و كان مع كلّ منهما جمع يعاونوه فنزلت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بالشعراء الكفّار الذين هجوا رسول اللّه صلّى اللّه عليه و آله و أنشدوا أشعارهم، فاتبعهم جمع من الكفّار حين ينشدونها</w:t>
      </w:r>
      <w:r>
        <w:rPr>
          <w:rFonts w:eastAsia="Amiri" w:cs="Amiri" w:ascii="Amiri" w:hAnsi="Amiri"/>
          <w:color w:val="111111"/>
          <w:sz w:val="28"/>
          <w:szCs w:val="28"/>
          <w:rtl w:val="true"/>
          <w:lang w:bidi="ar-SA"/>
        </w:rPr>
        <w:t xml:space="preserve">»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بالشعراء الشياطين، فانّ العرب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تبعة الشياطين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شاعرا يتّبعه أحد؟ إنّما هم قوم تفقّهوا لغير اللّه فضلّوا و أضلّوا</w:t>
      </w:r>
      <w:r>
        <w:rPr>
          <w:rFonts w:eastAsia="Amiri" w:cs="Amiri" w:ascii="Amiri" w:hAnsi="Amiri"/>
          <w:color w:val="111111"/>
          <w:sz w:val="28"/>
          <w:szCs w:val="28"/>
          <w:rtl w:val="true"/>
          <w:lang w:bidi="ar-SA"/>
        </w:rPr>
        <w:t xml:space="preserve">»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تعلّموا و تفقهوا بغير علم فضلّوا و أضلّوا</w:t>
      </w:r>
      <w:r>
        <w:rPr>
          <w:rFonts w:eastAsia="Amiri" w:cs="Amiri" w:ascii="Amiri" w:hAnsi="Amiri"/>
          <w:color w:val="111111"/>
          <w:sz w:val="28"/>
          <w:szCs w:val="28"/>
          <w:rtl w:val="true"/>
          <w:lang w:bidi="ar-SA"/>
        </w:rPr>
        <w:t xml:space="preserve">»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القصّاص</w:t>
      </w:r>
      <w:r>
        <w:rPr>
          <w:rFonts w:eastAsia="Amiri" w:cs="Amiri" w:ascii="Amiri" w:hAnsi="Amiri"/>
          <w:color w:val="111111"/>
          <w:sz w:val="28"/>
          <w:szCs w:val="28"/>
          <w:rtl w:val="true"/>
          <w:lang w:bidi="ar-SA"/>
        </w:rPr>
        <w:t xml:space="preserve">» </w:t>
      </w:r>
      <w:r>
        <w:rPr>
          <w:rStyle w:val="FootnoteAnchor"/>
          <w:rtl w:val="true"/>
        </w:rPr>
        <w:footnoteReference w:id="27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بالشعراء في الآية الذين شغلهم الشعر عن القرآن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الذين إذا غضبوا شتموا، و إذا قالوا شعرا كان شعرهم الكذب و البهتان و مدح الناس بما ليس فيهم بقصد الصلة و الجائزة أو لحميّة الجاهلية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غاية غوايتهم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أيّها العاقل أَنَّهُمْ فِي كُلِّ وادٍ و مسلك في فنّ الكلام من المدح و الذّمّ و الجدل و الغزل و الحماسة و غيرها يَهِيمُونَ و يذهبون على وجوههم إلى سبيل غير معين كالمتحيّر، أو المراد أنّهم يتحيّرون في أودية المقال و الوهم و الخيال و الغي و الضّلال كالبهائم الضالة، حيث إنهم يمدحون الشيء بعد أن ذمّوه، و يعظّمونه بعد أن استحقروه و بالعكس</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يناظرون بالأباطيل، و يجادلون بحجج المضلّين </w:t>
      </w:r>
      <w:r>
        <w:rPr>
          <w:rStyle w:val="FootnoteAnchor"/>
          <w:rtl w:val="true"/>
        </w:rPr>
        <w:footnoteReference w:id="2727"/>
      </w:r>
      <w:r>
        <w:rPr>
          <w:rFonts w:ascii="Amiri" w:hAnsi="Amiri" w:eastAsia="Amiri" w:cs="Amiri"/>
          <w:color w:val="111111"/>
          <w:sz w:val="28"/>
          <w:sz w:val="28"/>
          <w:szCs w:val="28"/>
          <w:rtl w:val="true"/>
          <w:lang w:bidi="ar-SA"/>
        </w:rPr>
        <w:t xml:space="preserve">، و في كلّ مذهب يذهبون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أَنَّهُمْ يَقُولُونَ ما لا يَفْعَلُونَ بأن يعظوا الناس و لا يتّعظون، و ينهون عن المنكر و هم لا ينتهون، و يرغبون الناس في الأخلاق الحميدة و لا يتخلّقون بها، و في الأعمال الخيرية و لا يعملون بها، بخلاف محمد صلّى اللّه عليه و آله فإنّه من أوّل أمره إلى آخره على طريقة واحدة، و هي الدعوة إلى اللّه، و الترغيب في الآخرة، و التزهيد عن الدنيا، و بدأ في جميع ذلك بنفسه حيث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فَتَكُونَ مِنَ اَلْمُعَذَّبِينَ </w:t>
      </w:r>
      <w:r>
        <w:rPr>
          <w:rStyle w:val="FootnoteAnchor"/>
          <w:rtl w:val="true"/>
        </w:rPr>
        <w:footnoteReference w:id="2729"/>
      </w:r>
      <w:r>
        <w:rPr>
          <w:rFonts w:ascii="Amiri" w:hAnsi="Amiri" w:eastAsia="Amiri" w:cs="Amiri"/>
          <w:color w:val="111111"/>
          <w:sz w:val="28"/>
          <w:sz w:val="28"/>
          <w:szCs w:val="28"/>
          <w:rtl w:val="true"/>
          <w:lang w:bidi="ar-SA"/>
        </w:rPr>
        <w:t>ثمّ بالأقربين منه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2730"/>
      </w:r>
      <w:r>
        <w:rPr>
          <w:rFonts w:ascii="Amiri" w:hAnsi="Amiri" w:eastAsia="Amiri" w:cs="Amiri"/>
          <w:color w:val="111111"/>
          <w:sz w:val="28"/>
          <w:sz w:val="28"/>
          <w:szCs w:val="28"/>
          <w:rtl w:val="true"/>
          <w:lang w:bidi="ar-SA"/>
        </w:rPr>
        <w:t>و كلّ ذلك مخالف لطريقة الشعراء، فعلم أنّه صلّى اللّه عليه و آله ليس بشاعر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لمّا نسب المشركون القرآن العظيم من حيث الإخبار بالمغيبات إلى الكهانة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تنزّلت به الشياطين، و من حيث فصاحة الكلام و بلاغته إلى الشعر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شاعر، ردّ اللّه الخرافتين ببيان منافاة الكهانة و الشاعرية لحال الرسول العاقل الكامل الصادق التارك للهوى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روي أنّه لمّا نزلت الآيات الذامّة للشعراء قال حسان بن ثابت و ابن رواحة و جمع من شعراء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يعلم أنّا شعراء، و نخاف أن نموت على هذه الصفة، و نحسب من أهل الغواية و الضّلالة،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مجاهد بسيفه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باللّه و رسوله وَ عَمِلُوا اَلصّالِحاتِ التي منها مدح النبيّ و دين الاسلام و هجو الكفّار و نصرة الرسول وَ ذَكَرُوا اَللّهَ بأشعارهم ذكرا كَثِيراً بأن كانت في إثبات التوحيد، و بيان المعارف، و صفات النبي صلّى اللّه عليه و آله و مدحه و مدح المعصومين من آله و ترغيب الناس في الاسلام و زجرهم عن الكفر و العصيان، و التزهيد في الدنيا و الترغيب في الآخرة و الحكمة و الموعظة و نظائرها وَ اِنْتَصَرُوا و انتقموا من الكفّار بهجوهم مِنْ بَعْدِ ما ظُلِمُوا من قبلهم بالهجو و الإيذاء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هجا المشركون النبي صلّى اللّه عليه و آله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المؤمنين الذين ينصرون النبيّ صلّى اللّه عليه و آله بسيوفهم أن ينصروه بألسنتهم، فقال حسان و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نكفيهم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اهجوهم و روح القدس معكم</w:t>
      </w:r>
      <w:r>
        <w:rPr>
          <w:rFonts w:eastAsia="Amiri" w:cs="Amiri" w:ascii="Amiri" w:hAnsi="Amiri"/>
          <w:color w:val="111111"/>
          <w:sz w:val="28"/>
          <w:szCs w:val="28"/>
          <w:rtl w:val="true"/>
          <w:lang w:bidi="ar-SA"/>
        </w:rPr>
        <w:t xml:space="preserve">»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 صلّى اللّه عليه و آله 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 المشركين، فانّ جبرئيل معك</w:t>
      </w:r>
      <w:r>
        <w:rPr>
          <w:rFonts w:eastAsia="Amiri" w:cs="Amiri" w:ascii="Amiri" w:hAnsi="Amiri"/>
          <w:color w:val="111111"/>
          <w:sz w:val="28"/>
          <w:szCs w:val="28"/>
          <w:rtl w:val="true"/>
          <w:lang w:bidi="ar-SA"/>
        </w:rPr>
        <w:t xml:space="preserve">»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عنه صلّى اللّه عليه و آله، أنه قال 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اهجهم، فو الذي نفسي بيده لهو أشدّ عليهم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 xml:space="preserve">»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يقول الشعر، و كان عمر يقول الشعر، و كان عثمان يقول الشعر، و كان عليّ أشعر الخلفاء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اللّه الهاجين للرسول و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البتة الكفار اَلَّذِينَ ظَلَمُوا على أنفسهم بهجو النبيّ صلّى اللّه عليه و آله و المؤمنين، أو عليهم بهجوهم و إيذائهم أَيَّ مُنْقَلَبٍ و مرجع، أو أي رجوع بعد الموت يَنْقَلِبُونَ و يرجعون، و لا يخفى أنّ في هذا الإيهام تهويلا عظيما و دلالة على أنّ مكانهم في جهنّم أسوأ الأمكنة، و عذابهم فيها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Style w:val="FootnoteAnchor"/>
          <w:rtl w:val="true"/>
        </w:rPr>
        <w:footnoteReference w:id="2736"/>
      </w:r>
      <w:r>
        <w:rPr>
          <w:rFonts w:ascii="Amiri" w:hAnsi="Amiri" w:eastAsia="Amiri" w:cs="Amiri"/>
          <w:color w:val="111111"/>
          <w:sz w:val="28"/>
          <w:sz w:val="28"/>
          <w:szCs w:val="28"/>
          <w:rtl w:val="true"/>
          <w:lang w:bidi="ar-SA"/>
        </w:rPr>
        <w:t xml:space="preserve">الطواسين </w:t>
      </w:r>
      <w:r>
        <w:rPr>
          <w:rStyle w:val="FootnoteAnchor"/>
          <w:rtl w:val="true"/>
        </w:rPr>
        <w:footnoteReference w:id="2737"/>
      </w:r>
      <w:r>
        <w:rPr>
          <w:rFonts w:ascii="Amiri" w:hAnsi="Amiri" w:eastAsia="Amiri" w:cs="Amiri"/>
          <w:color w:val="111111"/>
          <w:sz w:val="28"/>
          <w:sz w:val="28"/>
          <w:szCs w:val="28"/>
          <w:rtl w:val="true"/>
          <w:lang w:bidi="ar-SA"/>
        </w:rPr>
        <w:t xml:space="preserve">في ليلة الجمعة، كان من أولياء اللّه و في جواره و كنفه </w:t>
      </w:r>
      <w:r>
        <w:rPr>
          <w:rStyle w:val="FootnoteAnchor"/>
          <w:rtl w:val="true"/>
        </w:rPr>
        <w:footnoteReference w:id="2738"/>
      </w:r>
      <w:r>
        <w:rPr>
          <w:rFonts w:ascii="Amiri" w:hAnsi="Amiri" w:eastAsia="Amiri" w:cs="Amiri"/>
          <w:color w:val="111111"/>
          <w:sz w:val="28"/>
          <w:sz w:val="28"/>
          <w:szCs w:val="28"/>
          <w:rtl w:val="true"/>
          <w:lang w:bidi="ar-SA"/>
        </w:rPr>
        <w:t xml:space="preserve">، و لم يصبه في الدنيا بؤس أبدا، و أعطي في الآخرة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حتى يرضى و فوق الرضا </w:t>
      </w:r>
      <w:r>
        <w:rPr>
          <w:rStyle w:val="FootnoteAnchor"/>
          <w:rtl w:val="true"/>
        </w:rPr>
        <w:footnoteReference w:id="2739"/>
      </w:r>
      <w:r>
        <w:rPr>
          <w:rFonts w:ascii="Amiri" w:hAnsi="Amiri" w:eastAsia="Amiri" w:cs="Amiri"/>
          <w:color w:val="111111"/>
          <w:sz w:val="28"/>
          <w:sz w:val="28"/>
          <w:szCs w:val="28"/>
          <w:rtl w:val="true"/>
          <w:lang w:bidi="ar-SA"/>
        </w:rPr>
        <w:t xml:space="preserve">، و زوّجه اللّه مائة زوجة </w:t>
      </w:r>
      <w:r>
        <w:rPr>
          <w:rStyle w:val="FootnoteAnchor"/>
          <w:rtl w:val="true"/>
        </w:rPr>
        <w:footnoteReference w:id="2740"/>
      </w:r>
      <w:r>
        <w:rPr>
          <w:rFonts w:ascii="Amiri" w:hAnsi="Amiri" w:eastAsia="Amiri" w:cs="Amiri"/>
          <w:color w:val="111111"/>
          <w:sz w:val="28"/>
          <w:sz w:val="28"/>
          <w:szCs w:val="28"/>
          <w:rtl w:val="true"/>
          <w:lang w:bidi="ar-SA"/>
        </w:rPr>
        <w:t>من الحور العين</w:t>
      </w:r>
      <w:r>
        <w:rPr>
          <w:rFonts w:eastAsia="Amiri" w:cs="Amiri" w:ascii="Amiri" w:hAnsi="Amiri"/>
          <w:color w:val="111111"/>
          <w:sz w:val="28"/>
          <w:szCs w:val="28"/>
          <w:rtl w:val="true"/>
          <w:lang w:bidi="ar-SA"/>
        </w:rPr>
        <w:t xml:space="preserve">»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التوفيق لتلاوتها، و نشكره على التوفيق لإتمام تفسير السورة المباركة</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1" w:name="pg15526_160424"/>
      <w:bookmarkStart w:id="1202" w:name="pg15526_160424"/>
      <w:bookmarkEnd w:id="1202"/>
    </w:p>
    <w:p>
      <w:pPr>
        <w:pStyle w:val="Heading2"/>
        <w:numPr>
          <w:ilvl w:val="1"/>
          <w:numId w:val="1"/>
        </w:numPr>
        <w:rPr/>
      </w:pPr>
      <w:bookmarkStart w:id="1203" w:name="pg15526_160424"/>
      <w:bookmarkStart w:id="1204" w:name="__RefHeading___Toc8571983_2142443653"/>
      <w:bookmarkStart w:id="1205" w:name="_Toc420"/>
      <w:bookmarkEnd w:id="1203"/>
      <w:bookmarkEnd w:id="1204"/>
      <w:r>
        <w:rPr>
          <w:rtl w:val="true"/>
        </w:rPr>
        <w:t>في تفسير سورة النمل</w:t>
      </w:r>
      <w:bookmarkEnd w:id="1205"/>
    </w:p>
    <w:p>
      <w:pPr>
        <w:pStyle w:val="Heading3"/>
        <w:numPr>
          <w:ilvl w:val="2"/>
          <w:numId w:val="1"/>
        </w:numPr>
        <w:rPr/>
      </w:pPr>
      <w:bookmarkStart w:id="1206" w:name="__RefHeading___Toc8571985_2142443653"/>
      <w:bookmarkStart w:id="1207" w:name="_Toc421"/>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08" w:name="__RefHeading___Toc8571987_2142443653"/>
      <w:bookmarkStart w:id="1209" w:name="_Toc422"/>
      <w:bookmarkEnd w:id="1208"/>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1</w:t>
      </w:r>
      <w:r>
        <w:rPr>
          <w:rtl w:val="true"/>
        </w:rPr>
        <w:t xml:space="preserve"> </w:t>
      </w:r>
      <w:r>
        <w:rPr>
          <w:rtl w:val="true"/>
        </w:rPr>
        <w:t xml:space="preserve">الی </w:t>
      </w:r>
      <w:r>
        <w:rPr/>
        <w:t>3</w:t>
      </w:r>
      <w:bookmarkEnd w:id="1209"/>
    </w:p>
    <w:p>
      <w:pPr>
        <w:pStyle w:val="BookText"/>
        <w:rPr/>
      </w:pPr>
      <w:r>
        <w:rPr>
          <w:rFonts w:ascii="Amiri" w:hAnsi="Amiri" w:eastAsia="Amiri" w:cs="Amiri"/>
          <w:color w:val="111111"/>
          <w:sz w:val="28"/>
          <w:sz w:val="28"/>
          <w:szCs w:val="28"/>
          <w:rtl w:val="true"/>
          <w:lang w:bidi="ar-SA"/>
        </w:rPr>
        <w:t>لمّا ختم سبحانه سورة الشعراء بدفع نسبة الكهانة و الشعر عن القرآن العظيم، و مدح المؤمنين به، و تهديد الظالمين الهاجين له و للرسول و المؤمنين، أردفها في النّظم بسورة النمل المفتتحة و المختتمة بمدح القرآن و تعظيمه، و بيان فوائده المهمة و فضله، المتضمنة لكثير من المطالب التي تضمّنتها السورة السابقة من بيان كيفية بعثة موسى عليه السّلام و دعوته لفرعون، و إظهاره المعجزات الباهرات، و قصة صالح و لوط، و بيان التوحيد و المعاد و غيرها، فابتدأها بذكر أسمائه المباركة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افتتحها بالحروف المقطّعة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لما مرّ في بعض الطرائف من النّكت </w:t>
      </w:r>
      <w:r>
        <w:rPr>
          <w:rStyle w:val="FootnoteAnchor"/>
          <w:rtl w:val="true"/>
        </w:rPr>
        <w:footnoteReference w:id="274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الطاهر السنيّ، و أنا اللطيف السميع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طس تِلْكَ آياتُ اَلْقُرْآنِ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وَ هُمْ بِالْآخِرَةِ هُمْ يُوقِنُونَ </w:t>
      </w:r>
      <w:r>
        <w:rPr>
          <w:rStyle w:val="FootnoteAnchor"/>
          <w:rtl w:val="true"/>
        </w:rPr>
        <w:footnoteReference w:id="2744"/>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الطالب السميع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اسم من أسماء اللّه أقسم به </w:t>
      </w:r>
      <w:r>
        <w:rPr>
          <w:rStyle w:val="FootnoteAnchor"/>
          <w:rtl w:val="true"/>
        </w:rPr>
        <w:footnoteReference w:id="2745"/>
      </w:r>
      <w:r>
        <w:rPr>
          <w:rFonts w:ascii="Amiri" w:hAnsi="Amiri" w:eastAsia="Amiri" w:cs="Amiri"/>
          <w:color w:val="111111"/>
          <w:sz w:val="28"/>
          <w:sz w:val="28"/>
          <w:szCs w:val="28"/>
          <w:rtl w:val="true"/>
          <w:lang w:bidi="ar-SA"/>
        </w:rPr>
        <w:t>على أن تِلْكَ السورة أو الآيات التي فيها آياتُ اَلْقُرْآنِ الذي بشّر به الأنبياء السابقون، و عرف بعظم القدر و علوّ الشأن وَ آيات كِتابٍ لا يشابهه كتاب مُبِينٍ و مظهر ما في تضاعيفه من المعارف و الحكم و الأحكام و العبر و بيان أحوال الآخرة، أو ظاهر إعجازه و صدقه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اتّصافه بكونه هاديا و مبشّرا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بالبراهين إلى الحقّ و جميع الخيرات وَ بُشْرى برحمة اللّه و رضوانه لِلْمُؤْمِنِينَ به فانّهم المنتفعون بما فيه و هم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يُقِيمُونَ اَلصَّلاةَ حقّ الإقامة وَ يُؤْتُونَ اَلزَّكاةَ الواجبة، و يؤتونها لمستحقّيها، و يصرفونها في </w:t>
      </w:r>
      <w:bookmarkStart w:id="1210" w:name="pg15526_160425"/>
    </w:p>
    <w:p>
      <w:pPr>
        <w:pStyle w:val="BookText"/>
        <w:rPr/>
      </w:pPr>
      <w:bookmarkEnd w:id="1210"/>
      <w:r>
        <w:rPr>
          <w:rFonts w:ascii="Amiri" w:hAnsi="Amiri" w:eastAsia="Amiri" w:cs="Amiri"/>
          <w:color w:val="111111"/>
          <w:sz w:val="28"/>
          <w:sz w:val="28"/>
          <w:szCs w:val="28"/>
          <w:rtl w:val="true"/>
          <w:lang w:bidi="ar-SA"/>
        </w:rPr>
        <w:t>مصارفها وَ هُمْ بِالْآخِرَةِ و دار جزاء الأعمال هُمْ يُوقِنُونَ حقّ الإيقان، و لذا يجتهدون في الطاعات البدنية التي أهمّها الصلاة، و العبادات المالية التي أهمّها الزكاة رجاء الثواب و خوفا من العقاب، و إنّما أتى بضمير الجمع للاشارة إلى اختصاصهم بهذا اليقين و وصفهم بهذا الوصف لإخراج من يظهر الإيمان و يعمل تلك الأعمال مع الشكّ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w:t>
      </w:r>
      <w:r>
        <w:rPr>
          <w:rStyle w:val="FootnoteAnchor"/>
          <w:rtl w:val="true"/>
        </w:rPr>
        <w:footnoteReference w:id="2746"/>
      </w:r>
      <w:r>
        <w:rPr>
          <w:rFonts w:ascii="Amiri" w:hAnsi="Amiri" w:eastAsia="Amiri" w:cs="Amiri"/>
          <w:color w:val="111111"/>
          <w:sz w:val="28"/>
          <w:sz w:val="28"/>
          <w:szCs w:val="28"/>
          <w:rtl w:val="true"/>
          <w:lang w:bidi="ar-SA"/>
        </w:rPr>
        <w:t xml:space="preserve">اعتراضية، و المعنى أن المؤمنين العاملين هم الموقنون بالمعاد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8571989_2142443653"/>
      <w:bookmarkStart w:id="1212" w:name="_Toc423"/>
      <w:bookmarkEnd w:id="1211"/>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4</w:t>
      </w:r>
      <w:r>
        <w:rPr>
          <w:rtl w:val="true"/>
        </w:rPr>
        <w:t xml:space="preserve"> </w:t>
      </w:r>
      <w:r>
        <w:rPr>
          <w:rtl w:val="true"/>
        </w:rPr>
        <w:t xml:space="preserve">الی </w:t>
      </w:r>
      <w:r>
        <w:rPr/>
        <w:t>6</w:t>
      </w:r>
      <w:bookmarkEnd w:id="1212"/>
    </w:p>
    <w:p>
      <w:pPr>
        <w:pStyle w:val="BookText"/>
        <w:rPr/>
      </w:pPr>
      <w:r>
        <w:rPr>
          <w:rFonts w:ascii="Amiri" w:hAnsi="Amiri" w:eastAsia="Amiri" w:cs="Amiri"/>
          <w:color w:val="111111"/>
          <w:sz w:val="28"/>
          <w:sz w:val="28"/>
          <w:szCs w:val="28"/>
          <w:rtl w:val="true"/>
          <w:lang w:bidi="ar-SA"/>
        </w:rPr>
        <w:t>ثمّ أنّه تعالى لمّا خصّ البشرى بالمؤمنين الموقنين بالآخرة، ذمّ الكفّار و ذكر ما خصّ بهم من العذاب الشديد بقوله إِنَّ الكفّار اَلَّذِينَ لا يُؤْمِنُونَ بِالْآخِرَةِ زَيَّنّا لَهُمْ أَعْمالَهُمْ الحسنة ببيان كثرة ثوابها و ترغيبهم إليها، أو أعمالهم القبيحة بأن جعلناها مشتهاة لطباعهم محبوبة لأنفسهم، أو بأن سلبنا عنهم التوفيق للأعمال الخيرية الموجبة لسلطنة الشيطان عليهم، و ترغيبه لهم، و تزيينه الأعمال السيئة في نظرهم فَهُمْ يَعْمَهُونَ عنها و لا يدركون ما يتبعها من الثواب على الوجه الأول، أو من العقاب على الوجه الثاني، أو المراد يتردّدون في الاشتغال بالقبائح و الانهماك فيها من غير ملاحظة لما يترتّب عليها من الضّرر و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لا يُؤْمِنُونَ بِالْآخِرَةِ زَيَّنّا لَهُمْ أَعْمالَهُمْ فَهُمْ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لَهُمْ سُوءُ اَلْعَذابِ وَ 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لَتُلَقَّى اَلْقُرْآنَ مِنْ لَدُنْ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لَهُمْ سُوءُ اَلْعَذابِ و شديده في الدنيا، أو في الآخرة وَ هُمْ فِي اَلْآخِرَةِ هُمُ اَلْأَخْسَرُونَ و الأغبنون لتضييعهم العمر و العقل اللذين هما بمنزلة رأس المال، و تفويتهم المثوبات العظيمة، و تحصيلهم العقوبات الشديدة، فلا يعدلهم 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تعظيم القرآن و بيان فوائده و كثرة علومه، صرّح بكونه نازلا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يا محمد لَتُلَقَّى و لتعطى اَلْقُرْآنَ و تأخذه بتوسّط جبرئيل مِنْ لَدُنْ إله حَكِيمٍ أيّ حكيم و عَلِيمٍ أيّ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فبحكمته بيّن فيه المعارف و الأحكام، و بعلمه ذكر فيه القصص و العبر الكثيرة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تمهيد لما يريد أن يسوق بعده من القصص،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آثار حكمته و علمه قصّة موسى عليه السّلام المشتملة على العلوم النظرية من توحيده و قدرته و سائر صفاته الكمالية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 xml:space="preserve">. </w:t>
      </w:r>
      <w:bookmarkStart w:id="1213" w:name="pg15526_160426"/>
    </w:p>
    <w:p>
      <w:pPr>
        <w:pStyle w:val="Heading3"/>
        <w:numPr>
          <w:ilvl w:val="2"/>
          <w:numId w:val="1"/>
        </w:numPr>
        <w:rPr/>
      </w:pPr>
      <w:bookmarkStart w:id="1214" w:name="__RefHeading___Toc8571991_2142443653"/>
      <w:bookmarkStart w:id="1215" w:name="_Toc424"/>
      <w:bookmarkEnd w:id="1213"/>
      <w:bookmarkEnd w:id="1214"/>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7</w:t>
      </w:r>
      <w:r>
        <w:rPr>
          <w:rtl w:val="true"/>
        </w:rPr>
        <w:t xml:space="preserve"> </w:t>
      </w:r>
      <w:r>
        <w:rPr>
          <w:rtl w:val="true"/>
        </w:rPr>
        <w:t xml:space="preserve">الی </w:t>
      </w:r>
      <w:r>
        <w:rPr/>
        <w:t>8</w:t>
      </w:r>
      <w:bookmarkEnd w:id="1215"/>
    </w:p>
    <w:p>
      <w:pPr>
        <w:pStyle w:val="BookText"/>
        <w:rPr/>
      </w:pPr>
      <w:r>
        <w:rPr>
          <w:rFonts w:ascii="Amiri" w:hAnsi="Amiri" w:eastAsia="Amiri" w:cs="Amiri"/>
          <w:color w:val="111111"/>
          <w:sz w:val="28"/>
          <w:sz w:val="28"/>
          <w:szCs w:val="28"/>
          <w:rtl w:val="true"/>
          <w:lang w:bidi="ar-SA"/>
        </w:rPr>
        <w:t>ثمّ شرع سبحانه في بيان قصة موسى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و التقدير اذكر يا محمّد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بعليم </w:t>
      </w:r>
      <w:r>
        <w:rPr>
          <w:rStyle w:val="FootnoteAnchor"/>
          <w:rtl w:val="true"/>
        </w:rPr>
        <w:footnoteReference w:id="2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عليم بمقال موسى عليه السّلام إِذْ قالَ مُوسى لِأَهْلِهِ و زوجته بنت شعيب و أولاده حين رجوعه من مدين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ضلّوا الطريق في الليلة المظلمة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قفوا مكانكم إِنِّي آنَسْتُ و أبصرت من البعيد ناراً مشتعلة اريد أن أذهب إليها، و لا يخلو ذهابي من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سَآتِيكُمْ مِنْها و من الذين حولها بِخَبَرٍ عن حال الطريق أَوْ آتِيكُمْ منها بِشِهابٍ قَبَسٍ و شعلة مأخوذة من تلك النار، إن لم أجد عندها أحدا لَعَلَّكُمْ تَصْطَلُونَ و تدفعون بحرّها عن أنفسكم البرد، و إنما وعدهم بأحد الأمرين لقوّة رجائه بأنّه إن لم يظفر بكليهما يظفر بأحدهما، لأنّه لا يجمع اللّه بين الحرمانين على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مُوسى لِأَهْلِهِ إِنِّي آنَسْتُ ناراً سَآتِيكُمْ مِنْها بِخَبَرٍ أَوْ آتِيكُمْ بِشِهابٍ قَبَسٍ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نُودِيَ أَنْ بُورِكَ مَنْ فِي اَلنّارِ وَ مَنْ حَوْلَها وَ سُبْحانَ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معه إلاّ زوجته، فكنّى سبحانه عنها بالأهل، ثمّ أتى بضمائر الجمع تبعا له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أقام زوجته عند جماعة كانوا هناك لتأنس بهم، خاطبهم بضمائر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خلّف أهله و ذهب إلى النار فَلَمّا جاءَها و قرب منها رأى شجرة مخضرة عليها نار لا تحرقها و لا تحرق أوراقها، فعجب من ذلك ثمّ همّ أن يأخذ منها، فلمّا رفع عصاه إلى رأس الشجرة نزلت إلى أصلها، فلمّا أراد أن يأخذ من أصلها علت على الشجرة، فبقي متفكّرا في أمرها، فإذن نُودِيَ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بُورِكَ و كثر خير مَنْ فِي البقعة المباركة التي هي مكان اَلنّارِ التي على الشجرة وَ مَنْ حَوْلَها من أراضي الشام التي هي مبعث أنبياء اللّه و محلّ أحيائهم و أمواتهم و مهبط الوحي إليهم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تبارك من في النور و هو اللّه، و من حولها يعني الملائكة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 كلامه على إرادة أنّ كلامه تعالى أو قدرته أو سلطانه أو عظمته في النّار،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ممّن في النار، هو موسى عليه السّلام وحده </w:t>
      </w:r>
      <w:r>
        <w:rPr>
          <w:rStyle w:val="FootnoteAnchor"/>
          <w:rtl w:val="true"/>
        </w:rPr>
        <w:footnoteReference w:id="2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و جميع من كان في تلك البقعة، و من قوله </w:t>
      </w:r>
      <w:bookmarkStart w:id="1216" w:name="pg15526_160427"/>
    </w:p>
    <w:p>
      <w:pPr>
        <w:pStyle w:val="BookText"/>
        <w:rPr/>
      </w:pPr>
      <w:bookmarkEnd w:id="1216"/>
      <w:r>
        <w:rPr>
          <w:rFonts w:ascii="Amiri" w:hAnsi="Amiri" w:eastAsia="Amiri" w:cs="Amiri"/>
          <w:color w:val="111111"/>
          <w:sz w:val="28"/>
          <w:sz w:val="28"/>
          <w:szCs w:val="28"/>
          <w:rtl w:val="true"/>
          <w:lang w:bidi="ar-SA"/>
        </w:rPr>
        <w:t xml:space="preserve">وَ مَنْ حَوْلَها كلّ من كان في أرض الشام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نزّه سبحانه نفسه عن الحاجة إلى المكان و العوارض الامكانية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اَللّهِ رَبِّ اَلْعالَمِينَ دفعا لتوهّم التشبيه من سماع كلامه، أو تعجيبا من عظمة ذلك الأمر</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8571993_2142443653"/>
      <w:bookmarkStart w:id="1218" w:name="_Toc425"/>
      <w:bookmarkEnd w:id="1217"/>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9</w:t>
      </w:r>
      <w:r>
        <w:rPr>
          <w:rtl w:val="true"/>
        </w:rPr>
        <w:t xml:space="preserve"> </w:t>
      </w:r>
      <w:r>
        <w:rPr>
          <w:rtl w:val="true"/>
        </w:rPr>
        <w:t xml:space="preserve">الی </w:t>
      </w:r>
      <w:r>
        <w:rPr/>
        <w:t>11</w:t>
      </w:r>
      <w:bookmarkEnd w:id="1218"/>
    </w:p>
    <w:p>
      <w:pPr>
        <w:pStyle w:val="BookText"/>
        <w:rPr/>
      </w:pPr>
      <w:r>
        <w:rPr>
          <w:rFonts w:ascii="Amiri" w:hAnsi="Amiri" w:eastAsia="Amiri" w:cs="Amiri"/>
          <w:color w:val="111111"/>
          <w:sz w:val="28"/>
          <w:sz w:val="28"/>
          <w:szCs w:val="28"/>
          <w:rtl w:val="true"/>
          <w:lang w:bidi="ar-SA"/>
        </w:rPr>
        <w:t>ثم أعلم أنّ في ابتداء خطاب اللّه لموسى عليه السّلام عند مجيئه بشارة له بأنّه قد قضي له أمر عظيم تنتشر منه البركة في أرض الشام، و هو رسالته و ظهور معجزاته، و في تنزيه ذاته و توصيفه بالربوبية تمهيد مقدمة لصحّة رسالة موسى، و أنّها من شؤون ربوبيته للعوالم، و من جلائل الامور و عظائم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إِنَّهُ أَنَا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عَصاكَ فَلَمّا رَآها تَهْتَزُّ كَأَنَّها جَانٌّ وَلّى مُدْبِراً وَ لَمْ يُعَقِّبْ يا مُوسى لا تَخَفْ إِنِّي لا يَخافُ لَدَيَّ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روي أن موسى عليه السّلام لمّا سمع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المنادي؟ فناداه اللّه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إِنَّهُ الشأن أو المنادى أَنَا اَللّهُ ثمّ عرف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القويّ القادر على ما لا تناله الأوهام و العقول من خوارق العادات اَلْحَكِيمُ في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توصيف ذاته بالوصفين تمهيدا لاظهار إرادة إيجاد المعجز على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من يدك عَصاكَ فألقاها بلا ريث فانقلبت حية عظيمة تسعى فَلَمّا رَآها تَهْتَزُّ و تتحرّك بسرعة كَأَنَّها جَانٌّ أو حية صغيرة في سرعة الحركة و الالتواء وَلّى منه مُدْبِراً و فرّ معقّبا وَ لَمْ يُعَقِّبْ و لم يرجع إليه بعد ما 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فرعون ثعبان و في الطّور جان </w:t>
      </w:r>
      <w:r>
        <w:rPr>
          <w:rStyle w:val="FootnoteAnchor"/>
          <w:rtl w:val="true"/>
        </w:rPr>
        <w:footnoteReference w:id="27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6:274</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6:323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فنودي يا مُوسى ثق بي و لا تَخَفْ من غيري إِنِّي إله لا يَخافُ لَدَيَّ اَلْمُرْسَلُونَ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حين نزول الوحي لاستغراقهم في مطالعة شؤون اللّه، فانّهم حينئذ لا يخطر ببالهم الخوف، و أما في سائر الاوقات هم أخوف الناس منه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أنه لا يكون لهم سوء العاقبة فيخافون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يخاف غيرهم من الظالمين إِلاّ مَنْ ظَلَمَ منهم نفسه بارتكاب عمل سوء و ترك الاولى ثُمَّ بَدَّلَ و صيّر عمله حُسْناً بالتوبة و التدارك بَعْدَ كونه عمل سُوءٍ و عصيان في حقّه، فانّ حسنات الأبرار سيئات المقرّبين فَإِنِّي بعد التوبة و التدارك غَفُورٌ للتائبين رَحِيمٌ بالمؤمنين</w:t>
      </w:r>
      <w:r>
        <w:rPr>
          <w:rFonts w:eastAsia="Amiri" w:cs="Amiri" w:ascii="Amiri" w:hAnsi="Amiri"/>
          <w:color w:val="111111"/>
          <w:sz w:val="28"/>
          <w:szCs w:val="28"/>
          <w:rtl w:val="true"/>
          <w:lang w:bidi="ar-SA"/>
        </w:rPr>
        <w:t xml:space="preserve">. </w:t>
      </w:r>
      <w:bookmarkStart w:id="1219" w:name="pg15526_160428"/>
    </w:p>
    <w:p>
      <w:pPr>
        <w:pStyle w:val="BookText"/>
        <w:rPr/>
      </w:pPr>
      <w:bookmarkEnd w:id="121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و المعنى و لكن من ظلم نفسه من المرسلين بارتكاب ما هو ذنب بالنسبة إليه من الترك للأولى، كآدم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w:t>
      </w:r>
      <w:r>
        <w:rPr>
          <w:rStyle w:val="FootnoteAnchor"/>
          <w:rtl w:val="true"/>
        </w:rPr>
        <w:footnoteReference w:id="2756"/>
      </w:r>
      <w:r>
        <w:rPr>
          <w:rFonts w:ascii="Amiri" w:hAnsi="Amiri" w:eastAsia="Amiri" w:cs="Amiri"/>
          <w:color w:val="111111"/>
          <w:sz w:val="28"/>
          <w:sz w:val="28"/>
          <w:szCs w:val="28"/>
          <w:rtl w:val="true"/>
          <w:lang w:bidi="ar-SA"/>
        </w:rPr>
        <w:t>و داود، و سليمان، و موسى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w:t>
      </w:r>
      <w:r>
        <w:rPr>
          <w:rStyle w:val="FootnoteAnchor"/>
          <w:rtl w:val="true"/>
        </w:rPr>
        <w:footnoteReference w:id="2757"/>
      </w:r>
      <w:r>
        <w:rPr>
          <w:rFonts w:ascii="Amiri" w:hAnsi="Amiri" w:eastAsia="Amiri" w:cs="Amiri"/>
          <w:color w:val="111111"/>
          <w:sz w:val="28"/>
          <w:sz w:val="28"/>
          <w:szCs w:val="28"/>
          <w:rtl w:val="true"/>
          <w:lang w:bidi="ar-SA"/>
        </w:rPr>
        <w:t>و إنّما حسن هذا الاستثناء للتعريض بما وجد من موسى عليه السّلام من قتل القبطي بغير إذن من اللّه، أو للاعلان بسعة رحمته للمذنبين</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8571995_2142443653"/>
      <w:bookmarkStart w:id="1221" w:name="_Toc426"/>
      <w:bookmarkEnd w:id="1220"/>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12</w:t>
      </w:r>
      <w:r>
        <w:rPr>
          <w:rtl w:val="true"/>
        </w:rPr>
        <w:t xml:space="preserve"> </w:t>
      </w:r>
      <w:r>
        <w:rPr>
          <w:rtl w:val="true"/>
        </w:rPr>
        <w:t xml:space="preserve">الی </w:t>
      </w:r>
      <w:r>
        <w:rPr/>
        <w:t>14</w:t>
      </w:r>
      <w:bookmarkEnd w:id="1221"/>
    </w:p>
    <w:p>
      <w:pPr>
        <w:pStyle w:val="BookText"/>
        <w:rPr/>
      </w:pPr>
      <w:r>
        <w:rPr>
          <w:rFonts w:ascii="Amiri" w:hAnsi="Amiri" w:eastAsia="Amiri" w:cs="Amiri"/>
          <w:color w:val="111111"/>
          <w:sz w:val="28"/>
          <w:sz w:val="28"/>
          <w:szCs w:val="28"/>
          <w:rtl w:val="true"/>
          <w:lang w:bidi="ar-SA"/>
        </w:rPr>
        <w:t>ثمّ أراه المعجزة الاخرى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يَدَكَ فِي جَيْبِكَ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في كمّك؛ لأنّه كان عليه جبّة صغيرة من صوف لا كمّ لها، كان يلبسها بدل القميص </w:t>
      </w:r>
      <w:r>
        <w:rPr>
          <w:rStyle w:val="FootnoteAnchor"/>
          <w:rtl w:val="true"/>
        </w:rPr>
        <w:footnoteReference w:id="2758"/>
      </w:r>
      <w:r>
        <w:rPr>
          <w:rFonts w:ascii="Amiri" w:hAnsi="Amiri" w:eastAsia="Amiri" w:cs="Amiri"/>
          <w:color w:val="111111"/>
          <w:sz w:val="28"/>
          <w:sz w:val="28"/>
          <w:szCs w:val="28"/>
          <w:rtl w:val="true"/>
          <w:lang w:bidi="ar-SA"/>
        </w:rPr>
        <w:t>، فامر بإدخال يده فيها، ثمّ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أدخلت يدك فيها تَخْرُجْ منها حال كونها بَيْضاءَ براقة لها شعاع كشعاع الشمس مِنْ غَيْرِ سُوءٍ و آفة فيها من برص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أَدْخِلْ يَدَكَ فِي جَيْبِكَ تَخْرُجْ بَيْضاءَ مِنْ غَيْرِ سُوءٍ فِي تِسْعِ آياتٍ إِلى فِرْعَوْنَ وَ قَوْمِهِ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ظُلْماً وَ عُلُوًّا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برص</w:t>
      </w:r>
      <w:r>
        <w:rPr>
          <w:rFonts w:eastAsia="Amiri" w:cs="Amiri" w:ascii="Amiri" w:hAnsi="Amiri"/>
          <w:color w:val="111111"/>
          <w:sz w:val="28"/>
          <w:szCs w:val="28"/>
          <w:rtl w:val="true"/>
          <w:lang w:bidi="ar-SA"/>
        </w:rPr>
        <w:t xml:space="preserve">»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فهذان الآيتان فِي جملة تِسْعِ آياتٍ التي أعطيكها،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2760"/>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 تسع آيات معهودة من العصا، و اليد البيضاء، و الجدب، و الطّوفان، و الجراد، و القمّل، و الضفادع، و الدم، و الطّمس إِلى فِرْعَوْنَ وَ قَوْمِهِ القبطيين داعيا لهم إلى توحيدي و طاعتي إِنَّهُمْ كانُوا قَوْماً فاسِقِينَ و خارجين عن الحدّ في الكفر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كثرة شقاوتهم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توسّط موسى عليه السّلام آياتُنا التسع حال كونها مُبْصِرَةً مستنيرة واضحة الدلالة مفرطة في الإنارة و وضوح الدلالة بحيث كادت أن تبصر نفسها لو كانت قابلة للإبصار قالُوا عنادا و شقاقا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جاء به موسى سِحْرٌ مُبِينٌ و شعبذة ظاهرة لكلّ أحد</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جَحَدُوا بِها و أنكروا كونها آيات إلهية و معجزات باهرة بألسنتهم وَ الحال أنّه قد اِسْتَيْقَنَتْها أَنْفُسُهُمْ و عرفوا إعجازها بقلوبهم، و إنما كان جحودهم بها </w:t>
      </w:r>
      <w:bookmarkStart w:id="1222" w:name="pg15526_160429"/>
    </w:p>
    <w:p>
      <w:pPr>
        <w:pStyle w:val="BookText"/>
        <w:rPr/>
      </w:pPr>
      <w:bookmarkEnd w:id="1222"/>
      <w:r>
        <w:rPr>
          <w:rFonts w:ascii="Amiri" w:hAnsi="Amiri" w:eastAsia="Amiri" w:cs="Amiri"/>
          <w:color w:val="111111"/>
          <w:sz w:val="28"/>
          <w:sz w:val="28"/>
          <w:szCs w:val="28"/>
          <w:rtl w:val="true"/>
          <w:lang w:bidi="ar-SA"/>
        </w:rPr>
        <w:t>ظُلْماً على أنفسهم وَ عُلُوًّا و طلبا للرفعة بين الناس، أو استكبارا من الايمان بموسى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ظهور استيقانهم من استغاثتهم بموسى عليه السّلام عند نزول كلّ آية في كشفها فكشفها عنهم </w:t>
      </w:r>
      <w:r>
        <w:rPr>
          <w:rStyle w:val="FootnoteAnchor"/>
          <w:rtl w:val="true"/>
        </w:rPr>
        <w:footnoteReference w:id="27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يا نبي الرحمة، أو أيّها الناظر العاقل كَيْفَ كانَ و إلى ما صار عاقِبَةُ أمر اَلْمُفْسِدِينَ في الأرض، و ما كان نتيجة إفسادهم، كان إغراقهم في الدنيا في الماء، و إحراقهم في الآخرة بالنار</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8571997_2142443653"/>
      <w:bookmarkStart w:id="1224" w:name="_Toc427"/>
      <w:bookmarkEnd w:id="1223"/>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15</w:t>
      </w:r>
      <w:bookmarkEnd w:id="1224"/>
    </w:p>
    <w:p>
      <w:pPr>
        <w:pStyle w:val="BookText"/>
        <w:rPr/>
      </w:pPr>
      <w:r>
        <w:rPr>
          <w:rFonts w:ascii="Amiri" w:hAnsi="Amiri" w:eastAsia="Amiri" w:cs="Amiri"/>
          <w:color w:val="111111"/>
          <w:sz w:val="28"/>
          <w:sz w:val="28"/>
          <w:szCs w:val="28"/>
          <w:rtl w:val="true"/>
          <w:lang w:bidi="ar-SA"/>
        </w:rPr>
        <w:t>ثمّ أنّه تعالى بعد بيان تفضّله على موسى عليه السّلام بإعطائه الآيات التسع، و تخصيصه بمناجاته معه، ذكر تفضّله على داود و سليمان بالعلم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داوُدَ وَ سُلَيْمانَ عِلْماً شريفا عزيزا لائقا بهما، و هي معرفة كاملة بربّهما و بحقائق الأشياء و بالأحكام الشرعية، فشكرا ذلك وَ قالاَ اَلْحَمْدُ لِلّهِ اَلَّذِي فَضَّلَنا بما آتانا من العلم عَلى كَثِيرٍ مِنْ عِبادِهِ اَلْمُؤْمِنِينَ الذين هم أفضل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داوُدَ وَ سُلَيْمانَ عِلْماً وَ قالاَ اَلْحَمْدُ لِلّهِ اَلَّذِي فَضَّلَنا عَلى كَثِيرٍ مِنْ عِبادِهِ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واضحة على كون العلم أفضل الكمالات الدنيوية و الاخروية</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8571999_2142443653"/>
      <w:bookmarkStart w:id="1226" w:name="_Toc428"/>
      <w:bookmarkEnd w:id="1225"/>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16</w:t>
      </w:r>
      <w:bookmarkEnd w:id="1226"/>
    </w:p>
    <w:p>
      <w:pPr>
        <w:pStyle w:val="BookText"/>
        <w:rPr/>
      </w:pPr>
      <w:r>
        <w:rPr>
          <w:rFonts w:ascii="Amiri" w:hAnsi="Amiri" w:eastAsia="Amiri" w:cs="Amiri"/>
          <w:color w:val="111111"/>
          <w:sz w:val="28"/>
          <w:sz w:val="28"/>
          <w:szCs w:val="28"/>
          <w:rtl w:val="true"/>
          <w:lang w:bidi="ar-SA"/>
        </w:rPr>
        <w:t>ثمّ شرع سبحانه في بيان ما خصّ به سليمان من الفضائل و النّعم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أباه داوُدَ ماله و ملكه و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مفسري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إرث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الملك و 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و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المال و الملك، و هو مروي عن أهل البيت عليهم السّلام </w:t>
      </w:r>
      <w:r>
        <w:rPr>
          <w:rStyle w:val="FootnoteAnchor"/>
          <w:rtl w:val="true"/>
        </w:rPr>
        <w:footnoteReference w:id="2762"/>
      </w:r>
      <w:r>
        <w:rPr>
          <w:rFonts w:ascii="Amiri" w:hAnsi="Amiri" w:eastAsia="Amiri" w:cs="Amiri"/>
          <w:color w:val="111111"/>
          <w:sz w:val="28"/>
          <w:sz w:val="28"/>
          <w:szCs w:val="28"/>
          <w:rtl w:val="true"/>
          <w:lang w:bidi="ar-SA"/>
        </w:rPr>
        <w:t xml:space="preserve">، و لا يردّه الحديث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الفخر الرازي </w:t>
      </w:r>
      <w:r>
        <w:rPr>
          <w:rStyle w:val="FootnoteAnchor"/>
          <w:rtl w:val="true"/>
        </w:rPr>
        <w:footnoteReference w:id="2763"/>
      </w:r>
      <w:r>
        <w:rPr>
          <w:rFonts w:ascii="Amiri" w:hAnsi="Amiri" w:eastAsia="Amiri" w:cs="Amiri"/>
          <w:color w:val="111111"/>
          <w:sz w:val="28"/>
          <w:sz w:val="28"/>
          <w:szCs w:val="28"/>
          <w:rtl w:val="true"/>
          <w:lang w:bidi="ar-SA"/>
        </w:rPr>
        <w:t xml:space="preserve">و غيره من العامة </w:t>
      </w:r>
      <w:r>
        <w:rPr>
          <w:rStyle w:val="FootnoteAnchor"/>
          <w:rtl w:val="true"/>
        </w:rPr>
        <w:footnoteReference w:id="2764"/>
      </w:r>
      <w:r>
        <w:rPr>
          <w:rFonts w:ascii="Amiri" w:hAnsi="Amiri" w:eastAsia="Amiri" w:cs="Amiri"/>
          <w:color w:val="111111"/>
          <w:sz w:val="28"/>
          <w:sz w:val="28"/>
          <w:szCs w:val="28"/>
          <w:rtl w:val="true"/>
          <w:lang w:bidi="ar-SA"/>
        </w:rPr>
        <w:t xml:space="preserve">، بل تردّ الآية الرواية المذكورة، لكونها مخالفة لكتاب اللّه، كما استدلّت فاطمة عليها السّلام على بطلان الرواية بهذه الآية و نظائرها </w:t>
      </w:r>
      <w:r>
        <w:rPr>
          <w:rStyle w:val="FootnoteAnchor"/>
          <w:rtl w:val="true"/>
        </w:rPr>
        <w:footnoteReference w:id="2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إرادة المال و الملك و النبوّة كما فسرّناها أولا بطريق عموم المجاز</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وَرِثَ سُلَيْمانُ داوُدَ وَ قالَ يا أَيُّهَا اَلنّاسُ عُلِّمْنا مَنْطِقَ اَلطَّيْرِ وَ أُوتِينا مِنْ كُلِّ شَيْءٍ إِنَّ هذا لَهُوَ اَلْفَضْلُ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 ما روي عن الجواد عليه السّلام من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في حداثة سنّك؟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أوحى إلى داود أن يستخلف سليمان عليهما السّلام و هو صبي يرعى الغنم، فأنكر ذلك عبّاد بني إسرائيل و علمائهم، فأوحى اللّه إلى داود عليه السّلام أن خذ عصيّ المتكلّمين و عصا سليمان و اجعلها في بيت و اختم عليها بخواتيم القوم، فاذا كان من الغد فمن كانت عصاه قد أورقت و أثمرت فهو الخليفة، فأخبرهم داود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الملك و النبوّة</w:t>
      </w:r>
      <w:r>
        <w:rPr>
          <w:rFonts w:eastAsia="Amiri" w:cs="Amiri" w:ascii="Amiri" w:hAnsi="Amiri"/>
          <w:color w:val="111111"/>
          <w:sz w:val="28"/>
          <w:szCs w:val="28"/>
          <w:rtl w:val="true"/>
          <w:lang w:bidi="ar-SA"/>
        </w:rPr>
        <w:t xml:space="preserve">» </w:t>
      </w:r>
      <w:r>
        <w:rPr>
          <w:rStyle w:val="FootnoteAnchor"/>
          <w:rtl w:val="true"/>
        </w:rPr>
        <w:footnoteReference w:id="2767"/>
      </w:r>
      <w:r>
        <w:rPr>
          <w:rFonts w:ascii="Amiri" w:hAnsi="Amiri" w:eastAsia="Amiri" w:cs="Amiri"/>
          <w:color w:val="111111"/>
          <w:sz w:val="28"/>
          <w:sz w:val="28"/>
          <w:szCs w:val="28"/>
          <w:rtl w:val="true"/>
          <w:lang w:bidi="ar-SA"/>
        </w:rPr>
        <w:t>و على أي تقدير جلس سليمان بعد أبيه على سرير الملك وَ قالَ تحديثا بنعمة اللّه و فضله عليه و دعوة إلى تصديق نبوته يا أَيُّهَا اَلنّاسُ اعلموا أنّا عُلِّمْنا من قبل اللّه و الهمنا مَنْطِقَ اَلطَّيْرِ و فهم مراداتهم من أصواتهم التي يصوّتون بها لتفهيم أغراضهم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حديثه بنعمة علمه بمنطق الطير حدّث بعلمه لمنطق الحيوانات و سائر ما تفضل اللّه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أُوتِينا و اعطينا حظّا وافرا مِنْ كُلِّ شَيْءٍ كالملك و النبوّة و الكتاب و تسخير الرياح و الجنّ و الشياطين و منطق الدوابّ و عين القطر </w:t>
      </w:r>
      <w:r>
        <w:rPr>
          <w:rStyle w:val="FootnoteAnchor"/>
          <w:rtl w:val="true"/>
        </w:rPr>
        <w:footnoteReference w:id="2768"/>
      </w:r>
      <w:r>
        <w:rPr>
          <w:rFonts w:ascii="Amiri" w:hAnsi="Amiri" w:eastAsia="Amiri" w:cs="Amiri"/>
          <w:color w:val="111111"/>
          <w:sz w:val="28"/>
          <w:sz w:val="28"/>
          <w:szCs w:val="28"/>
          <w:rtl w:val="true"/>
          <w:lang w:bidi="ar-SA"/>
        </w:rPr>
        <w:t>و الصّفر و غير ذلك إِنَّ هذا المذكور من العلوم و النّعم لَهُوَ اَلْفَضْلُ اَلْمُبِينُ و العطاء الجسيم و المزيّة الظاهرة التي لا يشاركنا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سليمان جميع ما اعطي داود، و زيد له تسخير الجنّ و الريح و منطق </w:t>
      </w:r>
      <w:r>
        <w:rPr>
          <w:rStyle w:val="FootnoteAnchor"/>
          <w:rtl w:val="true"/>
        </w:rPr>
        <w:footnoteReference w:id="2769"/>
      </w:r>
      <w:r>
        <w:rPr>
          <w:rFonts w:ascii="Amiri" w:hAnsi="Amiri" w:eastAsia="Amiri" w:cs="Amiri"/>
          <w:color w:val="111111"/>
          <w:sz w:val="28"/>
          <w:sz w:val="28"/>
          <w:szCs w:val="28"/>
          <w:rtl w:val="true"/>
          <w:lang w:bidi="ar-SA"/>
        </w:rPr>
        <w:t>الطير، و لمّا تولّى الملك جاءه جميع الحيوانات يهنّئونه إلاّ نملة واحدة، فجاءت تعزّية فعاتبها النمل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اهنّئه و قد علمت أنّ اللّه إذا أحبّ عبدا زوى عنه الدنيا و حبّب إليه الآخرة، و قد شغل سليمان بأمر لا يدرى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عاقبته، فهو بالتعزية أولى</w:t>
      </w:r>
      <w:r>
        <w:rPr>
          <w:rFonts w:eastAsia="Amiri" w:cs="Amiri" w:ascii="Amiri" w:hAnsi="Amiri"/>
          <w:color w:val="111111"/>
          <w:sz w:val="28"/>
          <w:szCs w:val="28"/>
          <w:rtl w:val="true"/>
          <w:lang w:bidi="ar-SA"/>
        </w:rPr>
        <w:t xml:space="preserve">»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اعطي سليمان بن داود مع علمه معرفة المنطق بكلّ لسان </w:t>
      </w:r>
      <w:r>
        <w:rPr>
          <w:rStyle w:val="FootnoteAnchor"/>
          <w:rtl w:val="true"/>
        </w:rPr>
        <w:footnoteReference w:id="2771"/>
      </w:r>
      <w:r>
        <w:rPr>
          <w:rFonts w:ascii="Amiri" w:hAnsi="Amiri" w:eastAsia="Amiri" w:cs="Amiri"/>
          <w:color w:val="111111"/>
          <w:sz w:val="28"/>
          <w:sz w:val="28"/>
          <w:szCs w:val="28"/>
          <w:rtl w:val="true"/>
          <w:lang w:bidi="ar-SA"/>
        </w:rPr>
        <w:t>، و منطق الطير و البهائم و السّباع، و كان إذا شاهد الحروب تكلّم بالفارسية، و إذا قعد لعماله و جنوده و أهل مملكته تكلّم بالرومية، و إذا خلا بنسائه تكلّم بالسريانية و النبطية، و إذا قام في محرابه لمناجاة ربه تكلّم بالعربية، و إذا جلس للوفود و الخصماء تكلّم بالعبرانية</w:t>
      </w:r>
      <w:r>
        <w:rPr>
          <w:rFonts w:eastAsia="Amiri" w:cs="Amiri" w:ascii="Amiri" w:hAnsi="Amiri"/>
          <w:color w:val="111111"/>
          <w:sz w:val="28"/>
          <w:szCs w:val="28"/>
          <w:rtl w:val="true"/>
          <w:lang w:bidi="ar-SA"/>
        </w:rPr>
        <w:t xml:space="preserve">»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عليه السّلام كان يتكلّم مع أهل كلّ لسان بلسانهم، و إنّما أتى في كلامه بنون الواحد المطاع لقضاء صلاح الملك إظهار عظمته و نفوذ سلطانه</w:t>
      </w:r>
      <w:r>
        <w:rPr>
          <w:rFonts w:eastAsia="Amiri" w:cs="Amiri" w:ascii="Amiri" w:hAnsi="Amiri"/>
          <w:color w:val="111111"/>
          <w:sz w:val="28"/>
          <w:szCs w:val="28"/>
          <w:rtl w:val="true"/>
          <w:lang w:bidi="ar-SA"/>
        </w:rPr>
        <w:t xml:space="preserve">. </w:t>
      </w:r>
      <w:bookmarkStart w:id="1227" w:name="pg15526_160431"/>
    </w:p>
    <w:p>
      <w:pPr>
        <w:pStyle w:val="Heading3"/>
        <w:numPr>
          <w:ilvl w:val="2"/>
          <w:numId w:val="1"/>
        </w:numPr>
        <w:rPr/>
      </w:pPr>
      <w:bookmarkStart w:id="1228" w:name="__RefHeading___Toc8572001_2142443653"/>
      <w:bookmarkStart w:id="1229" w:name="_Toc429"/>
      <w:bookmarkEnd w:id="1227"/>
      <w:bookmarkEnd w:id="1228"/>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17</w:t>
      </w:r>
      <w:r>
        <w:rPr>
          <w:rtl w:val="true"/>
        </w:rPr>
        <w:t xml:space="preserve"> </w:t>
      </w:r>
      <w:r>
        <w:rPr>
          <w:rtl w:val="true"/>
        </w:rPr>
        <w:t xml:space="preserve">الی </w:t>
      </w:r>
      <w:r>
        <w:rPr/>
        <w:t>20</w:t>
      </w:r>
      <w:bookmarkEnd w:id="1229"/>
    </w:p>
    <w:p>
      <w:pPr>
        <w:pStyle w:val="BookText"/>
        <w:rPr/>
      </w:pPr>
      <w:r>
        <w:rPr>
          <w:rFonts w:ascii="Amiri" w:hAnsi="Amiri" w:eastAsia="Amiri" w:cs="Amiri"/>
          <w:color w:val="111111"/>
          <w:sz w:val="28"/>
          <w:sz w:val="28"/>
          <w:szCs w:val="28"/>
          <w:rtl w:val="true"/>
          <w:lang w:bidi="ar-SA"/>
        </w:rPr>
        <w:t>ثمّ حكى سبحانه عظمة ملكه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لِسُلَيْمانَ جُنُودُهُ و جمع من أطراف مملكته عسكره مِنَ اَلْجِنِّ وَ اَلْإِنْسِ وَ اَلطَّيْرِ و احضروا عنده فَهُمْ يُوزَعُونَ و يكفّون عن الخروج عن طاعته و يحبسون عليها، أو يمنعون من تقدّم بعض على بعض ليكون سيره على ترتيب واحد، أو يوقفون في مكان واحد و يمنعون عن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حُشِرَ لِسُلَيْمانَ جُنُودُهُ مِنَ اَلْجِنِّ وَ اَلْإِنْسِ وَ اَلطَّيْرِ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 جُنُودُهُ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 قالَ رَبِّ أَوْزِعْنِي أَنْ أَشْكُرَ نِعْمَتَكَ اَلَّتِي أَنْعَمْتَ عَلَيَّ وَ عَلى والِدَيَّ وَ أَنْ أَعْمَلَ صالِحاً تَرْضاهُ وَ أَدْخِلْنِي بِرَحْمَتِكَ فِي عِبادِكَ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اَلطَّيْرَ فَقالَ ما لِيَ لا أَرَى اَلْهُدْهُدَ أَمْ كانَ مِنَ اَلْغائِبِينَ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معسكره كان مائة فرسخ في مائه، خمسة و عشرون منه للإنس، و خمسة و عشرون للجنّ، و خمسة و عشرون للطير، و خمسة و عشرون للوحش، و قد نسجت له الجنّ بساطا من ذهب و إبريسم فرسخا في فرسخ، و كان يوضع منبره في وسطه، و هو من الذهب فيقعد عليه، و حوله ستمائة ألف كرسيّ من ذهب و فضّة، فيقعد الأنبياء على كراسي الذهب، و العلماء على كراسي الفضة، و حولهم الناس، و حول الناس الجنّ و الشياطين، و تظلّه الطير بأجنحتها حتى لا تقع عليه الشمس، و ترفع الريح </w:t>
      </w:r>
      <w:r>
        <w:rPr>
          <w:rStyle w:val="FootnoteAnchor"/>
          <w:rtl w:val="true"/>
        </w:rPr>
        <w:footnoteReference w:id="2773"/>
      </w:r>
      <w:r>
        <w:rPr>
          <w:rFonts w:ascii="Amiri" w:hAnsi="Amiri" w:eastAsia="Amiri" w:cs="Amiri"/>
          <w:color w:val="111111"/>
          <w:sz w:val="28"/>
          <w:sz w:val="28"/>
          <w:szCs w:val="28"/>
          <w:rtl w:val="true"/>
          <w:lang w:bidi="ar-SA"/>
        </w:rPr>
        <w:t xml:space="preserve">البساط فتسير به مسيرة شهر </w:t>
      </w:r>
      <w:r>
        <w:rPr>
          <w:rStyle w:val="FootnoteAnchor"/>
          <w:rtl w:val="true"/>
        </w:rPr>
        <w:footnoteReference w:id="27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فسار سليمان عليه السّلام و جنوده يوما على البساط حَتّى إِذا أَتَوْا و أشرفوا عَلى وادِ اَلنَّمْلِ أو بلغوا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بالطائف كثير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للّه واديا ينبت الذهب و الفضّة، و قد حماه اللّه بأضعف خلقه و هو النمل، لو رامته البخاتي </w:t>
      </w:r>
      <w:r>
        <w:rPr>
          <w:rStyle w:val="FootnoteAnchor"/>
          <w:rtl w:val="true"/>
        </w:rPr>
        <w:footnoteReference w:id="2775"/>
      </w:r>
      <w:r>
        <w:rPr>
          <w:rFonts w:ascii="Amiri" w:hAnsi="Amiri" w:eastAsia="Amiri" w:cs="Amiri"/>
          <w:color w:val="111111"/>
          <w:sz w:val="28"/>
          <w:sz w:val="28"/>
          <w:szCs w:val="28"/>
          <w:rtl w:val="true"/>
          <w:lang w:bidi="ar-SA"/>
        </w:rPr>
        <w:t>ما قدرت عليه</w:t>
      </w:r>
      <w:r>
        <w:rPr>
          <w:rFonts w:eastAsia="Amiri" w:cs="Amiri" w:ascii="Amiri" w:hAnsi="Amiri"/>
          <w:color w:val="111111"/>
          <w:sz w:val="28"/>
          <w:szCs w:val="28"/>
          <w:rtl w:val="true"/>
          <w:lang w:bidi="ar-SA"/>
        </w:rPr>
        <w:t xml:space="preserve">»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أرادوا أن ينزلوا عند منقطع الوادي و منتهاه </w:t>
      </w:r>
      <w:r>
        <w:rPr>
          <w:rStyle w:val="FootnoteAnchor"/>
          <w:rtl w:val="true"/>
        </w:rPr>
        <w:footnoteReference w:id="2777"/>
      </w:r>
      <w:r>
        <w:rPr>
          <w:rFonts w:ascii="Amiri" w:hAnsi="Amiri" w:eastAsia="Amiri" w:cs="Amiri"/>
          <w:color w:val="111111"/>
          <w:sz w:val="28"/>
          <w:sz w:val="28"/>
          <w:szCs w:val="28"/>
          <w:rtl w:val="true"/>
          <w:lang w:bidi="ar-SA"/>
        </w:rPr>
        <w:t>، إذن قالَتْ نَمْلَةٌ حين ما رأتهم متوجّهين إليهم، قاصدين للنزول قريبا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لأجل أن لا يَحْطِمَنَّكُمْ و لا يقتلنّكم بأرجلهم سُلَيْمانُ وَ جُنُودُهُ إذا نزلوا بواديكم وَ هُمْ لا يَشْعُرُونَ أنّهم </w:t>
      </w:r>
    </w:p>
    <w:p>
      <w:pPr>
        <w:pStyle w:val="BookText"/>
        <w:rPr/>
      </w:pPr>
      <w:r>
        <w:rPr>
          <w:rFonts w:ascii="Amiri" w:hAnsi="Amiri" w:eastAsia="Amiri" w:cs="Amiri"/>
          <w:color w:val="111111"/>
          <w:sz w:val="28"/>
          <w:sz w:val="28"/>
          <w:szCs w:val="28"/>
          <w:rtl w:val="true"/>
          <w:lang w:bidi="ar-SA"/>
        </w:rPr>
        <w:t>يحطمونكم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يحطمنّكم جنود سليمان، فجاء بما هو أبلغ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نملة عرجاء في عظم الدّيك، أو النّعجة، أو الذئب، لها جناحان، و كانت ملكة النّمل، و كان اسمها منذرة أو طاخية أو جرمي، سميّت بهذا الاسم في التوراة، أو الانجيل، أو في بعض الكتب السماوية </w:t>
      </w:r>
      <w:r>
        <w:rPr>
          <w:rStyle w:val="FootnoteAnchor"/>
          <w:rtl w:val="true"/>
        </w:rPr>
        <w:footnoteReference w:id="2779"/>
      </w:r>
      <w:r>
        <w:rPr>
          <w:rFonts w:ascii="Amiri" w:hAnsi="Amiri" w:eastAsia="Amiri" w:cs="Amiri"/>
          <w:color w:val="111111"/>
          <w:sz w:val="28"/>
          <w:sz w:val="28"/>
          <w:szCs w:val="28"/>
          <w:rtl w:val="true"/>
          <w:lang w:bidi="ar-SA"/>
        </w:rPr>
        <w:t xml:space="preserve">، سمّاها اللّه تعالى بهذا الاسم و عرفها به الأنبياء قبل سليمان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سليمان يأمر الريح العاصف بحمله </w:t>
      </w:r>
      <w:r>
        <w:rPr>
          <w:rStyle w:val="FootnoteAnchor"/>
          <w:rtl w:val="true"/>
        </w:rPr>
        <w:footnoteReference w:id="2781"/>
      </w:r>
      <w:r>
        <w:rPr>
          <w:rFonts w:ascii="Amiri" w:hAnsi="Amiri" w:eastAsia="Amiri" w:cs="Amiri"/>
          <w:color w:val="111111"/>
          <w:sz w:val="28"/>
          <w:sz w:val="28"/>
          <w:szCs w:val="28"/>
          <w:rtl w:val="true"/>
          <w:lang w:bidi="ar-SA"/>
        </w:rPr>
        <w:t xml:space="preserve">، و يأمر الرّخاء بسيره </w:t>
      </w:r>
      <w:r>
        <w:rPr>
          <w:rStyle w:val="FootnoteAnchor"/>
          <w:rtl w:val="true"/>
        </w:rPr>
        <w:footnoteReference w:id="2782"/>
      </w:r>
      <w:r>
        <w:rPr>
          <w:rFonts w:ascii="Amiri" w:hAnsi="Amiri" w:eastAsia="Amiri" w:cs="Amiri"/>
          <w:color w:val="111111"/>
          <w:sz w:val="28"/>
          <w:sz w:val="28"/>
          <w:szCs w:val="28"/>
          <w:rtl w:val="true"/>
          <w:lang w:bidi="ar-SA"/>
        </w:rPr>
        <w:t>، فأوحى اللّه تعالى إليه و هو يسير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زدت في ملكك أن لا يتكلم بشيء إلاّ ألقته الريح في سمعك فألقت الريح كلام النّملة في سمع سليمان من ثلاثة أميال </w:t>
      </w:r>
      <w:r>
        <w:rPr>
          <w:rStyle w:val="FootnoteAnchor"/>
          <w:rtl w:val="true"/>
        </w:rPr>
        <w:footnoteReference w:id="2783"/>
      </w:r>
      <w:r>
        <w:rPr>
          <w:rFonts w:ascii="Amiri" w:hAnsi="Amiri" w:eastAsia="Amiri" w:cs="Amiri"/>
          <w:color w:val="111111"/>
          <w:sz w:val="28"/>
          <w:sz w:val="28"/>
          <w:szCs w:val="28"/>
          <w:rtl w:val="true"/>
          <w:lang w:bidi="ar-SA"/>
        </w:rPr>
        <w:t>فَتَبَسَّمَ سليمان حال كونه ضاحِكاً مِنْ قَوْلِها متعجبا من حذرها و تحذيرها و اهتدائها إلى مصالح بني 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عليه السّلام لمّا سمع قول النملة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بها، فأتوا 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جندي لا يظلمون؟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لمّا كنت أميرهم كان عليّ نصحهم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جندي كانوا يسيرون في الهواء، فكيف كانوا يحطمونكم؟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حطمهم في الأرض، بل أردت أن لا ينظروا إلى سلطانك و حشمتك، فيشغلهم ذلك عن ذكر اللّه، فيحطمهم الخذلان فتقبل قلوبهم إلى الدنيا، و الدنيا مبغوضة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لم سمّي أبوك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داوى جراحة قلبه بالودّ، و هل تدري لم سمّيت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سليم الصدر و القلب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الآية، حملت الريح صوت النملة إلى سليمان عليه السّلام، و هو </w:t>
      </w:r>
      <w:r>
        <w:rPr>
          <w:rStyle w:val="FootnoteAnchor"/>
          <w:rtl w:val="true"/>
        </w:rPr>
        <w:footnoteReference w:id="2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الهواء، و الريح قد حملته، فوقف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بالنملة، فلمّا اتي بها قال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النملة، أما علمت أنّي نبيّ اللّه، و أنّي لا أظلم أحدا؟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تحذرينهم ظلمي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النمل ادخلوا مساكنكم؟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ينظروا إلى زينتك فيفتتنوا بها فيعبدوا غير </w:t>
      </w:r>
      <w:r>
        <w:rPr>
          <w:rStyle w:val="FootnoteAnchor"/>
          <w:rtl w:val="true"/>
        </w:rPr>
        <w:footnoteReference w:id="2786"/>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أم أبوك داود؟ قال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زيد في حروف اسمك حرف على حروف اسم ابيك؟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أباك </w:t>
      </w:r>
    </w:p>
    <w:p>
      <w:pPr>
        <w:pStyle w:val="BookText"/>
        <w:rPr/>
      </w:pPr>
      <w:r>
        <w:rPr>
          <w:rFonts w:ascii="Amiri" w:hAnsi="Amiri" w:eastAsia="Amiri" w:cs="Amiri"/>
          <w:color w:val="111111"/>
          <w:sz w:val="28"/>
          <w:sz w:val="28"/>
          <w:szCs w:val="28"/>
          <w:rtl w:val="true"/>
          <w:lang w:bidi="ar-SA"/>
        </w:rPr>
        <w:t>داوي جرحه بودّ فسمّي داود، و أنت يا سليمان أرجو أن تلحق بأبيك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لم سخّرت لك الريح </w:t>
      </w:r>
      <w:r>
        <w:rPr>
          <w:rStyle w:val="FootnoteAnchor"/>
          <w:rtl w:val="true"/>
        </w:rPr>
        <w:footnoteReference w:id="2787"/>
      </w:r>
      <w:r>
        <w:rPr>
          <w:rFonts w:ascii="Amiri" w:hAnsi="Amiri" w:eastAsia="Amiri" w:cs="Amiri"/>
          <w:color w:val="111111"/>
          <w:sz w:val="28"/>
          <w:sz w:val="28"/>
          <w:szCs w:val="28"/>
          <w:rtl w:val="true"/>
          <w:lang w:bidi="ar-SA"/>
        </w:rPr>
        <w:t>؟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بهذا علم،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عزّ و جلّ بذلك لو سخرت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المملكة كما سخرت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الريح لكان زوالها من يدك كزوال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تبسّم ضاحكا من قولها</w:t>
      </w:r>
      <w:r>
        <w:rPr>
          <w:rFonts w:eastAsia="Amiri" w:cs="Amiri" w:ascii="Amiri" w:hAnsi="Amiri"/>
          <w:color w:val="111111"/>
          <w:sz w:val="28"/>
          <w:szCs w:val="28"/>
          <w:rtl w:val="true"/>
          <w:lang w:bidi="ar-SA"/>
        </w:rPr>
        <w:t xml:space="preserve">»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أنه عليه السّلام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جندك؟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أربعين ألف أمير، تحت كلّ أمير أربعون ألف نقيب، تحت كلّ نقيب أربعون ألف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تسكني أنت و جندك فوق الأرض؟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اخترنا تحت الأرض لأن لا يطلّع على حالنا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أخبرني عن عطية من عطايا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سخّر لي الريح، فتحمل بساطي و تسير به إلى أي مكان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حكمة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أن ينبّهك بأن ملك الدنيا كالريح تجيء سريعا و تذهب سريعا، فمن اعتمد على الدنيا فكأنّما اعتمد على الريح، فعند ذلك ناجى سليمان ربه </w:t>
      </w:r>
      <w:r>
        <w:rPr>
          <w:rStyle w:val="FootnoteAnchor"/>
          <w:rtl w:val="true"/>
        </w:rPr>
        <w:footnoteReference w:id="2789"/>
      </w:r>
      <w:r>
        <w:rPr>
          <w:rFonts w:ascii="Amiri" w:hAnsi="Amiri" w:eastAsia="Amiri" w:cs="Amiri"/>
          <w:color w:val="111111"/>
          <w:sz w:val="28"/>
          <w:sz w:val="28"/>
          <w:szCs w:val="28"/>
          <w:rtl w:val="true"/>
          <w:lang w:bidi="ar-SA"/>
        </w:rPr>
        <w:t xml:space="preserve">وَ قالَ رَبِّ أَوْزِعْنِي و أحبسني على أَنْ أَشْكُرَ نِعْمَتَكَ اَلَّتِي أَنْعَمْتَ عَلَيَّ من العلم و النبوّة و الملك و العدل و فهم منطق الطير و الحشرات و سائر الحيوانات و نحوها وَ عَلى والِدَيَّ داود و تيشائع بنت البائن </w:t>
      </w:r>
      <w:r>
        <w:rPr>
          <w:rStyle w:val="FootnoteAnchor"/>
          <w:rtl w:val="true"/>
        </w:rPr>
        <w:footnoteReference w:id="2790"/>
      </w:r>
      <w:r>
        <w:rPr>
          <w:rFonts w:ascii="Amiri" w:hAnsi="Amiri" w:eastAsia="Amiri" w:cs="Amiri"/>
          <w:color w:val="111111"/>
          <w:sz w:val="28"/>
          <w:sz w:val="28"/>
          <w:szCs w:val="28"/>
          <w:rtl w:val="true"/>
          <w:lang w:bidi="ar-SA"/>
        </w:rPr>
        <w:t>وَ على أَنْ أَعْمَلَ عملا صالِحاً و حسنا تَرْضاهُ و تقبله منّي إتماما للشكر و استدامة للنعمة وَ أَدْخِلْنِي الجنة بعد ما قبضتني إليك بِرَحْمَتِكَ و فضلك فِي زمرة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الصالحين إبراهيم و إسماعيل و إسحاق و يعقوب و سائر الأنبياء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اجعلني أزع شكر نعمتك عندي، و أكفه و أربطه بحيث لا ينفلت عنّي و لا أنفكّ عنه أصلا </w:t>
      </w:r>
      <w:r>
        <w:rPr>
          <w:rStyle w:val="FootnoteAnchor"/>
          <w:rtl w:val="true"/>
        </w:rPr>
        <w:footnoteReference w:id="27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وحشية، قيّدوها بالشّكر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شكر على النعم التي أنعم اللّه بها على والديه، لأنّ النعمة على الوالدين نعمة على الولد، فانّ </w:t>
      </w:r>
    </w:p>
    <w:p>
      <w:pPr>
        <w:pStyle w:val="BookText"/>
        <w:rPr/>
      </w:pPr>
      <w:r>
        <w:rPr>
          <w:rFonts w:ascii="Amiri" w:hAnsi="Amiri" w:eastAsia="Amiri" w:cs="Amiri"/>
          <w:color w:val="111111"/>
          <w:sz w:val="28"/>
          <w:sz w:val="28"/>
          <w:szCs w:val="28"/>
          <w:rtl w:val="true"/>
          <w:lang w:bidi="ar-SA"/>
        </w:rPr>
        <w:t>شرافة الوالدين موجبة لشرافة الولد، لكونه فرعا للأصل الكريم، و أمّا النّعم التي أنعم اللّه بها على داود فهي النبوة، و الملك، و خلافة اللّه في الأرض، و تسبيح الجبال و الطير معه، و حسن الصوت، و إلانة الحديد في يده، و تعليمه صنعة اللبوس، و إنزال الزّبور عليه، و أمّا النعمة على والدته فهي تزويجها من داود بعد أن كانت زوج أوريا، و إسلامها، و تزكيتها، و 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كان إذا قعد على الكرسي جاءت جميع الطيور التي سخّرها اللّه له فتظلّ الكرسيّ و البساط و جميع من عليه من حرّ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قعد يوما على كرسيه، فوقع الشمس، في حجره، فرفع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تَفَقَّدَ اَلطَّيْرَ و تعرّف أحوالها و تصفحها، فلم ير الهدهد فيما بينها، و كان رئيس الهداهد على ما قيل </w:t>
      </w:r>
      <w:r>
        <w:rPr>
          <w:rStyle w:val="FootnoteAnchor"/>
          <w:rtl w:val="true"/>
        </w:rPr>
        <w:footnoteReference w:id="2793"/>
      </w:r>
      <w:r>
        <w:rPr>
          <w:rFonts w:ascii="Amiri" w:hAnsi="Amiri" w:eastAsia="Amiri" w:cs="Amiri"/>
          <w:color w:val="111111"/>
          <w:sz w:val="28"/>
          <w:sz w:val="28"/>
          <w:szCs w:val="28"/>
          <w:rtl w:val="true"/>
          <w:lang w:bidi="ar-SA"/>
        </w:rPr>
        <w:t>فَقالَ لحاضري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أيّ حال عرض لي فصار </w:t>
      </w:r>
      <w:r>
        <w:rPr>
          <w:rStyle w:val="FootnoteAnchor"/>
          <w:rtl w:val="true"/>
        </w:rPr>
        <w:footnoteReference w:id="2794"/>
      </w:r>
      <w:r>
        <w:rPr>
          <w:rFonts w:ascii="Amiri" w:hAnsi="Amiri" w:eastAsia="Amiri" w:cs="Amiri"/>
          <w:color w:val="111111"/>
          <w:sz w:val="28"/>
          <w:sz w:val="28"/>
          <w:szCs w:val="28"/>
          <w:rtl w:val="true"/>
          <w:lang w:bidi="ar-SA"/>
        </w:rPr>
        <w:t>سببا لأن لا أَرَى اَلْهُدْهُدَ في مكانه؟ أساتر بيني و بينه يمنعني من رؤيته؟ أَمْ كانَ اليوم مِنَ جملة اَلْغائِبِينَ عن محضري؟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سليمان عليه السّلام من مكة عند طلوع الشمس متوجّها إلى اليمن، و كان بينهما مسيرة شهر، فسار حتى أتى إلى واد كثير الأشجار حسن الهواء، فنزل لأن يتغدّى فيه، فجاء وقت الصلاة، فأراد أن يتوضّأ فلم يجد ماء، و كان الهدهد دليل الماء، فطلبه فلم يجده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 أنه قال أبو حنيفة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تفقّد سليمان عليه السّلام الهدهد من بين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الهدهد يرى الماء في بطن الأرض كما يرى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القارورة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فنظر أبو حنيفة إلى أصحابه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الماء في بطن الأرض لا يرى الفخّ في التّراب حتى يؤخذ بعنقه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نعمان، أما علمت أنّ القدر إذا نزل عمي البصر</w:t>
      </w:r>
      <w:r>
        <w:rPr>
          <w:rFonts w:eastAsia="Amiri" w:cs="Amiri" w:ascii="Amiri" w:hAnsi="Amiri"/>
          <w:color w:val="111111"/>
          <w:sz w:val="28"/>
          <w:szCs w:val="28"/>
          <w:rtl w:val="true"/>
          <w:lang w:bidi="ar-SA"/>
        </w:rPr>
        <w:t xml:space="preserve">»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عليه السّلام جلس على سريره في نواحي بيت المقدس، و اشتغل بامور المملكة و الدين، فقال هدهد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مشغول عنّي، فأرتفع في الهواء ساعة لأنظر في فسحة الدنيا و طولها و عرضها، فطار في الهواء، فوقعت فرجة في مظلّة الطيور، فوقع شعاع الشمس على </w:t>
      </w:r>
      <w:bookmarkStart w:id="1230" w:name="pg15526_160435"/>
    </w:p>
    <w:p>
      <w:pPr>
        <w:pStyle w:val="BookText"/>
        <w:rPr/>
      </w:pPr>
      <w:bookmarkEnd w:id="1230"/>
      <w:r>
        <w:rPr>
          <w:rFonts w:ascii="Amiri" w:hAnsi="Amiri" w:eastAsia="Amiri" w:cs="Amiri"/>
          <w:color w:val="111111"/>
          <w:sz w:val="28"/>
          <w:sz w:val="28"/>
          <w:szCs w:val="28"/>
          <w:rtl w:val="true"/>
          <w:lang w:bidi="ar-SA"/>
        </w:rPr>
        <w:t>سليمان، فنظر إلى الطيور فرأى مكان الهدهد خاليا منه، فتفحّص عنه، و احتمل أن يكون عدم رؤيته إياه لتغييره مكانه، أو لعروض مانع عن رؤيته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الهدهد؟</w:t>
      </w:r>
    </w:p>
    <w:p>
      <w:pPr>
        <w:pStyle w:val="Heading3"/>
        <w:numPr>
          <w:ilvl w:val="2"/>
          <w:numId w:val="1"/>
        </w:numPr>
        <w:rPr/>
      </w:pPr>
      <w:bookmarkStart w:id="1231" w:name="__RefHeading___Toc8572003_2142443653"/>
      <w:bookmarkStart w:id="1232" w:name="_Toc430"/>
      <w:bookmarkEnd w:id="1231"/>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21</w:t>
      </w:r>
      <w:r>
        <w:rPr>
          <w:rtl w:val="true"/>
        </w:rPr>
        <w:t xml:space="preserve"> </w:t>
      </w:r>
      <w:r>
        <w:rPr>
          <w:rtl w:val="true"/>
        </w:rPr>
        <w:t xml:space="preserve">الی </w:t>
      </w:r>
      <w:r>
        <w:rPr/>
        <w:t>22</w:t>
      </w:r>
      <w:bookmarkEnd w:id="1232"/>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احتاط و بالغ في التفتيش و السؤال عنه، حتى علم أنه غائب، أضرب عمّا احتمل،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من الغائبين، و غضب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لَأُعَذِّبَنَّهُ تأديبا و صلاحا لانتظام الملك عَذاباً شَدِيداً و هو نتف ريشه </w:t>
      </w:r>
      <w:r>
        <w:rPr>
          <w:rStyle w:val="FootnoteAnchor"/>
          <w:rtl w:val="true"/>
        </w:rPr>
        <w:footnoteReference w:id="2797"/>
      </w:r>
      <w:r>
        <w:rPr>
          <w:rFonts w:ascii="Amiri" w:hAnsi="Amiri" w:eastAsia="Amiri" w:cs="Amiri"/>
          <w:color w:val="111111"/>
          <w:sz w:val="28"/>
          <w:sz w:val="28"/>
          <w:szCs w:val="28"/>
          <w:rtl w:val="true"/>
          <w:lang w:bidi="ar-SA"/>
        </w:rPr>
        <w:t xml:space="preserve">و إلقاؤه في الشمس، كما عن بن عباس </w:t>
      </w:r>
      <w:r>
        <w:rPr>
          <w:rStyle w:val="FootnoteAnchor"/>
          <w:rtl w:val="true"/>
        </w:rPr>
        <w:footnoteReference w:id="27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 ألقاؤه حيث النمل فتأكله، أو طليه بالقطران و تشميسه، أو عزله من خدمته، أو إلزامه خدمة أقرانه، أو التفريق بينه و بين إلفه و زوجته، أو تزويجه من عجوز، أو جعله مع ضدّه في قفص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لَأَذْبَحَنَّهُ لتعتبر به أبناء جنسه، و لئلاّ يكون له نسل أَوْ لَيَأْتِيَنِّي بِسُلْطانٍ مُبِينٍ و حجّة واضحة على عذره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 جِئْتُكَ مِنْ سَبَإٍ بِنَبَإٍ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 الحلف في الواقع على أحد الفعلين الأولين على تقدير عدم الثالث، و لكن لمّا كان مقتضيا لوقوع أحد الثلاثة جعل الثلاثة في الظاهر متعلّقا للحلف على سبيل المجاز، فحلف على أنّه لا بدّ من وقوع 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أنّه لما أرتفع الهدهد إلى الهواء رأى هدهدا آخر واقفا فانحطّ إليه في الهواء، و وصف له ملك سليمان و ما سخّر له من كلّ شيء، و وصف له صاحبه ملك بلقيس و اقتدارها، و أنّ تحت يدها اثني عشر ألف قائد، تحت يد كلّ قائد مائة ألف، فذهب معه لينظر، فما رجع إلاّ بعد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سليمان و انتظره زمانا قريبا غَيْرَ بَعِيدٍ و أمدا غير مديد</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سليمان عليه السّلام عريف الطير، و هو النسر، فسأله عن الهدهد فلم يجد علمه عنده، ثمّ قال لسيد الطير و هو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فارتفعت فنظرت، فاذا هو مقبل فقصدته، فناشدها اللّه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الذي قوّاك و أقدرك إلاّ رحمتني، فتركته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إنّ نبيّ اللّه حلف ليعذّبك،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استثنى؟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ليأتيني بعذر مبين، فلمّا قرب من سليمان أرخى ذنبه و جناحيه يجرّهما على الأرض تواضعا له، فلمّا دنا منه أخذ عليه السّلام برأسه فمدّه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اذكر وقوفك بين يدي اللّه، فارتعد سليمان،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هدهد، كيف أنت إن نتفت ريشك و ألقيتك في حرّ </w:t>
      </w:r>
      <w:bookmarkStart w:id="1233" w:name="pg15526_160436"/>
    </w:p>
    <w:p>
      <w:pPr>
        <w:pStyle w:val="BookText"/>
        <w:rPr/>
      </w:pPr>
      <w:bookmarkEnd w:id="1233"/>
      <w:r>
        <w:rPr>
          <w:rFonts w:ascii="Amiri" w:hAnsi="Amiri" w:eastAsia="Amiri" w:cs="Amiri"/>
          <w:color w:val="111111"/>
          <w:sz w:val="28"/>
          <w:sz w:val="28"/>
          <w:szCs w:val="28"/>
          <w:rtl w:val="true"/>
          <w:lang w:bidi="ar-SA"/>
        </w:rPr>
        <w:t>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أنّك لا تفعل ذلك، لأنّك نبي اللّه لا ترضى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حبستك في قفص مع ضدّك؟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أنك لا تفعل ذلك أيضا لأنّك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عنّي فانّه سجيّة الكرام، فعفا عنه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سأله عمّا جاء به فَقالَ أَحَطْتُ مع حقارتي و غاية ضعفي بِما لَمْ تُحِطْ بِهِ و اطّلعت على ما لم تطّلع عليه مع سعة علمك و كمال قدرتك وَ جِئْتُكَ مِنْ بلد سَبَإٍ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مأرب، بينها و بين صنعاء مسيرة ثلاثة أيام </w:t>
      </w:r>
      <w:r>
        <w:rPr>
          <w:rStyle w:val="FootnoteAnchor"/>
          <w:rtl w:val="true"/>
        </w:rPr>
        <w:footnoteReference w:id="2800"/>
      </w:r>
      <w:r>
        <w:rPr>
          <w:rFonts w:ascii="Amiri" w:hAnsi="Amiri" w:eastAsia="Amiri" w:cs="Amiri"/>
          <w:color w:val="111111"/>
          <w:sz w:val="28"/>
          <w:sz w:val="28"/>
          <w:szCs w:val="28"/>
          <w:rtl w:val="true"/>
          <w:lang w:bidi="ar-SA"/>
        </w:rPr>
        <w:t>بِنَبَإٍ يَقِينٍ و خبر خطير محقّق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سبأ اسم أبي حيّ باليمن، و هو سبأ بن يشجب بن يعرب بن قحطان، كان له عشر بنين، ذهب ستّة منهم إلى اليمن، و سكنوا فيه،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كندة و الأزد، و مذحج، و حمير، و أشعر، و أنمار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خثعم و بجيلة من أنمار، و ذهب أربعة منهم إلى الشام،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 و جذام و غسان و عاملة، فسمّي الحيّ باسم أبيهم </w:t>
      </w:r>
      <w:r>
        <w:rPr>
          <w:rStyle w:val="FootnoteAnchor"/>
          <w:rtl w:val="true"/>
        </w:rPr>
        <w:footnoteReference w:id="28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عبد شمس، و لقّب بسبأ لانّه أول من 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تتوّج من ملوك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إخفاء أمر مملكة سبأ على سليمان عليه السّلام مع قربها منه لمصلحة رآها اللّه تعالى فيه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8572005_2142443653"/>
      <w:bookmarkStart w:id="1235" w:name="_Toc431"/>
      <w:bookmarkEnd w:id="1234"/>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23</w:t>
      </w:r>
      <w:r>
        <w:rPr>
          <w:rtl w:val="true"/>
        </w:rPr>
        <w:t xml:space="preserve"> </w:t>
      </w:r>
      <w:r>
        <w:rPr>
          <w:rtl w:val="true"/>
        </w:rPr>
        <w:t xml:space="preserve">الی </w:t>
      </w:r>
      <w:r>
        <w:rPr/>
        <w:t>31</w:t>
      </w:r>
      <w:bookmarkEnd w:id="1235"/>
    </w:p>
    <w:p>
      <w:pPr>
        <w:pStyle w:val="BookText"/>
        <w:rPr/>
      </w:pPr>
      <w:r>
        <w:rPr>
          <w:rFonts w:ascii="Amiri" w:hAnsi="Amiri" w:eastAsia="Amiri" w:cs="Amiri"/>
          <w:color w:val="111111"/>
          <w:sz w:val="28"/>
          <w:sz w:val="28"/>
          <w:szCs w:val="28"/>
          <w:rtl w:val="true"/>
          <w:lang w:bidi="ar-SA"/>
        </w:rPr>
        <w:t>ثمّ بيّن الهدهد ما أحاط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حين ذهبت متفقّدا لما خفي من الامور قياما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وَجَدْتُ اِمْرَأَةً تَمْلِكُهُمْ وَ أُوتِيَتْ مِنْ كُلِّ شَيْءٍ وَ لَها عَرْشٌ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يَسْجُدُونَ لِلشَّمْسِ مِنْ دُونِ اَللّهِ وَ زَيَّنَ لَهُمُ اَلشَّيْطانُ أَعْمالَهُمْ فَصَدَّهُمْ عَنِ اَلسَّبِيلِ فَهُمْ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يَسْجُدُوا لِلّهِ اَلَّذِي يُخْرِجُ اَلْخَبْءَ فِي اَلسَّماواتِ وَ اَلْأَرْضِ وَ يَعْلَمُ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كُنْتَ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إِلَيْهِمْ ثُمَّ تَوَلَّ عَنْهُمْ فَانْظُرْ ما ذا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 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بخدمتك اِمْرَأَةً في مملكة سبأ و أهله تَمْلِكُهُمْ و تحكم عليهم، و تدبّر امورهم، و لها السلطنة عليهم، اسمها بلقيس بنت شرحبيل، أو شراحيل بن مالك بن ريان، من نسل يعرب بن قحطان، و كان أبوها ملك أرض اليمن كلّها، ورث الملك من أربعين أبا، و لم يكن له ولد غيرها، فغلبت بعده على الملك، و دانت لها الامّة </w:t>
      </w:r>
      <w:r>
        <w:rPr>
          <w:rStyle w:val="FootnoteAnchor"/>
          <w:rtl w:val="true"/>
        </w:rPr>
        <w:footnoteReference w:id="2803"/>
      </w:r>
      <w:r>
        <w:rPr>
          <w:rFonts w:ascii="Amiri" w:hAnsi="Amiri" w:eastAsia="Amiri" w:cs="Amiri"/>
          <w:color w:val="111111"/>
          <w:sz w:val="28"/>
          <w:sz w:val="28"/>
          <w:szCs w:val="28"/>
          <w:rtl w:val="true"/>
          <w:lang w:bidi="ar-SA"/>
        </w:rPr>
        <w:t>وَ أُوتِيَتْ مِنْ كُلِّ شَيْءٍ تحتاج إليه الملوك من الحشم، و الخيل، و العدد، و السياسة، و الهيبة، و الرأي، و المال، و النعم وَ لَها عَرْشٌ و سرير عَظِيمٌ بالنسبة إلى عروش غيرها من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عرشها ثمانين ذراعا في ثمانين ذراعا عرضا، في ثمانين ذراعا ارتفاعا </w:t>
      </w:r>
      <w:r>
        <w:rPr>
          <w:rStyle w:val="FootnoteAnchor"/>
          <w:rtl w:val="true"/>
        </w:rPr>
        <w:footnoteReference w:id="2804"/>
      </w:r>
      <w:r>
        <w:rPr>
          <w:rFonts w:ascii="Amiri" w:hAnsi="Amiri" w:eastAsia="Amiri" w:cs="Amiri"/>
          <w:color w:val="111111"/>
          <w:sz w:val="28"/>
          <w:sz w:val="28"/>
          <w:szCs w:val="28"/>
          <w:rtl w:val="true"/>
          <w:lang w:bidi="ar-SA"/>
        </w:rPr>
        <w:t>، مقدّمه من ذهب مفصّص بالياقوت الأحمر، و الزّبرجد الأخضر، و مؤخرّه من فضة مكلّل بأنواع الجواهر، له أربع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من ياقوت أحمر، و قائمة من ياقوت أصفر </w:t>
      </w:r>
      <w:r>
        <w:rPr>
          <w:rStyle w:val="FootnoteAnchor"/>
          <w:rtl w:val="true"/>
        </w:rPr>
        <w:footnoteReference w:id="2805"/>
      </w:r>
      <w:r>
        <w:rPr>
          <w:rFonts w:ascii="Amiri" w:hAnsi="Amiri" w:eastAsia="Amiri" w:cs="Amiri"/>
          <w:color w:val="111111"/>
          <w:sz w:val="28"/>
          <w:sz w:val="28"/>
          <w:szCs w:val="28"/>
          <w:rtl w:val="true"/>
          <w:lang w:bidi="ar-SA"/>
        </w:rPr>
        <w:t xml:space="preserve">، و قائمة من زبرجد، و قائمة من درّ، و صفائح السرير من ذهب، و عليه سبعة أبيات، لكلّ بيت باب مغلق، و كان عليه من الفرش ما يليق به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وَجَدْتُها وَ قَوْمَها يَسْجُدُونَ لِلشَّمْسِ و يعبدونها مِنْ دُونِ اَللّهِ و متجاوزين عن عبادته وَ زَيَّنَ و حسّن لَهُمُ اَلشَّيْطانُ بوسوسته و تسويله أَعْمالَهُمْ القبيحة التي منها عبادة الشمس فَصَدَّهُمْ و منعهم بسبب ذلك التزيين عَنِ سلوك اَلسَّبِيلِ المستقيم، و اختيار المذهب الحقّ، و هو توحيد اللّه و عبادته فَهُمْ بسبب ذلك الصدّ لا يَهْتَدُونَ إلى الحقّ، و لا يصلون إلى خير أبدا لا في الدنيا و 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الهدهد أظهر معارفة التي اقتبسها من سليمان عليه السّلام إظهارا لتصلّبه في التوحيد، و توجيها لقلب سليمان نحو قبول قوله، و صرفا لعزيمته إلى تسخير مملكة بلقيس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هلا </w:t>
      </w:r>
      <w:r>
        <w:rPr>
          <w:rStyle w:val="FootnoteAnchor"/>
          <w:rtl w:val="true"/>
        </w:rPr>
        <w:footnoteReference w:id="2807"/>
      </w:r>
      <w:r>
        <w:rPr>
          <w:rFonts w:ascii="Amiri" w:hAnsi="Amiri" w:eastAsia="Amiri" w:cs="Amiri"/>
          <w:color w:val="111111"/>
          <w:sz w:val="28"/>
          <w:sz w:val="28"/>
          <w:szCs w:val="28"/>
          <w:rtl w:val="true"/>
          <w:lang w:bidi="ar-SA"/>
        </w:rPr>
        <w:t>يَسْجُدُوا لِلّهِ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تزيين الشيطان عبادة الشمس </w:t>
      </w:r>
      <w:r>
        <w:rPr>
          <w:rStyle w:val="FootnoteAnchor"/>
          <w:rtl w:val="true"/>
        </w:rPr>
        <w:footnoteReference w:id="2808"/>
      </w:r>
      <w:r>
        <w:rPr>
          <w:rFonts w:ascii="Amiri" w:hAnsi="Amiri" w:eastAsia="Amiri" w:cs="Amiri"/>
          <w:color w:val="111111"/>
          <w:sz w:val="28"/>
          <w:sz w:val="28"/>
          <w:szCs w:val="28"/>
          <w:rtl w:val="true"/>
          <w:lang w:bidi="ar-SA"/>
        </w:rPr>
        <w:t xml:space="preserve">، لأجل أن يعبدوا اللّه المتفرّد باستحقاق العبادة، حيث إنّه القادر اَلَّذِي بقدرته يُخْرِجُ اَلْخَبْءَ و يظهر المدّخر المستور فِي اَلسَّماواتِ وَ اَلْأَرْضِ من الكواكب و الأمطار و الأرزاق و النباتات و غيرها وَ يَعْلَمُ ما تُخْفُونَ من العقائد </w:t>
      </w:r>
    </w:p>
    <w:p>
      <w:pPr>
        <w:pStyle w:val="BookText"/>
        <w:rPr/>
      </w:pPr>
      <w:r>
        <w:rPr>
          <w:rFonts w:ascii="Amiri" w:hAnsi="Amiri" w:eastAsia="Amiri" w:cs="Amiri"/>
          <w:color w:val="111111"/>
          <w:sz w:val="28"/>
          <w:sz w:val="28"/>
          <w:szCs w:val="28"/>
          <w:rtl w:val="true"/>
          <w:lang w:bidi="ar-SA"/>
        </w:rPr>
        <w:t>و النيّات وَ ما تُعْلِنُونَ و تظهرون من الأعمال، ثم</w:t>
      </w:r>
    </w:p>
    <w:p>
      <w:pPr>
        <w:pStyle w:val="BookText"/>
        <w:rPr/>
      </w:pPr>
      <w:r>
        <w:rPr>
          <w:rFonts w:ascii="Amiri" w:hAnsi="Amiri" w:eastAsia="Amiri" w:cs="Amiri"/>
          <w:color w:val="111111"/>
          <w:sz w:val="28"/>
          <w:sz w:val="28"/>
          <w:szCs w:val="28"/>
          <w:rtl w:val="true"/>
          <w:lang w:bidi="ar-SA"/>
        </w:rPr>
        <w:t>ّ صرّح بنفي الشريك له في العبادة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وصف عرش بلقيس بالعظمة، وصف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اَلْعَظِيمِ الذي لا يعادله في العظمة عرش أحد من الملوك، بل لا يليق توصيفه بالعظمة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أنهاكم عن قتل الهدهد فانّه كان دليل سليمان على قرب الماء و بعده، و أحبّ أن يعبد اللّه في الأرض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جِئْتُكَ مِنْ سَبَإٍ بِنَبَإٍ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اِمْرَأَةً تَمْلِكُهُمْ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الآيات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الهدهد إلى فَهُمْ لا يَهْتَدُونَ و ما بعده كلام اللّه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سليمان عليه السّلام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ما أخبرتنا به و نفتّشه حتى نعلم أَ صَدَقْتَ في ما قلت أَمْ كُنْتَ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سليمان لمّا سمع إشراك أهل سبأ غضب، و قال ائتوني بدواة و قلم حتى أكتب كتابا أدعوهم إلى دين الحقّ، فأتي بهما، فكتب في المجلس أو بعده إلى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سليمان بن داود إلى ملكة سبأ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السّلام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فلا تعلوا عليّ و ائتوني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طبعه بالمسك و ختمه بخاتمه المنقوش على فصّه اسم اللّه الأعظم، و قال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رسول أخلعك بخلعة، فمسح يده على ريشه، فظهرت فيه الألوان المختلفة، ثمّ وضع إصبعه على رأسه فخرج منه تاج، و إنّما خصّة بالرسالة من سائر رعيّته من الجنّ و الطير، لما رأى فيه من المعارف، و قوّة الفراسة، و بذل النّصح له و لملكه، و رعايته جانب الحق، فعلّق الكتاب إلى عنقه أو أعطاه بمنقاره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بِكِتابِي هذا إلى بلقيس، و أهل سبأ فَأَلْقِهْ إِلَيْهِمْ و اطرحه لديهم ثُمَّ تَوَلَّ و أعرض عَنْهُمْ و تباعد منهم إلى مكان لا يرونك و تسمع ما يقولون فَانْظُرْ و تعرّف ما ذا يَرْجِعُونَ و استمع ما يقول بعضهم لبعض بعد قراء كتابي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الهدهد أخذ الكتاب و أتى بلقيس، فوجدها راقدة في قصرها بمأرب، و كانت إذا رقدت غلّقت الأبواب و وضعت المفاتيح تحت رأسها، فدخل من كوّة و ألقى الكتاب على نحرها و هي مستلقية،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فنقرها و تأخّر يسيرا فانتبهت فزعة، و كانت قارئة كاتبة عربية من نسل تبّع الحميري، فلمّا رأت الخاتم ارتعدت و خضعت، لأنّ ملك سليمان كان في خاتمه، و عرفت أنّ الذي أرسل </w:t>
      </w:r>
      <w:bookmarkStart w:id="1236" w:name="pg15526_160439"/>
    </w:p>
    <w:p>
      <w:pPr>
        <w:pStyle w:val="BookText"/>
        <w:rPr/>
      </w:pPr>
      <w:bookmarkEnd w:id="1236"/>
      <w:r>
        <w:rPr>
          <w:rFonts w:ascii="Amiri" w:hAnsi="Amiri" w:eastAsia="Amiri" w:cs="Amiri"/>
          <w:color w:val="111111"/>
          <w:sz w:val="28"/>
          <w:sz w:val="28"/>
          <w:szCs w:val="28"/>
          <w:rtl w:val="true"/>
          <w:lang w:bidi="ar-SA"/>
        </w:rPr>
        <w:t>الكتاب أعظم ملكا منها، لطاعة الطير إياه و هيئة الخاتم،</w:t>
      </w:r>
    </w:p>
    <w:p>
      <w:pPr>
        <w:pStyle w:val="BookText"/>
        <w:rPr/>
      </w:pPr>
      <w:r>
        <w:rPr>
          <w:rFonts w:ascii="Amiri" w:hAnsi="Amiri" w:eastAsia="Amiri" w:cs="Amiri"/>
          <w:color w:val="111111"/>
          <w:sz w:val="28"/>
          <w:sz w:val="28"/>
          <w:szCs w:val="28"/>
          <w:rtl w:val="true"/>
          <w:lang w:bidi="ar-SA"/>
        </w:rPr>
        <w:t xml:space="preserve">فعند ذلك قالَتْ لأشراف قومها و أعاظم مملكتها بعد إحضارهم </w:t>
      </w:r>
      <w:r>
        <w:rPr>
          <w:rStyle w:val="FootnoteAnchor"/>
          <w:rtl w:val="true"/>
        </w:rPr>
        <w:footnoteReference w:id="2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اَلْمَلَأُ و عظماء القوم قد حدث لي أمر عظيم إِنِّي أُلْقِيَ اليوم إِلَيَّ كِتابٌ كَرِيمٌ عليّ، و معظّم لدي، أو مختوم كما عن القمي </w:t>
      </w:r>
      <w:r>
        <w:rPr>
          <w:rStyle w:val="FootnoteAnchor"/>
          <w:rtl w:val="true"/>
        </w:rPr>
        <w:footnoteReference w:id="2813"/>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 الكتاب ختمه</w:t>
      </w:r>
      <w:r>
        <w:rPr>
          <w:rFonts w:eastAsia="Amiri" w:cs="Amiri" w:ascii="Amiri" w:hAnsi="Amiri"/>
          <w:color w:val="111111"/>
          <w:sz w:val="28"/>
          <w:szCs w:val="28"/>
          <w:rtl w:val="true"/>
          <w:lang w:bidi="ar-SA"/>
        </w:rPr>
        <w:t xml:space="preserve">»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معجزة سليمان عليه السّلام و ملكه في خاتمه، فختم الكتاب به، فألقى الرّعب في قلبها حتى شهدت بكرم كتابه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يعني حسنا ما فيه </w:t>
      </w:r>
      <w:r>
        <w:rPr>
          <w:rStyle w:val="FootnoteAnchor"/>
          <w:rtl w:val="true"/>
        </w:rPr>
        <w:footnoteReference w:id="28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 مرضيّا في لفظه و معانيه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شريفا لتصدّره بالبسملة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واصلا عن نهج غير معتاد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لمّا سمعت قبلها بسلطنة </w:t>
      </w:r>
      <w:r>
        <w:rPr>
          <w:rStyle w:val="FootnoteAnchor"/>
          <w:rtl w:val="true"/>
        </w:rPr>
        <w:footnoteReference w:id="2817"/>
      </w:r>
      <w:r>
        <w:rPr>
          <w:rFonts w:ascii="Amiri" w:hAnsi="Amiri" w:eastAsia="Amiri" w:cs="Amiri"/>
          <w:color w:val="111111"/>
          <w:sz w:val="28"/>
          <w:sz w:val="28"/>
          <w:szCs w:val="28"/>
          <w:rtl w:val="true"/>
          <w:lang w:bidi="ar-SA"/>
        </w:rPr>
        <w:t xml:space="preserve">سليمان على الجنّ و الانس و الوحش و الطير، عظّمت كتابه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رزقت الايمان لتكريمها الكتاب، ثمّ سألها الأشراف عن مرسله و مضمونه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 إِنَّهُ مكتوب في أوله بِسْمِ اَللّهِ اَلرَّحْمنِ اَلرَّحِيمِ ثمّ مكتوب فيه أَلاّ تَعْلُوا عَلَيَّ و لا تترفّعوا عن طاعتي، و لا تتكبروا بكبر الجبابرة وَ أْتُونِي جميعا حال كونكم مُسْلِمِينَ منقادين لأوامري، أو مؤمنين موحّدين</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8572007_2142443653"/>
      <w:bookmarkStart w:id="1238" w:name="_Toc432"/>
      <w:bookmarkEnd w:id="1237"/>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32</w:t>
      </w:r>
      <w:r>
        <w:rPr>
          <w:rtl w:val="true"/>
        </w:rPr>
        <w:t xml:space="preserve"> </w:t>
      </w:r>
      <w:r>
        <w:rPr>
          <w:rtl w:val="true"/>
        </w:rPr>
        <w:t xml:space="preserve">الی </w:t>
      </w:r>
      <w:r>
        <w:rPr/>
        <w:t>34</w:t>
      </w:r>
      <w:bookmarkEnd w:id="1238"/>
    </w:p>
    <w:p>
      <w:pPr>
        <w:pStyle w:val="BookText"/>
        <w:rPr/>
      </w:pPr>
      <w:r>
        <w:rPr>
          <w:rFonts w:ascii="Amiri" w:hAnsi="Amiri" w:eastAsia="Amiri" w:cs="Amiri"/>
          <w:color w:val="111111"/>
          <w:sz w:val="28"/>
          <w:sz w:val="28"/>
          <w:szCs w:val="28"/>
          <w:rtl w:val="true"/>
          <w:lang w:bidi="ar-SA"/>
        </w:rPr>
        <w:t>فلمّا رأت أنّه مع إيجازه فيه الدعوة إلى التوحيد بذكر البسملة، و النهي عن الترفّع الذي هو امّ الرذائل، و الأمر بالاسلام الذي هو أمّ الفضائل، مع الحجة القاطعة على عظم شأن مرسله و صدقه بارساله بتوسّط الهدهد، و اتّصاله إليها بنحو خارق للعادة قالَتْ للأعاظم الذين كانوا بحضرتها، و هم ثلاثمائة و ثلاثة عشر أو اثني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اَلْمَلَأُ أَفْتُونِي فِي أَمْرِي و قولوا ما تستفتون في</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يا أَيُّهَا اَلْمَلَأُ أَفْتُونِي فِي أَمْرِي ما كُنْتُ قاطِعَةً أَمْراً حَتّى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شَدِيدٍ وَ اَلْأَمْرُ إِلَيْكِ فَانْظُرِي ما ذا تَأْمُرِينَ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اَلْمُلُوكَ إِذا دَخَلُوا قَرْيَةً أَفْسَدُوها وَ جَعَلُوا أَعِزَّةَ أَهْلِها أَذِلَّةً وَ 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239" w:name="pg15526_160440"/>
    </w:p>
    <w:p>
      <w:pPr>
        <w:pStyle w:val="BookText"/>
        <w:rPr/>
      </w:pPr>
      <w:bookmarkEnd w:id="1239"/>
      <w:r>
        <w:rPr>
          <w:rFonts w:ascii="Amiri" w:hAnsi="Amiri" w:eastAsia="Amiri" w:cs="Amiri"/>
          <w:color w:val="111111"/>
          <w:sz w:val="28"/>
          <w:sz w:val="28"/>
          <w:szCs w:val="28"/>
          <w:rtl w:val="true"/>
          <w:lang w:bidi="ar-SA"/>
        </w:rPr>
        <w:t>شأني؟ فانّي منذ ملكت زمام السلطنة ما كُنْتُ قاطِعَةً و منفذّة أَمْراً من الامور المهمة و غيرها حَتّى تَشْهَدُونِ و تحضرون عندي، و تصوّبون عملي، اعتمادا على عقولكم، و استمدادا بآرائكم</w:t>
      </w:r>
    </w:p>
    <w:p>
      <w:pPr>
        <w:pStyle w:val="BookText"/>
        <w:rPr/>
      </w:pPr>
      <w:r>
        <w:rPr>
          <w:rFonts w:ascii="Amiri" w:hAnsi="Amiri" w:eastAsia="Amiri" w:cs="Amiri"/>
          <w:color w:val="111111"/>
          <w:sz w:val="28"/>
          <w:sz w:val="28"/>
          <w:szCs w:val="28"/>
          <w:rtl w:val="true"/>
          <w:lang w:bidi="ar-SA"/>
        </w:rPr>
        <w:t>قالُوا في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رجال أُولُوا قُوَّةٍ و ذوو الأجسام العظيمة السليمة و العدد الكثير، و العدّة الكاملة للحرب وَ أُولُوا بَأْسٍ و بطش شَدِيدٍ و نجدة و شجاعة تامة في قتال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حسن الأدب في أن لا يحكم أهل المشورة على الرئيس المستشير بالعمل برأيهم، بل عليهم أن يخبروه في ما أراد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مفوّض إِلَيْكِ موكول إلى نظرك و رأيك، فاذا كان كذلك فَانْظُرِي ما ذا تَأْمُرِينَ به حتى نطيعك فيه، فلمّا رأت ميلهم إلى الحرب باظهار قوتهم الذاتية و العرضية، و كان ذلك عندها خلاف الصواب، أخذت في تزييف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إِنَّ اَلْمُلُوكَ إِذا دَخَلُوا بالقهر و الغلبة و بطريق المقابلة قَرْيَةً من القرى، و بلدة من البلدان أَفْسَدُوها و خرّبوها، و أتلفوا ما فيها من النفوس و الأموال وَ جَعَلُوا أَعِزَّةَ أَهْلِها و صيّروا أشراف ساكنيها أَذِلَّةً بالأسر و الإجلاء و غير ذلك من فنون الاهانة و الاذلال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أكّدت قولها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الذي قلت ملوك الدنيا يَفْعَلُونَ بحسب العادة و السيرة المستمرة، فعلى هذا يكون في مقاتلتهم و غلبتهم علينا تخريب ملكنا، و إذلال رعايانا، فاذن كان الأصلح هو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 و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الذليل كلام اللّه، تصديقا لقول بلقيس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8572009_2142443653"/>
      <w:bookmarkStart w:id="1241" w:name="_Toc433"/>
      <w:bookmarkEnd w:id="1240"/>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35</w:t>
      </w:r>
      <w:r>
        <w:rPr>
          <w:rtl w:val="true"/>
        </w:rPr>
        <w:t xml:space="preserve"> </w:t>
      </w:r>
      <w:r>
        <w:rPr>
          <w:rtl w:val="true"/>
        </w:rPr>
        <w:t xml:space="preserve">الی </w:t>
      </w:r>
      <w:r>
        <w:rPr/>
        <w:t>36</w:t>
      </w:r>
      <w:bookmarkEnd w:id="1241"/>
    </w:p>
    <w:p>
      <w:pPr>
        <w:pStyle w:val="BookText"/>
        <w:rPr/>
      </w:pPr>
      <w:r>
        <w:rPr>
          <w:rFonts w:ascii="Amiri" w:hAnsi="Amiri" w:eastAsia="Amiri" w:cs="Amiri"/>
          <w:color w:val="111111"/>
          <w:sz w:val="28"/>
          <w:sz w:val="28"/>
          <w:szCs w:val="28"/>
          <w:rtl w:val="true"/>
          <w:lang w:bidi="ar-SA"/>
        </w:rPr>
        <w:t>ثمّ ذكرت مقدمة الصلح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مُرْسِلَةٌ إِلَيْهِمْ بِهَدِيَّةٍ عظيمة فَناظِرَةٌ و رائية، أو منتظرة بِمَ يَرْجِعُ إليّ من الخبر اَلْمُرْسَلُونَ من قبلي إلى سليمان، أنّه قبل الهدية أو ردّها، فنستكشف من معاملته و مكالمته حالته أنّه نبي أو ملك، و نعلم غرضه أنّه السلطنة أو الهدية، فنعمل بمقتضاه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مُرْسِلَةٌ إِلَيْهِمْ بِهَدِيَّةٍ فَناظِرَةٌ بِمَ يَرْجِعُ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سُلَيْمانَ قالَ أَ تُمِدُّونَنِ بِمالٍ فَما آتانِيَ اَللّهُ خَيْرٌ مِمّا آتاكُمْ بَلْ أَنْتُمْ بِهَدِيَّتِكُمْ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أنّها بعثت خمسمائة غلام، عليهم ثياب الجواري و حليهن </w:t>
      </w:r>
      <w:r>
        <w:rPr>
          <w:rStyle w:val="FootnoteAnchor"/>
          <w:rtl w:val="true"/>
        </w:rPr>
        <w:footnoteReference w:id="2820"/>
      </w:r>
      <w:r>
        <w:rPr>
          <w:rFonts w:ascii="Amiri" w:hAnsi="Amiri" w:eastAsia="Amiri" w:cs="Amiri"/>
          <w:color w:val="111111"/>
          <w:sz w:val="28"/>
          <w:sz w:val="28"/>
          <w:szCs w:val="28"/>
          <w:rtl w:val="true"/>
          <w:lang w:bidi="ar-SA"/>
        </w:rPr>
        <w:t xml:space="preserve">كالأساور و الأطواق و القرطة مخضبي الأيدي، راكبي خيل مغشّاة بالدّيباج، محلاّة اللّجم و السّروج بالذهب المرصّع بالجواهر، </w:t>
      </w:r>
    </w:p>
    <w:p>
      <w:pPr>
        <w:pStyle w:val="BookText"/>
        <w:rPr/>
      </w:pPr>
      <w:r>
        <w:rPr>
          <w:rFonts w:ascii="Amiri" w:hAnsi="Amiri" w:eastAsia="Amiri" w:cs="Amiri"/>
          <w:color w:val="111111"/>
          <w:sz w:val="28"/>
          <w:sz w:val="28"/>
          <w:szCs w:val="28"/>
          <w:rtl w:val="true"/>
          <w:lang w:bidi="ar-SA"/>
        </w:rPr>
        <w:t xml:space="preserve">و خمسمائة جارية على رماك </w:t>
      </w:r>
      <w:r>
        <w:rPr>
          <w:rStyle w:val="FootnoteAnchor"/>
          <w:rtl w:val="true"/>
        </w:rPr>
        <w:footnoteReference w:id="2821"/>
      </w:r>
      <w:r>
        <w:rPr>
          <w:rFonts w:ascii="Amiri" w:hAnsi="Amiri" w:eastAsia="Amiri" w:cs="Amiri"/>
          <w:color w:val="111111"/>
          <w:sz w:val="28"/>
          <w:sz w:val="28"/>
          <w:szCs w:val="28"/>
          <w:rtl w:val="true"/>
          <w:lang w:bidi="ar-SA"/>
        </w:rPr>
        <w:t>في زيّ الغلمان، و الف لبنة من ذهب و فضّة، و تاجا مكلّلا بالدرّ و الياقوت المرتفع قيمتة، و مقدارا كثيرا من المسك و العنبر، و حقّة فيها درّة ثمينة غير مثقوبة، و خرزة جزعيّة معوجّة الثقب، و كتبت كتابا فيه نسخة الهدايا، و بعثت مع الهدايا رجلا من أشراف قومها يقال له المنذر بن عمرو، و ضمّت إليه رجالا من قومها ذوي رأي و عقل،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نبيا ميّز بين الغلمان و الجواري، و أخبر بما في الحقّة قبل فتحها، و ثقب الدرّة ثقبات مستقيمات </w:t>
      </w:r>
      <w:r>
        <w:rPr>
          <w:rStyle w:val="FootnoteAnchor"/>
          <w:rtl w:val="true"/>
        </w:rPr>
        <w:footnoteReference w:id="2822"/>
      </w:r>
      <w:r>
        <w:rPr>
          <w:rFonts w:ascii="Amiri" w:hAnsi="Amiri" w:eastAsia="Amiri" w:cs="Amiri"/>
          <w:color w:val="111111"/>
          <w:sz w:val="28"/>
          <w:sz w:val="28"/>
          <w:szCs w:val="28"/>
          <w:rtl w:val="true"/>
          <w:lang w:bidi="ar-SA"/>
        </w:rPr>
        <w:t>، و سلك في الخرزة خيطا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سليمان إليك نظر غضبان فهو ملك، فلا يهولنّك منظره، و إن رأيته هشّا لطيفا فهو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الهدهد نحو سليمان مسرعا، فأخبره الخبر، فأمر سليمان الجنّ فضربوا لبن الذهب و الفضّة، و فرشوها في ميدان بين يديه طوله ستة فراسخ، و جعلوا حول الميدان حائطا شرفاته من الذهب و الفضّة، و أمر بأحسن الدوابّ التي في البرّ و البحر، فربطوها عن يمين الميدان و يسارة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اللبن و أمر بأولاد الجنّ و هم خلق كثير فاقيموا على اليمين و 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قعد على سريره و الكراسي من جانبيه، في يمينه أربعة آلاف كرسيّ من ذهب، و في يساره أربعة آلاف، و اصطفّت الشياطين صفوفا فراسخ، و الإنس صفوفا، و الوحش و السباع و الهوامّ كذلك فلمّا دنا رسل بلقيس من مجلس سليمان و نظروا إليه بهتوا، و رأوا الدوابّ تروث على لبن الذهب، فكان حالهم كحال أعرابي أهدى إلى خليفة بغداد جرّة ماء، فلمّا رأى دجلة خجل و 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رأوا ما أنعم اللّه على سليمان من الملك الكبير، استقلّوا ما عندهم حتّى همّوا بطرح اللّبنات، إلاّ أنّه منعتهم الأمانة من ذلك، و جعلوا يمرّون بكراديس الجنّ و الشياطين فيفزعون، و كانت الشياطين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و لا تخافوا، فلمّا وقفوا بين يدي سليمان عليه السّلام نظر إليهم بوجه حسن طلق،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وراءكم؟ فأخبر المنذر الخبر، و أعطى كتاب بلقيس، فنظر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الحقّه؟ فجيء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درة ثمينة غير مثقوبة، و خرزة جزعية معوجّة الثقب، و ذلك بإخبار جبرئيل أو الهدهد</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فأحضر سليمان عليه السّلام الجنّ و الإنس، و لم يكن عندهم علم الثقب و السلك، فقالت الشياطين لسليمان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إرسل إلى الأرضة، فجاءت الأرضة فأخذت شعرة في فيها، فدخلت في الدرّة و ثقبتها حتى خرجت من الجانب الآخر، فقال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رزقي في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الخرزة يسلكها الخيط؟ فقالت دودة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يا 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w:t>
      </w:r>
      <w:bookmarkStart w:id="1242" w:name="pg15526_160442"/>
    </w:p>
    <w:p>
      <w:pPr>
        <w:pStyle w:val="BookText"/>
        <w:rPr/>
      </w:pPr>
      <w:bookmarkEnd w:id="1242"/>
      <w:r>
        <w:rPr>
          <w:rFonts w:ascii="Amiri" w:hAnsi="Amiri" w:eastAsia="Amiri" w:cs="Amiri"/>
          <w:color w:val="111111"/>
          <w:sz w:val="28"/>
          <w:sz w:val="28"/>
          <w:szCs w:val="28"/>
          <w:rtl w:val="true"/>
          <w:lang w:bidi="ar-SA"/>
        </w:rPr>
        <w:t>الخيط في فمها، و نفذت في الخرزة حتى خرجت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رزقي في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فجمع سليمان بين طرفي الخيط و ختمه، و دفعها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 سليمان عليه السّلام الماء، فأمر الغلمان و الجواري أن يغسلوا وجوههم من الغبار، ليميز بين الجواري و الغلمان، فكانت الجارية تأخذ الماء بإحدى يديها فتجعله في الاخرى، ثمّ تضرب به وجهها، و الغلام كان يأخذه من الآنية و يضرب به وجهه </w:t>
      </w:r>
      <w:r>
        <w:rPr>
          <w:rStyle w:val="FootnoteAnchor"/>
          <w:rtl w:val="true"/>
        </w:rPr>
        <w:footnoteReference w:id="28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الهدية فَلَمّا جاءَ المنذر بها سُلَيْمانَ و قد قالت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قبلها سليمان كان ملكا، و إن ردّها كان نبيا، و لذا قالَ سليمان عليه السّلام للمنذر و بلقيس تغليبا للحاضر على الغائبة أو للرسل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تُمِدُّونَنِ و تقوّونني بِمالٍ لا اعتداد به فَما آتانِيَ اَللّهُ و وهب لي من الملك العظيم الذي لا ينبغي لأحد من بعدي مع العلم و الزّلفى و النبوة و المال خَيْرٌ و أفضل مِمّا آتاكُمْ و أنعم عليكم من المال القليل و المتاع اليسير الدنيوي، فلا حاجة لي إلى هديتكم، و لا وقع لها عندي بَلْ أَنْتُمْ لحبّكم الدنيا و حطامها بِهَدِيَّتِكُمْ و ما يهدى إليكم من المال تَفْرَحُونَ فليس لكم أن تستميلوا قلبي إليكم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أصغر قدرا عند اللّه و عند أنبيائه و أوليائه من أن يفرحوا بشيء منها أو يحزنوا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بعد إنكاره عليهم إمداده بالمال، أضرب عنه إلى توبيخهم بفرحهم بهديتهم التي أهدوها إليه افتخارا و امتنانا و اعتدادا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بل أنتم من حقّكم أن تأخذوا هديّتكم و تفرحوا بها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3" w:name="__RefHeading___Toc8572011_2142443653"/>
      <w:bookmarkStart w:id="1244" w:name="_Toc434"/>
      <w:bookmarkEnd w:id="1243"/>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37</w:t>
      </w:r>
      <w:r>
        <w:rPr>
          <w:rtl w:val="true"/>
        </w:rPr>
        <w:t xml:space="preserve"> </w:t>
      </w:r>
      <w:r>
        <w:rPr>
          <w:rtl w:val="true"/>
        </w:rPr>
        <w:t xml:space="preserve">الی </w:t>
      </w:r>
      <w:r>
        <w:rPr/>
        <w:t>40</w:t>
      </w:r>
      <w:bookmarkEnd w:id="1244"/>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اِرْجِعْ إِلَيْهِمْ فَلَنَأْتِيَنَّهُمْ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 إِنِّي عَلَيْهِ لَقَوِيٌّ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هدّد سليمان بلقيس و قومها على امتناعهم عن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أيها الرسول المبعوث من قبل ملكة سبأ و قومها إِلَيْهِمْ و أخبرهم أنّي لا انخدع بالهدايا و التّحف، بل اريد منهم الطاعة و الانقياد، فان أطاعوني و استسلموا لي و إلاّ فَلَنَأْتِيَنَّهُمْ من الجنّ و الإنس بِجُنُودٍ عظيمة لا قِبَلَ و لا طاقة لَهُمْ للمقاومة بِها أصلا وَ و اللّه لَنُخْرِجَنَّهُمْ من مملكتهم و لنجلينّهم مِنْها حال كونهم أَذِلَّةً بعد كونهم أعزّة وَ هُمْ صاغِرُونَ و مستحقرون بالأسر و الإجلاء بعد كونهم معظّمون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إليها الرسول فأخبرها </w:t>
      </w:r>
      <w:r>
        <w:rPr>
          <w:rStyle w:val="FootnoteAnchor"/>
          <w:rtl w:val="true"/>
        </w:rPr>
        <w:footnoteReference w:id="2825"/>
      </w:r>
      <w:r>
        <w:rPr>
          <w:rFonts w:ascii="Amiri" w:hAnsi="Amiri" w:eastAsia="Amiri" w:cs="Amiri"/>
          <w:color w:val="111111"/>
          <w:sz w:val="28"/>
          <w:sz w:val="28"/>
          <w:szCs w:val="28"/>
          <w:rtl w:val="true"/>
          <w:lang w:bidi="ar-SA"/>
        </w:rPr>
        <w:t>بردّ الهدية و ثقب الدرّة و سلك الخيط في الخرزة، و عظمة حشمة سليمان و كمال قدرته، فعلمت أنّه لا محيص لها من الانقياد و التسليم، فبعثت إلى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قادمة إليك بملوك قومي حتى أنظر ما أمرك و ما تدعو إليه من دينك، ثمّ جعلت عرشها في بيت و قفلت أبوابه، و جعلت عليه حراسا، و أخذت مفتاح البيت عند نفسها، ثمّ توجّهت مع عسكرها نحو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اثنا عشر ألف ملك كبير، تحت كلّ ملك الوف كثيرة، و كان سليمان عليه السّلام رجلا مهيبا لا يبدأ بشيء حتى يسأل عنه، فجلس يوما على سريره، فرأى جمعا جمّا على فرسخ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بلقيس بملوكها و جنودها، فأقبل سليمان عليه السّلام على أشراف قومه،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علم بمسيرها إليه </w:t>
      </w:r>
      <w:r>
        <w:rPr>
          <w:rStyle w:val="FootnoteAnchor"/>
          <w:rtl w:val="true"/>
        </w:rPr>
        <w:footnoteReference w:id="2826"/>
      </w:r>
    </w:p>
    <w:p>
      <w:pPr>
        <w:pStyle w:val="BookText"/>
        <w:rPr/>
      </w:pPr>
      <w:r>
        <w:rPr>
          <w:rFonts w:ascii="Amiri" w:hAnsi="Amiri" w:eastAsia="Amiri" w:cs="Amiri"/>
          <w:color w:val="111111"/>
          <w:sz w:val="28"/>
          <w:sz w:val="28"/>
          <w:szCs w:val="28"/>
          <w:rtl w:val="true"/>
          <w:lang w:bidi="ar-SA"/>
        </w:rPr>
        <w:t>قالَ يا أَيُّهَا اَلْمَلَؤُا أَيُّكُمْ يَأْتِينِي بِعَرْشِها من بلدة مأرب، و يحضره لديّ في مكاني هذا قَبْلَ أَنْ يَأْتُونِي حال كونهم مُسْلِمِينَ و منقادين، أو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عليه السّلام أراد من إحضاره عنده إراءتها معجزة اخرى أوّل ورودها عليه، لتكون في إيمانها على بصيرة كاملة، أو أراد اختبار عقلها و فطانتها بعد تنكيره عرشها عندها، لينظر أنّها تعرفه أو 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الجنّ قدحوا فيها بنقص العقل لئلا يتزوّجها </w:t>
      </w:r>
      <w:r>
        <w:rPr>
          <w:rStyle w:val="FootnoteAnchor"/>
          <w:rtl w:val="true"/>
        </w:rPr>
        <w:footnoteReference w:id="2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تملّك عرشها قبل إيمانها لاحترام مالها بعده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ذكوان، أو كوذي، أو اصطخر، و هو عِفْرِيتٌ و مارد خبيث مِنَ شياطين اَلْجِنِّ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رئيسهم، و كان قبل ذلك متمرّدا على سليمان عليه السّلام، و كان كالجبل العظيم يضع قدمه عند </w:t>
      </w:r>
    </w:p>
    <w:p>
      <w:pPr>
        <w:pStyle w:val="BookText"/>
        <w:rPr/>
      </w:pPr>
      <w:r>
        <w:rPr>
          <w:rFonts w:ascii="IRNazanin" w:hAnsi="IRNazanin" w:eastAsia="IRNazanin"/>
          <w:color w:val="111111"/>
          <w:sz w:val="28"/>
          <w:sz w:val="28"/>
          <w:szCs w:val="28"/>
          <w:rtl w:val="true"/>
          <w:lang w:bidi="fa-IR"/>
        </w:rPr>
        <w:t xml:space="preserve">منتهى طرفه </w:t>
      </w:r>
      <w:r>
        <w:rPr>
          <w:rStyle w:val="FootnoteAnchor"/>
          <w:rtl w:val="true"/>
        </w:rPr>
        <w:footnoteReference w:id="2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بِهِ و احضره عندك قَبْلَ أَنْ تَقُومَ مِنْ مَقامِكَ و مجلس حكومتك، و كان جلوسه إلى نصف النهار وَ إِنِّي عَلَيْهِ لَقَوِيٌّ أَمِينٌ على حفظه و حفظ ما فيه من الجواهر و النفائس لا اختلس منه شيئا و لا ابدّله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أسرع من هذا </w:t>
      </w:r>
      <w:r>
        <w:rPr>
          <w:rStyle w:val="FootnoteAnchor"/>
          <w:rtl w:val="true"/>
        </w:rPr>
        <w:footnoteReference w:id="2830"/>
      </w:r>
      <w:r>
        <w:rPr>
          <w:rFonts w:ascii="Amiri" w:hAnsi="Amiri" w:eastAsia="Amiri" w:cs="Amiri"/>
          <w:color w:val="111111"/>
          <w:sz w:val="28"/>
          <w:sz w:val="28"/>
          <w:szCs w:val="28"/>
          <w:rtl w:val="true"/>
          <w:lang w:bidi="ar-SA"/>
        </w:rPr>
        <w:t>قالَ آصف بن برخيا و هو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خالة سليمان و وزيره و كاتبه و مؤدّبه في صغره و صديقه </w:t>
      </w:r>
      <w:r>
        <w:rPr>
          <w:rStyle w:val="FootnoteAnchor"/>
          <w:rtl w:val="true"/>
        </w:rPr>
        <w:footnoteReference w:id="2831"/>
      </w:r>
      <w:r>
        <w:rPr>
          <w:rFonts w:ascii="Amiri" w:hAnsi="Amiri" w:eastAsia="Amiri" w:cs="Amiri"/>
          <w:color w:val="111111"/>
          <w:sz w:val="28"/>
          <w:sz w:val="28"/>
          <w:szCs w:val="28"/>
          <w:rtl w:val="true"/>
          <w:lang w:bidi="ar-SA"/>
        </w:rPr>
        <w:t>اَلَّذِي عِنْدَهُ الاسم الأعظم الذي إذا دعي اللّه به أجاب و عِلْمٌ كثير مِنَ اَلْكِتابِ المنزل على الأنبياء السابقين كابراهيم و موسى و غيرهما، و عمله به، أو علم ببعض اللوح المحفوظ و اسراره المكتوبة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وصيّ أخي سليمان بن داود</w:t>
      </w:r>
      <w:r>
        <w:rPr>
          <w:rFonts w:eastAsia="Amiri" w:cs="Amiri" w:ascii="Amiri" w:hAnsi="Amiri"/>
          <w:color w:val="111111"/>
          <w:sz w:val="28"/>
          <w:szCs w:val="28"/>
          <w:rtl w:val="true"/>
          <w:lang w:bidi="ar-SA"/>
        </w:rPr>
        <w:t xml:space="preserve">» </w:t>
      </w:r>
      <w:r>
        <w:rPr>
          <w:rStyle w:val="FootnoteAnchor"/>
          <w:rtl w:val="true"/>
        </w:rPr>
        <w:footnoteReference w:id="2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بِهِ قَبْلَ أَنْ يَرْتَدَّ إِلَيْكَ طَرْفُكَ و يرجع إليك ناظرك، و يتحرّك جفنك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يا ذا الجلال و الإكرام </w:t>
      </w:r>
      <w:r>
        <w:rPr>
          <w:rStyle w:val="FootnoteAnchor"/>
          <w:rtl w:val="true"/>
        </w:rPr>
        <w:footnoteReference w:id="2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اللّه إحضار عرش بلقيس فحضر،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اللّه به الأرض </w:t>
      </w:r>
      <w:r>
        <w:rPr>
          <w:rStyle w:val="FootnoteAnchor"/>
          <w:rtl w:val="true"/>
        </w:rPr>
        <w:footnoteReference w:id="2834"/>
      </w:r>
      <w:r>
        <w:rPr>
          <w:rFonts w:ascii="Amiri" w:hAnsi="Amiri" w:eastAsia="Amiri" w:cs="Amiri"/>
          <w:color w:val="111111"/>
          <w:sz w:val="28"/>
          <w:sz w:val="28"/>
          <w:szCs w:val="28"/>
          <w:rtl w:val="true"/>
          <w:lang w:bidi="ar-SA"/>
        </w:rPr>
        <w:t>، ثمّ أخرجه منها في محضر سليمان عليه السّلام فَلَمّا رَآهُ سليمان مُسْتَقِرًّا و متمكّنا عِنْدَهُ و حاضرا لديه في أقلّ من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اسم اللّه الأعظم على ثلاثة و سبعين حرفا، و إنّما كان عند آصف منه حرف </w:t>
      </w:r>
      <w:r>
        <w:rPr>
          <w:rStyle w:val="FootnoteAnchor"/>
          <w:rtl w:val="true"/>
        </w:rPr>
        <w:footnoteReference w:id="2835"/>
      </w:r>
      <w:r>
        <w:rPr>
          <w:rFonts w:ascii="Amiri" w:hAnsi="Amiri" w:eastAsia="Amiri" w:cs="Amiri"/>
          <w:color w:val="111111"/>
          <w:sz w:val="28"/>
          <w:sz w:val="28"/>
          <w:szCs w:val="28"/>
          <w:rtl w:val="true"/>
          <w:lang w:bidi="ar-SA"/>
        </w:rPr>
        <w:t>، فتكلّم به فخسف بالأرض ما بينه و بين سرير بلقيس حتى تناول السرير بيده، ثمّ عادت الأرض كما كانت أسرع من طرفة عين</w:t>
      </w:r>
      <w:r>
        <w:rPr>
          <w:rFonts w:eastAsia="Amiri" w:cs="Amiri" w:ascii="Amiri" w:hAnsi="Amiri"/>
          <w:color w:val="111111"/>
          <w:sz w:val="28"/>
          <w:szCs w:val="28"/>
          <w:rtl w:val="true"/>
          <w:lang w:bidi="ar-SA"/>
        </w:rPr>
        <w:t xml:space="preserve">»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فتكلّم به، فانخسفت الأرض ما بيته و بين السرير، و التقت القطعتان، و حوّل من هذه على هذه</w:t>
      </w:r>
      <w:r>
        <w:rPr>
          <w:rFonts w:eastAsia="Amiri" w:cs="Amiri" w:ascii="Amiri" w:hAnsi="Amiri"/>
          <w:color w:val="111111"/>
          <w:sz w:val="28"/>
          <w:szCs w:val="28"/>
          <w:rtl w:val="true"/>
          <w:lang w:bidi="ar-SA"/>
        </w:rPr>
        <w:t xml:space="preserve">»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سليمان تشكّرا للنعمة هذا الذي أرى من حضور العرش لديّ بأسرع زمان، و حصول مرادي بأحسن وجه مِنْ فَضْلِ رَبِّي عليّ و إحسانه إليّ بلا استحقاق منّي، و إنّما أعطاني هذه النعمة لِيَبْلُوَنِي و يختبرني أَ أنا أَشْكُرُ ها، بأن أراها منه بلا حول و قوة منّي، و أ أدّي حقّها من الطاعة و العبادة أَمْ أَكْفُرُ ها، بأن لا أراها منه، و لا أقوم بموجبها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 أهلي من يدعوه فيستجيب له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 xml:space="preserve">. </w:t>
      </w:r>
      <w:bookmarkStart w:id="1245" w:name="pg15526_160445"/>
    </w:p>
    <w:p>
      <w:pPr>
        <w:pStyle w:val="BookText"/>
        <w:rPr/>
      </w:pPr>
      <w:bookmarkEnd w:id="1245"/>
      <w:r>
        <w:rPr>
          <w:rFonts w:ascii="Amiri" w:hAnsi="Amiri" w:eastAsia="Amiri" w:cs="Amiri"/>
          <w:color w:val="111111"/>
          <w:sz w:val="28"/>
          <w:sz w:val="28"/>
          <w:szCs w:val="28"/>
          <w:rtl w:val="true"/>
          <w:lang w:bidi="ar-SA"/>
        </w:rPr>
        <w:t>ثمّ نبّه عليه السّلام بحاجة العبد إلى الشكر، و غنى الربّ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شَكَرَ نعم اللّه فَإِنَّما يَشْكُرُ لِنَفْسِهِ و نفعه عائد </w:t>
      </w:r>
      <w:r>
        <w:rPr>
          <w:rStyle w:val="FootnoteAnchor"/>
          <w:rtl w:val="true"/>
        </w:rPr>
        <w:footnoteReference w:id="2839"/>
      </w:r>
      <w:r>
        <w:rPr>
          <w:rFonts w:ascii="Amiri" w:hAnsi="Amiri" w:eastAsia="Amiri" w:cs="Amiri"/>
          <w:color w:val="111111"/>
          <w:sz w:val="28"/>
          <w:sz w:val="28"/>
          <w:szCs w:val="28"/>
          <w:rtl w:val="true"/>
          <w:lang w:bidi="ar-SA"/>
        </w:rPr>
        <w:t>إليها، لكونه سببا لدوامها و مزيدها، و الثواب عليه وَ مَنْ كَفَرَ النعم بعدم معرفة قدرها، و حقّ منعمها، و ترك أداء حقّها، فانّ ضرر كفرانه عليه فَإِنَّ رَبِّي غَنِيٌّ عن شكر الشاكرين كَرِيمٌ و متفضّل عليهم بجوده بنعمه، و إن لم يشكروا</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8572013_2142443653"/>
      <w:bookmarkStart w:id="1247" w:name="_Toc435"/>
      <w:bookmarkEnd w:id="1246"/>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41</w:t>
      </w:r>
      <w:r>
        <w:rPr>
          <w:rtl w:val="true"/>
        </w:rPr>
        <w:t xml:space="preserve"> </w:t>
      </w:r>
      <w:r>
        <w:rPr>
          <w:rtl w:val="true"/>
        </w:rPr>
        <w:t xml:space="preserve">الی </w:t>
      </w:r>
      <w:r>
        <w:rPr/>
        <w:t>44</w:t>
      </w:r>
      <w:bookmarkEnd w:id="1247"/>
    </w:p>
    <w:p>
      <w:pPr>
        <w:pStyle w:val="BookText"/>
        <w:rPr/>
      </w:pPr>
      <w:r>
        <w:rPr>
          <w:rFonts w:ascii="Amiri" w:hAnsi="Amiri" w:eastAsia="Amiri" w:cs="Amiri"/>
          <w:color w:val="111111"/>
          <w:sz w:val="28"/>
          <w:sz w:val="28"/>
          <w:szCs w:val="28"/>
          <w:rtl w:val="true"/>
          <w:lang w:bidi="ar-SA"/>
        </w:rPr>
        <w:t>ثمّ قالَ سليمان 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بلقيس نَكِّرُوا لَها عَرْشَها بأن غيّروا هيئته و شكله بحيث لا تعرفه في بادئ النظر نَنْظُرْ و نراها أَ تَهْتَدِي إلى معرفته فتظهر كياستها و قوّة فطانتها الناشئة من كمال عقلها أَمْ تَكُونُ مِنَ اَلَّذِينَ لا يَهْتَدُونَ إلى معرفته فتظهر سخافة 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نَكِّرُوا لَها عَرْشَها نَنْظُرْ أَ تَهْتَدِي أَمْ تَكُونُ مِنَ اَلَّذِينَ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قِيلَ أَ هكَذا عَرْشُكِ قالَتْ كَأَنَّهُ هُوَ وَ أُوتِينَا اَلْعِلْمَ مِنْ قَبْلِها وَ كُنّا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كانَتْ تَعْبُدُ مِنْ دُونِ اَللّهِ إِنَّها كانَتْ مِنْ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لَهَا اُدْخُلِي اَلصَّرْحَ فَلَمّا رَأَتْهُ حَسِبَتْهُ لُجَّةً وَ كَشَفَتْ عَنْ ساقَيْها قالَ إِنَّهُ صَرْحٌ مُمَرَّدٌ مِنْ قَوارِيرَ قالَتْ رَبِّ إِنِّي ظَلَمْتُ نَفْسِي وَ أَسْلَمْتُ مَعَ سُلَيْمانَ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خافوا أن تفشي بلقيس أسرارهم إلى سليمان عليه السّلام، لأنّ امّها كانت جنية، و إن يتزوّجها سليمان عليه السّلام، و يكون منهما ولد جامع للجنّ و الإنس، فيرث الملك فيخرجون من ملك سليمان عليه السّلام إلى ملك هو أشدّ و أفضع، و لا ينفكّون من التسخير، فأرادوا أن يبغّضوها إلى سليمان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عقلها خللا و قصورا، و أنّها شعراء الساقين، و أن رجليها كحافر حمار، فأراد سليمان عليه السّلام أن يختبرها في عقلها </w:t>
      </w:r>
      <w:r>
        <w:rPr>
          <w:rStyle w:val="FootnoteAnchor"/>
          <w:rtl w:val="true"/>
        </w:rPr>
        <w:footnoteReference w:id="2840"/>
      </w:r>
      <w:r>
        <w:rPr>
          <w:rFonts w:ascii="Amiri" w:hAnsi="Amiri" w:eastAsia="Amiri" w:cs="Amiri"/>
          <w:color w:val="111111"/>
          <w:sz w:val="28"/>
          <w:sz w:val="28"/>
          <w:szCs w:val="28"/>
          <w:rtl w:val="true"/>
          <w:lang w:bidi="ar-SA"/>
        </w:rPr>
        <w:t>فَلَمّا جاءَتْ إلى سليمان عليه السّلام و العرش بين يديه قِيلَ لها من قبل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عَرْشُكِ؟ و إنما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عرشك؟ لئلاّ يكون تلقينا لها، فنظرت إليه فعرفته، و لكن لمّا رأت فيه تغييرا لم تقل لا و لا نعم، بل قالَتْ كَأَنَّهُ هُوَ فلوّحت إلى نوع مغايرة له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الشياطين أعلاه أسفله، و بنوا فوقه قبابا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Style w:val="FootnoteAnchor"/>
          <w:rtl w:val="true"/>
        </w:rPr>
        <w:footnoteReference w:id="2841"/>
      </w:r>
      <w:r>
        <w:rPr>
          <w:rFonts w:ascii="IRNazanin" w:hAnsi="IRNazanin" w:eastAsia="IRNazanin"/>
          <w:color w:val="111111"/>
          <w:sz w:val="28"/>
          <w:sz w:val="28"/>
          <w:szCs w:val="28"/>
          <w:rtl w:val="true"/>
          <w:lang w:bidi="fa-IR"/>
        </w:rPr>
        <w:t xml:space="preserve">، و جعلوا موضع الجوهر الأحمر </w:t>
      </w:r>
    </w:p>
    <w:p>
      <w:pPr>
        <w:pStyle w:val="BookText"/>
        <w:rPr/>
      </w:pPr>
      <w:r>
        <w:rPr>
          <w:rFonts w:ascii="Amiri" w:hAnsi="Amiri" w:eastAsia="Amiri" w:cs="Amiri"/>
          <w:color w:val="111111"/>
          <w:sz w:val="28"/>
          <w:sz w:val="28"/>
          <w:szCs w:val="28"/>
          <w:rtl w:val="true"/>
          <w:lang w:bidi="ar-SA"/>
        </w:rPr>
        <w:t xml:space="preserve">الأخضر و بالعكس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ظنّت أنّ سليمان أراد اختبار عقلها و إظهار معجزة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أُوتِينَا اَلْعِلْمَ بنبوتك مِنْ قَبْلِها لدلالة غيرها من المعجزات على صدق دعواك وَ كُنّا مُسْلِمِينَ و مؤمنين بك من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علّة إخفائها الايمان به قيل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 و منعها من إظهار الايمان باللّه و بنبوّة سليمان قبل الوقت ما كانَتْ تَعْبُدُ مِنْ دُونِ اَللّهِ من الشمس، أو النّار، و عبادتها القديمة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نكتة سببية عبادتها السابقة لصدّها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 قَوْمٍ كافِرِينَ و ناشئة بين أظهرهم، فلم يمكنها إظهار الاسلام حتى دخلت في مملكة سليمان فصارت من قوم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صدّها اللّه أو سليمان عن عبادة غير اللّه </w:t>
      </w:r>
      <w:r>
        <w:rPr>
          <w:rStyle w:val="FootnoteAnchor"/>
          <w:rtl w:val="true"/>
        </w:rPr>
        <w:footnoteReference w:id="2843"/>
      </w:r>
      <w:r>
        <w:rPr>
          <w:rFonts w:ascii="Amiri" w:hAnsi="Amiri" w:eastAsia="Amiri" w:cs="Amiri"/>
          <w:color w:val="111111"/>
          <w:sz w:val="28"/>
          <w:sz w:val="28"/>
          <w:szCs w:val="28"/>
          <w:rtl w:val="true"/>
          <w:lang w:bidi="ar-SA"/>
        </w:rPr>
        <w:t>، أنّها كانت قبل توفيق اللّه و هداية سليمان من قوم كافرين، لا تعرف غير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أُوتِينَا اَلْعِلْمَ إلى آخره، من كلام سليمان عليه السّلام و المؤمنين به حيث إنّهم لمّا رأوا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أصابت في الجواب، فهي عاقلة، و قد رزقت الاسلام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عطفوا على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أُوتِينَا اَلْعِلْمَ باللّه و بقدرته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إظهارا للشكر على تقدّمهم في الاسلام عليها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قالت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ساقيها شعراوان و إنّ رجليها كحافر الحمار لا أصابع لها، أمر سليمان عليه السّلام ببناء قصر صحنه من زجاج أبيض و أجرى من تحته الماء، و ألقى فيه السّموك </w:t>
      </w:r>
      <w:r>
        <w:rPr>
          <w:rStyle w:val="FootnoteAnchor"/>
          <w:rtl w:val="true"/>
        </w:rPr>
        <w:footnoteReference w:id="2845"/>
      </w:r>
      <w:r>
        <w:rPr>
          <w:rFonts w:ascii="Amiri" w:hAnsi="Amiri" w:eastAsia="Amiri" w:cs="Amiri"/>
          <w:color w:val="111111"/>
          <w:sz w:val="28"/>
          <w:sz w:val="28"/>
          <w:szCs w:val="28"/>
          <w:rtl w:val="true"/>
          <w:lang w:bidi="ar-SA"/>
        </w:rPr>
        <w:t xml:space="preserve">و دوابّ البحر، و وضع سريره في وسطه، فجلس عليه، و عكف عليه الطير و الجنّ و الإنس، فلمّا جاءت بلقيس إلى باب القصر </w:t>
      </w:r>
      <w:r>
        <w:rPr>
          <w:rStyle w:val="FootnoteAnchor"/>
          <w:rtl w:val="true"/>
        </w:rPr>
        <w:footnoteReference w:id="2846"/>
      </w:r>
      <w:r>
        <w:rPr>
          <w:rFonts w:ascii="Amiri" w:hAnsi="Amiri" w:eastAsia="Amiri" w:cs="Amiri"/>
          <w:color w:val="111111"/>
          <w:sz w:val="28"/>
          <w:sz w:val="28"/>
          <w:szCs w:val="28"/>
          <w:rtl w:val="true"/>
          <w:lang w:bidi="ar-SA"/>
        </w:rPr>
        <w:t>قِيلَ لَهَا اُدْخُلِي اَلصَّرْحَ و القصر الرفيع فَلَمّا رَأَتْهُ و الشمس تشرق عليه، و الماء يموج في صحنه، و السّموك تسبح فيه حَسِبَتْهُ و توهّمته لُجَّةً و ماء قليلا يبلغ الكعبين، أو أنصاف السوق، أو ماء كثيرا تردّد أمواجه، فشمّرت ذيلها وَ كَشَفَتْ عَنْ ساقَيْها لئلا تبتلّ ثيابها، فرأى سليمان عليه السّلام أنّها أحسن النساء ساقا و قدما، خلا أنّها شعراء قالَ سليمان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تكشفي عن ساقيك، فان ما ترينه ليس بماء إِنَّهُ صَرْحٌ و قصر مُمَرَّدٌ و مسوّى مِنْ قَوارِيرَ و مصنوع من الزجاج الأبيض الصافي فوق ماء، أو لم يكن ماء، بل كان الزجاج الصافي شبيها بالماء</w:t>
      </w:r>
      <w:r>
        <w:rPr>
          <w:rFonts w:eastAsia="Amiri" w:cs="Amiri" w:ascii="Amiri" w:hAnsi="Amiri"/>
          <w:color w:val="111111"/>
          <w:sz w:val="28"/>
          <w:szCs w:val="28"/>
          <w:rtl w:val="true"/>
          <w:lang w:bidi="ar-SA"/>
        </w:rPr>
        <w:t xml:space="preserve">. </w:t>
      </w:r>
      <w:bookmarkStart w:id="1248" w:name="pg15526_160448"/>
    </w:p>
    <w:p>
      <w:pPr>
        <w:pStyle w:val="BookText"/>
        <w:rPr/>
      </w:pPr>
      <w:bookmarkEnd w:id="1248"/>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رأى ساقها شعراء كرهه، و أمر الشياطين أن يتّخذوا لها شيئا يذهب الشعر،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نحتال لك حتى تصير كالفضّة، فاتّخذوا النّورة و الحمّام، فكانت النّورة و الحمّام من يومئذ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الحمّام الذي ببيت المقدس بباب الأسباط بني لها، و هو أوّل حمّام بني على وجه الأرض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جنّيا قال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لك دارا تكون في بيوته الأربعة الفصول الأربعة، فبنى الحمّام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علمت بلقيس أنّه قوارير، استحيت و تستّرت و كمّلت إيمانها بالتوحيد و نبوّة سليمان عليه السّلام قالَتْ رَبِّ إِنِّي ظَلَمْتُ نَفْسِي باختيار الشرك قبل اهتدائي إلى التوحيد بهداية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أنّ سليمان عليه السّلام أراد غرقها بالماء، فلمّا تبيّن لها خطأ ظنّها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 نَفْسِي بسوء ظنّي بسليمان </w:t>
      </w:r>
      <w:r>
        <w:rPr>
          <w:rStyle w:val="FootnoteAnchor"/>
          <w:rtl w:val="true"/>
        </w:rPr>
        <w:footnoteReference w:id="2850"/>
      </w:r>
      <w:r>
        <w:rPr>
          <w:rFonts w:ascii="Amiri" w:hAnsi="Amiri" w:eastAsia="Amiri" w:cs="Amiri"/>
          <w:color w:val="111111"/>
          <w:sz w:val="28"/>
          <w:sz w:val="28"/>
          <w:szCs w:val="28"/>
          <w:rtl w:val="true"/>
          <w:lang w:bidi="ar-SA"/>
        </w:rPr>
        <w:t>وَ أَسْلَمْتُ مَعَ سُلَيْمانَ و أخلصت التوحيد اقتداء به لِلّهِ رَبِّ اَلْعالَمِينَ فأظهرت كمال معرفتها بألوهيّته تعالى، و تفردّه باستحقاق العبادة، و معرفتها بالربوبية لجميع الموجودات التي من جملتها الشمس التي كانت تعبدها من قبل، بالجمع بين ذكر اسم الجلالة و وصفه بالربوبية، ثمّ تزوّجها سليمان، و من قال بذلك استدلّ عليه بنظره عليه السّلام إلى ساقها، فلو لم يكن مريدا لتزويجها لم يكن له ذلك، و لم يشاور الإنس و الجنّ في علاج إزالة شعرها مع أنّه شاور الإنس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الموسى يخدش ساقها، ثم شاور الجنّ فما اهتدوا إلى شيء، ثمّ شاور الشياطين فعبؤوا النّورة و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أحبّها حبّا شديدا، و أقرّها على ملكها، و أمر الجنّ فبنوا لها بأرض اليمن ثلاثة حصون لم ير مثلها في الارتفاع و الحسن، و كان عليه السّلام يزورها في كلّ شهر مرّة، و يقيم عندها ثلاثة أيام، و ولدت له داود بن سليمان، ثمّ مات في حياة أبيه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عرض عليها النكاح فأبته،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لا ينكح الرجال، فأعلمها سليمان عليه السّلام أنّ النكاح من شريعة الاسلام،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فزوّجني من ذي تبّع، و كان هو فتى من أبناء ملوك اليمن، فزوّجها إياه، ثمّ ردّها إلى اليمن، و سلّط زوجها على اليمن، و دعا زوبعة أمير جنّ اليمن، فأمره أن يكون في خدمته، و يعمل له ما أستعمله فيه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9" w:name="__RefHeading___Toc8572015_2142443653"/>
      <w:bookmarkStart w:id="1250" w:name="_Toc436"/>
      <w:bookmarkEnd w:id="1249"/>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45</w:t>
      </w:r>
      <w:r>
        <w:rPr>
          <w:rtl w:val="true"/>
        </w:rPr>
        <w:t xml:space="preserve"> </w:t>
      </w:r>
      <w:r>
        <w:rPr>
          <w:rtl w:val="true"/>
        </w:rPr>
        <w:t xml:space="preserve">الی </w:t>
      </w:r>
      <w:r>
        <w:rPr/>
        <w:t>47</w:t>
      </w:r>
      <w:bookmarkEnd w:id="1250"/>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إِلى ثَمُودَ أَخاهُمْ صالِحاً أَنِ اُعْبُدُوا اَللّهَ فَإِذا هُمْ فَرِيقانِ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لِمَ تَسْتَعْجِلُونَ بِالسَّيِّئَةِ قَبْلَ اَلْحَسَنَةِ لَوْ لا تَسْتَغْفِرُونَ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اِطَّيَّرْنا بِكَ وَ بِمَنْ مَعَكَ قالَ طائِرُكُمْ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حكى سبحانه لطفه بصالح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إِلى قبيلة ثَمُودَ أَخاهُمْ صالِحاً و كان ما ارسل به أَنِ اُعْبُدُوا اَللّهَ و لا تعبدوا غيره، فآمن به جمع منهم فَإِذا هُمْ بعد هذه الدعوة فَرِيقانِ يَخْتَصِمُونَ و يجادلون في صدق نبوته و دعواه التوحيد و كذبهما</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للفرقة المكذّبة القائلين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بِعَذابِ اَللّهِ إِنْ كُنْتَ مِنَ اَلصّادِقِينَ </w:t>
      </w:r>
      <w:r>
        <w:rPr>
          <w:rStyle w:val="FootnoteAnchor"/>
          <w:rtl w:val="true"/>
        </w:rPr>
        <w:footnoteReference w:id="2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لِمَ تَسْتَعْجِلُونَ بِالسَّيِّئَةِ و تطلبون سرعة نزول العقوبة عليكم قَبْلَ اَلْحَسَنَةِ و التوبة لَوْ لا تَسْتَغْفِرُونَ اَللّهَ و هلاّ تتوبون إليه قبل نزول العذاب؟ لَعَلَّكُمْ تُرْحَمُونَ بقبولها و صرفه عنكم، كيلا تعذّبون بل تنعمون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يقولون من جهلهم و غوايتهم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أتيتنا بما تعدنا من العذاب تبنا حينئذ و إلاّ فنحن على ما كنا عليه </w:t>
      </w:r>
      <w:r>
        <w:rPr>
          <w:rStyle w:val="FootnoteAnchor"/>
          <w:rtl w:val="true"/>
        </w:rPr>
        <w:footnoteReference w:id="2854"/>
      </w:r>
      <w:r>
        <w:rPr>
          <w:rFonts w:ascii="Amiri" w:hAnsi="Amiri" w:eastAsia="Amiri" w:cs="Amiri"/>
          <w:color w:val="111111"/>
          <w:sz w:val="28"/>
          <w:sz w:val="28"/>
          <w:szCs w:val="28"/>
          <w:rtl w:val="true"/>
          <w:lang w:bidi="ar-SA"/>
        </w:rPr>
        <w:t>، فوبّخهم صالح على هذا القول، و حثّهم على استعجال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لم تسألون البلاء و العقوبة قبل سؤال العافية و الرحمة، و لم لا تقدّمون طلب الرحمة على طلب العقوبة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بعد دعوة صالح بألطف بيان و نصحه لهم بأبلغ وجه، عارضوه بأسوأ قول حيث قالُوا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إنا اِطَّيَّرْنا و تشاء منا بِكَ وَ بِمَنْ مَعَكَ من المؤمنين حيث تتابعت علينا بعد دعوتك و إيمانهم بك الشدائد و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قحطوا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هذا الشرّ من شؤمك و شؤم أصحابك </w:t>
      </w:r>
      <w:r>
        <w:rPr>
          <w:rStyle w:val="FootnoteAnchor"/>
          <w:rtl w:val="true"/>
        </w:rPr>
        <w:footnoteReference w:id="2856"/>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طائِرُكُمْ و ما جاء به الشرّ إليكم كائن عِنْدَ اَللّهِ و سابق في علمه، أو مكتوب في اللّوح المحفوظ، و هو تقديره و إرادته، أو عملكم الذي هو محفوظ عنده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أضرب عليه السّلام عن إسناد شرّهم إلى الطائر الذي هو السبب لابتلائهم إلى الإسناد إلى الحكمة الداعية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تُفْتَنُونَ بالبلايا و تختبرون بإنزال الشرور عليكم، ليتّضح أنّكم ترتدعون عن الكفر و المعاصي أم لا، و تنصرّفون عن قبائح الأعمال أم تديمون عليها؟ أو المراد بل أنتم قوم تعذّبون على معاصيكم، أو أنتم قوم تقعون في الفتنة بوسوسة الشيطان</w:t>
      </w:r>
      <w:r>
        <w:rPr>
          <w:rFonts w:eastAsia="Amiri" w:cs="Amiri" w:ascii="Amiri" w:hAnsi="Amiri"/>
          <w:color w:val="111111"/>
          <w:sz w:val="28"/>
          <w:szCs w:val="28"/>
          <w:rtl w:val="true"/>
          <w:lang w:bidi="ar-SA"/>
        </w:rPr>
        <w:t xml:space="preserve">. </w:t>
      </w:r>
      <w:bookmarkStart w:id="1251" w:name="pg15526_160452"/>
    </w:p>
    <w:p>
      <w:pPr>
        <w:pStyle w:val="Heading3"/>
        <w:numPr>
          <w:ilvl w:val="2"/>
          <w:numId w:val="1"/>
        </w:numPr>
        <w:rPr/>
      </w:pPr>
      <w:bookmarkStart w:id="1252" w:name="__RefHeading___Toc8572017_2142443653"/>
      <w:bookmarkStart w:id="1253" w:name="_Toc437"/>
      <w:bookmarkEnd w:id="1251"/>
      <w:bookmarkEnd w:id="1252"/>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48</w:t>
      </w:r>
      <w:r>
        <w:rPr>
          <w:rtl w:val="true"/>
        </w:rPr>
        <w:t xml:space="preserve"> </w:t>
      </w:r>
      <w:r>
        <w:rPr>
          <w:rtl w:val="true"/>
        </w:rPr>
        <w:t xml:space="preserve">الی </w:t>
      </w:r>
      <w:r>
        <w:rPr/>
        <w:t>53</w:t>
      </w:r>
      <w:bookmarkEnd w:id="1253"/>
    </w:p>
    <w:p>
      <w:pPr>
        <w:pStyle w:val="BookText"/>
        <w:rPr/>
      </w:pPr>
      <w:r>
        <w:rPr>
          <w:rFonts w:ascii="Amiri" w:hAnsi="Amiri" w:eastAsia="Amiri" w:cs="Amiri"/>
          <w:color w:val="111111"/>
          <w:sz w:val="28"/>
          <w:sz w:val="28"/>
          <w:szCs w:val="28"/>
          <w:rtl w:val="true"/>
          <w:lang w:bidi="ar-SA"/>
        </w:rPr>
        <w:t>ثمّ بيّن سبحانه أنّهم بعد إساءتهم القول أساءوا في معاملتهم معه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اَلْمَدِينَةِ التي فيها صالح من أرض الحجر تِسْعَةُ رَهْطٍ و جماعة أو أشخاص، كانت أسماؤهم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هذيل بن عبد الرب، و غنم بن غنم، و ياب بن مهرج، و مصدع بن مهرج، و عمير بن كردية، و عاصم بن مخزمة، و سبيط بن صدقة، و سمعان بن صفي، و قدار بن سالف، و هو رئيسهم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فِي اَلْمَدِينَةِ تِسْعَةُ رَهْطٍ يُفْسِدُونَ فِي اَلْأَرْضِ وَ 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لَنُبَيِّتَنَّهُ وَ أَهْلَهُ ثُمَّ لَنَقُولَنَّ لِوَلِيِّهِ ما شَهِدْنا مَهْلِكَ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أَنّا دَمَّرْناهُمْ وَ قَوْمَهُمْ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بُيُوتُهُمْ خاوِيَةً بِما ظَلَمُوا إِنَّ فِي ذلِكَ لَآيَةً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أَنْجَيْنَا 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قدار بن سالف، و مصدع بن دهر، و أسلم، و رهمي، و رهيم، و دعمي و دعيم، و قبال، و صداف، و كانوا عتاة القوم و أبناء أشرافهم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يُفْسِدُونَ فِي اَلْأَرْضِ التي سكنوها بالاشتغال بالمعاصي و إشاعة الكفر وَ لا يُصْلِحُونَ أمرا من الامور، و لا يمزجون شرّهم بشيء من الخير، و فسادهم بشيء من الصلاح، و كان من إفسادهم المحض أن</w:t>
      </w:r>
    </w:p>
    <w:p>
      <w:pPr>
        <w:pStyle w:val="BookText"/>
        <w:rPr/>
      </w:pPr>
      <w:r>
        <w:rPr>
          <w:rFonts w:ascii="Amiri" w:hAnsi="Amiri" w:eastAsia="Amiri" w:cs="Amiri"/>
          <w:color w:val="111111"/>
          <w:sz w:val="28"/>
          <w:sz w:val="28"/>
          <w:szCs w:val="28"/>
          <w:rtl w:val="true"/>
          <w:lang w:bidi="ar-SA"/>
        </w:rPr>
        <w:t>قالُوا في أثناء مشاورتهم في أمر صالح حال كونهم تَقاسَمُوا و تحالفوا بِاللّهِ على نحو معتبر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لَنُبَيِّتَنَّهُ و لنهاجمنّ عليه في الليل بغتة و لنقتلنّه وَ أَهْلَهُ و من معه ثُمَّ لَنَقُولَنَّ لِوَلِيِّهِ و وارث دمه إذا سئلنا عن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شَهِدْنا و ما حضرنا مهلك صالح و مَهْلِكَ أَهْلِهِ و مقتلهم، أو هلاكهم و قتلهم حتى تعرف قاتلهم وَ إِنّا لَصادِقُونَ فيما نقول من عدم حضورنا في ذلك المكان فضلا عن التولي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مَكَرُوا في قتل صالح مَكْراً ضعيفا، و احتالوا حيلة هيّنة بهذه المواضعة وَ مَكَرْنا في إهلاكهم مَكْراً عجيبا، و دبّرنا تدبيرا متينا بجعل مواضعتهم سببا لهلاكهم وَ هُمْ لا يَشْعُرُونَ بذلك</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كان لصالح مسجد في الحجر في شعب يصلي فيه، فلمّا وعدهم بعد عقرهم الناقة بالعذاب إلى ثلاثة أيام،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صالح أنّه يفرغ منّا إلى ثلاث، فنحن نفرغ منه و من أهله قبل الثلاث، فخرجوا إلى الشّعب ليقتلوه إذا جاء للصلاة ثمّ يرجعوا إلى أهله فيقتلوهم، فبعث اللّه صخرة </w:t>
      </w:r>
      <w:bookmarkStart w:id="1254" w:name="pg15526_160455"/>
    </w:p>
    <w:p>
      <w:pPr>
        <w:pStyle w:val="BookText"/>
        <w:rPr/>
      </w:pPr>
      <w:bookmarkEnd w:id="1254"/>
      <w:r>
        <w:rPr>
          <w:rFonts w:ascii="Amiri" w:hAnsi="Amiri" w:eastAsia="Amiri" w:cs="Amiri"/>
          <w:color w:val="111111"/>
          <w:sz w:val="28"/>
          <w:sz w:val="28"/>
          <w:szCs w:val="28"/>
          <w:rtl w:val="true"/>
          <w:lang w:bidi="ar-SA"/>
        </w:rPr>
        <w:t xml:space="preserve">من جبالهم، فبادروا فطبقت عليهم في الشّعب، فهلكوا ثمّة و هلك الباقون في أماكنهم بالصيحة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لصالح مسجد في غار يجيئه في الليل و يصلّي فيه، فقالت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صالحا وعدنا العذاب بعد ثلاثة أيام، و نحن نقتله قبلها، فجاءوا أول الليل إلى باب الغار، فكمنوا له و سلّوا سيوفهم كي يقتلوه إذا جاء، فأرسل اللّه ملائكة، فاهبطوا على رأس كلّ واحد حجرا، و قتلوا جميعهم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دخلوا الغار، فأنزل اللّه صخرة من الجبل، و وقعت في باب الغار فسدّه فهلكوا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انتظروا صالحا في أصل الجبل، فانحطّ عليهم الجبل فهلكوا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صالحا ليلا ليقتلوه، و عند صالح ملائكة يحرسونه، فلمّا أتوا 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قتلهم </w:t>
      </w:r>
      <w:r>
        <w:rPr>
          <w:rStyle w:val="FootnoteAnchor"/>
          <w:rtl w:val="true"/>
        </w:rPr>
        <w:footnoteReference w:id="2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في دار صالح رجما بالحجارة، فأصبحوا في داره مقتولين، فأخذت </w:t>
      </w:r>
      <w:r>
        <w:rPr>
          <w:rStyle w:val="FootnoteAnchor"/>
          <w:rtl w:val="true"/>
        </w:rPr>
        <w:footnoteReference w:id="2864"/>
      </w:r>
      <w:r>
        <w:rPr>
          <w:rFonts w:ascii="Amiri" w:hAnsi="Amiri" w:eastAsia="Amiri" w:cs="Amiri"/>
          <w:color w:val="111111"/>
          <w:sz w:val="28"/>
          <w:sz w:val="28"/>
          <w:szCs w:val="28"/>
          <w:rtl w:val="true"/>
          <w:lang w:bidi="ar-SA"/>
        </w:rPr>
        <w:t xml:space="preserve">قومه الرجفة فأصبحوا في دارهم </w:t>
      </w:r>
      <w:r>
        <w:rPr>
          <w:rStyle w:val="FootnoteAnchor"/>
          <w:rtl w:val="true"/>
        </w:rPr>
        <w:footnoteReference w:id="2865"/>
      </w:r>
      <w:r>
        <w:rPr>
          <w:rFonts w:ascii="Amiri" w:hAnsi="Amiri" w:eastAsia="Amiri" w:cs="Amiri"/>
          <w:color w:val="111111"/>
          <w:sz w:val="28"/>
          <w:sz w:val="28"/>
          <w:szCs w:val="28"/>
          <w:rtl w:val="true"/>
          <w:lang w:bidi="ar-SA"/>
        </w:rPr>
        <w:t xml:space="preserve">جاثمين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يا محمد كَيْفَ كانَ عاقِبَةُ مَكْرِهِمْ و هي أَنّا دَمَّرْناهُمْ و أهلكناهم وَ قَوْمَهُمْ الذين لم يكونوا معهم في التثبيت أَجْمَعِينَ بحيث لم يبق منهم أحد</w:t>
      </w:r>
    </w:p>
    <w:p>
      <w:pPr>
        <w:pStyle w:val="BookText"/>
        <w:rPr/>
      </w:pPr>
      <w:r>
        <w:rPr>
          <w:rFonts w:ascii="Amiri" w:hAnsi="Amiri" w:eastAsia="Amiri" w:cs="Amiri"/>
          <w:color w:val="111111"/>
          <w:sz w:val="28"/>
          <w:sz w:val="28"/>
          <w:szCs w:val="28"/>
          <w:rtl w:val="true"/>
          <w:lang w:bidi="ar-SA"/>
        </w:rPr>
        <w:t>فَتِلْكَ البيوت الخربة التي تمرّون عليها في أسفاركم بُيُوتُهُمْ حال كونها خاوِيَةً و خالية، أو ساقطة و منهدمة بِما ظَلَمُوا على أنفسهم بالكفر و الطغيان إِنَّ فِي ذلِكَ التدمير العجيب لَآيَةً و عبرة عظيمة كافية لِقَوْمٍ يَعْلَمُونَ ذلك فيتّعظون به وَ أَنْجَيْنَا من العذاب و مجاورة العتاة صالحا و اَلَّذِينَ آمَنُوا بما آمن به وَ كانُوا يَتَّقُونَ اللّه، أو يحترزون من 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أربعة آلاف خرج بهم صالح إلى حضرموت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8572019_2142443653"/>
      <w:bookmarkStart w:id="1256" w:name="_Toc438"/>
      <w:bookmarkEnd w:id="1255"/>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54</w:t>
      </w:r>
      <w:r>
        <w:rPr>
          <w:rtl w:val="true"/>
        </w:rPr>
        <w:t xml:space="preserve"> </w:t>
      </w:r>
      <w:r>
        <w:rPr>
          <w:rtl w:val="true"/>
        </w:rPr>
        <w:t xml:space="preserve">الی </w:t>
      </w:r>
      <w:r>
        <w:rPr/>
        <w:t>55</w:t>
      </w:r>
      <w:bookmarkEnd w:id="1256"/>
    </w:p>
    <w:p>
      <w:pPr>
        <w:pStyle w:val="BookText"/>
        <w:rPr/>
      </w:pPr>
      <w:r>
        <w:rPr>
          <w:rFonts w:ascii="Amiri" w:hAnsi="Amiri" w:eastAsia="Amiri" w:cs="Amiri"/>
          <w:color w:val="111111"/>
          <w:sz w:val="28"/>
          <w:sz w:val="28"/>
          <w:szCs w:val="28"/>
          <w:rtl w:val="true"/>
          <w:lang w:bidi="ar-SA"/>
        </w:rPr>
        <w:t>ثمّ ذكر سبحانه تفضّله على لوط بانجائه من قومه و العذاب النازل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أو أذكر يا محمّد لوطا إِذْ قالَ لِقَوْمِهِ إنكارا عليهم و توبيخا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257" w:name="pg15526_160457"/>
    </w:p>
    <w:p>
      <w:pPr>
        <w:pStyle w:val="BookText"/>
        <w:rPr/>
      </w:pPr>
      <w:bookmarkEnd w:id="1257"/>
      <w:r>
        <w:rPr>
          <w:rFonts w:ascii="Amiri" w:hAnsi="Amiri" w:eastAsia="Amiri" w:cs="Amiri"/>
          <w:color w:val="111111"/>
          <w:sz w:val="28"/>
          <w:sz w:val="28"/>
          <w:szCs w:val="28"/>
          <w:rtl w:val="true"/>
          <w:lang w:bidi="ar-SA"/>
        </w:rPr>
        <w:t xml:space="preserve">و ترتكبون اَلْفاحِشَةَ و الفعلة الشنيعة في الغاية وَ أَنْتُمْ تُبْصِرُونَ فحشه و شدّة قبحه، و تعلمون غاية شناعته؟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ارتكاب القبيح من العالم بقبحه أقبح، أو تبصرون عمله فيما بينكم، و تعلنون به بلا تخفّ و تستّر، أو تبصرون آثار العصاة قبلكم و ما نزل بهم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الفاحشة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إِنَّكُمْ لَتَأْتُونَ اَلرِّجالَ في أدبارهم لتقضوا شَهْوَةً حيوانية مِنْ دُونِ اَلنِّساءِ و متجاوزين عنهنّ مع كونهنّ محالّ الشهوة بَلْ أَنْتُمْ قَوْمٌ تَجْهَلُونَ سوء عاقبة عملكم، أو كالذين تجهلون قباحة هذا العمل، لكونكم غير عاملين بعلمكم، أو قوم سفهاء لا تميّزون بين حسن الفعل و قبحه</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8572021_2142443653"/>
      <w:bookmarkStart w:id="1259" w:name="_Toc439"/>
      <w:bookmarkEnd w:id="1258"/>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56</w:t>
      </w:r>
      <w:r>
        <w:rPr>
          <w:rtl w:val="true"/>
        </w:rPr>
        <w:t xml:space="preserve"> </w:t>
      </w:r>
      <w:r>
        <w:rPr>
          <w:rtl w:val="true"/>
        </w:rPr>
        <w:t xml:space="preserve">الی </w:t>
      </w:r>
      <w:r>
        <w:rPr/>
        <w:t>58</w:t>
      </w:r>
      <w:bookmarkEnd w:id="1259"/>
    </w:p>
    <w:p>
      <w:pPr>
        <w:pStyle w:val="BookText"/>
        <w:rPr/>
      </w:pPr>
      <w:r>
        <w:rPr>
          <w:rFonts w:ascii="Amiri" w:hAnsi="Amiri" w:eastAsia="Amiri" w:cs="Amiri"/>
          <w:color w:val="111111"/>
          <w:sz w:val="28"/>
          <w:sz w:val="28"/>
          <w:szCs w:val="28"/>
          <w:rtl w:val="true"/>
          <w:lang w:bidi="ar-SA"/>
        </w:rPr>
        <w:t>ثمّ بيّن سبحانه غاية جهلهم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قَوْمِهِ له بعد إبلاغه في نصحهم شيء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أَخْرِجُوا لوطا و آلَ لُوطٍ و من تبعه مِنْ قَرْيَتِكُمْ و بلدكم، و هي بلدة سدوم إِنَّهُمْ أُناسٌ و جماعة يَتَطَهَّرُونَ بأنفسهم من دنس الفحش باعتقادهم، و يتنزّهون عن فعلنا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جَوابَ قَوْمِهِ إِلاّ أَنْ قالُوا أَخْرِجُوا آلَ لُوطٍ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قَدَّرْناها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الاستهزاء بلوط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فَأَنْجَيْناهُ وَ أَهْلَهُ و أقاربه من العذاب بأمرهم بالخروج من القرية وقت نزوله إِلاّ اِمْرَأَتَهُ و زوجته الكافرة المسمّاة بواهلة على ما قيل </w:t>
      </w:r>
      <w:r>
        <w:rPr>
          <w:rStyle w:val="FootnoteAnchor"/>
          <w:rtl w:val="true"/>
        </w:rPr>
        <w:footnoteReference w:id="2869"/>
      </w:r>
      <w:r>
        <w:rPr>
          <w:rFonts w:ascii="Amiri" w:hAnsi="Amiri" w:eastAsia="Amiri" w:cs="Amiri"/>
          <w:color w:val="111111"/>
          <w:sz w:val="28"/>
          <w:sz w:val="28"/>
          <w:szCs w:val="28"/>
          <w:rtl w:val="true"/>
          <w:lang w:bidi="ar-SA"/>
        </w:rPr>
        <w:t>، فانّا قَدَّرْناها و قضينا كونها مِنَ اَلْغابِرِينَ و الباقين في البلدة، أو في العذاب مع القوم</w:t>
      </w:r>
    </w:p>
    <w:p>
      <w:pPr>
        <w:pStyle w:val="BookText"/>
        <w:rPr/>
      </w:pPr>
      <w:r>
        <w:rPr>
          <w:rFonts w:ascii="Amiri" w:hAnsi="Amiri" w:eastAsia="Amiri" w:cs="Amiri"/>
          <w:color w:val="111111"/>
          <w:sz w:val="28"/>
          <w:sz w:val="28"/>
          <w:szCs w:val="28"/>
          <w:rtl w:val="true"/>
          <w:lang w:bidi="ar-SA"/>
        </w:rPr>
        <w:t>وَ أَمْطَرْنا عَلَيْهِمْ بعد خروج لوط و أهله من بينهم و قلب قريتهم، أو على من كان منهم في الأسفار مَطَراً عجيبا غير الأمطار المعتادة فَساءَ مَطَرُ اَلْمُنْذَرِينَ و الكفّار المتوعّدين بالعذاب؛ لأنّه كان من حجارة من سجّيل، و هو أفضع العذاب، كما أنّ اللّواط أفحش الفواحش</w:t>
      </w:r>
      <w:r>
        <w:rPr>
          <w:rFonts w:eastAsia="Amiri" w:cs="Amiri" w:ascii="Amiri" w:hAnsi="Amiri"/>
          <w:color w:val="111111"/>
          <w:sz w:val="28"/>
          <w:szCs w:val="28"/>
          <w:rtl w:val="true"/>
          <w:lang w:bidi="ar-SA"/>
        </w:rPr>
        <w:t>.</w:t>
      </w:r>
    </w:p>
    <w:p>
      <w:pPr>
        <w:pStyle w:val="Heading3"/>
        <w:numPr>
          <w:ilvl w:val="2"/>
          <w:numId w:val="1"/>
        </w:numPr>
        <w:rPr/>
      </w:pPr>
      <w:bookmarkStart w:id="1260" w:name="__RefHeading___Toc8572023_2142443653"/>
      <w:bookmarkStart w:id="1261" w:name="_Toc440"/>
      <w:bookmarkEnd w:id="1260"/>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59</w:t>
      </w:r>
      <w:r>
        <w:rPr>
          <w:rtl w:val="true"/>
        </w:rPr>
        <w:t xml:space="preserve"> </w:t>
      </w:r>
      <w:r>
        <w:rPr>
          <w:rtl w:val="true"/>
        </w:rPr>
        <w:t xml:space="preserve">الی </w:t>
      </w:r>
      <w:r>
        <w:rPr/>
        <w:t>60</w:t>
      </w:r>
      <w:bookmarkEnd w:id="1261"/>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اَلْحَمْدُ لِلّهِ وَ سَلامٌ عَلى عِبادِهِ اَلَّذِينَ اِصْطَفى آللّهُ خَيْرٌ أَمّا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لَكُمْ مِنَ اَلسَّماءِ ماءً فَأَنْبَتْنا بِهِ حَدائِقَ ذاتَ بَهْجَةٍ ما كانَ لَكُمْ أَنْ تُنْبِتُوا شَجَرَها أَ إِلهٌ مَعَ اَللّهِ بَلْ هُمْ قَوْمٌ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كان إهلاك أعداء اللّه نعمة على أوليائه، أمر سبحانه نبيّه صلّى اللّه عليه و آله بالشّكر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نعمه التي منها إهلاك أعدائه وَ سَلامٌ و عافية دائمة من كلّ آفة دينية و دنيوية عَلى عِبادِهِ اَلَّذِينَ اِصْطَفى هم و خصّهم بالعصمة من كلّ سوء، و الطهارة من كلّ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لمّا بيّن ابتلاء امم الماضين بالعذاب، و كان من النعم على خاتمهم رفع عذاب الاستئصال عن امّته ببركته و حرمته، أمره بالحمد له و الدعاء للأنبياء الذين صبروا على مشاقّ الرسالة </w:t>
      </w:r>
      <w:r>
        <w:rPr>
          <w:rStyle w:val="FootnoteAnchor"/>
          <w:rtl w:val="true"/>
        </w:rPr>
        <w:footnoteReference w:id="2870"/>
      </w:r>
      <w:r>
        <w:rPr>
          <w:rFonts w:ascii="Amiri" w:hAnsi="Amiri" w:eastAsia="Amiri" w:cs="Amiri"/>
          <w:color w:val="111111"/>
          <w:sz w:val="28"/>
          <w:sz w:val="28"/>
          <w:szCs w:val="28"/>
          <w:rtl w:val="true"/>
          <w:lang w:bidi="ar-SA"/>
        </w:rPr>
        <w:t xml:space="preserve">، أو لمّا كان اطّلاعه صلّى اللّه عليه و آله على قصص الأنبياء الماضين التي تكون من الأخبار الغيبية و فيها الآيات و الحكم الكثيرة من النّعم العظيمة عليه، أمره بالحمد عليها و الدعاء بالسلامة لامّته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بيان كمال قدرته و حكمته، و غاية تفضّله على أوليائه و غضبه على أعدائه، شرع في تقريع العابدين للأصنام التي لا تضرّ و لا تنفع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الذي بيده كلّ خير خَيْرٌ للعبادة أَمّا يُشْرِكُونَ به من الأصنام و الأوثان التي لا يترتّب على عبادتها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النبيّ صلّى اللّه عليه و آله لمّا تلا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خير و أبقى و أجلّ و أكرم</w:t>
      </w:r>
      <w:r>
        <w:rPr>
          <w:rFonts w:eastAsia="Amiri" w:cs="Amiri" w:ascii="Amiri" w:hAnsi="Amiri"/>
          <w:color w:val="111111"/>
          <w:sz w:val="28"/>
          <w:szCs w:val="28"/>
          <w:rtl w:val="true"/>
          <w:lang w:bidi="ar-SA"/>
        </w:rPr>
        <w:t xml:space="preserve">»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سبحانه في بيان خيراته و عظائم نعمه الدالة على وحدانيته و استحقاقه للعبادة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الأجرام العلوية و السفلية التي هي اصول الكائنات و مبادي جميع الخيرات و البركات وَ أَنْزَلَ لَكُمْ مِنَ اَلسَّماءِ ماءً نافعا بنحو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عدل سبحانه عن الغيبة إلى التكلّم لتأكيد الاختصاص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بِهِ حَدائِقَ و بساتين ذاتَ بَهْجَةٍ و غضارة و حسن لون و منظرة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سبحانه على تفرّده بهذه القدرة الكاملة التي خلق بها السماوات و الأرض، و جعل السماء محلا للماء، و الأرض محلا للنبات، و أنبت بالماء الحدائق التي لها بهاء و رونق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ما استقام لَكُمْ مع عقلكم و قوّتكم و تدبيركم أَنْ تُنْبِتُوا شَجَرَها و إلاّ ما كنتم محتاجين إلى الغرس و تحمّل كلفة السقي و غيره ممّا له دخل في نمو الشجر و المصابرة على ظهور الثمر، فكيف بغيركم من الجمادات، و مع ذلك أتقولون أَ إِلهٌ و معبود آخر مشارك مَعَ اَللّهِ العظيم القادر على كلّ شيء في الالوهية، لا يقول ذلك عاقل بَلْ المشركون هُمْ قَوْمٌ يَعْدِلُونَ و يميلون بجهلهم من التوحيد إلى الشّرك، أو يسوون لسفههم مع اللّه غيره</w:t>
      </w:r>
      <w:r>
        <w:rPr>
          <w:rFonts w:eastAsia="Amiri" w:cs="Amiri" w:ascii="Amiri" w:hAnsi="Amiri"/>
          <w:color w:val="111111"/>
          <w:sz w:val="28"/>
          <w:szCs w:val="28"/>
          <w:rtl w:val="true"/>
          <w:lang w:bidi="ar-SA"/>
        </w:rPr>
        <w:t xml:space="preserve">. </w:t>
      </w:r>
      <w:bookmarkStart w:id="1262" w:name="pg15526_160461"/>
    </w:p>
    <w:p>
      <w:pPr>
        <w:pStyle w:val="Heading3"/>
        <w:numPr>
          <w:ilvl w:val="2"/>
          <w:numId w:val="1"/>
        </w:numPr>
        <w:rPr/>
      </w:pPr>
      <w:bookmarkStart w:id="1263" w:name="__RefHeading___Toc8572025_2142443653"/>
      <w:bookmarkStart w:id="1264" w:name="_Toc441"/>
      <w:bookmarkEnd w:id="1262"/>
      <w:bookmarkEnd w:id="1263"/>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61</w:t>
      </w:r>
      <w:bookmarkEnd w:id="1264"/>
    </w:p>
    <w:p>
      <w:pPr>
        <w:pStyle w:val="BookText"/>
        <w:rPr/>
      </w:pPr>
      <w:r>
        <w:rPr>
          <w:rFonts w:ascii="Amiri" w:hAnsi="Amiri" w:eastAsia="Amiri" w:cs="Amiri"/>
          <w:color w:val="111111"/>
          <w:sz w:val="28"/>
          <w:sz w:val="28"/>
          <w:szCs w:val="28"/>
          <w:rtl w:val="true"/>
          <w:lang w:bidi="ar-SA"/>
        </w:rPr>
        <w:t>ثمّ أضرب سبحانه عمّا ذكر من التبكيت إلى التبكيت بوجه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للانسان و غيره من الحيوانات قَراراً و مستقرا بإخراج بعضها من الماء و تسويتهما حسبما تدور عليه منافعهم وَ جَعَلَ بلطفه خِلالَها و في فرجها، أو في أوساطها أَنْهاراً جارية تنتفعون بها وَ جَعَلَ لَها جبالا رَواسِيَ و ثوابت تمنعها من الاضطراب و الانقلاب بأهلها، و تتكون فيها المعادن، و تنبع منها الينابيع، و تتعلق بها مصالح لا تحصى وَ جَعَلَ بَيْنَ اَلْبَحْرَيْنِ العذب و المالح، أو بحر فارس و الروم حاجِزاً مانعا من المخالطة و الامتزاج، فمع ما ترون من قدرته الكاملة أَ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مَعَ اَللّهِ يشاركه في استحقاق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المشركون أَكْثَرُهُمْ لا يَعْلَمُونَ الحجج و البراهين على التوحيد، و لا يفهمون بطلان ما هم عليه من الشّرك مع كمال 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جَعَلَ اَلْأَرْضَ قَراراً وَ جَعَلَ خِلالَها أَنْهاراً وَ جَعَلَ لَها رَواسِيَ وَ جَعَلَ بَيْنَ اَلْبَحْرَيْنِ حاجِزاً أَ إِلهٌ مَعَ اَللّهِ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8572027_2142443653"/>
      <w:bookmarkStart w:id="1266" w:name="_Toc442"/>
      <w:bookmarkEnd w:id="1265"/>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62</w:t>
      </w:r>
      <w:r>
        <w:rPr>
          <w:rtl w:val="true"/>
        </w:rPr>
        <w:t xml:space="preserve"> </w:t>
      </w:r>
      <w:r>
        <w:rPr>
          <w:rtl w:val="true"/>
        </w:rPr>
        <w:t xml:space="preserve">الی </w:t>
      </w:r>
      <w:r>
        <w:rPr/>
        <w:t>63</w:t>
      </w:r>
      <w:bookmarkEnd w:id="1266"/>
    </w:p>
    <w:p>
      <w:pPr>
        <w:pStyle w:val="BookText"/>
        <w:rPr/>
      </w:pPr>
      <w:r>
        <w:rPr>
          <w:rFonts w:ascii="Amiri" w:hAnsi="Amiri" w:eastAsia="Amiri" w:cs="Amiri"/>
          <w:color w:val="111111"/>
          <w:sz w:val="28"/>
          <w:sz w:val="28"/>
          <w:szCs w:val="28"/>
          <w:rtl w:val="true"/>
          <w:lang w:bidi="ar-SA"/>
        </w:rPr>
        <w:t>ثمّ أضرب سبحانه عن تبكيت المشركين بنعمه العامة لجميع الموجودات و انتقل إلى تبكيتهم بشدّة حاجة الخلق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و يستجيب دعاء المبتلى بالضيق و الشدة مع عدم ملجأ له و لا حيلة إِذا دَعاهُ و سأله كشف ضرّه و رفع شدّته و تضرّع إليه؟ وَ من يَكْشِفُ عن عباده اَلسُّوءَ و يدفع عنهم المكروه كالمرض و الفقر و الغرق بالشّفاء و الغنى و النجاة، و إن لم يدعوه؟ وَ من يَجْعَلُكُمْ بعد إهلاك الامم الماضين خُلَفاءَ هم في اَلْأَرْضِ و ساكنين في مساكنهم، و متصرّفين فيها بعد موتهم مع ذلك؟ أَ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آخر مَعَ اَللّهِ المنعم عليكم بتلك النّعم الجسام قَلِيلاً ما تَذَكَّرُونَ آلائه، و تتوجّهون إلى نعمائه، أو تتنبّهون للحقّ مع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يُجِيبُ اَلْمُضْطَرَّ إِذا دَعاهُ وَ يَكْشِفُ اَلسُّوءَ وَ يَجْعَلُكُمْ خُلَفاءَ اَلْأَرْضِ أَ إِلهٌ مَعَ اَللّهِ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يَهْدِيكُمْ فِي ظُلُماتِ اَلْبَرِّ وَ اَلْبَحْرِ وَ مَنْ يُرْسِلُ اَلرِّياحَ بُشْراً بَيْنَ يَدَيْ رَحْمَتِهِ أَ إِلهٌ مَعَ اَللّهِ 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القليل العدم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من آل محمّد، هو و اللّه المضطرّ إذا صلّى في المقام </w:t>
      </w:r>
      <w:bookmarkStart w:id="1267" w:name="pg15526_160463"/>
    </w:p>
    <w:p>
      <w:pPr>
        <w:pStyle w:val="BookText"/>
        <w:rPr/>
      </w:pPr>
      <w:bookmarkEnd w:id="1267"/>
      <w:r>
        <w:rPr>
          <w:rFonts w:ascii="Amiri" w:hAnsi="Amiri" w:eastAsia="Amiri" w:cs="Amiri"/>
          <w:color w:val="111111"/>
          <w:sz w:val="28"/>
          <w:sz w:val="28"/>
          <w:szCs w:val="28"/>
          <w:rtl w:val="true"/>
          <w:lang w:bidi="ar-SA"/>
        </w:rPr>
        <w:t xml:space="preserve">ركعتين، و دعا اللّه عزّ و جلّ أجابه </w:t>
      </w:r>
      <w:r>
        <w:rPr>
          <w:rStyle w:val="FootnoteAnchor"/>
          <w:rtl w:val="true"/>
        </w:rPr>
        <w:footnoteReference w:id="2874"/>
      </w:r>
      <w:r>
        <w:rPr>
          <w:rFonts w:ascii="Amiri" w:hAnsi="Amiri" w:eastAsia="Amiri" w:cs="Amiri"/>
          <w:color w:val="111111"/>
          <w:sz w:val="28"/>
          <w:sz w:val="28"/>
          <w:szCs w:val="28"/>
          <w:rtl w:val="true"/>
          <w:lang w:bidi="ar-SA"/>
        </w:rPr>
        <w:t>، و يكشف السوء، و يجعله خليفة في الأرض</w:t>
      </w:r>
      <w:r>
        <w:rPr>
          <w:rFonts w:eastAsia="Amiri" w:cs="Amiri" w:ascii="Amiri" w:hAnsi="Amiri"/>
          <w:color w:val="111111"/>
          <w:sz w:val="28"/>
          <w:szCs w:val="28"/>
          <w:rtl w:val="true"/>
          <w:lang w:bidi="ar-SA"/>
        </w:rPr>
        <w:t xml:space="preserve">»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أظهر مصاديق المضطّر، لا أنّ المراد شخصه فقط، ثمّ أضرب سبحانه عمّا ذكر إلى التبكيت بذكر نعمة اخرى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يَهْدِيكُمْ و يرشدكم إلى الطريق مع كونكم فِي ظُلُماتِ اَلْبَرِّ وَ اَلْبَحْرِ بالنجوم في السماء و علامات الطريق في الأرض؟</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من الظلمات مشتبهات الطرق </w:t>
      </w:r>
      <w:r>
        <w:rPr>
          <w:rStyle w:val="FootnoteAnchor"/>
          <w:rtl w:val="true"/>
        </w:rPr>
        <w:footnoteReference w:id="2876"/>
      </w:r>
      <w:r>
        <w:rPr>
          <w:rFonts w:ascii="Amiri" w:hAnsi="Amiri" w:eastAsia="Amiri" w:cs="Amiri"/>
          <w:color w:val="111111"/>
          <w:sz w:val="28"/>
          <w:sz w:val="28"/>
          <w:szCs w:val="28"/>
          <w:rtl w:val="true"/>
          <w:lang w:bidi="ar-SA"/>
        </w:rPr>
        <w:t>وَ مَنْ يُرْسِلُ اَلرِّياحَ لتكون بُشْراً و مبشّرات بَيْنَ يَدَيْ رَحْمَتِهِ؟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إنزاله المطر </w:t>
      </w:r>
      <w:r>
        <w:rPr>
          <w:rStyle w:val="FootnoteAnchor"/>
          <w:rtl w:val="true"/>
        </w:rPr>
        <w:footnoteReference w:id="2877"/>
      </w:r>
      <w:r>
        <w:rPr>
          <w:rFonts w:ascii="Amiri" w:hAnsi="Amiri" w:eastAsia="Amiri" w:cs="Amiri"/>
          <w:color w:val="111111"/>
          <w:sz w:val="28"/>
          <w:sz w:val="28"/>
          <w:szCs w:val="28"/>
          <w:rtl w:val="true"/>
          <w:lang w:bidi="ar-SA"/>
        </w:rPr>
        <w:t>الذي به حياة الأرض و ما فيها مع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مَعَ اَللّهِ يقدر على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العظيم القدير الحكيم عَمّا يُشْرِكُونَ به من الجمادات التي هي أعجز مخلوقاته</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8572029_2142443653"/>
      <w:bookmarkStart w:id="1269" w:name="_Toc443"/>
      <w:bookmarkEnd w:id="1268"/>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64</w:t>
      </w:r>
      <w:r>
        <w:rPr>
          <w:rtl w:val="true"/>
        </w:rPr>
        <w:t xml:space="preserve"> </w:t>
      </w:r>
      <w:r>
        <w:rPr>
          <w:rtl w:val="true"/>
        </w:rPr>
        <w:t xml:space="preserve">الی </w:t>
      </w:r>
      <w:r>
        <w:rPr/>
        <w:t>66</w:t>
      </w:r>
      <w:bookmarkEnd w:id="1269"/>
    </w:p>
    <w:p>
      <w:pPr>
        <w:pStyle w:val="BookText"/>
        <w:rPr/>
      </w:pPr>
      <w:r>
        <w:rPr>
          <w:rFonts w:ascii="Amiri" w:hAnsi="Amiri" w:eastAsia="Amiri" w:cs="Amiri"/>
          <w:color w:val="111111"/>
          <w:sz w:val="28"/>
          <w:sz w:val="28"/>
          <w:szCs w:val="28"/>
          <w:rtl w:val="true"/>
          <w:lang w:bidi="ar-SA"/>
        </w:rPr>
        <w:t>ثمّ أضرب سبحانه من النّعم المذكورة إلى ذكر أصل النّعم الدنيوية و الاخروية، و هو نعمة الايجاد في الدنيا و الاعادة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يَبْدَؤُا اَلْخَلْقَ في هذا العالم و يجر من كتم العدم إلى الوجود في الدنيا ثُمَّ يُعِيدُهُ و يوجده ثانيا في الآخرة بعد إماتته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يَبْدَؤُا اَلْخَلْقَ ثُمَّ يُعِيدُهُ وَ مَنْ يَرْزُقُكُمْ مِنَ اَلسَّماءِ وَ اَلْأَرْضِ أَ إِلهٌ مَعَ اَللّهِ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 اَلْأَرْضِ اَلْغَيْبَ إِلاَّ اَللّهُ وَ 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اِدّارَكَ عِلْمُهُمْ فِي اَلْآخِرَةِ بَلْ هُمْ فِي شَكٍّ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كانت نعمة الوجود لا تتمّ إلاّ بالبقاء المتوقّف على إيصال ما يحتاج بقاؤهم إليه، أردفه بذكره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يَرْزُقُكُمْ و يوصل إليكم جميع ما يتوقّف عليه بقاؤكم عليه مِنَ اَلسَّماءِ بالأمطار وَ من اَلْأَرْضِ بالإنبات، و مع ذلك أَ تقولون إِلهٌ آخر يكون مَعَ اَللّهِ و يشاركه في الالوهية و استحقاق العبادة قُلْ يا محمّد، للمشركين هذه المذكورات براهيننا على مدّعانا من التوحيد، و أنتم هاتُوا بُرْهانَكُمْ على أنّ مع اللّه آلهة اخرى إِنْ كُنْتُمْ صادِقِينَ في دعواكم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بيان اختصاصه بالقدرة الكاملة، بيّن اختصاصه بالعلم غير المتناهي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لا يَعْلَمُ مَنْ فِي اَلسَّماواتِ من الملائكة وَ من في اَلْأَرْضِ من الإنس و الجنّ </w:t>
      </w:r>
      <w:bookmarkStart w:id="1270" w:name="pg15526_160465"/>
    </w:p>
    <w:p>
      <w:pPr>
        <w:pStyle w:val="BookText"/>
        <w:rPr/>
      </w:pPr>
      <w:bookmarkEnd w:id="1270"/>
      <w:r>
        <w:rPr>
          <w:rFonts w:ascii="Amiri" w:hAnsi="Amiri" w:eastAsia="Amiri" w:cs="Amiri"/>
          <w:color w:val="111111"/>
          <w:sz w:val="28"/>
          <w:sz w:val="28"/>
          <w:szCs w:val="28"/>
          <w:rtl w:val="true"/>
          <w:lang w:bidi="ar-SA"/>
        </w:rPr>
        <w:t>اَلْغَيْبَ و ما لا يدركه الحواسّ إِلاَّ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منقطع، و المعنى لكنّه تعالى يعلمه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عليه السّلام أنّه أخبر يوما ببعض الامور التي لم تأت بعد،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يا أمير المؤمنين علم الغيب؟ فضحك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بعلم غيب، إنّما هو تعلّم من ذي علم، و إنّما علم الغيب علم الساعة و ما عدّده اللّه سبحانه بقوله إِنَّ اَللّهَ عِنْدَهُ عِلْمُ اَلسّاعَةِ الآية، فيعلم سبحانه ما في الأرحام من ذكر و انثى، و قبيح أو جميل، و سخيّ أو بخيل و شقيّ أو سعيد، و من يكون للنار خطبا أو في الجنان للنبيين مرافقا، فهذا علم الغيب الذي لا يعلمه إلاّ اللّه، و ما سوى ذلك فعلم علّمه اللّه نبيه فعلّمنيه، و دعا لي أن يعيه صدري و تضطمّ عليه جوانحي</w:t>
      </w:r>
      <w:r>
        <w:rPr>
          <w:rFonts w:eastAsia="Amiri" w:cs="Amiri" w:ascii="Amiri" w:hAnsi="Amiri"/>
          <w:color w:val="111111"/>
          <w:sz w:val="28"/>
          <w:szCs w:val="28"/>
          <w:rtl w:val="true"/>
          <w:lang w:bidi="ar-SA"/>
        </w:rPr>
        <w:t xml:space="preserve">»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غيره من الانس و الجنّ لا يعلمون وَ ما يَشْعُرُونَ أَيّانَ يُبْعَثُونَ من القبور، و أيّ وقت ينشرون للحساب،</w:t>
      </w:r>
    </w:p>
    <w:p>
      <w:pPr>
        <w:pStyle w:val="BookText"/>
        <w:rPr/>
      </w:pPr>
      <w:r>
        <w:rPr>
          <w:rFonts w:ascii="Amiri" w:hAnsi="Amiri" w:eastAsia="Amiri" w:cs="Amiri"/>
          <w:color w:val="111111"/>
          <w:sz w:val="28"/>
          <w:sz w:val="28"/>
          <w:szCs w:val="28"/>
          <w:rtl w:val="true"/>
          <w:lang w:bidi="ar-SA"/>
        </w:rPr>
        <w:t>فانّه من علم الغيب الذي اختصّ بذاته تعالى بَلِ اِدّارَكَ و تكامل و استحكم عِلْمُهُمْ بتكامل أسبابه من الدلائل و الحجج فِي شأن اَلْآخِرَةِ و تمكّنوا من معرفتها، و مع ذلك لمّا لم يتفكّروا فيها جهلوا بوقوعها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انتهى علمهم و انتفى إدراكهم بلحوقها فجهلوا بها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وصفهم باستحكام العلم بالآخرة على سبيل التهكّم و الاستهزاء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المشركون هُمْ فِي شَكٍّ مِنْها ثمّ أضرب سبحانه عن كونهم شاكّين إلى بيان كونهم في أقطع حال من الشكّ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مِنْها عَمُونَ و فاقدو البصيرة بحيث لا يكادون يدركون دلائلها</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8572031_2142443653"/>
      <w:bookmarkStart w:id="1272" w:name="_Toc444"/>
      <w:bookmarkEnd w:id="1271"/>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67</w:t>
      </w:r>
      <w:r>
        <w:rPr>
          <w:rtl w:val="true"/>
        </w:rPr>
        <w:t xml:space="preserve"> </w:t>
      </w:r>
      <w:r>
        <w:rPr>
          <w:rtl w:val="true"/>
        </w:rPr>
        <w:t xml:space="preserve">الی </w:t>
      </w:r>
      <w:r>
        <w:rPr/>
        <w:t>70</w:t>
      </w:r>
      <w:bookmarkEnd w:id="1272"/>
    </w:p>
    <w:p>
      <w:pPr>
        <w:pStyle w:val="BookText"/>
        <w:rPr/>
      </w:pPr>
      <w:r>
        <w:rPr>
          <w:rFonts w:ascii="Amiri" w:hAnsi="Amiri" w:eastAsia="Amiri" w:cs="Amiri"/>
          <w:color w:val="111111"/>
          <w:sz w:val="28"/>
          <w:sz w:val="28"/>
          <w:szCs w:val="28"/>
          <w:rtl w:val="true"/>
          <w:lang w:bidi="ar-SA"/>
        </w:rPr>
        <w:t>ثمّ حكى سبحانه مقالتهم في المعاد الدالة على عميهم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من مشركي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كُنّا تُراباً وَ كان آباؤُنا أيضا ترابا أَ إِنّا لَمُخْرَجُونَ من القبور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كرّروا الاستفهام الانكاري مبالغة في الإنكار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كَفَرُوا أَ إِذا كُنّا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عَلَيْهِمْ وَ لا تَكُنْ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1273" w:name="pg15526_160467"/>
    </w:p>
    <w:p>
      <w:pPr>
        <w:pStyle w:val="BookText"/>
        <w:rPr/>
      </w:pPr>
      <w:bookmarkEnd w:id="1273"/>
      <w:r>
        <w:rPr>
          <w:rFonts w:ascii="Amiri" w:hAnsi="Amiri" w:eastAsia="Amiri" w:cs="Amiri"/>
          <w:color w:val="111111"/>
          <w:sz w:val="28"/>
          <w:sz w:val="28"/>
          <w:szCs w:val="28"/>
          <w:rtl w:val="true"/>
          <w:lang w:bidi="ar-SA"/>
        </w:rPr>
        <w:t>ثمّ حكى استدلالهم على بطلان القول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هذا الإخراج و الحشر و النشر نَحْنُ وَ آباؤُنا مِنْ قَبْلُ و زمان ظهور محمد، و لم نر أحدا منهم خرج من قبره، فلذا إِنْ هذا الوعد، و ما هو إِلاّ أَساطِيرُ اَلْأَوَّلِينَ و خرافات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سبحانه نبيه صلّى اللّه عليه و آله بتهديدهم بما نزل على أضرابهم من مكذّبي الرسل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أيّها المشركون و سافروا فِي اَلْأَرْضِ التي كانت مسكن مكذّبي الرسل، كأرض الحجر و الأحقاف و سدوم و غيرها فَانْظُرُوا بنظر الاعتبار كَيْفَ كانَ عاقِبَةُ أمر اَلْمُجْرِمِينَ و مآل المكذّبين للرسل، فانّ عاقبتهم التالية الهلاك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سلّى نبيه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عَلَيْهِمْ إن أصرّوا على التكذيب، أو ابتلوا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قوّى قلبه الشريف في تبليغ الرسالة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فِي ضَيْقٍ و حرج و خوف مِمّا يَمْكُرُونَ و يحتالون في قتلك و يدبّرون في إهلاكك، فانّا كافلوك و ناصروك</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8572033_2142443653"/>
      <w:bookmarkStart w:id="1275" w:name="_Toc445"/>
      <w:bookmarkEnd w:id="1274"/>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71</w:t>
      </w:r>
      <w:r>
        <w:rPr>
          <w:rtl w:val="true"/>
        </w:rPr>
        <w:t xml:space="preserve"> </w:t>
      </w:r>
      <w:r>
        <w:rPr>
          <w:rtl w:val="true"/>
        </w:rPr>
        <w:t xml:space="preserve">الی </w:t>
      </w:r>
      <w:r>
        <w:rPr/>
        <w:t>74</w:t>
      </w:r>
      <w:bookmarkEnd w:id="1275"/>
    </w:p>
    <w:p>
      <w:pPr>
        <w:pStyle w:val="BookText"/>
        <w:rPr/>
      </w:pPr>
      <w:r>
        <w:rPr>
          <w:rFonts w:ascii="Amiri" w:hAnsi="Amiri" w:eastAsia="Amiri" w:cs="Amiri"/>
          <w:color w:val="111111"/>
          <w:sz w:val="28"/>
          <w:sz w:val="28"/>
          <w:szCs w:val="28"/>
          <w:rtl w:val="true"/>
          <w:lang w:bidi="ar-SA"/>
        </w:rPr>
        <w:t>ثمّ حكى سبحانه استهزاءهم بالنبيّ صلّى اللّه عليه و آله و المؤمنين في وعدهم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الذي تعدوننا؟ و في أيّ وقت ينزل العذاب الذي تخوّفوننا به؟ عيّنوه لنا إِنْ كُنْتُمْ صادِقِينَ في وعدكم به</w:t>
      </w:r>
    </w:p>
    <w:p>
      <w:pPr>
        <w:pStyle w:val="BookText"/>
        <w:rPr/>
      </w:pPr>
      <w:r>
        <w:rPr>
          <w:rFonts w:ascii="Amiri" w:hAnsi="Amiri" w:eastAsia="Amiri" w:cs="Amiri"/>
          <w:color w:val="111111"/>
          <w:sz w:val="28"/>
          <w:sz w:val="28"/>
          <w:szCs w:val="28"/>
          <w:rtl w:val="true"/>
          <w:lang w:bidi="ar-SA"/>
        </w:rPr>
        <w:t>قُلْ يا محمّد، عَسى و قرب أَنْ يَكُونَ رَدِفَ لَكُمْ و لحقكم بَعْضُ العذاب اَلَّذِي تَسْتَعْجِلُونَ و هو عذاب يوم بدر</w:t>
      </w:r>
    </w:p>
    <w:p>
      <w:pPr>
        <w:pStyle w:val="BookText"/>
        <w:rPr/>
      </w:pPr>
      <w:r>
        <w:rPr>
          <w:rFonts w:ascii="Amiri" w:hAnsi="Amiri" w:eastAsia="Amiri" w:cs="Amiri"/>
          <w:color w:val="111111"/>
          <w:sz w:val="28"/>
          <w:sz w:val="28"/>
          <w:szCs w:val="28"/>
          <w:rtl w:val="true"/>
          <w:lang w:bidi="ar-SA"/>
        </w:rPr>
        <w:t>وَ إِنَّ رَبَّكَ لَذُو فَضْلٍ و إنعام عَلَى كافة اَلنّاسِ بتأخير عقوبتهم على الكفر و العصيان وَ لَكِنَّ أَكْثَرَهُمْ لا يعرفون هذه النّعمة، و لذا لا يَشْكُرُونَ بل لجهلهم يستعجلونه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عَسى أَنْ يَكُونَ رَدِفَ لَكُمْ بَعْضُ اَلَّذِي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لَذُو فَضْلٍ عَلَى اَلنّاسِ وَ 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لَيَعْلَمُ ما تُكِنُّ صُدُورُهُمْ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تأخير عذابهم ليس لجهله تعالى بأعمالهم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لَيَعْلَمُ ما تُكِنُّ و تستر صُدُورُهُمْ من النيّات و الدواعي وَ ما يُعْلِنُونَ و يظهرون من الأقوال و الأفعال من عداوة الرسول و استهزائهم به و تكذيبهم له فيعاقبهم أشدّ العذاب</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6" w:name="__RefHeading___Toc8572035_2142443653"/>
      <w:bookmarkStart w:id="1277" w:name="_Toc446"/>
      <w:bookmarkEnd w:id="1276"/>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75</w:t>
      </w:r>
      <w:r>
        <w:rPr>
          <w:rtl w:val="true"/>
        </w:rPr>
        <w:t xml:space="preserve"> </w:t>
      </w:r>
      <w:r>
        <w:rPr>
          <w:rtl w:val="true"/>
        </w:rPr>
        <w:t xml:space="preserve">الی </w:t>
      </w:r>
      <w:r>
        <w:rPr/>
        <w:t>77</w:t>
      </w:r>
      <w:bookmarkStart w:id="1278" w:name="pg15526_160469"/>
      <w:bookmarkEnd w:id="1277"/>
    </w:p>
    <w:p>
      <w:pPr>
        <w:pStyle w:val="BookText"/>
        <w:rPr/>
      </w:pPr>
      <w:bookmarkEnd w:id="1278"/>
      <w:r>
        <w:rPr>
          <w:rFonts w:ascii="Amiri" w:hAnsi="Amiri" w:eastAsia="Amiri" w:cs="Amiri"/>
          <w:color w:val="111111"/>
          <w:sz w:val="28"/>
          <w:sz w:val="28"/>
          <w:szCs w:val="28"/>
          <w:rtl w:val="true"/>
          <w:lang w:bidi="ar-SA"/>
        </w:rPr>
        <w:t>ثمّ قرّر سبحانه سعة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و أمر خفيّ غاية الخفاء فِي اَلسَّماءِ وَ اَلْأَرْضِ إِلاّ و هو مكشوف عنده، و مكتوب فِي كِتابٍ مُبِينٍ و اللوح المحفوظ الظاهر للناظرين فيه من الأنبياء الصالحين و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غائِبَةٍ فِي اَلسَّماءِ وَ اَلْأَرْضِ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إثبات توحيده و سعة قدرته و علمه المستلزمة للمعاد، شرع في إثبات نبوة نبيه باعجاز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الذي جاء به محمد الامّي الذي لم يخالط عالما، و لم يستفد من أحد العلماء، و لم يقرأ كتابا يَقُصُّ عَلى بَنِي إِسْرائِيلَ و يبيّن لهم أَكْثَرَ اَلَّذِي هُمْ فِيهِ يَخْتَلِفُونَ كشأن عيسى و عزير، و المعارف الالهية من التشبيه و التنزيه، و أحوال المعاد و الجنّة و النار، و قصص الأنبياء و غيرها، حتى لعن بعضهم بعضا،</w:t>
      </w:r>
    </w:p>
    <w:p>
      <w:pPr>
        <w:pStyle w:val="BookText"/>
        <w:rPr/>
      </w:pPr>
      <w:r>
        <w:rPr>
          <w:rFonts w:ascii="Amiri" w:hAnsi="Amiri" w:eastAsia="Amiri" w:cs="Amiri"/>
          <w:color w:val="111111"/>
          <w:sz w:val="28"/>
          <w:sz w:val="28"/>
          <w:szCs w:val="28"/>
          <w:rtl w:val="true"/>
          <w:lang w:bidi="ar-SA"/>
        </w:rPr>
        <w:t>وَ إِنَّهُ بفصاحته و بلاغته البالغتين حدّ الإعجاز، و مطابقة ما فيه من المعارف و الأحكام للعقول السليمة، و خلوّة من التناقض و التهافت لَهُدىً و رشاد إلى نبوّة محمّد صلّى اللّه عليه و آله و سائر العقائد الحقّة وَ رَحْمَةٌ و وسيلة للفوز إلى السعادة الأبدية و المقامات العالية لِلْمُؤْمِنِينَ</w:t>
      </w:r>
      <w:r>
        <w:rPr>
          <w:rFonts w:eastAsia="Amiri" w:cs="Amiri" w:ascii="Amiri" w:hAnsi="Amiri"/>
          <w:color w:val="111111"/>
          <w:sz w:val="28"/>
          <w:szCs w:val="28"/>
          <w:rtl w:val="true"/>
          <w:lang w:bidi="ar-SA"/>
        </w:rPr>
        <w:t>.</w:t>
      </w:r>
    </w:p>
    <w:p>
      <w:pPr>
        <w:pStyle w:val="Heading3"/>
        <w:numPr>
          <w:ilvl w:val="2"/>
          <w:numId w:val="1"/>
        </w:numPr>
        <w:rPr/>
      </w:pPr>
      <w:bookmarkStart w:id="1279" w:name="__RefHeading___Toc8572037_2142443653"/>
      <w:bookmarkStart w:id="1280" w:name="_Toc447"/>
      <w:bookmarkEnd w:id="1279"/>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78</w:t>
      </w:r>
      <w:r>
        <w:rPr>
          <w:rtl w:val="true"/>
        </w:rPr>
        <w:t xml:space="preserve"> </w:t>
      </w:r>
      <w:r>
        <w:rPr>
          <w:rtl w:val="true"/>
        </w:rPr>
        <w:t xml:space="preserve">الی </w:t>
      </w:r>
      <w:r>
        <w:rPr/>
        <w:t>81</w:t>
      </w:r>
      <w:bookmarkEnd w:id="1280"/>
    </w:p>
    <w:p>
      <w:pPr>
        <w:pStyle w:val="BookText"/>
        <w:rPr/>
      </w:pPr>
      <w:r>
        <w:rPr>
          <w:rFonts w:ascii="Amiri" w:hAnsi="Amiri" w:eastAsia="Amiri" w:cs="Amiri"/>
          <w:color w:val="111111"/>
          <w:sz w:val="28"/>
          <w:sz w:val="28"/>
          <w:szCs w:val="28"/>
          <w:rtl w:val="true"/>
          <w:lang w:bidi="ar-SA"/>
        </w:rPr>
        <w:t>ثمّ أنّه تعالى بعد ذكر اختلاف الناس، بين أنّه مع إنزاله القرآن الرافع للاختلاف، يكون هو الحاكم بينهم يوم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حين حضور المصيب و المخطئ عنده يوم القيامة يَقْضِي بَيْنَهُمْ بِحُكْمِهِ العدل و فصله الحقّ وَ هُوَ اَلْعَزِيزُ القادر على إنفاذ حكمه من غير مدافع و مزاحم و اَلْعَلِيمُ بكلّ شيء، و منه الحقّ الذي اختلفوا فيه، فلا تكن من اختلافهم في تعب،</w:t>
      </w:r>
    </w:p>
    <w:p>
      <w:pPr>
        <w:pStyle w:val="BookText"/>
        <w:rPr/>
      </w:pPr>
      <w:r>
        <w:rPr>
          <w:rFonts w:ascii="Amiri" w:hAnsi="Amiri" w:eastAsia="Amiri" w:cs="Amiri"/>
          <w:color w:val="111111"/>
          <w:sz w:val="28"/>
          <w:sz w:val="28"/>
          <w:szCs w:val="28"/>
          <w:rtl w:val="true"/>
          <w:lang w:bidi="ar-SA"/>
        </w:rPr>
        <w:t>فاذا كان ربّك قادرا على حفظك عالما بحالك فَتَوَكَّلْ عَلَى اَللّهِ و فوّض أمرك إليه، و لا تبال بهم، و لا تلتفت إلى اختلافهم إِنَّكَ عَلَى اَلْحَقِّ اَلْمُبِينِ و الدين الواضح صحّته، و من المعلوم أنّ من هو على الحقّ حقيق بنصر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 يَقْضِي بَيْنَهُمْ بِحُكْمِهِ وَ هُوَ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فَتَوَكَّلْ عَلَى اَللّهِ إِنَّكَ عَلَى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وَ 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بِهادِي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ذمّ سبحانه المخالفين له، المصرّين على الكفر و الباطل، و قطع طمعه عن هدايتهم و إيمانهم، إراحة لقلبه الشريف من تعب اجتهاده في دعوتهم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تقدر على هداية هؤلاء الكفرة؛ لأنّهم بمنزلة الموتى، لسقوط قلوبهم عن قابلية الانتفاع بالآيات و استماع الدلائل و البراهين و الاتّعاظ </w:t>
      </w:r>
      <w:bookmarkStart w:id="1281" w:name="pg15526_160472"/>
    </w:p>
    <w:p>
      <w:pPr>
        <w:pStyle w:val="BookText"/>
        <w:rPr/>
      </w:pPr>
      <w:bookmarkEnd w:id="1281"/>
      <w:r>
        <w:rPr>
          <w:rFonts w:ascii="Amiri" w:hAnsi="Amiri" w:eastAsia="Amiri" w:cs="Amiri"/>
          <w:color w:val="111111"/>
          <w:sz w:val="28"/>
          <w:sz w:val="28"/>
          <w:szCs w:val="28"/>
          <w:rtl w:val="true"/>
          <w:lang w:bidi="ar-SA"/>
        </w:rPr>
        <w:t>بالمواعظ، و أنت لا تُسْمِعُ اَلْمَوْتى و لا يمكنك تفهيمهم الحكم و الحقائق، و هم بمنزلة الصمّ وَ أنت لا تُسْمِعُ اَلصُّمَّ و الأشخاص الفاقدين لقوّة السمع اَلدُّعاءَ و النداء فضلا عن الآيات القرآنية سيما إِذا وَلَّوْا و أعرضوا عنك حال كونهم مُدْبِرِينَ و جاعلين ظهورهم نحوك، فانّ الصّمّ إذا كانوا مقبلين و متوجّهين نحو الداعي و المتكلّم، فانّهم بمقابلة صماخهم و قربهم منه لعلّهم يسمعون أو برؤية حركات وجهه و شفتيه لعلّهم يفهمون، و أمّا إذا كانوا منصرفين عن الداعي، و مخلّفين له وراء ظهورهم و بعيدين منه، لا يرجى منهم السمع و الفهم، و هم بمنزلة العمي الذين ضلّوا الطريق وَ ما أَنْتَ بِهادِي اَلْعُمْيِ هداية نافعة عَنْ ضَلالَتِهِمْ في الطريق، لأن الأعمى الضالّ إذا قيل له هذا الطريق لا يراه و لا يهتدي إليه، بل إِنْ تُسْمِعُ إِلاّ مَنْ سلم قلبه عن العناد و اللّجاج، فانّه سبق في علمنا أنّه يُؤْمِنُ بِآياتِنا لطيب طينته و سلامة قلبه من الأمراض المانعة عن الايمان كالحسد و العناد و اللّجاج و حبّ الرئاسة و الدنيا، و غلبة عقله على شهوته و هوى نفسه فَهُمْ مُسْلِمُونَ و منقادون لما سمعوا من الحقّ، و مخلصون في الايمان</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8572039_2142443653"/>
      <w:bookmarkStart w:id="1283" w:name="_Toc448"/>
      <w:bookmarkEnd w:id="1282"/>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82</w:t>
      </w:r>
      <w:bookmarkEnd w:id="1283"/>
    </w:p>
    <w:p>
      <w:pPr>
        <w:pStyle w:val="BookText"/>
        <w:rPr/>
      </w:pPr>
      <w:r>
        <w:rPr>
          <w:rFonts w:ascii="Amiri" w:hAnsi="Amiri" w:eastAsia="Amiri" w:cs="Amiri"/>
          <w:color w:val="111111"/>
          <w:sz w:val="28"/>
          <w:sz w:val="28"/>
          <w:szCs w:val="28"/>
          <w:rtl w:val="true"/>
          <w:lang w:bidi="ar-SA"/>
        </w:rPr>
        <w:t>ثمّ هدّد سبحانه هؤلاء الكفّار بأهوال قبل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و قرب العذاب الموعود إليهم و دنا نزوله عَلَيْهِمْ بظهور أمارات القيامة و وقت إنجاز الوعيد أَخْرَجْنا لَهُمْ دَابَّةً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دابة طولها ستون ذراعا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رأسها السّحاب، و ما بين قرنيها فرسخ للراكب، و لها أربع قوائم و زغب و 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رأسها رأس الثور، و عينها عين خنزير، و اذنها اذن فيل، و لها قرن إيل، و صدر أسد، و لون نمر، و خاصرة بقرة، و ذنب كبش، و خفّ بعير، تخرج من المسجد الحرام من بين الرّكن حذاء دار بني مخزوم عن يمين الخارج من المسجد، أو من الصفا، و مدّة خروجها ثلاثة أيام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جمعت خلق كلّ حيوان، و لها وجه الآدميين مضيء </w:t>
      </w:r>
      <w:r>
        <w:rPr>
          <w:rStyle w:val="FootnoteAnchor"/>
          <w:rtl w:val="true"/>
        </w:rPr>
        <w:footnoteReference w:id="2884"/>
      </w:r>
      <w:r>
        <w:rPr>
          <w:rFonts w:ascii="Amiri" w:hAnsi="Amiri" w:eastAsia="Amiri" w:cs="Amiri"/>
          <w:color w:val="111111"/>
          <w:sz w:val="28"/>
          <w:sz w:val="28"/>
          <w:szCs w:val="28"/>
          <w:rtl w:val="true"/>
          <w:lang w:bidi="ar-SA"/>
        </w:rPr>
        <w:t xml:space="preserve">، و معها خاتم سليمان، و عصى موسى، يراها أهل المشرق و المغرب </w:t>
      </w:r>
      <w:r>
        <w:rPr>
          <w:rStyle w:val="FootnoteAnchor"/>
          <w:rtl w:val="true"/>
        </w:rPr>
        <w:footnoteReference w:id="2885"/>
      </w:r>
      <w:r>
        <w:rPr>
          <w:rFonts w:ascii="Amiri" w:hAnsi="Amiri" w:eastAsia="Amiri" w:cs="Amiri"/>
          <w:color w:val="111111"/>
          <w:sz w:val="28"/>
          <w:sz w:val="28"/>
          <w:szCs w:val="28"/>
          <w:rtl w:val="true"/>
          <w:lang w:bidi="ar-SA"/>
        </w:rPr>
        <w:t xml:space="preserve">، و هم ينظرون و هي تُكَلِّمُهُمْ بالعربيّ الفصيح، أو مع كلّ </w:t>
      </w:r>
    </w:p>
    <w:p>
      <w:pPr>
        <w:pStyle w:val="BookText"/>
        <w:rPr/>
      </w:pPr>
      <w:r>
        <w:rPr>
          <w:rFonts w:ascii="Amiri" w:hAnsi="Amiri" w:eastAsia="Amiri" w:cs="Amiri"/>
          <w:color w:val="111111"/>
          <w:sz w:val="28"/>
          <w:sz w:val="28"/>
          <w:szCs w:val="28"/>
          <w:rtl w:val="true"/>
          <w:lang w:bidi="ar-SA"/>
        </w:rPr>
        <w:t>طائفة بلسانهم، و تقول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بِآياتِنا الناطقة بمجيء الساعة و يوم الجزاء لا يُوقِنُونَ بل فيها يشكّون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عيسى يطوف بالبيت و معه المسلمون، إذ تضطرب الأرض تحتهم و تتحرّك تحرّك القنديل، فينشقّ جبل الصفا ممّا يلي المسعى، فتخرج الدابّة منه كما خرجت ناقة صالح من الصخرة، و لا يتمّ خروجها إلاّ بعد ثلاثة أيام، فقوم يقفون نظّارا، و قوم يفزعون إلى الصلاة، فتقول للمصلّي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ما طوّلت، فو اللّه لأحطّمنّك، فتخرج و معها عصى موسى و خاتم سليمان فتضرب المؤمن في مسجده بالعصا فيظهر أثره كالنّقطة، فينبسط نوره على وجهه، و يكتب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مؤمن، و تختم الكافر في أنفه بالخاتم، فتظهر نكتة فتقشو حتى يسودّ لها وجهه، و يكتب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كافر، ثمّ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فلان من أهل الجنّة، و أنت يا فلان من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يبق في الدنيا إلاّ من ابيضّ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الدابة و طلوع الشمس من المغرب متقاربان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أشراط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بعض علماء العامة إلى محدّثيهم أنّ بني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الأفرنج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خرجوا و ظهروا إلى الأعماق في ستّ سنين يظهر المهدي عليه السّلام في السنة السابعة، ثم يظهر الدجّال، ثمّ ينزل عيسى عليه السّلام، ثمّ تخرج دابة الأرض، ثمّ تطلع الشمس من المغرب،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الدابة حبست الحفظة، و رفعت الأقلام، و شهدت الأجساد على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بروايات العامة، و أما الروايات الخاصة، فعن القميّ،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رسول اللّه صلّى اللّه عليه و آله إلى أمير المؤمنين عليه السّلام و هو نائم في المسجد قد جمع رملا و وضع رأسه عليه، فحرّكه برجله،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دابة الأرض </w:t>
      </w:r>
      <w:r>
        <w:rPr>
          <w:rStyle w:val="FootnoteAnchor"/>
          <w:rtl w:val="true"/>
        </w:rPr>
        <w:footnoteReference w:id="2886"/>
      </w:r>
      <w:r>
        <w:rPr>
          <w:rFonts w:ascii="Amiri" w:hAnsi="Amiri" w:eastAsia="Amiri" w:cs="Amiri"/>
          <w:color w:val="111111"/>
          <w:sz w:val="28"/>
          <w:sz w:val="28"/>
          <w:szCs w:val="28"/>
          <w:rtl w:val="true"/>
          <w:lang w:bidi="ar-SA"/>
        </w:rPr>
        <w:t>،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يسمّي بعضنا بعضا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هو إلاّ له خاصة، و هو الذي ذكره </w:t>
      </w:r>
      <w:r>
        <w:rPr>
          <w:rStyle w:val="FootnoteAnchor"/>
          <w:rtl w:val="true"/>
        </w:rPr>
        <w:footnoteReference w:id="2887"/>
      </w:r>
      <w:r>
        <w:rPr>
          <w:rFonts w:ascii="Amiri" w:hAnsi="Amiri" w:eastAsia="Amiri" w:cs="Amiri"/>
          <w:color w:val="111111"/>
          <w:sz w:val="28"/>
          <w:sz w:val="28"/>
          <w:szCs w:val="28"/>
          <w:rtl w:val="true"/>
          <w:lang w:bidi="ar-SA"/>
        </w:rPr>
        <w:t>اللّه في كتابه،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كان في </w:t>
      </w:r>
      <w:r>
        <w:rPr>
          <w:rStyle w:val="FootnoteAnchor"/>
          <w:rtl w:val="true"/>
        </w:rPr>
        <w:footnoteReference w:id="2888"/>
      </w:r>
      <w:r>
        <w:rPr>
          <w:rFonts w:ascii="Amiri" w:hAnsi="Amiri" w:eastAsia="Amiri" w:cs="Amiri"/>
          <w:color w:val="111111"/>
          <w:sz w:val="28"/>
          <w:sz w:val="28"/>
          <w:szCs w:val="28"/>
          <w:rtl w:val="true"/>
          <w:lang w:bidi="ar-SA"/>
        </w:rPr>
        <w:t>آخر الزمان، أخرجك اللّه في أحسن صورة، و معك ميسم تسم به أعداءك</w:t>
      </w:r>
      <w:r>
        <w:rPr>
          <w:rFonts w:eastAsia="Amiri" w:cs="Amiri" w:ascii="Amiri" w:hAnsi="Amiri"/>
          <w:color w:val="111111"/>
          <w:sz w:val="28"/>
          <w:szCs w:val="28"/>
          <w:rtl w:val="true"/>
          <w:lang w:bidi="ar-SA"/>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w:t>
      </w:r>
      <w:r>
        <w:rPr>
          <w:rStyle w:val="FootnoteAnchor"/>
          <w:rtl w:val="true"/>
        </w:rPr>
        <w:footnoteReference w:id="2889"/>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الدابة تكلمهم؟ فقال أبو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كلمهم اللّه في نار جهنّم، إنّما هو تكلّمهم من الكلام</w:t>
      </w:r>
      <w:r>
        <w:rPr>
          <w:rFonts w:eastAsia="Amiri" w:cs="Amiri" w:ascii="Amiri" w:hAnsi="Amiri"/>
          <w:color w:val="111111"/>
          <w:sz w:val="28"/>
          <w:szCs w:val="28"/>
          <w:rtl w:val="true"/>
          <w:lang w:bidi="ar-SA"/>
        </w:rPr>
        <w:t xml:space="preserve">»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نسب إلى العامة القول بأنّ يكلمهم من الكلم بمعنى الجرح </w:t>
      </w:r>
      <w:r>
        <w:rPr>
          <w:rStyle w:val="FootnoteAnchor"/>
          <w:rtl w:val="true"/>
        </w:rPr>
        <w:footnoteReference w:id="2891"/>
      </w:r>
      <w:r>
        <w:rPr>
          <w:rFonts w:ascii="Amiri" w:hAnsi="Amiri" w:eastAsia="Amiri" w:cs="Amiri"/>
          <w:color w:val="111111"/>
          <w:sz w:val="28"/>
          <w:sz w:val="28"/>
          <w:szCs w:val="28"/>
          <w:rtl w:val="true"/>
          <w:lang w:bidi="ar-SA"/>
        </w:rPr>
        <w:t>، فردّه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آية في كتاب اللّه قد أفسدت قلبي؟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آية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دابة </w:t>
      </w:r>
      <w:r>
        <w:rPr>
          <w:rStyle w:val="FootnoteAnchor"/>
          <w:rtl w:val="true"/>
        </w:rPr>
        <w:footnoteReference w:id="2892"/>
      </w:r>
      <w:r>
        <w:rPr>
          <w:rFonts w:ascii="Amiri" w:hAnsi="Amiri" w:eastAsia="Amiri" w:cs="Amiri"/>
          <w:color w:val="111111"/>
          <w:sz w:val="28"/>
          <w:sz w:val="28"/>
          <w:szCs w:val="28"/>
          <w:rtl w:val="true"/>
          <w:lang w:bidi="ar-SA"/>
        </w:rPr>
        <w:t>هي؟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أجلس و لا آكل و لا أشرب حتى اريكها، فجاء عمار مع الرجل إلى أمير المؤمنين عليه السّلام و هو يأكل تمرا و زبدا،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هلمّ، فأقبل عمّار و جلس يأكل معه، فتعجّب الرجل منه، فلمّا قام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حلفت أن لا تأكل و لا تشرب و لا تجلس حتى تريني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أريتكها إن كنت تعقل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العياشي هذه القصة عن أبي ذرّ </w:t>
      </w:r>
      <w:r>
        <w:rPr>
          <w:rStyle w:val="FootnoteAnchor"/>
          <w:rtl w:val="true"/>
        </w:rPr>
        <w:footnoteReference w:id="2894"/>
      </w:r>
      <w:r>
        <w:rPr>
          <w:rFonts w:ascii="Amiri" w:hAnsi="Amiri" w:eastAsia="Amiri" w:cs="Amiri"/>
          <w:color w:val="111111"/>
          <w:sz w:val="28"/>
          <w:sz w:val="28"/>
          <w:szCs w:val="28"/>
          <w:rtl w:val="true"/>
          <w:lang w:bidi="ar-SA"/>
        </w:rPr>
        <w:t>، 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اعطيت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المنايا و البلايا، و الوصايا، و فصل الخطاب، و إنّي لصاحب الكرّات و دولة الدول، و إنّي لصاحب العصا و الميسم، و الدابة التي تكلّم الناس</w:t>
      </w:r>
      <w:r>
        <w:rPr>
          <w:rFonts w:eastAsia="Amiri" w:cs="Amiri" w:ascii="Amiri" w:hAnsi="Amiri"/>
          <w:color w:val="111111"/>
          <w:sz w:val="28"/>
          <w:szCs w:val="28"/>
          <w:rtl w:val="true"/>
          <w:lang w:bidi="ar-SA"/>
        </w:rPr>
        <w:t xml:space="preserve">»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بعد أن ذكر الدجّال و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بعد ذلك الطامّة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دابة الأرض من عند الصفا، و معها خاتم سليمان و عصا موسى، تضع الخاتم على وجه كلّ مؤمن فينطبع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مؤمن حقا، و تضع العصا </w:t>
      </w:r>
      <w:r>
        <w:rPr>
          <w:rStyle w:val="FootnoteAnchor"/>
          <w:rtl w:val="true"/>
        </w:rPr>
        <w:footnoteReference w:id="2896"/>
      </w:r>
      <w:r>
        <w:rPr>
          <w:rFonts w:ascii="Amiri" w:hAnsi="Amiri" w:eastAsia="Amiri" w:cs="Amiri"/>
          <w:color w:val="111111"/>
          <w:sz w:val="28"/>
          <w:sz w:val="28"/>
          <w:szCs w:val="28"/>
          <w:rtl w:val="true"/>
          <w:lang w:bidi="ar-SA"/>
        </w:rPr>
        <w:t>على وجه كلّ كافر فيكتب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حقا، حتى إنّ المؤمن لينادي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يا كافر، و إنّ الكافر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يا مؤمن، وددت أنّي كنت مثلك، فأفوز فوزا عظيما، و ترفع الدابة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بين الخافقين باذن اللّه جلّ جلاله، و ذلك بعد طلوع الشمس من مغربها، فعند ذلك ترفع التوبة، فلا تقبل توبة و عمل </w:t>
      </w:r>
      <w:r>
        <w:rPr>
          <w:rStyle w:val="FootnoteAnchor"/>
          <w:rtl w:val="true"/>
        </w:rPr>
        <w:footnoteReference w:id="2897"/>
      </w:r>
      <w:r>
        <w:rPr>
          <w:rFonts w:ascii="Amiri" w:hAnsi="Amiri" w:eastAsia="Amiri" w:cs="Amiri"/>
          <w:color w:val="111111"/>
          <w:sz w:val="28"/>
          <w:sz w:val="28"/>
          <w:szCs w:val="28"/>
          <w:rtl w:val="true"/>
          <w:lang w:bidi="ar-SA"/>
        </w:rPr>
        <w:t>، و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عمّا يكون بعد هذا، فانّه عهد إليّ حبيبي رسول اللّه صلّى اللّه عليه و آله أن لا اخبر به غير عترتي</w:t>
      </w:r>
      <w:r>
        <w:rPr>
          <w:rFonts w:eastAsia="Amiri" w:cs="Amiri" w:ascii="Amiri" w:hAnsi="Amiri"/>
          <w:color w:val="111111"/>
          <w:sz w:val="28"/>
          <w:szCs w:val="28"/>
          <w:rtl w:val="true"/>
          <w:lang w:bidi="ar-SA"/>
        </w:rPr>
        <w:t xml:space="preserve">»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دابة الأرض طولها ستون ذراعا، لا يدركها طالب، و لا يفوتها هارب، فتسم المؤمن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و تسم الكافر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يكتب بين </w:t>
      </w:r>
      <w:bookmarkStart w:id="1284" w:name="pg15526_160478"/>
    </w:p>
    <w:p>
      <w:pPr>
        <w:pStyle w:val="BookText"/>
        <w:rPr/>
      </w:pPr>
      <w:bookmarkEnd w:id="1284"/>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و معها عصا موسى و خاتم سليمان، فتجلو وجه المؤمن بالعصا، و تختم أنف الكافر بالخاتم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و يا كافر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أنّه سئل عن الدابة،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لا يكون لها ذنب، و إنّ لها للحية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8572041_2142443653"/>
      <w:bookmarkStart w:id="1286" w:name="_Toc449"/>
      <w:bookmarkEnd w:id="1285"/>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83</w:t>
      </w:r>
      <w:r>
        <w:rPr>
          <w:rtl w:val="true"/>
        </w:rPr>
        <w:t xml:space="preserve"> </w:t>
      </w:r>
      <w:r>
        <w:rPr>
          <w:rtl w:val="true"/>
        </w:rPr>
        <w:t xml:space="preserve">الی </w:t>
      </w:r>
      <w:r>
        <w:rPr/>
        <w:t>85</w:t>
      </w:r>
      <w:bookmarkEnd w:id="1286"/>
    </w:p>
    <w:p>
      <w:pPr>
        <w:pStyle w:val="BookText"/>
        <w:rPr/>
      </w:pPr>
      <w:r>
        <w:rPr>
          <w:rFonts w:ascii="Amiri" w:hAnsi="Amiri" w:eastAsia="Amiri" w:cs="Amiri"/>
          <w:color w:val="111111"/>
          <w:sz w:val="28"/>
          <w:sz w:val="28"/>
          <w:szCs w:val="28"/>
          <w:rtl w:val="true"/>
          <w:lang w:bidi="ar-SA"/>
        </w:rPr>
        <w:t>ثمّ ذكر سبحانه بعض أهوال يوم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و التقدير اذكروا، أو اذكر يا محمّد لقومك يوم نحشر مِنْ كُلِّ أُمَّةٍ من امم الرسل، أو كلّ قرن من القرون فَوْجاً و جمعا كثيرا مِمَّنْ يُكَذِّبُ بِآياتِنا و دلائل توحيدنا و رسالة رسلنا فَهُمْ يُوزَعُونَ و يحبسون كي يلحق بهم أسافلهم التابعون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جاؤُ قالَ أَ كَذَّبْتُمْ بِآياتِي وَ لَمْ تُحِيطُوا بِها عِلْماً أَمّا ذا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عَلَيْهِمْ بِما ظَلَمُوا فَهُمْ لا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و الوليد بن المغيرة، و شيبة بن ربيعة، يساقون بين يدي أهل مكّة، و هكذا تحشر قادة سائر الامم بين أيديهم إلى النار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بالفوج الذين يرجعون إلى الدنيا بعد قيام القائم حَتّى إِذا جاؤُ إلى موقف السؤال و الحساب أو التوبيخ </w:t>
      </w:r>
      <w:r>
        <w:rPr>
          <w:rStyle w:val="FootnoteAnchor"/>
          <w:rtl w:val="true"/>
        </w:rPr>
        <w:footnoteReference w:id="2900"/>
      </w:r>
      <w:r>
        <w:rPr>
          <w:rFonts w:ascii="Amiri" w:hAnsi="Amiri" w:eastAsia="Amiri" w:cs="Amiri"/>
          <w:color w:val="111111"/>
          <w:sz w:val="28"/>
          <w:sz w:val="28"/>
          <w:szCs w:val="28"/>
          <w:rtl w:val="true"/>
          <w:lang w:bidi="ar-SA"/>
        </w:rPr>
        <w:t>قالَ اللّه أو الملك من قبله تعالى توبيخا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كَذَّبْتُمْ في الدنيا، أو في زمان حياتكم بِآياتِي الدالة على توحيدي و الناطقة بلقاء يومكم هذا وَ أنتم لَمْ تُحِيطُوا بِها عِلْماً و لم تنظروا فيها نظرا يؤدّي إلى معرفة حقيقتها و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الواو للعطف لا للحال،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جمعتم بين تكذيبها و عدم التفكّر و التدبّر فيها أَمّا ذا كُنْتُمْ بعد ترك التفكّر فيها، أو عدم الاعتناء بها تَعْمَلُونَ و بأيّ شيء بعد ذلك كنتم تشتغلون غير الكفر و التكذيب و العصيان؟ فلا يمكنهم إلاّ الإقرار بأنّهم ما فعلوا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الذي مضى في تفسير دابّة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الدليل على أنّ هذا في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 أمير المؤمنين و الائمّة عليهم السّلام</w:t>
      </w:r>
      <w:r>
        <w:rPr>
          <w:rFonts w:eastAsia="Amiri" w:cs="Amiri" w:ascii="Amiri" w:hAnsi="Amiri"/>
          <w:color w:val="111111"/>
          <w:sz w:val="28"/>
          <w:szCs w:val="28"/>
          <w:rtl w:val="true"/>
          <w:lang w:bidi="ar-SA"/>
        </w:rPr>
        <w:t xml:space="preserve">» </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يحشر مكذّبو الائمة في الرجعة، و يحييهم ثانيا، و يوبّخهم بلسان </w:t>
      </w:r>
      <w:bookmarkStart w:id="1287" w:name="pg15526_160480"/>
    </w:p>
    <w:p>
      <w:pPr>
        <w:pStyle w:val="BookText"/>
        <w:rPr/>
      </w:pPr>
      <w:bookmarkEnd w:id="1287"/>
      <w:r>
        <w:rPr>
          <w:rFonts w:ascii="Amiri" w:hAnsi="Amiri" w:eastAsia="Amiri" w:cs="Amiri"/>
          <w:color w:val="111111"/>
          <w:sz w:val="28"/>
          <w:sz w:val="28"/>
          <w:szCs w:val="28"/>
          <w:rtl w:val="true"/>
          <w:lang w:bidi="ar-SA"/>
        </w:rPr>
        <w:t>ملك،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نصبت لكم أئمة ليهدوكم، أكذبتموهم و لم تتفكّروا في دليل امامتهم؟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اَلْقَوْلُ عَلَيْهِمْ و حلّ العذاب بهم بِما ظَلَمُوا به أنفسهم من التكذيب بالآيات فَهُمْ لا يَنْطِقُونَ و لا يقدرون على التكلّم بالعذر و غيره، لشدة هول ما يشاهدون من أنواع العذاب، أو للختم على أفواههم</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8572043_2142443653"/>
      <w:bookmarkStart w:id="1289" w:name="_Toc450"/>
      <w:bookmarkEnd w:id="1288"/>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86</w:t>
      </w:r>
      <w:r>
        <w:rPr>
          <w:rtl w:val="true"/>
        </w:rPr>
        <w:t xml:space="preserve"> </w:t>
      </w:r>
      <w:r>
        <w:rPr>
          <w:rtl w:val="true"/>
        </w:rPr>
        <w:t xml:space="preserve">الی </w:t>
      </w:r>
      <w:r>
        <w:rPr/>
        <w:t>87</w:t>
      </w:r>
      <w:bookmarkEnd w:id="1289"/>
    </w:p>
    <w:p>
      <w:pPr>
        <w:pStyle w:val="BookText"/>
        <w:rPr/>
      </w:pPr>
      <w:r>
        <w:rPr>
          <w:rFonts w:ascii="Amiri" w:hAnsi="Amiri" w:eastAsia="Amiri" w:cs="Amiri"/>
          <w:color w:val="111111"/>
          <w:sz w:val="28"/>
          <w:sz w:val="28"/>
          <w:szCs w:val="28"/>
          <w:rtl w:val="true"/>
          <w:lang w:bidi="ar-SA"/>
        </w:rPr>
        <w:t>ثمّ أنّه تعالى بعد إرعابهم بذكر أهوال القيامة، بيّن دليلا قاطعا على التوحيد و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يَرَوْا هؤلاء المشركون المنكرون للمعاد ببصيرة قلوبهم أَنّا جَعَلْنَا اَللَّيْلَ المظلم لِيَسْكُنُوا عن الحركة و يستريحوا فِيهِ من التعب بالنوم و القرار وَ اَلنَّهارَ مُبْصِراً و مضيئا ليبصروا فيه طرق التقلّب في معاشهم إِنَّ فِي ذلِكَ المذكور من جعل الليل و النهار كما وصفا لَآياتٍ عظيمة و براهين واضحة على التوحيد و المعاد لِقَوْمٍ يُؤْمِنُونَ فانّ من كان قدرته و حكمته بحيث يقلّب الليل و النهار، و يعقب النور بالظلمة و بالعكس، كان متوحدا بالالوهية، و قادرا على تقليب الحياة إلى الموت، و الموت إلى الحياة مع اقتضاء الحكمة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يَرَوْا أَنّا جَعَلْنَا اَللَّيْلَ لِيَسْكُنُوا فِيهِ وَ اَلنَّهارَ مُبْصِراً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فَفَزِعَ مَنْ فِي اَلسَّماواتِ وَ مَنْ فِي اَلْأَرْضِ إِلاّ مَنْ شاءَ اَللّهُ وَ كُلٌّ أَتَوْهُ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سبحانه إلى بيان أهوال القيامة ازديادا لإرعاب القلوب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يُنْفَخُ النفخة الاولى أو الثانية فِي اَلصُّورِ و القرن الذي بيد إسرافيل، و هو نافخه مرة للموت و اخرى للحشر فَفَزِعَ و خاف من هول صوته خوفا موجبا للنّفار مَنْ فِي اَلسَّماواتِ السبع من الملائكة وَ مَنْ فِي اَلْأَرْضِ من الجنّ و الإنس إِلاّ مَنْ شاءَ اَللّهُ ثبات قلبه و عدم فزعه، و هم الملائكة أو ساداتهم كجبرئيل و ميكائيل و إسرافيل و عزرائيل، أو خزنة الجنّة و النار، أو خصوص إسرافيل، أو الحور العين أو الحور و خزنة جهنم، أو 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منهم حيث صعق مرّة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الشهداء</w:t>
      </w:r>
      <w:r>
        <w:rPr>
          <w:rFonts w:eastAsia="Amiri" w:cs="Amiri" w:ascii="Amiri" w:hAnsi="Amiri"/>
          <w:color w:val="111111"/>
          <w:sz w:val="28"/>
          <w:szCs w:val="28"/>
          <w:rtl w:val="true"/>
          <w:lang w:bidi="ar-SA"/>
        </w:rPr>
        <w:t xml:space="preserve">»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منهم أَتَوْهُ و حضروا بعد النفخة الثانية في الموقف حال كونهم داخِرِينَ و ذليلين </w:t>
      </w:r>
      <w:bookmarkStart w:id="1290" w:name="pg15526_160482"/>
    </w:p>
    <w:p>
      <w:pPr>
        <w:pStyle w:val="BookText"/>
        <w:rPr/>
      </w:pPr>
      <w:bookmarkEnd w:id="1290"/>
      <w:r>
        <w:rPr>
          <w:rFonts w:ascii="Amiri" w:hAnsi="Amiri" w:eastAsia="Amiri" w:cs="Amiri"/>
          <w:color w:val="111111"/>
          <w:sz w:val="28"/>
          <w:sz w:val="28"/>
          <w:szCs w:val="28"/>
          <w:rtl w:val="true"/>
          <w:lang w:bidi="ar-SA"/>
        </w:rPr>
        <w:t xml:space="preserve">للسؤال و الحساب، و إنّما عبّر سبحانه عن الفزع و الإتيان بصيغة الماضي للدلالة على تحقّق وقوعهما، و قد مرّ كيفية بيان الصّور، و النّفخ فيه، و عدد النّفخ، و الفصل بين النفختين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1" w:name="__RefHeading___Toc8572045_2142443653"/>
      <w:bookmarkStart w:id="1292" w:name="_Toc451"/>
      <w:bookmarkEnd w:id="1291"/>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88</w:t>
      </w:r>
      <w:bookmarkEnd w:id="1292"/>
    </w:p>
    <w:p>
      <w:pPr>
        <w:pStyle w:val="BookText"/>
        <w:rPr/>
      </w:pPr>
      <w:r>
        <w:rPr>
          <w:rFonts w:ascii="Amiri" w:hAnsi="Amiri" w:eastAsia="Amiri" w:cs="Amiri"/>
          <w:color w:val="111111"/>
          <w:sz w:val="28"/>
          <w:sz w:val="28"/>
          <w:szCs w:val="28"/>
          <w:rtl w:val="true"/>
          <w:lang w:bidi="ar-SA"/>
        </w:rPr>
        <w:t>ثمّ ذكر سبحانه من أهوال القيامة حال الجبال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أيّها الرائي اَلْجِبالَ يومئذ حال كونك تَحْسَبُها و تتوهّمها جامِدَةً و ساكنة في اماكنها وَ هِيَ في ذلك الوقت تَمُرُّ مَرَّ اَلسَّحابِ و تسير كسيره في السرعة، فانّ الجسم العظيم إذا تحرّك حركة سريعة على نهج واحد في السّمت و الكيفية، ظنّ الناظر أنّه واقف، مع أنّه متحرّك في غاية السرعة، و كذا الشيء العظيم الذي لا يحيط بأطرافه البصر، إذا سار لا يحسّ الناظر سيره، و يتوهمه واقفا، و ذلك يكون عند النفخة الثانية حين تبدّل الأرض غير الأرض، و تغيّر هيئتها، و تسيّر </w:t>
      </w:r>
      <w:r>
        <w:rPr>
          <w:rStyle w:val="FootnoteAnchor"/>
          <w:rtl w:val="true"/>
        </w:rPr>
        <w:footnoteReference w:id="2905"/>
      </w:r>
      <w:r>
        <w:rPr>
          <w:rFonts w:ascii="IRNazanin" w:hAnsi="IRNazanin" w:eastAsia="IRNazanin"/>
          <w:color w:val="111111"/>
          <w:sz w:val="28"/>
          <w:sz w:val="28"/>
          <w:szCs w:val="28"/>
          <w:rtl w:val="true"/>
          <w:lang w:bidi="fa-IR"/>
        </w:rPr>
        <w:t>الجبال عن مقارّها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تَرَى اَلْجِبالَ تَحْسَبُها جامِدَةً وَ هِيَ تَمُرُّ مَرَّ اَلسَّحابِ صُنْعَ اَللّهِ اَلَّذِي أَتْقَنَ كُلَّ شَيْءٍ إِنَّهُ خَبِيرٌ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العامة،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تأويل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ترى الأنفس جامدة عند خروج الرّوح، و الروح تسير </w:t>
      </w:r>
      <w:r>
        <w:rPr>
          <w:rStyle w:val="FootnoteAnchor"/>
          <w:rtl w:val="true"/>
        </w:rPr>
        <w:footnoteReference w:id="2906"/>
      </w:r>
      <w:r>
        <w:rPr>
          <w:rFonts w:ascii="Amiri" w:hAnsi="Amiri" w:eastAsia="Amiri" w:cs="Amiri"/>
          <w:color w:val="111111"/>
          <w:sz w:val="28"/>
          <w:sz w:val="28"/>
          <w:szCs w:val="28"/>
          <w:rtl w:val="true"/>
          <w:lang w:bidi="ar-SA"/>
        </w:rPr>
        <w:t>في القدس لتأوي إلى مكانها تحت العرش</w:t>
      </w:r>
      <w:r>
        <w:rPr>
          <w:rFonts w:eastAsia="Amiri" w:cs="Amiri" w:ascii="Amiri" w:hAnsi="Amiri"/>
          <w:color w:val="111111"/>
          <w:sz w:val="28"/>
          <w:szCs w:val="28"/>
          <w:rtl w:val="true"/>
          <w:lang w:bidi="ar-SA"/>
        </w:rPr>
        <w:t xml:space="preserve">»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 سبحانه على عظم شأن تلك الأفعال، و تهويل أمرها، و كونها من بدائع صنعه المبنية على الحكمة البالغة المستتبعة للغايات الجميلة التي رتّبت لأجلها مقدّمات الخلق و مبادي الإبداع على الوجه المتقن المستحكم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و فعله الجيّد غايته اَلَّذِي أَتْقَنَ و أحكم كُلَّ شَيْءٍ خلقه، و سوّاه على ما ينبغي، ثم علّل النفخ و البعث و سائر أهوال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خَبِيرٌ و عالم بِما تَفْعَلُونَ من الطاعة و العصيان، فيجازيكم عليه بما تستحقّون</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8572047_2142443653"/>
      <w:bookmarkStart w:id="1294" w:name="_Toc452"/>
      <w:bookmarkEnd w:id="1293"/>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89</w:t>
      </w:r>
      <w:r>
        <w:rPr>
          <w:rtl w:val="true"/>
        </w:rPr>
        <w:t xml:space="preserve"> </w:t>
      </w:r>
      <w:r>
        <w:rPr>
          <w:rtl w:val="true"/>
        </w:rPr>
        <w:t xml:space="preserve">الی </w:t>
      </w:r>
      <w:r>
        <w:rPr/>
        <w:t>90</w:t>
      </w:r>
      <w:bookmarkEnd w:id="1294"/>
    </w:p>
    <w:p>
      <w:pPr>
        <w:pStyle w:val="BookText"/>
        <w:rPr/>
      </w:pPr>
      <w:r>
        <w:rPr>
          <w:rFonts w:ascii="Amiri" w:hAnsi="Amiri" w:eastAsia="Amiri" w:cs="Amiri"/>
          <w:color w:val="111111"/>
          <w:sz w:val="28"/>
          <w:sz w:val="28"/>
          <w:szCs w:val="28"/>
          <w:rtl w:val="true"/>
          <w:lang w:bidi="ar-SA"/>
        </w:rPr>
        <w:t>ثمّ بيّن حال المطيعين و العاصين في ذلك اليوم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في ذلك اليوم بِالْحَسَنَةِ و الامور الحميدة من العقائد الصحيحة و الطاعات الخالصة فَلَهُ من الثواب ما هو خَيْرٌ و أفضل مِنْها فانّ تجلّياته تعالى في الجنّة أفضل من معرفته له تعالى في الدنيا، و نعمه الأبدية خير من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بِالسَّيِّئَةِ فَكُبَّتْ وُجُوهُهُمْ فِي اَلنّارِ هَلْ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1295" w:name="pg15526_160485"/>
    </w:p>
    <w:p>
      <w:pPr>
        <w:pStyle w:val="BookText"/>
        <w:rPr/>
      </w:pPr>
      <w:bookmarkEnd w:id="1295"/>
      <w:r>
        <w:rPr>
          <w:rFonts w:ascii="Amiri" w:hAnsi="Amiri" w:eastAsia="Amiri" w:cs="Amiri"/>
          <w:color w:val="111111"/>
          <w:sz w:val="28"/>
          <w:sz w:val="28"/>
          <w:szCs w:val="28"/>
          <w:rtl w:val="true"/>
          <w:lang w:bidi="ar-SA"/>
        </w:rPr>
        <w:t>طاعاته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له خير حاصل من جهتها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مِنْ فَزَعٍ عظيم يكون لأهل العصيان يَوْمَئِذٍ آمِنُونَ و مأمونون لا يرعبهم بعد الفزع من نفخ الصّور شيء من أهوال الموقف التي هي الفزع الأكبر</w:t>
      </w:r>
    </w:p>
    <w:p>
      <w:pPr>
        <w:pStyle w:val="BookText"/>
        <w:rPr/>
      </w:pPr>
      <w:r>
        <w:rPr>
          <w:rFonts w:ascii="Amiri" w:hAnsi="Amiri" w:eastAsia="Amiri" w:cs="Amiri"/>
          <w:color w:val="111111"/>
          <w:sz w:val="28"/>
          <w:sz w:val="28"/>
          <w:szCs w:val="28"/>
          <w:rtl w:val="true"/>
          <w:lang w:bidi="ar-SA"/>
        </w:rPr>
        <w:t xml:space="preserve">وَ مَنْ جاءَ بِالسَّيِّئَةِ من الشّرك و الكفر، و ما هو بمنزلته من إنكار الولاية فَكُبَّتْ و اسقطت منكوسة </w:t>
      </w:r>
      <w:r>
        <w:rPr>
          <w:rStyle w:val="FootnoteAnchor"/>
          <w:rtl w:val="true"/>
        </w:rPr>
        <w:footnoteReference w:id="29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وُجُوهُهُمْ أو المعنى القوا على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بالوجوه أبدانهم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لهم توبيخا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تُجْزَوْنَ اليوم إِلاّ ما كُنْتُمْ في الدنيا تَعْمَلُونَ من الشرك، و العقائد الفاسدة، و الأعمال الشنيعة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جاء الإيمان و الشّرك يجثوان بين يدي الربّ تعالى، فيقول اللّه تعالى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أنت و أهلك إلى الجنّة و يقول للشّرك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أنطلق أنت و أهلك إلى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قرأ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 العامة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ألا انبّئك بالحسنة التي من جاء بها أدخله اللّه الجنة، و السيئة التي من جاء بها أكبّه اللّه في النار و لم يقبل معها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حبنّا، و السيئة بغضنا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عن أبيه، عن أمير المؤمنين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معرفة الولاية و حبّنا أهل البيت، و السيئة إنكار الولاية و بغضنا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الآية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الأوصياء من آل محمّد و اتّبع آثارهم، فذاك يزيده ولاية من مضى من النبيين و المؤمنين الأولين حتى تصل ولايتهم إلى آدم عليه السّلام،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 يدخله الجنة</w:t>
      </w:r>
      <w:r>
        <w:rPr>
          <w:rFonts w:eastAsia="Amiri" w:cs="Amiri" w:ascii="Amiri" w:hAnsi="Amiri"/>
          <w:color w:val="111111"/>
          <w:sz w:val="28"/>
          <w:szCs w:val="28"/>
          <w:rtl w:val="true"/>
          <w:lang w:bidi="ar-SA"/>
        </w:rPr>
        <w:t xml:space="preserve">»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ولاية عليّ و حبّه، و السيئة عداوته و بغضه، و لا يرفع معهما عمل</w:t>
      </w:r>
      <w:r>
        <w:rPr>
          <w:rFonts w:eastAsia="Amiri" w:cs="Amiri" w:ascii="Amiri" w:hAnsi="Amiri"/>
          <w:color w:val="111111"/>
          <w:sz w:val="28"/>
          <w:szCs w:val="28"/>
          <w:rtl w:val="true"/>
          <w:lang w:bidi="ar-SA"/>
        </w:rPr>
        <w:t xml:space="preserve">» </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8572049_2142443653"/>
      <w:bookmarkStart w:id="1297" w:name="_Toc453"/>
      <w:bookmarkEnd w:id="1296"/>
      <w:r>
        <w:rPr>
          <w:rtl w:val="true"/>
        </w:rPr>
        <w:t xml:space="preserve">سوره </w:t>
      </w:r>
      <w:r>
        <w:rPr/>
        <w:t>27</w:t>
      </w:r>
      <w:r>
        <w:rPr>
          <w:rtl w:val="true"/>
        </w:rPr>
        <w:t xml:space="preserve"> (</w:t>
      </w:r>
      <w:r>
        <w:rPr>
          <w:rtl w:val="true"/>
        </w:rPr>
        <w:t>النمل</w:t>
      </w:r>
      <w:r>
        <w:rPr>
          <w:rtl w:val="true"/>
        </w:rPr>
        <w:t xml:space="preserve">): </w:t>
      </w:r>
      <w:r>
        <w:rPr>
          <w:rtl w:val="true"/>
        </w:rPr>
        <w:t xml:space="preserve">آیه شماره </w:t>
      </w:r>
      <w:r>
        <w:rPr/>
        <w:t>91</w:t>
      </w:r>
      <w:r>
        <w:rPr>
          <w:rtl w:val="true"/>
        </w:rPr>
        <w:t xml:space="preserve"> </w:t>
      </w:r>
      <w:r>
        <w:rPr>
          <w:rtl w:val="true"/>
        </w:rPr>
        <w:t xml:space="preserve">الی </w:t>
      </w:r>
      <w:r>
        <w:rPr/>
        <w:t>93</w:t>
      </w:r>
      <w:bookmarkEnd w:id="1297"/>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أُمِرْتُ أَنْ أَعْبُدَ رَبَّ هذِهِ اَلْبَلْدَةِ اَلَّذِي حَرَّمَها وَ لَهُ كُلُّ شَيْءٍ وَ 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اِهْتَدى فَإِنَّما يَهْتَدِي لِنَفْسِهِ وَ مَنْ ضَلَّ فَقُلْ إِنَّما أَنَا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سَيُرِيكُمْ آياتِهِ فَتَعْرِفُونَها وَ ما رَبُّكَ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الاحتجاج على التوحيد و إبلاغ البيان فيه، ختم الكلام بأمر نبيّه بإظهار التزام نفسه به، قبلوا قوله و حججه أوّلا، قطعا لطمع المشركين من أن يميل عليه السّلام إلى دينهم، و إظهارا لعدم المبالاة بلجاجهم و عنادهم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التي هي أحبّ البلاد لديّ و أكرمها و أعظمها عندي و عند ربّي اَلَّذِي حَرَّمَها و جعلها لمن دخلها، و ممنوعة من أن تهتك حرمتها، و يعضد شجرها </w:t>
      </w:r>
      <w:r>
        <w:rPr>
          <w:rStyle w:val="FootnoteAnchor"/>
          <w:rtl w:val="true"/>
        </w:rPr>
        <w:footnoteReference w:id="2913"/>
      </w:r>
      <w:r>
        <w:rPr>
          <w:rFonts w:ascii="Amiri" w:hAnsi="Amiri" w:eastAsia="Amiri" w:cs="Amiri"/>
          <w:color w:val="111111"/>
          <w:sz w:val="28"/>
          <w:sz w:val="28"/>
          <w:szCs w:val="28"/>
          <w:rtl w:val="true"/>
          <w:lang w:bidi="ar-SA"/>
        </w:rPr>
        <w:t>، و ينفّر صيدها، و من المعلوم أنّ ذلك كلّه من نعم ربّي عليّ و عليكم، و ليس إضافتها إليه لاختصاص ربوبيته بها، بل وَ لَهُ كُلُّ شَيْءٍ من هذه البلدة و غيرها من الموجودات وَ أُمِرْتُ أَنْ أَكُونَ مِنَ اَلْمُسْلِمِينَ و المنقادين له، و المطيعين لأحكامه، أو من الثابتين على دينه</w:t>
      </w:r>
    </w:p>
    <w:p>
      <w:pPr>
        <w:pStyle w:val="BookText"/>
        <w:rPr/>
      </w:pPr>
      <w:r>
        <w:rPr>
          <w:rFonts w:ascii="Amiri" w:hAnsi="Amiri" w:eastAsia="Amiri" w:cs="Amiri"/>
          <w:color w:val="111111"/>
          <w:sz w:val="28"/>
          <w:sz w:val="28"/>
          <w:szCs w:val="28"/>
          <w:rtl w:val="true"/>
          <w:lang w:bidi="ar-SA"/>
        </w:rPr>
        <w:t>وَ امرت أَنْ أَتْلُوَا اَلْقُرْآنَ الذي أنزله عليّ، و إن تجحدونه أنّه منه، و تنسبونه إلى السّحر مرة، و إلى الشعر اخرى، و إلى الكهانة ثالثة، و إلى الأساطير رابعة فَمَنِ اِهْتَدى إلى التوحيد و دين الاسلام و السعادة الأبدية بهدايته و إرشادك فَإِنَّما يَهْتَدِي إلى كلّ خير عائد لِنَفْسِهِ لا يتعدّى إلى غيره وَ مَنْ ضَلَّ بمخالفتك عن الصراط المستقيم، و انحرف عن الطريق القويم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وبال ضلالك و إِنَّما أَنَا منذر مَنْ جملة اَلْمُنْذِرِينَ و رسول من الرسل ليس عليّ إلاّ الإنذار و التبليغ، و قد أدّيت ما عليّ، و خرجت عن عهدة ما كلّفت به، و عليكم الاهتداء و الايمان، و بقي ما عليكم و اللّه مجازيكم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وظيفته و هو التبليغ، و خروجه من عهدتها، و براءته من وبال مخالفة أمّته، أمره اللّه سبحانه بالشكر على نعمه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يا محمد اَلْحَمْدُ لِلّهِ على إكمال نعمه عليّ من العلم و الحكمة و النبوة و الكتاب، و توفيقه للقيام بوظيفة الرسالة و تحمّل أعباء النبوة، و أمّا أنتم يا مشركي قريش، فاعلمكم أنّ اللّه المنتقم سَيُرِيكُمْ في الدنيا أو الآخرة آياتِهِ القاهرة و عقوباته الشديدة فَتَعْرِفُونَها حين لا ينفعكم معرفتها، و تقرّون بها حين لا يفيدكم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أمير المؤمنين و الأئمّة عليهم السّلام إذا رجعوا إلى الدنيا يعرفهم أعداؤهم إذا رأوهم في الدنيا </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للّه آية أكبر مني</w:t>
      </w:r>
      <w:r>
        <w:rPr>
          <w:rFonts w:eastAsia="Amiri" w:cs="Amiri" w:ascii="Amiri" w:hAnsi="Amiri"/>
          <w:color w:val="111111"/>
          <w:sz w:val="28"/>
          <w:szCs w:val="28"/>
          <w:rtl w:val="true"/>
          <w:lang w:bidi="ar-SA"/>
        </w:rPr>
        <w:t xml:space="preserve">»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سيريكم آياته عن قريب من الأيام، فطوبى لمن رجع قبل وفاته، و الويل على من </w:t>
      </w:r>
    </w:p>
    <w:p>
      <w:pPr>
        <w:pStyle w:val="BookText"/>
        <w:rPr/>
      </w:pPr>
      <w:r>
        <w:rPr>
          <w:rFonts w:ascii="IRNazanin" w:hAnsi="IRNazanin" w:eastAsia="IRNazanin"/>
          <w:color w:val="111111"/>
          <w:sz w:val="28"/>
          <w:sz w:val="28"/>
          <w:szCs w:val="28"/>
          <w:rtl w:val="true"/>
          <w:lang w:bidi="fa-IR"/>
        </w:rPr>
        <w:t xml:space="preserve">رجع بعد وفاته و بعد ذهاب الوقت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تهديد الضالين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رَبُّكَ يا محمّد بِغافِلٍ و ذاهل عَمّا تَعْمَلُونَ فيجازيكم عليه أسوأ الجزاء، و إنّما أخّره لحكم كثيرة لا للغفلة عنه و عدم إطّلاعه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بن كعب،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طس كتب اللّه تعالى له عشر حسنات بعدد من آمن بسليمان و هود و شعيب و صالح و إبراهيم، و بعدد من كذّبهم، و إذا خرج من قبره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وفّقني لأداء شكر نعمتك من التوفيق لاتمام تفسير السورة المباركة، و وفّقني و جميع المؤمنين لتلاوتها آناء الليل و أطراف النهار</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في تفسير سورة الإسراء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سبحان الذى أسرى بعبده ليلا من المسجد الحرام</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 موسى الكتاب و جعلناه هدى لبنى إسرائيل ألا تتخذوا من دونى</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إلى بنى إسرائيل فى الكتاب لتفسدن فى الأرض مرتين و لتعلن</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 إن أسأتم فلها فإذا جاء وعد الآخرة</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يرحمكم و إن عدتم عدنا و جعلنا جهنم للكافرين</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يهدى للتى هى أقوم و يبشر المؤمنين الذين يعملون</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الذين لا يؤمنون بالآخرة أعتدنا لهم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الإنسان</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فى عنقه و نخرج له يوم القيامة كتابا يلقاه</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اهتدى فإنما يهتدى لنفسه و من ضل فإنما يضل عليها و لا تزر وازرة</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مع الله إلها آخر فتقعد مذموما مخذولا</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أعلم بما فى نفوسكم إن تكونوا صالحين فإنه كان للأوابين غفورا</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 كانوا إخوان الشياطين و كان الشيطان لربه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يدك مغلولة إلى عنقك و لا تبسطها كل البسط فتقعد ملوما</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يبسط الرزق لمن يشاء و يقدر إنه كان بعباده خبيرا بصيرا</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أولادكم خشية إملاق نحن نرزقهم و إياكم إن قتلهم كان خطأ</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lang w:bidi="ar-SA"/>
        </w:rPr>
        <w:t>45</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النفس التى حرم الله إلا بالحق و من قتل مظلوما فقد جعلنا</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اليتيم إلا بالتى هى أحسن حتى يبلغ أشده و أوفوا بالعهد</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الكيل إذا كلتم و زنوا بالقسطاس المستقيم ذلك خير و أحسن</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فى الأرض مرحا إنك لن تخرق الأرض و لن تبلغ الجبال طولا</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مما أوحى إليك ربك من الحكمة و لا تجعل مع الله إلها آخر فتلقى</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فأصفاكم ربكم بالبنين و اتخذ من الملائكة إناثا إنكم لتقولون قولا</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معه آلهة كما يقولون إذا لابتغوا إلى ذى العرش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فيهن و إن من شىء إلا يسبح</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قرأت القرآن جعلنا بينك و بين الذين لا يؤمنون بالآخرة حجابا</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بما يستمعون به إذ يستمعون إليك و إذ هم نجوى إذ يقول</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أءذا كنا عظاما و رفاتا أءنا لمبعوثون خلقا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كونوا</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يدعوكم فتستجيبون بحمده و تظنون إن لبثتم إلا قليلا</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لعبادى يقولوا التى هى أحسن إن الشيطان ينزغ بينهم إن الشيطان</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 لا</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 أيهم أقرب و يرجون</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منعنا أن نرسل بالآيات إلا أن كذب بها الأولون و آتينا ثمود الناقة</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لك إن ربك أحاط بالناس و ما جعلنا الرؤيا التى أريناك إلا فتنة</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قال أ أسجد لمن</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سلطان و كفى بربك وكيلا</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الذى يزجي لكم الفلك فى البحر لتبتغوا من فضله إنه كان بكم</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فأمنتم أن يخسف بكم جانب البر أو يرسل عليكم حاصبا ثم لا تجدوا</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بنى آدم و حملناهم فى البر و البحر و رزقناهم من الطيبات</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 فمن أوتى كتابه بيمينه فأولئك يقرؤن كتابهم</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فى هذه أعمى فهو فى الآخرة أعمى و أضل سبيلا</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كادوا ليفتنونك عن الذى أوحينا إليك لتفترى علينا غيره و إذا</w:t>
      </w:r>
      <w:r>
        <w:rPr>
          <w:rFonts w:eastAsia="Amiri" w:cs="Amiri" w:ascii="Amiri" w:hAnsi="Amiri"/>
          <w:color w:val="111111"/>
          <w:sz w:val="28"/>
          <w:szCs w:val="28"/>
          <w:lang w:bidi="ar-SA"/>
        </w:rPr>
        <w:t>73</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لأذقناك ضعف الحياة و ضعف الممات ثم لا تجد لك علينا نصيرا</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 قرآن الفجر إن قرآن الفجر</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أدخلنى مدخل صدق و أخرجنى مخرج صدق و اجعل لى من</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أنعمنا على الإنسان أعرض و نئا بجانبه و إذا مسه الشر كان</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شئنا لنذهبن بالذى أوحينا إليك ثم لا تجد لك به علينا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للناس فى هذا القرآن من كل مثل فأبى أكثر الناس إلا</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لك جنة</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يؤمنوا إذ جاءهم الهدى إلا أن قالوا أبعث الله بشرا</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يهد الله فهو المهتد و من يضلل فلن تجد لهم أولياء من دونه</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 الله الذى خلق السماوات و الأرض قادر على أن يخلق</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تسع آيات بينات فسأل بنى إسرائيل إذ جاءهم فقال له</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بالحق أنزلناه و بالحق نزل و ما أرسلناك إلا مبشرا و 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قرآنا فرقناه</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آمنوا به أ و لا تؤمنوا إن الذين أوتوا العلم من قبله إذا يتلى عليهم</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أياما تدعوا فله الأسماء الحسنى و لا</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الحمد لله الذى لم يتخذ ولدا و لم يكن له شريك فى الملك و لم يكن</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تفسير سورة الكهف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الذى أنزل على عبده الكتاب و لم يجعل</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أوى الفتية إلى الكهف فقالوا ربنا آتنا من لدنك رحمة و هيئ لنا من</w:t>
      </w:r>
      <w:r>
        <w:rPr>
          <w:rFonts w:eastAsia="Amiri" w:cs="Amiri" w:ascii="Amiri" w:hAnsi="Amiri"/>
          <w:color w:val="111111"/>
          <w:sz w:val="28"/>
          <w:szCs w:val="28"/>
          <w:lang w:bidi="ar-SA"/>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ربطنا على قلوبهم إذ قاموا فقالوا ربنا رب السماوات و الأرض لن ندعوا</w:t>
      </w:r>
      <w:r>
        <w:rPr>
          <w:rFonts w:eastAsia="IRNazanin" w:cs="IRNazanin"/>
          <w:color w:val="111111"/>
          <w:sz w:val="28"/>
          <w:szCs w:val="28"/>
          <w:lang w:bidi="fa-IR"/>
        </w:rPr>
        <w:t>111</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الشمس إذا طلعت تتزاور عن كهفهم ذات اليمين و إذا غربت</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تحسبهم أيقاظا و هم رقود و نقلبهم ذات اليمين و ذات الشمال و كلبهم</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أعثرنا عليهم ليعلموا أن وعد الله حق و أن الساعة لا ريب فيها إذ</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سيقولون ثلاثة رابعهم كلبهم و يقولون خمسة سادسهم كلبهم رجما</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لشىء إنى فاعل ذلك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الله و اذكر ربك إذا</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ما أوحى إليك من كتاب ربك لا مبدل لكلماته و لن تجد من دونه</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الذين يدعون ربهم بالغداة و العشى يريدون وجهه و لا</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فمن شاء فليؤمن و من شاء فليكفر إنا أعتدنا للظالمين</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إنا لا نضيع أجر من أحسن عملا</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مثلا رجلين جعلنا لأحدهما جنتين من أعناب و حففناهما</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ثمر فقال لصاحبه و هو يحاوره أنا أكثر منك مالا و أعز نفرا</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دخلت جنتك قلت ما شاء الله لا قوة إلا بالله إن ترن أنا أقل منك</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أحيط بثمره فأصبح يقلب كفيه على ما أنفق فيها و هي خاوية على</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نسير الجبال و ترى الأرض بارزة و حشرناهم فلم نغادر منهم أحدا</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فترى المجرمين مشفقين مما فيه و يقولون يا ويلتنا مال</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كان من الجن ففسق</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يقول نادوا شركائى الذين زعمتم فدعوهم فلم يستجيبوا لهم</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فى هذا القرآن للناس من كل مثل و كان الإنسان أكثر شىء</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يؤمنوا إذ جاءهم الهدى و يستغفروا ربهم إلا أن تأتيهم</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ذكر بآيات ربه فأعرض عنها و نسى ما قدمت يداه إنا جعلنا</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الغفور ذو الرحمة لو يؤاخذهم بما كسبوا لعجل لهم العذاب بل</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لفتاه لا أبرح حتى أبلغ مجمع البحرين أو أمضى حقبا</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جاوزا قال لفتاه آتنا غداءنا لقد لقينا من سفرنا هذا نصبا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إنك لن</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حتى إذا ركبا فى السفينة خرقها قال أ خرقتها لتغرق أهلها لقد</w:t>
      </w:r>
      <w:r>
        <w:rPr>
          <w:rFonts w:eastAsia="Amiri" w:cs="Amiri" w:ascii="Amiri" w:hAnsi="Amiri"/>
          <w:color w:val="111111"/>
          <w:sz w:val="28"/>
          <w:szCs w:val="28"/>
          <w:lang w:bidi="ar-SA"/>
        </w:rPr>
        <w:t>145</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فراق بينى و بينك سأنبئك بتأويل ما لم تستطع عليه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الغلام فكان أبواه مؤمنين فخشينا أن يرهقهما طغيانا و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ذى القرنين قل سأتلوا عليكم منه ذكرا</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مكنا له فى الأرض و آتيناه من كل شىء سببا</w:t>
      </w:r>
      <w:r>
        <w:rPr>
          <w:rFonts w:ascii="IRNazanin" w:hAnsi="IRNazanin" w:eastAsia="IRNazanin"/>
          <w:i/>
          <w:i/>
          <w:iCs/>
          <w:color w:val="111111"/>
          <w:sz w:val="28"/>
          <w:sz w:val="28"/>
          <w:szCs w:val="28"/>
          <w:rtl w:val="true"/>
          <w:lang w:bidi="fa-IR"/>
        </w:rPr>
        <w:t>فأتبع سببا</w:t>
      </w:r>
      <w:r>
        <w:rPr>
          <w:rFonts w:ascii="IRNazanin" w:hAnsi="IRNazanin" w:eastAsia="IRNazanin"/>
          <w:color w:val="111111"/>
          <w:sz w:val="28"/>
          <w:sz w:val="28"/>
          <w:szCs w:val="28"/>
          <w:rtl w:val="true"/>
          <w:lang w:bidi="fa-IR"/>
        </w:rPr>
        <w:t>حتى إذا</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 قد أحطنا بما لديه خبرا</w:t>
      </w:r>
      <w:r>
        <w:rPr>
          <w:rFonts w:ascii="IRNazanin" w:hAnsi="IRNazanin" w:eastAsia="IRNazanin"/>
          <w:i/>
          <w:i/>
          <w:iCs/>
          <w:color w:val="111111"/>
          <w:sz w:val="28"/>
          <w:sz w:val="28"/>
          <w:szCs w:val="28"/>
          <w:rtl w:val="true"/>
          <w:lang w:bidi="fa-IR"/>
        </w:rPr>
        <w:t>ثم أتبع سببا</w:t>
      </w:r>
      <w:r>
        <w:rPr>
          <w:rFonts w:ascii="Amiri" w:hAnsi="Amiri" w:eastAsia="Amiri" w:cs="Amiri"/>
          <w:color w:val="111111"/>
          <w:sz w:val="28"/>
          <w:sz w:val="28"/>
          <w:szCs w:val="28"/>
          <w:rtl w:val="true"/>
          <w:lang w:bidi="ar-SA"/>
        </w:rPr>
        <w:t>حتى إذا بلغ بين</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تركنا بعضهم يومئذ يموج فى بعض و نفخ فى الصور فجمعناهم جمعا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أعينهم فى غطاء عن ذكرى و كانوا لا يستطيعون سمعا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فى الحياة الدنيا</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كانت لهم جنات الفردوس نزلا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ربى لنفد البحر قبل أن تنفد كلمات ربى</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في تفسير سورة مريم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كهيعص</w:t>
      </w:r>
      <w:r>
        <w:rPr>
          <w:rFonts w:ascii="Amiri" w:hAnsi="Amiri" w:eastAsia="Amiri" w:cs="Amiri"/>
          <w:i/>
          <w:i/>
          <w:iCs/>
          <w:color w:val="111111"/>
          <w:sz w:val="28"/>
          <w:sz w:val="28"/>
          <w:szCs w:val="28"/>
          <w:rtl w:val="true"/>
          <w:lang w:bidi="ar-SA"/>
        </w:rPr>
        <w:t>ذكر رحمت ربك عبده زكريا</w:t>
      </w:r>
      <w:r>
        <w:rPr>
          <w:rFonts w:ascii="IRNazanin" w:hAnsi="IRNazanin" w:eastAsia="IRNazanin"/>
          <w:color w:val="111111"/>
          <w:sz w:val="28"/>
          <w:sz w:val="28"/>
          <w:szCs w:val="28"/>
          <w:rtl w:val="true"/>
          <w:lang w:bidi="fa-IR"/>
        </w:rPr>
        <w:t>إذ نادى ربه</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لي آية قال آيتك ألا تكلم الناس ثلاث ليال سويا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و آتيناه الحكم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حنانا من لدنا و زكاة</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عليه يوم ولد و يوم يموت و يوم يبعث حيا</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فى الكتاب مريم إذ انتبذت من أهلها مكانا شرقيا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إنى عبد الله</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أن يتخذ من ولد سبحانه إذا قضى أمرا فإنما يقول له كن فيكون</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نرث الأرض و من عليها و إلينا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فى الكتاب</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لا تعبد الشيطان إن الشيطان كان للرحمن عصيا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إنى</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فى الكتاب موسى إنه كان مخلصا و 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ناديناه من</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فى الكتاب إسماعيل إنه كان صادق الوعد و 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فى الكتاب إدريس إنه كان صديقا نبيا</w:t>
      </w:r>
      <w:r>
        <w:rPr>
          <w:rFonts w:ascii="Amiri" w:hAnsi="Amiri" w:eastAsia="Amiri" w:cs="Amiri"/>
          <w:i/>
          <w:i/>
          <w:iCs/>
          <w:color w:val="111111"/>
          <w:sz w:val="28"/>
          <w:sz w:val="28"/>
          <w:szCs w:val="28"/>
          <w:rtl w:val="true"/>
          <w:lang w:bidi="ar-SA"/>
        </w:rPr>
        <w:t>و رفعناه مكانا عليا</w:t>
      </w:r>
      <w:r>
        <w:rPr>
          <w:rFonts w:eastAsia="Times New Roman" w:cs="Times New Roman" w:ascii="Times New Roman" w:hAnsi="Times New Roman"/>
          <w:color w:val="111111"/>
          <w:sz w:val="28"/>
          <w:szCs w:val="28"/>
          <w:lang w:val="en-US" w:bidi="en-US"/>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يلقون</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التى وعد الرحمن عباده بالغيب إنه كان وعده مأتيا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191</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نتنزل إلا بأمر ربك له ما بين أيدينا و ما خلفنا و ما بين ذلك و ما كان</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الإنسان أءذا ما مت لسوف أخرج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يذكر الإنسان أنا</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لنحشرنهم و الشياطين ثم لنحضرنهم حول جهنم جثيا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 قال الذين كفروا للذين آمنوا أى الفريقين</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فى الضلالة فليمدد له الرحمن مدا حتى إذا رأوا ما يوعدون</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الذى كفر بآياتنا و قال لأوتين مالا و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 الغيب أم اتخذ</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سيكفرون بعبادتهم</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أنا أرسلنا الشياطين على الكافرين تؤزهم أزا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عليهم</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نسوق المجرمين إلى جهنم</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اتخذ الرحمن ولدا</w:t>
      </w:r>
      <w:r>
        <w:rPr>
          <w:rFonts w:ascii="Amiri" w:hAnsi="Amiri" w:eastAsia="Amiri" w:cs="Amiri"/>
          <w:i/>
          <w:i/>
          <w:iCs/>
          <w:color w:val="111111"/>
          <w:sz w:val="28"/>
          <w:sz w:val="28"/>
          <w:szCs w:val="28"/>
          <w:rtl w:val="true"/>
          <w:lang w:bidi="ar-SA"/>
        </w:rPr>
        <w:t>لقد جئتم شيئا إدا</w:t>
      </w:r>
      <w:r>
        <w:rPr>
          <w:rFonts w:ascii="Amiri" w:hAnsi="Amiri" w:eastAsia="Amiri" w:cs="Amiri"/>
          <w:color w:val="111111"/>
          <w:sz w:val="28"/>
          <w:sz w:val="28"/>
          <w:szCs w:val="28"/>
          <w:rtl w:val="true"/>
          <w:lang w:bidi="ar-SA"/>
        </w:rPr>
        <w:t>تكاد السماوات</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تفسير سورة طه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طه</w:t>
      </w:r>
      <w:r>
        <w:rPr>
          <w:rFonts w:ascii="Amiri" w:hAnsi="Amiri" w:eastAsia="Amiri" w:cs="Amiri"/>
          <w:i/>
          <w:i/>
          <w:iCs/>
          <w:color w:val="111111"/>
          <w:sz w:val="28"/>
          <w:sz w:val="28"/>
          <w:szCs w:val="28"/>
          <w:rtl w:val="true"/>
          <w:lang w:bidi="ar-SA"/>
        </w:rPr>
        <w:t>ما أنزلنا عليك القرآن لتشقى</w:t>
      </w:r>
      <w:r>
        <w:rPr>
          <w:rFonts w:ascii="Amiri" w:hAnsi="Amiri" w:eastAsia="Amiri" w:cs="Amiri"/>
          <w:color w:val="111111"/>
          <w:sz w:val="28"/>
          <w:sz w:val="28"/>
          <w:szCs w:val="28"/>
          <w:rtl w:val="true"/>
          <w:lang w:bidi="ar-SA"/>
        </w:rPr>
        <w:t>إلا تذكرة لمن</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السماوات و ما فى الأرض و ما بينهما و ما تحت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lang w:bidi="ar-SA"/>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له الأسماء الحسنى</w:t>
      </w:r>
      <w:r>
        <w:rPr>
          <w:rFonts w:ascii="Amiri" w:hAnsi="Amiri" w:eastAsia="Amiri" w:cs="Amiri"/>
          <w:i/>
          <w:i/>
          <w:iCs/>
          <w:color w:val="111111"/>
          <w:sz w:val="28"/>
          <w:sz w:val="28"/>
          <w:szCs w:val="28"/>
          <w:rtl w:val="true"/>
          <w:lang w:bidi="ar-SA"/>
        </w:rPr>
        <w:t>و هل أتاك حديث موسى</w:t>
      </w:r>
      <w:r>
        <w:rPr>
          <w:rFonts w:ascii="IRNazanin" w:hAnsi="IRNazanin" w:eastAsia="IRNazanin"/>
          <w:color w:val="111111"/>
          <w:sz w:val="28"/>
          <w:sz w:val="28"/>
          <w:szCs w:val="28"/>
          <w:rtl w:val="true"/>
          <w:lang w:bidi="fa-IR"/>
        </w:rPr>
        <w:t>إذ رأى</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اخترتك فاستمع لما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إننى أنا الله لا إله إلا أنا فاعبدنى و أقم</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آتية أكاد أخفيها لتجزى كل نفس بما تسعى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يصدنك عنها</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 بيمينك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هى عصاى أتوكؤا عليها و أهش بها على</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اضمم يدك إلى جناحك تخرج بيضاء من غير سوء آية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لنريك</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لى وزيرا من أهلى</w:t>
      </w:r>
      <w:r>
        <w:rPr>
          <w:rFonts w:ascii="IRNazanin" w:hAnsi="IRNazanin" w:eastAsia="IRNazanin"/>
          <w:i/>
          <w:i/>
          <w:iCs/>
          <w:color w:val="111111"/>
          <w:sz w:val="28"/>
          <w:sz w:val="28"/>
          <w:szCs w:val="28"/>
          <w:rtl w:val="true"/>
          <w:lang w:bidi="fa-IR"/>
        </w:rPr>
        <w:t>هارون أخى</w:t>
      </w:r>
      <w:r>
        <w:rPr>
          <w:rFonts w:ascii="Amiri" w:hAnsi="Amiri" w:eastAsia="Amiri" w:cs="Amiri"/>
          <w:color w:val="111111"/>
          <w:sz w:val="28"/>
          <w:sz w:val="28"/>
          <w:szCs w:val="28"/>
          <w:rtl w:val="true"/>
          <w:lang w:bidi="ar-SA"/>
        </w:rPr>
        <w:t>اشدد به أزرى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أشركه فى</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مننا عليك مرة أخرى</w:t>
      </w:r>
      <w:r>
        <w:rPr>
          <w:rFonts w:ascii="Amiri" w:hAnsi="Amiri" w:eastAsia="Amiri" w:cs="Amiri"/>
          <w:i/>
          <w:i/>
          <w:iCs/>
          <w:color w:val="111111"/>
          <w:sz w:val="28"/>
          <w:sz w:val="28"/>
          <w:szCs w:val="28"/>
          <w:rtl w:val="true"/>
          <w:lang w:bidi="ar-SA"/>
        </w:rPr>
        <w:t>إذ أوحينا إلى أمك ما يوحى</w:t>
      </w:r>
      <w:r>
        <w:rPr>
          <w:rFonts w:ascii="Amiri" w:hAnsi="Amiri" w:eastAsia="Amiri" w:cs="Amiri"/>
          <w:color w:val="111111"/>
          <w:sz w:val="28"/>
          <w:sz w:val="28"/>
          <w:szCs w:val="28"/>
          <w:rtl w:val="true"/>
          <w:lang w:bidi="ar-SA"/>
        </w:rPr>
        <w:t>أن اقذفيه</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تمشى أختك فتقول هل أدلكم على من يكفله فرجعناك إلى أمك كى</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لنفسى</w:t>
      </w:r>
      <w:r>
        <w:rPr>
          <w:rFonts w:ascii="Amiri" w:hAnsi="Amiri" w:eastAsia="Amiri" w:cs="Amiri"/>
          <w:i/>
          <w:i/>
          <w:iCs/>
          <w:color w:val="111111"/>
          <w:sz w:val="28"/>
          <w:sz w:val="28"/>
          <w:szCs w:val="28"/>
          <w:rtl w:val="true"/>
          <w:lang w:bidi="ar-SA"/>
        </w:rPr>
        <w:t>اذهب أنت و أخوك بآياتى و لا تنيا فى ذكرى</w:t>
      </w:r>
      <w:r>
        <w:rPr>
          <w:rFonts w:eastAsia="Times New Roman" w:cs="Times New Roman" w:ascii="Times New Roman" w:hAnsi="Times New Roman"/>
          <w:color w:val="111111"/>
          <w:sz w:val="28"/>
          <w:szCs w:val="28"/>
          <w:lang w:val="en-US" w:bidi="en-US"/>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إننا نخاف أن يفرط علينا أو أن يطغى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تخافا إننى معكما</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أوحى إلينا أن العذاب على من كذب و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فمن ربكما يا</w:t>
      </w:r>
      <w:r>
        <w:rPr>
          <w:rFonts w:eastAsia="Amiri" w:cs="Amiri" w:ascii="Amiri" w:hAnsi="Amiri"/>
          <w:color w:val="111111"/>
          <w:sz w:val="28"/>
          <w:szCs w:val="28"/>
          <w:lang w:bidi="ar-SA"/>
        </w:rPr>
        <w:t>226</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الأرض مهدا و سلك لكم فيها سبلا و أنزل من السماء ماء</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أريناه</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فلنأتينك بسحر مثله فاجعل بيننا و بينك موعدا لا نخلفه نحن و لا أنت</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إما أن تلقى و إما أن نكون أول من ألقى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ألقوا فإذا</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 ما فى يمينك تلقف ما صنعوا إنما صنعوا كيد ساحر و لا يفلح</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يأت ربه مجرما فإن له جهنم لا يموت فيها و لا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يأته</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أوحينا إلى موسى أن أسر بعبادى فاضرب لهم طريقا فى البحر</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إسرائيل قد أنجيناكم من عدوكم و واعدناكم جانب الطور الأيمن</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لغفار لمن تاب و آمن و عمل صالحا ثم اهتدى</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أعجلك عن قومك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هم أولاء على أثرى و عجلت إليك</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موسى إلى قومه غضبان أسفا قال يا قوم أ لم يعدكم ربكم وعدا</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لهم عجلا جسدا له خوار فقالوا هذا إلهكم و إله موسى فنسى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هارون ما</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خطبك يا سامرى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بصرت بما لم يبصروا به فقبضت قبضة</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إلهكم الله الذى لا إله إلا هو وسع كل شيء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نقص عليك</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فى الصور و نحشر المجرمين يومئذ زرقا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يتخافتون بينهم إن</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الجبال فقل ينسفها ربى نسفا</w:t>
      </w:r>
      <w:r>
        <w:rPr>
          <w:rFonts w:ascii="Amiri" w:hAnsi="Amiri" w:eastAsia="Amiri" w:cs="Amiri"/>
          <w:i/>
          <w:i/>
          <w:iCs/>
          <w:color w:val="111111"/>
          <w:sz w:val="28"/>
          <w:sz w:val="28"/>
          <w:szCs w:val="28"/>
          <w:rtl w:val="true"/>
          <w:lang w:bidi="ar-SA"/>
        </w:rPr>
        <w:t>فيذرها قاعا صفصفا</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يتبعون الداعى لا عوج له و خشعت الأصوات للرحمن فلا تسمع إلا</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أنزلناه قرآنا عربيا و صرفنا فيه من الوعيد لعلهم يتقون أو يحدث</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 إلى آدم من قبل فنسى و لم نجد له عزما</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يا آدم إن</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يهد لهم كم أهلكنا قبلهم من القرون يمشون فى مساكنهم إن فى ذلك</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 و سبح بحمد ربك قبل طلوع الشمس و قبل غروبها</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 لا نسألك رزقا نحن نرزقك و العاقبة</w:t>
      </w:r>
      <w:r>
        <w:rPr>
          <w:rFonts w:eastAsia="Amiri" w:cs="Amiri" w:ascii="Amiri" w:hAnsi="Amiri"/>
          <w:color w:val="111111"/>
          <w:sz w:val="28"/>
          <w:szCs w:val="28"/>
          <w:lang w:bidi="ar-SA"/>
        </w:rPr>
        <w:t>262</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يأتينا بآية من ربه أ و لم تأتهم بينة ما فى الصحف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تفسير سورة الأنبياء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اقترب للناس حسابهم و هم فى غفلة معرضون</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ربى يعلم القول فى السماء و الأرض و 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صدقناهم الوعد فأنجيناهم و من نشاء و أهلكنا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قصمنا من قرية كانت ظالمة و أنشأنا بعدها قوما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الليل و النهار لا يفترون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آلهة من الأرض هم</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آلهة قل هاتوا برهانكم هذا ذكر من معى و ذكر من قبلى</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لا يشفعون إلا لمن ارتضى و هم من</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يقل منهم إنى إله من دونه فذلك نجزيه جهنم كذلك نجزى الظالمين</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فى الأرض رواسى أن تميد بهم و جعلنا فيها فجاجا سبلا لعلهم</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لبشر من قبلك الخلد أ فإن مت فهم الخالدون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 سأوريكم آياتى فلا تستعجلون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متى</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الذين كفروا حين لا يكفون عن وجوههم النار و لا عن ظهورهم</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آلهة تمنعهم من دوننا لا يستطيعون نصر أنفسهم و لا هم منا</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أنذركم بالوحى و لا يسمع الصم الدعاء إذا ما ينذرون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 فلا تظلم نفس شيئا و إن كان مثقال</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يخشون ربهم بالغيب و هم من الساعة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ذكر مبارك</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إبراهيم رشده من قبل و كنا به 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لأبيه و قومه ما</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فعل هذا بآلهتنا إنه لمن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فتى يذكرهم</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فتعبدون من دون الله ما لا ينفعكم شيئا و لا يضركم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و لما</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أرادوا به كيدا فجعلناهم الأخسرين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نجيناه و لوطا إلى الأرض التى</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آتيناه حكما و علما و نجيناه من القرية التى كانت تعمل الخبائث</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داود و سليمان إذ يحكمان فى الحرث إذ نفشت فيه غنم القوم و كنا</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لسليمان الريح عاصفة تجرى بأمره إلى الأرض التى باركنا فيها و كنا</w:t>
      </w:r>
      <w:r>
        <w:rPr>
          <w:rFonts w:eastAsia="Amiri" w:cs="Amiri" w:ascii="Amiri" w:hAnsi="Amiri"/>
          <w:color w:val="111111"/>
          <w:sz w:val="28"/>
          <w:szCs w:val="28"/>
          <w:lang w:bidi="ar-SA"/>
        </w:rPr>
        <w:t>299</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أيوب إذ نادى ربه أنى مسنى الضر و أنت أرحم الراحمين</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فكشفنا ما به من ضر و آتيناه أهله و مثلهم معهم رحمة من</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و إدريس و ذا الكفل كل من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أدخلناهم فى</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عليه فنادى فى الظلمات أن لا</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زكريا إذ نادى ربه رب لا تذرنى فردا و أنت خير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التى أحصنت فرجها فنفخنا فيها من روحنا و جعلناها و ابنها آية</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من الصالحات و هو مؤمن فلا كفران لسعيه و إنا له كاتبون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فتحت يأجوج و مأجوج و هم من كل حدب ينسلون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اقترب</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هؤلاء آلهة ما وردوها و كل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زفير و هم فيها لا</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نطوى السماء كطى السجل للكتب كما بدأنا أول خلق نعيده وعدا</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يوحى إلي أنما إلهكم إله واحد فهل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احكم بالحق و ربنا الرحمن المستعان على ما تصفون</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تفسير سورة الحجّ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أيها الناس اتقوا ربكم إن زلزلة الساعة شىء عظيم</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يجادل فى الله بغير علم و يتبع كل شيطان 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فى ريب من البعث فإنا خلقناكم من تراب ثم من نطفة</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يجادل فى الله بغير علم و لا هدى و لا كتاب 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ثانى</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على حرف فإن أصابه خير اطمأن به و إن أصابته</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يدعوا من دون الله ما لا يضره و ما لا ينفعه ذلك هو الضلال البعيد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يظن أن لن ينصره الله فى الدنيا و الآخرة فليمدد بسبب إلى</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أنزلناه آيات بينات و أن الله يهدى من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يسجد له من فى السماوات و من فى الأرض و الشمس</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فى ربهم فالذين كفروا قطعت لهم ثياب من نار</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 عملوا الصالحات جنات تجرى من تحتها</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يصدون عن سبيل الله و المسجد الحرام الذى جعلناه</w:t>
      </w:r>
      <w:r>
        <w:rPr>
          <w:rFonts w:eastAsia="Amiri" w:cs="Amiri" w:ascii="Amiri" w:hAnsi="Amiri"/>
          <w:color w:val="111111"/>
          <w:sz w:val="28"/>
          <w:szCs w:val="28"/>
          <w:lang w:bidi="ar-SA"/>
        </w:rPr>
        <w:t>333</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لإبراهيم مكان البيت أن لا تشرك بى شيئا و طهر بيتى للطائفين</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فى الناس بالحج يأتوك رجالا و على كل ضامر يأتين من كل فج</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 يذكروا اسم الله فى أيام معلومات على ما رزقهم من</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حرمات الله فهو خير له عند ربه و أحلت لكم الأنعام إلا ما</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 مشركين به و من يشرك بالله فكأنما خر من السماء فتخطفه</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منافع إلى أجل مسمى ثم محلها إلى البيت العتيق</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جعلنا منسكا ليذكروا اسم الله على ما رزقهم من بهيمة الأنعام</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 إن الله لا يحب كل خوان كفور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فى الأرض أقاموا الصلاة و آتوا الزكاة و أمروا</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يكذبوك فقد كذبت قبلهم قوم نوح و عاد و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إبراهيم و قوم</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فكأين من قرية أهلكناها و هى ظالمة فهى خاوية على عروشها و بئر معطلة</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فى الأرض فتكون لهم قلوب يعقلون بها أو آذان يسمعون بها</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يستعجلونك بالعذاب و لن يخلف الله وعده و إن يوما عند ربك كألف سنة</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أمليت لها و هى ظالمة ثم أخذتها و إلي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و لا نبى إلا إذا تمنى ألقى الشيطان فى</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ما يلقى الشيطان فتنة للذين فى قلوبهم مرض و القاسية قلوبهم</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الذين كفروا فى مرية منه حتى تأتيهم الساعة بغتة أو يأتيهم</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هاجروا فى سبيل الله ثم قتلوا أو ماتوا ليرزقنهم الله رزقا حسنا و إن</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عاقب بمثل ما عوقب به ثم بغى عليه لينصرنه الله إن الله لعفو</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أنزل من السماء ماء فتصبح الأرض مخضرة إن الله لطيف</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جعلنا منسكا هم ناسكوه فلا ينازعنك فى الأمر و ادع إلى ربك</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يحكم بينكم يوم القيامة فيما كنتم فيه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تعلم أن الله يعلم</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لم ينزل به سلطانا و ما ليس لهم به علم و ما</w:t>
      </w:r>
      <w:r>
        <w:rPr>
          <w:rFonts w:eastAsia="Amiri" w:cs="Amiri" w:ascii="Amiri" w:hAnsi="Amiri"/>
          <w:color w:val="111111"/>
          <w:sz w:val="28"/>
          <w:szCs w:val="28"/>
          <w:lang w:bidi="ar-SA"/>
        </w:rPr>
        <w:t>361</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يصطفى من الملائكة رسلا</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فى الله حق جهاده هو اجتباكم و ما جعل عليكم فى الدين من</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تفسير سورة المؤمنون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فى صلاتهم خاشعون</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للزكاة فاعلون</w:t>
      </w:r>
      <w:r>
        <w:rPr>
          <w:rFonts w:ascii="Amiri" w:hAnsi="Amiri" w:eastAsia="Amiri" w:cs="Amiri"/>
          <w:i/>
          <w:i/>
          <w:iCs/>
          <w:color w:val="111111"/>
          <w:sz w:val="28"/>
          <w:sz w:val="28"/>
          <w:szCs w:val="28"/>
          <w:rtl w:val="true"/>
          <w:lang w:bidi="ar-SA"/>
        </w:rPr>
        <w:t>و الذين هم لفروجهم حافظون</w:t>
      </w:r>
      <w:r>
        <w:rPr>
          <w:rFonts w:ascii="IRNazanin" w:hAnsi="IRNazanin" w:eastAsia="IRNazanin"/>
          <w:color w:val="111111"/>
          <w:sz w:val="28"/>
          <w:sz w:val="28"/>
          <w:szCs w:val="28"/>
          <w:rtl w:val="true"/>
          <w:lang w:bidi="fa-IR"/>
        </w:rPr>
        <w:t>إلا على</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على صلواتهم</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طين</w:t>
      </w:r>
      <w:r>
        <w:rPr>
          <w:rFonts w:ascii="Amiri" w:hAnsi="Amiri" w:eastAsia="Amiri" w:cs="Amiri"/>
          <w:i/>
          <w:i/>
          <w:iCs/>
          <w:color w:val="111111"/>
          <w:sz w:val="28"/>
          <w:sz w:val="28"/>
          <w:szCs w:val="28"/>
          <w:rtl w:val="true"/>
          <w:lang w:bidi="ar-SA"/>
        </w:rPr>
        <w:t>ثم جعلناه نطفة فى قرار مكين</w:t>
      </w:r>
      <w:r>
        <w:rPr>
          <w:rFonts w:eastAsia="Times New Roman" w:cs="Times New Roman" w:ascii="Times New Roman" w:hAnsi="Times New Roman"/>
          <w:color w:val="111111"/>
          <w:sz w:val="28"/>
          <w:szCs w:val="28"/>
          <w:lang w:val="en-US" w:bidi="en-US"/>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فوقكم سبع طرائق و ما كنا عن الخلق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لكم فى الأنعام لعبرة نسقيكم مما فى بطونها و لكم فيها منافع كثيرة</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إلى قومه فقال يا قوم اعبدوا الله ما لكم من إله غيره ا فلا</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رجل به جنة فتربصوا به حتى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انصرنى بما</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لآيات و إن كنا لمبتلين</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 من بعدهم قرنا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فيهم رسولا منهم أن اعبدوا</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يعدكم أنكم إذا متم و كنتم ترابا و عظاما أنكم مخرجون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 من بعدهم قرونا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تسبق من أمة أجلها و ما</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الكتاب لعلهم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ابن مريم و أمه آية</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الرسل كلوا من الطيبات و اعملوا صالحا إنى بما تعملون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يحسبون أنما نمدهم به من مال و 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نسارع لهم فى الخيرات بل لا</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هم من خشية ربهم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بآيات ربهم يؤمنون</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نكلف نفسا إلا وسعها و لدينا كتاب ينطق بالحق و هم لا يظلمون</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قلوبهم فى غمرة من هذا و لهم أعمال من دون ذلك هم لها عاملون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يعرفوا</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اتبع الحق أهواءهم لفسدت السماوات و الأرض و من فيهن بل</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رحمناهم و كشفنا ما بهم من ضر للجوا فى طغيانهم يعمهون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w:t>
      </w:r>
      <w:r>
        <w:rPr>
          <w:rFonts w:eastAsia="Amiri" w:cs="Amiri" w:ascii="Amiri" w:hAnsi="Amiri"/>
          <w:color w:val="111111"/>
          <w:sz w:val="28"/>
          <w:szCs w:val="28"/>
          <w:lang w:bidi="ar-SA"/>
        </w:rPr>
        <w:t>388</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أنشأ لكم السمع و الأبصار و الأفئدة قليلا ما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مثل ما قال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أذا متنا و كنا ترابا و عظاما ءإنا</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الأرض و من فيها إن كنتم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سيقولون لله قل أ فلا تذكرون</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فلا تجعلنى فى القوم</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على أن نريك ما نعدهم لقادرون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بالتى هى أحسن السيئة</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أعمل صالحا فيما</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فى الصور فلا أنساب بينهم يومئذ و لا يتساءلون</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موازينه فأولئك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موازينه فأولئك</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تكن آياتى تتلى عليكم فكنتم بها تكذبون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غلبت علينا</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فريق من عبادى يقولون ربنا آمنا فاغفر لنا و ارحمنا و أنت خير</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الملك</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إلها آخر لا برهان له به فإنما حسابه عند ربه إنه لا يفلح</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في تفسير سورة النور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سورة أنزلناها و فرضناها و أنزلنا فيها آيات بينات لعلكم</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الزانى لا ينكح إلا زانية أو مشركة و الزانية لا ينكحها إلا زان أو مشرك</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المحصنات ثم لم يأتوا بأربعة شهداء فاجلدوهم ثمانين</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 و لم يكن لهم شهداء إلا أنفسهم فشهادة أحدهم</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و أن الله تواب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جاؤ</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إذ سمعتموه ظن المؤمنون و المؤمنات بأنفسهم خيرا و قالوا هذا إفك</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فى الدنيا و الآخرة لمسكم فى ما أفضتم</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سمعتموه قلتم ما يكون لنا أن نتكلم بهذا سبحانك هذا بهتان</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فى الّذين آمنوا لهم عذاب أليم فى</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و أنّ اللّه رؤوف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يأتل أولوا الفضل منكم و السّعة أن يؤتوا أولى القربى و المساكين</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lang w:bidi="ar-SA"/>
        </w:rPr>
        <w:t>422</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 و الخبيثون للخبيثات و الطّيّبات للطّيّبين و الطّيّبون</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تدخلوا بيوتا غير مسكونة فيها متاع لّكم و اللّه يعلم</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إنّ اللّه</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 يجدون نكاحا حتّى يغنيهم اللّه من فضله و الّذين</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أنزلنا إليكم آيات مّبيّنات و مثلا من الّذين خلوا من قبلكم و موعظة</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أن ترفع و يذكر فيها اسمه يسبّح له فيها بالغدوّ و الآصال</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يسبّح له من فى السّماوات و الأرض و الطّير صافّات كلّ قد</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يزجى سحابا ثمّ يؤلّف بينه ثمّ يجعله ركاما فترى الودق</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 اللّه الّيل و النّهار إنّ فى ذلك لعبرة لأولى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كلّ</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آيات مبيّنات و اللّه يهدى من يشاء إلى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دعوا إلى اللّه و رسوله ليحكم بينهم إذا فريق مّنهم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أفى قلوبهم مرض أم ارتابوا أم يخافون أن يحيف اللّه عليهم و رسوله بل</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فى الأرض</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أطيعوا الرّسول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ليستأذنكم الّذين ملكت أيمانكم و الّذين لم يبلغوا</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منكم الحلم فليستأذنوا كما استأذن الّذين من قبلهم</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اللاّتى لا يرجون نكاحا فليس عليهن جناح أن</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 على الأعرج حرج و لا على المريض حرج و لا</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و إذا كانوا معه على أمر جامع لّم</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 قد يعلم اللّه الّذين</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للّه ما فى السّماوات و الأرض قد يعلم ما أنتم عليه و يوم يرجعون</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في تفسير سورة الفرقان </w:t>
      </w:r>
      <w:r>
        <w:rPr>
          <w:rFonts w:eastAsia="Amiri" w:cs="Amiri" w:ascii="Amiri" w:hAnsi="Amiri"/>
          <w:color w:val="111111"/>
          <w:sz w:val="28"/>
          <w:szCs w:val="28"/>
          <w:lang w:bidi="ar-SA"/>
        </w:rPr>
        <w:t>467</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تبارك الّذى نزّل الفرقان على عبده ليكون للعالمين</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دونه آلهة لا يخلقون شيئا و هم يخلقون و لا يملكون لأنفسهم</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أنزله الّذى يعلم السّرّ فى السّماوات و الأرض إنّه كان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الّذى إن شاء جعل لك خيرا مّن ذلك جنّات تجرى من تحتها</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ألقوا منها مكانا ضيّقا مقرّنين دعوا هنالك ثبورا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اليوم</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أذلك خير أم جنّة الخلد الّتى وعد المتّقون كانت لهم جزاء و مصيرا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يحشرهم و ما يعبدون من دون اللّه فيقول ءأنتم أضللتم عبادى هؤلاء</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كذّبوكم بما تقولون فما تستطيعون صرفا و لا نصرا و من يظلم منكم</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لا يرجون لقاءنا لو لا أنزل علينا الملائكة أو نرى ربّنا لقد</w:t>
      </w:r>
      <w:r>
        <w:rPr>
          <w:rFonts w:eastAsia="Amiri" w:cs="Amiri" w:ascii="Amiri" w:hAnsi="Amiri"/>
          <w:color w:val="111111"/>
          <w:sz w:val="28"/>
          <w:szCs w:val="28"/>
          <w:lang w:bidi="ar-SA"/>
        </w:rPr>
        <w:t>477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إلى ما عملوا من عمل فجعلناه هباء مّنثورا</w:t>
      </w:r>
      <w:r>
        <w:rPr>
          <w:rFonts w:eastAsia="IRNazanin" w:cs="IRNazanin"/>
          <w:color w:val="111111"/>
          <w:sz w:val="28"/>
          <w:szCs w:val="28"/>
          <w:lang w:bidi="fa-IR"/>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يومئذ خير مّستقرّا و أحسن مقيلا</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تشقّق السّماء بالغمام و نزّل الملائكة تنزيلا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الحقّ</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قومى اتّخذوا هذا القرآن مهجورا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لو لا نزّل عليه القرآن جملة واحدة كذلك لنثبّت به</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يحشرون على وجوههم إلى جهنّم أولئك شرّ مكانا و أضلّ</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الكتاب و جعلنا معه أخاه هارون وزيرا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اذهبا إلى</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أتوا على القرية الّتى أمطرت مطر السّوء أ فلم يكونوا يرونها بل كانوا</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اتّخذ إلهه هواه أفأنت تكون عليه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ربّك كيف مدّ الظّلّ و لو شاء لجعله ساكنا ثمّ جعلنا الشّمس</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جعل لكم الّيل لباسا و النّوم سباتا و جعل النّهار 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صرّفناه بينهم ليذّكّروا فأبى أكثر النّاس إلاّ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لبعثنا</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مرج البحرين هذا عذب فرات و هذا ملح أجاج و جعل بينهما</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ينفعهم و لا يضرّهم و كان الكافر على ربّه ظهيرا</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توكّل على الحيّ الّذى لا يموت و سبّح بحمده و كفى به بذنوب عباده</w:t>
      </w:r>
      <w:r>
        <w:rPr>
          <w:rFonts w:eastAsia="Amiri" w:cs="Amiri" w:ascii="Amiri" w:hAnsi="Amiri"/>
          <w:color w:val="111111"/>
          <w:sz w:val="28"/>
          <w:szCs w:val="28"/>
          <w:lang w:bidi="ar-SA"/>
        </w:rPr>
        <w:t>498</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السّماوات و الأرض و ما بينهما فى ستّة أيّام ثمّ استوى على</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اسجدوا للرحمن قالوا و ما الرحمن أ نسجد لما تأمرنا</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الذى جعل فى السماء بروجا و جعل فيها سراجا و قمرا منيرا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 و إذا خاطبهم الجاهلون</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اصرف عنا عذاب جهنم إن عذابها كان غراما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يدعون مع الله إلها آخر و لا يقتلون النفس التى حرم الله إلا</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عمل صالحا فإنه يتوب إلى الله متابا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 و يلقون فيها تحية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في تفسير سورة الشعراء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طسم</w:t>
      </w:r>
      <w:r>
        <w:rPr>
          <w:rFonts w:ascii="Amiri" w:hAnsi="Amiri" w:eastAsia="Amiri" w:cs="Amiri"/>
          <w:i/>
          <w:i/>
          <w:iCs/>
          <w:color w:val="111111"/>
          <w:sz w:val="28"/>
          <w:sz w:val="28"/>
          <w:szCs w:val="28"/>
          <w:rtl w:val="true"/>
          <w:lang w:bidi="ar-SA"/>
        </w:rPr>
        <w:t>تلك آيات الكتاب المبين</w:t>
      </w:r>
      <w:r>
        <w:rPr>
          <w:rFonts w:ascii="Amiri" w:hAnsi="Amiri" w:eastAsia="Amiri" w:cs="Amiri"/>
          <w:color w:val="111111"/>
          <w:sz w:val="28"/>
          <w:sz w:val="28"/>
          <w:szCs w:val="28"/>
          <w:rtl w:val="true"/>
          <w:lang w:bidi="ar-SA"/>
        </w:rPr>
        <w:t>لعلك باخع نفسك</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يأتيهم من ذكر من الرحمن محدث إلا كانوا عنه معرضين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نادى ربك موسى أن ائت القوم الظالمين</w:t>
      </w:r>
      <w:r>
        <w:rPr>
          <w:rFonts w:ascii="Amiri" w:hAnsi="Amiri" w:eastAsia="Amiri" w:cs="Amiri"/>
          <w:i/>
          <w:i/>
          <w:iCs/>
          <w:color w:val="111111"/>
          <w:sz w:val="28"/>
          <w:sz w:val="28"/>
          <w:szCs w:val="28"/>
          <w:rtl w:val="true"/>
          <w:lang w:bidi="ar-SA"/>
        </w:rPr>
        <w:t>قوم فرعون ألا يتقون</w:t>
      </w:r>
      <w:r>
        <w:rPr>
          <w:rFonts w:eastAsia="Times New Roman" w:cs="Times New Roman" w:ascii="Times New Roman" w:hAnsi="Times New Roman"/>
          <w:color w:val="111111"/>
          <w:sz w:val="28"/>
          <w:szCs w:val="28"/>
          <w:lang w:val="en-US" w:bidi="en-US"/>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نعمة تمنها علي أن عبدت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و ما رب</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لئن اتخذت إلها غيرى لأجعلنك من المسجونين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أولوا جئتك</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للملإ حوله إن هذا لساحر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يخرجكم من أرضكم</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لعلنا نتبع السحرة إن كانوا هم الغالبين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السحرة قالوا لفرعون</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موسى ألقوا ما أنتم ملقون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فألقوا حبالهم و عصيهم و قالوا بعزة</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نطمع أن يغفر لنا ربنا خطايانا أن كنا أول المؤمنين</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موسى أن أسر بعبادى إنكم متبعون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فرعون فى</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فأتبعوهم مشرقين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ترائى الجمعان قال أصحاب موسى إنا</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إلى موسى أن اضرب بعصاك البحر فانفلق فكان كل فرق كالطود</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 نبأ إبراهيم</w:t>
      </w:r>
      <w:r>
        <w:rPr>
          <w:rFonts w:ascii="Amiri" w:hAnsi="Amiri" w:eastAsia="Amiri" w:cs="Amiri"/>
          <w:i/>
          <w:i/>
          <w:iCs/>
          <w:color w:val="111111"/>
          <w:sz w:val="28"/>
          <w:sz w:val="28"/>
          <w:szCs w:val="28"/>
          <w:rtl w:val="true"/>
          <w:lang w:bidi="ar-SA"/>
        </w:rPr>
        <w:t>إذ قال لأبيه و قومه ما تعبدون</w:t>
      </w:r>
      <w:r>
        <w:rPr>
          <w:rFonts w:ascii="IRNazanin" w:hAnsi="IRNazanin" w:eastAsia="IRNazanin"/>
          <w:color w:val="111111"/>
          <w:sz w:val="28"/>
          <w:sz w:val="28"/>
          <w:szCs w:val="28"/>
          <w:rtl w:val="true"/>
          <w:lang w:bidi="fa-IR"/>
        </w:rPr>
        <w:t>قالوا نعبد</w:t>
      </w:r>
      <w:r>
        <w:rPr>
          <w:rFonts w:eastAsia="IRNazanin" w:cs="IRNazanin"/>
          <w:color w:val="111111"/>
          <w:sz w:val="28"/>
          <w:szCs w:val="28"/>
          <w:lang w:bidi="fa-IR"/>
        </w:rPr>
        <w:t>528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لى حكما و ألحقنى بالصالحين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لى لسان صدق فى</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اجعلنى من ورثة جنة النعيم</w:t>
      </w:r>
      <w:r>
        <w:rPr>
          <w:rFonts w:ascii="Amiri" w:hAnsi="Amiri" w:eastAsia="Amiri" w:cs="Amiri"/>
          <w:i/>
          <w:i/>
          <w:iCs/>
          <w:color w:val="111111"/>
          <w:sz w:val="28"/>
          <w:sz w:val="28"/>
          <w:szCs w:val="28"/>
          <w:rtl w:val="true"/>
          <w:lang w:bidi="ar-SA"/>
        </w:rPr>
        <w:t>و اغفر لأبى إنه كان من الضالين</w:t>
      </w:r>
      <w:r>
        <w:rPr>
          <w:rFonts w:ascii="IRNazanin" w:hAnsi="IRNazanin" w:eastAsia="IRNazanin"/>
          <w:color w:val="111111"/>
          <w:sz w:val="28"/>
          <w:sz w:val="28"/>
          <w:szCs w:val="28"/>
          <w:rtl w:val="true"/>
          <w:lang w:bidi="fa-IR"/>
        </w:rPr>
        <w:t>و لا</w:t>
      </w:r>
      <w:r>
        <w:rPr>
          <w:rFonts w:eastAsia="IRNazanin" w:cs="IRNazanin"/>
          <w:color w:val="111111"/>
          <w:sz w:val="28"/>
          <w:szCs w:val="28"/>
          <w:lang w:bidi="fa-IR"/>
        </w:rPr>
        <w:t>531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w:t>
      </w:r>
      <w:r>
        <w:rPr>
          <w:rFonts w:ascii="Amiri" w:hAnsi="Amiri" w:eastAsia="Amiri" w:cs="Amiri"/>
          <w:i/>
          <w:i/>
          <w:iCs/>
          <w:color w:val="111111"/>
          <w:sz w:val="28"/>
          <w:sz w:val="28"/>
          <w:szCs w:val="28"/>
          <w:rtl w:val="true"/>
          <w:lang w:bidi="ar-SA"/>
        </w:rPr>
        <w:t>إلا من أتى الله بقلب سليم</w:t>
      </w:r>
      <w:r>
        <w:rPr>
          <w:rFonts w:ascii="Amiri" w:hAnsi="Amiri" w:eastAsia="Amiri" w:cs="Amiri"/>
          <w:color w:val="111111"/>
          <w:sz w:val="28"/>
          <w:sz w:val="28"/>
          <w:szCs w:val="28"/>
          <w:rtl w:val="true"/>
          <w:lang w:bidi="ar-SA"/>
        </w:rPr>
        <w:t>و أزلفت الجنة</w:t>
      </w:r>
      <w:r>
        <w:rPr>
          <w:rFonts w:eastAsia="Amiri" w:cs="Amiri" w:ascii="Amiri" w:hAnsi="Amiri"/>
          <w:color w:val="111111"/>
          <w:sz w:val="28"/>
          <w:szCs w:val="28"/>
          <w:lang w:bidi="ar-SA"/>
        </w:rPr>
        <w:t>532</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لهم أين ما كنتم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هل ينصرونكم أو ينتصرون</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لآية و ما كان أكثرهم</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قوم نوح المرسلين</w:t>
      </w:r>
      <w:r>
        <w:rPr>
          <w:rFonts w:ascii="IRNazanin" w:hAnsi="IRNazanin" w:eastAsia="IRNazanin"/>
          <w:i/>
          <w:i/>
          <w:iCs/>
          <w:color w:val="111111"/>
          <w:sz w:val="28"/>
          <w:sz w:val="28"/>
          <w:szCs w:val="28"/>
          <w:rtl w:val="true"/>
          <w:lang w:bidi="fa-IR"/>
        </w:rPr>
        <w:t>إذ قال لهم أخوهم نوح ألا تتقون</w:t>
      </w:r>
      <w:r>
        <w:rPr>
          <w:rFonts w:ascii="Amiri" w:hAnsi="Amiri" w:eastAsia="Amiri" w:cs="Amiri"/>
          <w:color w:val="111111"/>
          <w:sz w:val="28"/>
          <w:sz w:val="28"/>
          <w:szCs w:val="28"/>
          <w:rtl w:val="true"/>
          <w:lang w:bidi="ar-SA"/>
        </w:rPr>
        <w:t>إنى لكم</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بطارد المؤمنين</w:t>
      </w:r>
      <w:r>
        <w:rPr>
          <w:rFonts w:ascii="Amiri" w:hAnsi="Amiri" w:eastAsia="Amiri" w:cs="Amiri"/>
          <w:i/>
          <w:i/>
          <w:iCs/>
          <w:color w:val="111111"/>
          <w:sz w:val="28"/>
          <w:sz w:val="28"/>
          <w:szCs w:val="28"/>
          <w:rtl w:val="true"/>
          <w:lang w:bidi="ar-SA"/>
        </w:rPr>
        <w:t>إن أنا إلا نذير مبين</w:t>
      </w:r>
      <w:r>
        <w:rPr>
          <w:rFonts w:ascii="Amiri" w:hAnsi="Amiri" w:eastAsia="Amiri" w:cs="Amiri"/>
          <w:color w:val="111111"/>
          <w:sz w:val="28"/>
          <w:sz w:val="28"/>
          <w:szCs w:val="28"/>
          <w:rtl w:val="true"/>
          <w:lang w:bidi="ar-SA"/>
        </w:rPr>
        <w:t>قالوا لئن لم تنته يا نوح</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عاد المرسلين</w:t>
      </w:r>
      <w:r>
        <w:rPr>
          <w:rFonts w:ascii="IRNazanin" w:hAnsi="IRNazanin" w:eastAsia="IRNazanin"/>
          <w:i/>
          <w:i/>
          <w:iCs/>
          <w:color w:val="111111"/>
          <w:sz w:val="28"/>
          <w:sz w:val="28"/>
          <w:szCs w:val="28"/>
          <w:rtl w:val="true"/>
          <w:lang w:bidi="fa-IR"/>
        </w:rPr>
        <w:t>إذ قال لهم أخوهم هود ألا تتقون</w:t>
      </w:r>
      <w:r>
        <w:rPr>
          <w:rFonts w:ascii="Amiri" w:hAnsi="Amiri" w:eastAsia="Amiri" w:cs="Amiri"/>
          <w:color w:val="111111"/>
          <w:sz w:val="28"/>
          <w:sz w:val="28"/>
          <w:szCs w:val="28"/>
          <w:rtl w:val="true"/>
          <w:lang w:bidi="ar-SA"/>
        </w:rPr>
        <w:t>إنى لكم</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أطيعون</w:t>
      </w:r>
      <w:r>
        <w:rPr>
          <w:rFonts w:ascii="Amiri" w:hAnsi="Amiri" w:eastAsia="Amiri" w:cs="Amiri"/>
          <w:i/>
          <w:i/>
          <w:iCs/>
          <w:color w:val="111111"/>
          <w:sz w:val="28"/>
          <w:sz w:val="28"/>
          <w:szCs w:val="28"/>
          <w:rtl w:val="true"/>
          <w:lang w:bidi="ar-SA"/>
        </w:rPr>
        <w:t>و اتقوا الذى أمدكم بما تعلمون</w:t>
      </w:r>
      <w:r>
        <w:rPr>
          <w:rFonts w:ascii="Amiri" w:hAnsi="Amiri" w:eastAsia="Amiri" w:cs="Amiri"/>
          <w:color w:val="111111"/>
          <w:sz w:val="28"/>
          <w:sz w:val="28"/>
          <w:szCs w:val="28"/>
          <w:rtl w:val="true"/>
          <w:lang w:bidi="ar-SA"/>
        </w:rPr>
        <w:t>أمدكم بأنعام</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سواء علينا أوعظت أم لم تكن من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خلق</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 فأهلكناهم إن فى ذلك لآية و ما كان أكثرهم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أتتركون فى ما هاهنا آمنين</w:t>
      </w:r>
      <w:r>
        <w:rPr>
          <w:rFonts w:ascii="Amiri" w:hAnsi="Amiri" w:eastAsia="Amiri" w:cs="Amiri"/>
          <w:i/>
          <w:i/>
          <w:iCs/>
          <w:color w:val="111111"/>
          <w:sz w:val="28"/>
          <w:sz w:val="28"/>
          <w:szCs w:val="28"/>
          <w:rtl w:val="true"/>
          <w:lang w:bidi="ar-SA"/>
        </w:rPr>
        <w:t>فى جنات و عيون</w:t>
      </w:r>
      <w:r>
        <w:rPr>
          <w:rFonts w:ascii="IRNazanin" w:hAnsi="IRNazanin" w:eastAsia="IRNazanin"/>
          <w:color w:val="111111"/>
          <w:sz w:val="28"/>
          <w:sz w:val="28"/>
          <w:szCs w:val="28"/>
          <w:rtl w:val="true"/>
          <w:lang w:bidi="fa-IR"/>
        </w:rPr>
        <w:t>و زروع و نخل طلعها</w:t>
      </w:r>
      <w:r>
        <w:rPr>
          <w:rFonts w:eastAsia="IRNazanin" w:cs="IRNazanin"/>
          <w:color w:val="111111"/>
          <w:sz w:val="28"/>
          <w:szCs w:val="28"/>
          <w:lang w:bidi="fa-IR"/>
        </w:rPr>
        <w:t>540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هذه ناقة لها شرب و لكم شرب يوم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تمسوها بسوء</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قوم لوط المرسلين</w:t>
      </w:r>
      <w:r>
        <w:rPr>
          <w:rFonts w:ascii="IRNazanin" w:hAnsi="IRNazanin" w:eastAsia="IRNazanin"/>
          <w:i/>
          <w:i/>
          <w:iCs/>
          <w:color w:val="111111"/>
          <w:sz w:val="28"/>
          <w:sz w:val="28"/>
          <w:szCs w:val="28"/>
          <w:rtl w:val="true"/>
          <w:lang w:bidi="fa-IR"/>
        </w:rPr>
        <w:t>إذ قال لهم أخوهم لوط ألا تتقون</w:t>
      </w:r>
      <w:r>
        <w:rPr>
          <w:rFonts w:ascii="Amiri" w:hAnsi="Amiri" w:eastAsia="Amiri" w:cs="Amiri"/>
          <w:color w:val="111111"/>
          <w:sz w:val="28"/>
          <w:sz w:val="28"/>
          <w:szCs w:val="28"/>
          <w:rtl w:val="true"/>
          <w:lang w:bidi="ar-SA"/>
        </w:rPr>
        <w:t>إنى لكم</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نجنى و أهلى مما يعملون</w:t>
      </w:r>
      <w:r>
        <w:rPr>
          <w:rFonts w:ascii="Amiri" w:hAnsi="Amiri" w:eastAsia="Amiri" w:cs="Amiri"/>
          <w:i/>
          <w:i/>
          <w:iCs/>
          <w:color w:val="111111"/>
          <w:sz w:val="28"/>
          <w:sz w:val="28"/>
          <w:szCs w:val="28"/>
          <w:rtl w:val="true"/>
          <w:lang w:bidi="ar-SA"/>
        </w:rPr>
        <w:t>فنجيناه و أهله أجمعين</w:t>
      </w:r>
      <w:r>
        <w:rPr>
          <w:rFonts w:ascii="IRNazanin" w:hAnsi="IRNazanin" w:eastAsia="IRNazanin"/>
          <w:color w:val="111111"/>
          <w:sz w:val="28"/>
          <w:sz w:val="28"/>
          <w:szCs w:val="28"/>
          <w:rtl w:val="true"/>
          <w:lang w:bidi="fa-IR"/>
        </w:rPr>
        <w:t>إلا عجوزا فى</w:t>
      </w:r>
      <w:r>
        <w:rPr>
          <w:rFonts w:eastAsia="IRNazanin" w:cs="IRNazanin"/>
          <w:color w:val="111111"/>
          <w:sz w:val="28"/>
          <w:szCs w:val="28"/>
          <w:lang w:bidi="fa-IR"/>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أصحاب الأيكة المرسلين</w:t>
      </w:r>
      <w:r>
        <w:rPr>
          <w:rFonts w:ascii="Amiri" w:hAnsi="Amiri" w:eastAsia="Amiri" w:cs="Amiri"/>
          <w:i/>
          <w:i/>
          <w:iCs/>
          <w:color w:val="111111"/>
          <w:sz w:val="28"/>
          <w:sz w:val="28"/>
          <w:szCs w:val="28"/>
          <w:rtl w:val="true"/>
          <w:lang w:bidi="ar-SA"/>
        </w:rPr>
        <w:t>إذ قال لهم شعيب ألا تتقون</w:t>
      </w:r>
      <w:r>
        <w:rPr>
          <w:rFonts w:ascii="Amiri" w:hAnsi="Amiri" w:eastAsia="Amiri" w:cs="Amiri"/>
          <w:color w:val="111111"/>
          <w:sz w:val="28"/>
          <w:sz w:val="28"/>
          <w:szCs w:val="28"/>
          <w:rtl w:val="true"/>
          <w:lang w:bidi="ar-SA"/>
        </w:rPr>
        <w:t>إنى لكم</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الكيل و لا تكونوا من المخسرين</w:t>
      </w:r>
      <w:r>
        <w:rPr>
          <w:rFonts w:ascii="Amiri" w:hAnsi="Amiri" w:eastAsia="Amiri" w:cs="Amiri"/>
          <w:i/>
          <w:i/>
          <w:iCs/>
          <w:color w:val="111111"/>
          <w:sz w:val="28"/>
          <w:sz w:val="28"/>
          <w:szCs w:val="28"/>
          <w:rtl w:val="true"/>
          <w:lang w:bidi="ar-SA"/>
        </w:rPr>
        <w:t>وزنوا بالقسطاس المستقيم</w:t>
      </w:r>
      <w:r>
        <w:rPr>
          <w:rFonts w:eastAsia="Times New Roman" w:cs="Times New Roman" w:ascii="Times New Roman" w:hAnsi="Times New Roman"/>
          <w:color w:val="111111"/>
          <w:sz w:val="28"/>
          <w:szCs w:val="28"/>
          <w:lang w:val="en-US" w:bidi="en-US"/>
        </w:rPr>
        <w:t>544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الذى خلقكم و الجبلة الأولين</w:t>
      </w:r>
      <w:r>
        <w:rPr>
          <w:rFonts w:ascii="Amiri" w:hAnsi="Amiri" w:eastAsia="Amiri" w:cs="Amiri"/>
          <w:i/>
          <w:i/>
          <w:iCs/>
          <w:color w:val="111111"/>
          <w:sz w:val="28"/>
          <w:sz w:val="28"/>
          <w:szCs w:val="28"/>
          <w:rtl w:val="true"/>
          <w:lang w:bidi="ar-SA"/>
        </w:rPr>
        <w:t>قالوا إنما أنت من المسحرين</w:t>
      </w:r>
      <w:r>
        <w:rPr>
          <w:rFonts w:eastAsia="Times New Roman" w:cs="Times New Roman" w:ascii="Times New Roman" w:hAnsi="Times New Roman"/>
          <w:color w:val="111111"/>
          <w:sz w:val="28"/>
          <w:szCs w:val="28"/>
          <w:lang w:val="en-US" w:bidi="en-US"/>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فأسقط علينا كسفا من السماء إن كنت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ربى أعلم بما</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لتنزيل رب العالمين</w:t>
      </w:r>
      <w:r>
        <w:rPr>
          <w:rFonts w:ascii="Amiri" w:hAnsi="Amiri" w:eastAsia="Amiri" w:cs="Amiri"/>
          <w:i/>
          <w:i/>
          <w:iCs/>
          <w:color w:val="111111"/>
          <w:sz w:val="28"/>
          <w:sz w:val="28"/>
          <w:szCs w:val="28"/>
          <w:rtl w:val="true"/>
          <w:lang w:bidi="ar-SA"/>
        </w:rPr>
        <w:t>نزل به الروح الأمين</w:t>
      </w:r>
      <w:r>
        <w:rPr>
          <w:rFonts w:ascii="Amiri" w:hAnsi="Amiri" w:eastAsia="Amiri" w:cs="Amiri"/>
          <w:color w:val="111111"/>
          <w:sz w:val="28"/>
          <w:sz w:val="28"/>
          <w:szCs w:val="28"/>
          <w:rtl w:val="true"/>
          <w:lang w:bidi="ar-SA"/>
        </w:rPr>
        <w:t>على قلبك لتكون من</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لفى زبر الأولين</w:t>
      </w:r>
      <w:r>
        <w:rPr>
          <w:rFonts w:ascii="Amiri" w:hAnsi="Amiri" w:eastAsia="Amiri" w:cs="Amiri"/>
          <w:i/>
          <w:i/>
          <w:iCs/>
          <w:color w:val="111111"/>
          <w:sz w:val="28"/>
          <w:sz w:val="28"/>
          <w:szCs w:val="28"/>
          <w:rtl w:val="true"/>
          <w:lang w:bidi="ar-SA"/>
        </w:rPr>
        <w:t>أ و لم يكن لهم آية أن يعلمه علماء بنى إسرائيل</w:t>
      </w:r>
      <w:r>
        <w:rPr>
          <w:rFonts w:eastAsia="Times New Roman" w:cs="Times New Roman" w:ascii="Times New Roman" w:hAnsi="Times New Roman"/>
          <w:color w:val="111111"/>
          <w:sz w:val="28"/>
          <w:szCs w:val="28"/>
          <w:lang w:val="en-US" w:bidi="en-US"/>
        </w:rPr>
        <w:t>547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فبعذابنا يستعجلون</w:t>
      </w:r>
      <w:r>
        <w:rPr>
          <w:rFonts w:ascii="Amiri" w:hAnsi="Amiri" w:eastAsia="Amiri" w:cs="Amiri"/>
          <w:i/>
          <w:i/>
          <w:iCs/>
          <w:color w:val="111111"/>
          <w:sz w:val="28"/>
          <w:sz w:val="28"/>
          <w:szCs w:val="28"/>
          <w:rtl w:val="true"/>
          <w:lang w:bidi="ar-SA"/>
        </w:rPr>
        <w:t>أ فرأيت إن متعناهم سنين</w:t>
      </w:r>
      <w:r>
        <w:rPr>
          <w:rFonts w:ascii="Amiri" w:hAnsi="Amiri" w:eastAsia="Amiri" w:cs="Amiri"/>
          <w:color w:val="111111"/>
          <w:sz w:val="28"/>
          <w:sz w:val="28"/>
          <w:szCs w:val="28"/>
          <w:rtl w:val="true"/>
          <w:lang w:bidi="ar-SA"/>
        </w:rPr>
        <w:t>ثم جاءهم ما كانوا</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أهلكنا من قرية إلا لها منذرون</w:t>
      </w:r>
      <w:r>
        <w:rPr>
          <w:rFonts w:ascii="Amiri" w:hAnsi="Amiri" w:eastAsia="Amiri" w:cs="Amiri"/>
          <w:i/>
          <w:i/>
          <w:iCs/>
          <w:color w:val="111111"/>
          <w:sz w:val="28"/>
          <w:sz w:val="28"/>
          <w:szCs w:val="28"/>
          <w:rtl w:val="true"/>
          <w:lang w:bidi="ar-SA"/>
        </w:rPr>
        <w:t>ذكرى و ما كنا ظالمين</w:t>
      </w:r>
      <w:r>
        <w:rPr>
          <w:rFonts w:ascii="IRNazanin" w:hAnsi="IRNazanin" w:eastAsia="IRNazanin"/>
          <w:color w:val="111111"/>
          <w:sz w:val="28"/>
          <w:sz w:val="28"/>
          <w:szCs w:val="28"/>
          <w:rtl w:val="true"/>
          <w:lang w:bidi="fa-IR"/>
        </w:rPr>
        <w:t>و ما تنزلت</w:t>
      </w:r>
      <w:r>
        <w:rPr>
          <w:rFonts w:eastAsia="IRNazanin" w:cs="IRNazanin"/>
          <w:color w:val="111111"/>
          <w:sz w:val="28"/>
          <w:szCs w:val="28"/>
          <w:lang w:bidi="fa-IR"/>
        </w:rPr>
        <w:t>549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مع الله إلها آخر فتكون من المعذبين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عصوك فقل إنى برىء</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أنبئكم على من تنزل الشياطين</w:t>
      </w:r>
      <w:r>
        <w:rPr>
          <w:rFonts w:ascii="Amiri" w:hAnsi="Amiri" w:eastAsia="Amiri" w:cs="Amiri"/>
          <w:i/>
          <w:i/>
          <w:iCs/>
          <w:color w:val="111111"/>
          <w:sz w:val="28"/>
          <w:sz w:val="28"/>
          <w:szCs w:val="28"/>
          <w:rtl w:val="true"/>
          <w:lang w:bidi="ar-SA"/>
        </w:rPr>
        <w:t>تنزل على كل أفاك أثيم</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يتبعهم الغاوون</w:t>
      </w:r>
      <w:r>
        <w:rPr>
          <w:rFonts w:ascii="Amiri" w:hAnsi="Amiri" w:eastAsia="Amiri" w:cs="Amiri"/>
          <w:i/>
          <w:i/>
          <w:iCs/>
          <w:color w:val="111111"/>
          <w:sz w:val="28"/>
          <w:sz w:val="28"/>
          <w:szCs w:val="28"/>
          <w:rtl w:val="true"/>
          <w:lang w:bidi="ar-SA"/>
        </w:rPr>
        <w:t>أ لم تر أنهم فى كل واد يهيمون</w:t>
      </w:r>
      <w:r>
        <w:rPr>
          <w:rFonts w:ascii="IRNazanin" w:hAnsi="IRNazanin" w:eastAsia="IRNazanin"/>
          <w:color w:val="111111"/>
          <w:sz w:val="28"/>
          <w:sz w:val="28"/>
          <w:szCs w:val="28"/>
          <w:rtl w:val="true"/>
          <w:lang w:bidi="fa-IR"/>
        </w:rPr>
        <w:t>و أنهم</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في تفسير سورة النمل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طس تلك آيات القرآن و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 بشرى</w:t>
      </w:r>
      <w:r>
        <w:rPr>
          <w:rFonts w:eastAsia="Amiri" w:cs="Amiri" w:ascii="Amiri" w:hAnsi="Amiri"/>
          <w:color w:val="111111"/>
          <w:sz w:val="28"/>
          <w:szCs w:val="28"/>
          <w:lang w:bidi="ar-SA"/>
        </w:rPr>
        <w:t>559</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الذين لا يؤمنون بالآخرة زينا لهم أعمالهم فهم يعمهون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موسى لأهله إنى آنست نارا سآتيكم منها بخبر أو آتيكم بشهاب</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إنه أنا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 عصاك فلما رآها تهتز كأنها جان</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يدك فى جيبك تخرج بيضاء من غير سوء فى تسع آيات إلى</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 و سليمان علما و قالا الحمد لله الذى فضلنا على كثير من</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 و قال يا أيها الناس علمنا منطق الطير و أوتينا من كل</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 لسليمان جنوده من الجن و الإنس و الطير فهم 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 عذابا شديدا أو لأذبحنه أو ليأتينى بسلطان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غير</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وجدت امرأة تملكهم و أوتيت من كل شيء و لها عرش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أيها الملا أفتونى فى أمرى ما كنت قاطعة أمرا حتى تشهدون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مرسلة إليهم بهدية فناظرة بم يرجع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سليمان</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إليهم فلنأتينهم بجنود لا قبل لهم بها و لنخرجنهم منها أذلة و هم</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نكروا لها عرشها ننظر أتهتدى أم تكون من الذين لا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إلى ثمود أخاهم صالحا أن اعبدوا الله فإذا هم فريقان</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فى المدينة تسعة رهط يفسدون فى الأرض و لا يصلحون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إذ قال لقومه أ تاتون الفاحشة و أنتم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إنكم لتأتون</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جواب قومه إلا أن قالوا أخرجوا آل لوط من قريتكم إنهم أناس</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على عباده الذين اصطفى آلله خير أما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جعل الأرض قرارا و جعل خلالها أنهارا و جعل لها رواسى و جعل بين</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يبدؤا الخلق ثم يعيده و من يرزقكم من السماء و الأرض أءله مع الله</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أءذا كنا ترابا و آباؤنا أءنا لمخرجون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وعدنا هذا</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عسى أن يكون ردف لكم</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غائبة فى السماء و الأرض إلا فى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يقضى بينهم بحكمه و هو العزيز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 على الله إنك على</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 أن الناس</w:t>
      </w:r>
      <w:r>
        <w:rPr>
          <w:rFonts w:eastAsia="Amiri" w:cs="Amiri" w:ascii="Amiri" w:hAnsi="Amiri"/>
          <w:color w:val="111111"/>
          <w:sz w:val="28"/>
          <w:szCs w:val="28"/>
          <w:lang w:bidi="ar-SA"/>
        </w:rPr>
        <w:t>593</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يروا أنا جعلنا الليل ليسكنوا فيه و النهار مبصرا إن فى ذلك لآيات</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الجبال تحسبها جامدة و هى تمر مر السحاب صنع الله الذى اتقن</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w:t>
      </w:r>
      <w:r>
        <w:rPr>
          <w:rFonts w:eastAsia="Amiri" w:cs="Amiri" w:ascii="Amiri" w:hAnsi="Amiri"/>
          <w:color w:val="111111"/>
          <w:sz w:val="28"/>
          <w:szCs w:val="28"/>
          <w:lang w:bidi="ar-SA"/>
        </w:rPr>
        <w:t>598</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اعبد رب هذه البلدة الذى حرمها و له كل شيء و أمرت أن</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أعرجه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20:146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المخيط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فركبتها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بابه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مشفر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بمثابة الشفة للانسان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العطشى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يؤكل عليه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أمشط، و الأشمط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يختلط سواد شعره ببياض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الكدر الذي صار على لون الرماد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لعساء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لونها أدنى سواد مشربة من الحمرة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و 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هودج لا قبّة له، تركب فيه المرأة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3:35/2457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1:367/13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3:31/2447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و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حوافره، خطوه مدّ بصر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طويل العرف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8:376/567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2:32/49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 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أشك إلا و جبرئيل استقدمنا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على رأس سبعة عشر آية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و هو جالس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المشفر للبعير بمثابة الشّفة للانسان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المحبب في قومه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طويل عليه سمرة و لو لا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يخالطه سواد في الشعر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ثلج و رعد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الديك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خلق، أي بال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تسعمائة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الأورق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لونه بياض إلى سواد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533/719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القامة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صوف أو شعر أو غيرهما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بيضاء مشرقة كالبرق، و في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فيها بياض و سواد، أي جوالق مخطط ببياض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3:36/2463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2:388/38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روح البيان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20:155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طرطوس الرومي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غلمانهم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تفسير الصافي، 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المذهّب لكل بيضة و جهان، المؤدّون إلى الناس أنّ هذا الحسين قد خرج حتى لا يشكّ المؤمنون فيه، و أنه ليس بدجال و لا شيطان و الحجة القائم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في تفسير العياشي نحوه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3:37/2464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8:206/250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3:37/2464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ريشة الطائر بعد تسويتها و إعداها لتركّب في السّهم، و القول يضرب مثلا للشيئين يستويان و لا يتفاوتان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3:39/2467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3:38/2465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3:39/2469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فما معنى المعصوم؟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المعتصم</w:t>
      </w:r>
      <w:r>
        <w:rPr>
          <w:rFonts w:eastAsia="IRNazanin" w:cs="IRNazanin"/>
          <w:b w:val="false"/>
          <w:bCs w:val="false"/>
          <w:i w:val="false"/>
          <w:iCs w:val="false"/>
          <w:color w:val="333333"/>
          <w:sz w:val="20"/>
          <w:szCs w:val="20"/>
          <w:rtl w:val="true"/>
        </w:rPr>
        <w:t>. . .»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3:40/2471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أجراهما في مناقل مجراهما، و قدر سيرهما في مدارج درجهما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أعماله و ما كتب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3:41/2477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و الآية من 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6:628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3:155/61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3:42/2483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2:126/1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3:42/2482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2:261/7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3:42/2483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2:126/1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6:631</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تمتنع من شيء أراداه منك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3:43/2483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2:126/1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و استسبّ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للسبّ،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استسبّ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سبّ أبا غيره فجلب بذلك السبّ إلى أبيه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3:44/2486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3:45/2490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619/843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1:233/1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مزقها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3:47/2499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3:501/14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3:46/2497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3:46/2498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3:47/2502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6:634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يلامونك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3:48/2503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3:48/2505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3:48/2504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7:236/1031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4:266/824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5:439/3341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20:200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7:370/7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دنيا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3:49/2510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7:284/9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8:255/364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3:75/2519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أنت، و في من لا يحضره الفقيه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ياللّه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أنت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3:52/2520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1:45/177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1:116/304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6:432/10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عن الخيلاء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2:383/1627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20:214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و الآيات من 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3:54/2523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6:531/4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3:54/2528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3:54/2527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أيضا، و لعلّه النّضر بن الحارث</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8:266/387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3:55/2531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معيدهم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صونا للفساد، و يريد صونا من الفساد المترتّب على المخاشنة في القول و السبّ و الشتم لأنّ المشركين سيقابلونهم بمثله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بالقرية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3:57/2536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الموت أو غيره، تفسير الصافي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1:118/562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3:56/2534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تتأنّى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20:235</w:t>
      </w:r>
      <w:r>
        <w:rPr>
          <w:rFonts w:ascii="IRNazanin" w:hAnsi="IRNazanin" w:eastAsia="IRNazanin"/>
          <w:b w:val="false"/>
          <w:b w:val="false"/>
          <w:bCs w:val="false"/>
          <w:i w:val="false"/>
          <w:i w:val="false"/>
          <w:iCs w:val="false"/>
          <w:color w:val="333333"/>
          <w:sz w:val="20"/>
          <w:sz w:val="20"/>
          <w:szCs w:val="20"/>
          <w:rtl w:val="true"/>
        </w:rPr>
        <w:t>، و الآية من 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حصولها في مكة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3:58/2544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3:57/2540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3:58/2541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3:58/2542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8:345/543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3:59/2545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جميع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20:237</w:t>
      </w:r>
      <w:r>
        <w:rPr>
          <w:rFonts w:ascii="IRNazanin" w:hAnsi="IRNazanin" w:eastAsia="IRNazanin"/>
          <w:b w:val="false"/>
          <w:b w:val="false"/>
          <w:bCs w:val="false"/>
          <w:i w:val="false"/>
          <w:i w:val="false"/>
          <w:iCs w:val="false"/>
          <w:color w:val="333333"/>
          <w:sz w:val="20"/>
          <w:sz w:val="20"/>
          <w:szCs w:val="20"/>
          <w:rtl w:val="true"/>
        </w:rPr>
        <w:t>، و الآية من 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3:57/2537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المراد الرؤيا و الشجرة الملعونة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الإضلال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5:502/2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5:501/3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لا منجي، تفسير الصافي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الاسفهبد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اسپهبد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 لها معان عدة، و لعلّ المراد هنا النفس الناطقة، أو القوة المتكلمة في الإنسان، كما عرّفها الفلاسفة الاشراقيون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نامة دهخدا </w:t>
      </w:r>
      <w:r>
        <w:rPr>
          <w:rFonts w:eastAsia="IRNazanin" w:cs="IRNazanin"/>
          <w:b w:val="false"/>
          <w:bCs w:val="false"/>
          <w:i w:val="false"/>
          <w:iCs w:val="false"/>
          <w:color w:val="333333"/>
          <w:sz w:val="20"/>
          <w:szCs w:val="20"/>
        </w:rPr>
        <w:t>6:2083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489/1072</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عليه السّلام، تفسير الصافي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3:63/2557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الباقر عليه السّلام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يكرم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فرقة، و كذا ما بعدها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ظهراني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العياشي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3:65/2564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1:168/1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و الآية من 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3:64/2561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3:64/2563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دعانا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6:663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و الآية من 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و الآية من 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1:175/1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3:66/2570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4:268/2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آية رحمة آية عذاب، و آية عذاب آية رحمة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3:68/2574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1:84/29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2:461/14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1:202/1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3:70/2578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3:271/1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1:124/600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2:241/954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3:72/2583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2:242/959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3:78/2590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و كذا التي بعدها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بعد الفراغ</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قدسك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يطفّها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8:287/432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3:79/2596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3:79/2597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 و الطبيعة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3:80/2600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3:80/2599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1:157/731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2:222/876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2:428/2324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يجزّ شعره و لا ينتف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استراح و سكن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3:81/2605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القدرة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و الآية من 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3:82/2606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1:215/3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3:81/2603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1:215/4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3:81/2602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1:130/26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ربّ و لا جنّة و لا نار،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يهلكنا إلاّ الدهر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2:710/5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3:82/2608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1:351/64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 يعرض للانسان و يطلعه على ما يزعم من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رئيّ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الحال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بالفساد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استذمّ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 يذّمه عليه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501/314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6:682</w:t>
      </w:r>
      <w:r>
        <w:rPr>
          <w:rFonts w:ascii="IRNazanin" w:hAnsi="IRNazanin" w:eastAsia="IRNazanin"/>
          <w:b w:val="false"/>
          <w:b w:val="false"/>
          <w:bCs w:val="false"/>
          <w:i w:val="false"/>
          <w:i w:val="false"/>
          <w:iCs w:val="false"/>
          <w:color w:val="333333"/>
          <w:sz w:val="20"/>
          <w:sz w:val="20"/>
          <w:szCs w:val="20"/>
          <w:rtl w:val="true"/>
        </w:rPr>
        <w:t>، عن أنس بن مالك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3:82/2610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تفسير أبي السعود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و قد ذكر في المتن ثمان آيات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318/1228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بالقراءة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بالقراءة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3:84/2617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2:439/2358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من 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3:84/2621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قراءة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3:83/2614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بإذنك</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3:84/2619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3:83/2615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3:85/2622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يختار نفسه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2:297/1195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 الجامع للقرطبي </w:t>
      </w:r>
      <w:r>
        <w:rPr>
          <w:rFonts w:eastAsia="IRNazanin" w:cs="IRNazanin"/>
          <w:b w:val="false"/>
          <w:bCs w:val="false"/>
          <w:i w:val="false"/>
          <w:iCs w:val="false"/>
          <w:color w:val="333333"/>
          <w:sz w:val="20"/>
          <w:szCs w:val="20"/>
        </w:rPr>
        <w:t>10:345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4:268/824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فعاملهم بالمداراة و الامتحان كما نعاملهم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أداريهم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8:75/29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3:88/2629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6:697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الجبل الذي فيه أصحاب الكهف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طائفتين من المسلمين في زمان أصحاب الكهف اختلفوا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3:88/2630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زنّار، و هو شيء يشدّه الذمّي على وسطه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3:89/2633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3:88/2632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1:373/28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21:101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فأحرقتهم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21:103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يمليخا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فاستهزؤه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شعر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21:105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21:106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21:106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تعاود المريض كل ثلاثة أيام مرّة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الرواية في تفسير الآية</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3:229/1081</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3:92/2646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7:448/6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3:229/1081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أفعله، فتسبق</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لسؤال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 xml:space="preserve">، و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 و تفسير الرازي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 بِهِ وَ أَسْمِعْ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3:93/2649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 الريح الكريهة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صعاليك</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6:719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21:120</w:t>
      </w:r>
      <w:r>
        <w:rPr>
          <w:rFonts w:ascii="IRNazanin" w:hAnsi="IRNazanin" w:eastAsia="IRNazanin"/>
          <w:b w:val="false"/>
          <w:b w:val="false"/>
          <w:bCs w:val="false"/>
          <w:i w:val="false"/>
          <w:i w:val="false"/>
          <w:iCs w:val="false"/>
          <w:color w:val="333333"/>
          <w:sz w:val="20"/>
          <w:sz w:val="20"/>
          <w:szCs w:val="20"/>
          <w:rtl w:val="true"/>
        </w:rPr>
        <w:t>، و نسبه إلى بعضهم، و الآية من سورة 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رسب أسفل الزيت أو نحوه من كل شيء مائع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و الفروة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ذات الشعر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6:720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و 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ساتر كالقبّة يزيّن بالثياب و السّتور للعروس</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و الآية من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تشمتني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3:95/2657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2:120/455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21:131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3:94/2655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جننكم، و كذا ما بعدها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3:94/2656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النّكتة في ظهر النّواة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الرقيقة بين النّواة و التمر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تفسيرها عن المصنف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21:138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6:735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يشفعوكم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21:145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21:146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3:103/2672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على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3:101/2671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مجمع البحرين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3:97/2665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3:101/2671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المحبّة،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الجسد،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عليه شراشره، أي نفسه حرصا و محبّة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21:147</w:t>
      </w:r>
      <w:r>
        <w:rPr>
          <w:rFonts w:ascii="IRNazanin" w:hAnsi="IRNazanin" w:eastAsia="IRNazanin"/>
          <w:b w:val="false"/>
          <w:b w:val="false"/>
          <w:bCs w:val="false"/>
          <w:i w:val="false"/>
          <w:i w:val="false"/>
          <w:iCs w:val="false"/>
          <w:color w:val="333333"/>
          <w:sz w:val="20"/>
          <w:sz w:val="20"/>
          <w:szCs w:val="20"/>
          <w:rtl w:val="true"/>
        </w:rPr>
        <w:t>، و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حفير تحت الأرض لا منفذ له، و القناة الجوفاء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 بن ملكا بن عابر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شالخ</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3:102/2671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3:98/2665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يستعطفه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3:100/2670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تفسير الصافي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3:98/2667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بالخزف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و جلد به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21:156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باجروان، و في مراصد الاطلاع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في معجم البلدان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جرزان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3:102/2671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3:102/2671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مرضى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أفسده بعد إحكامه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21:160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3:317/1542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3:108/2690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3:108/2691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21:162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3:109/2694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3:106/2687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التعييب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3:112/2703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السّلام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321/1228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21:164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3:1175/68</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عن أمير المؤمنين عليه السّلام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21:164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6:756</w:t>
      </w:r>
      <w:r>
        <w:rPr>
          <w:rFonts w:ascii="IRNazanin" w:hAnsi="IRNazanin" w:eastAsia="IRNazanin"/>
          <w:b w:val="false"/>
          <w:b w:val="false"/>
          <w:bCs w:val="false"/>
          <w:i w:val="false"/>
          <w:i w:val="false"/>
          <w:iCs w:val="false"/>
          <w:color w:val="333333"/>
          <w:sz w:val="20"/>
          <w:sz w:val="20"/>
          <w:szCs w:val="20"/>
          <w:rtl w:val="true"/>
        </w:rPr>
        <w:t xml:space="preserve">، جامع الاحكام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3:112/2703</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21:164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بحر طبرستان، و هو بحر الخزر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21:163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3:110/2699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3:112/2703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5:240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3:112/2703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21:164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آنفا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يبصر، و كذا التي بعدها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3:112/2702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جهته المتّصل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3:123/2707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و في معجم البلدان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جابلقا مدينة بأقصى المغرب، و أهلها من ولد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3:113/2703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21:167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بأقصى المشرق، و أن بها بقايا المؤمنين من ثمود، و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جابرس من ولد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3:123/2708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3:113/2703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3:113/2703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21:169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 موطنهم جنوب مصر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3:113/2703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تريدون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3:113/2703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3:114/2703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3:123/2712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1:136/33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 الشئون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21:175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آنيتها، و كذا التي بعدها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21:176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2:225/18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3:126/2722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1:297/1358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يبعثه اللّه من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6:691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المؤلف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21:179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21:180</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تفسيره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معنى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يرثني بعد وفاتي مالي، و يرث من آل يعقوب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عدّد جمعا من المفسرين القائلين بهذا، و هو صريح في الدلالة على بقاء يحيى بعد وفاة زكريا عليه السّلام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ذكور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رواية في هذا المعنى في تفسير هذه الآية أو في سبب تسمية يحيى عليه السّلام، لكن وردت عدة روايات و بنفس المضمون دون ذكر اسم يحيى في تفسير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و سيأتي بعضها في هذا التفسير،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5:266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5:335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21:189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2:389/38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فخصّه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1:257/11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فانفجر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تتوهم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مدرعتها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 و في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 و لعلها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تفحج، أي تباعد بين رجليها، كما هو شأن النساء المثقلات بالحمل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8:332/516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6:73/139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لخالي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لقحه و أصلحه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بآبائهم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1:286/33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5:266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21:228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6:800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صِدِّيقاً نَبِيًّا و قد تقدّم القول فيه عند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6:802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6:805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الآية من 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6:812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6:812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6:812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6:812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21:243</w:t>
      </w:r>
      <w:r>
        <w:rPr>
          <w:rFonts w:ascii="IRNazanin" w:hAnsi="IRNazanin" w:eastAsia="IRNazanin"/>
          <w:b w:val="false"/>
          <w:b w:val="false"/>
          <w:bCs w:val="false"/>
          <w:i w:val="false"/>
          <w:i w:val="false"/>
          <w:iCs w:val="false"/>
          <w:color w:val="333333"/>
          <w:sz w:val="20"/>
          <w:sz w:val="20"/>
          <w:szCs w:val="20"/>
          <w:rtl w:val="true"/>
        </w:rPr>
        <w:t xml:space="preserve">، تفسير الجامع </w:t>
      </w:r>
      <w:r>
        <w:rPr>
          <w:rFonts w:eastAsia="IRNazanin" w:cs="IRNazanin"/>
          <w:b w:val="false"/>
          <w:bCs w:val="false"/>
          <w:i w:val="false"/>
          <w:iCs w:val="false"/>
          <w:color w:val="333333"/>
          <w:sz w:val="20"/>
          <w:szCs w:val="20"/>
        </w:rPr>
        <w:t>11:138</w:t>
      </w:r>
      <w:r>
        <w:rPr>
          <w:rFonts w:ascii="IRNazanin" w:hAnsi="IRNazanin" w:eastAsia="IRNazanin"/>
          <w:b w:val="false"/>
          <w:b w:val="false"/>
          <w:bCs w:val="false"/>
          <w:i w:val="false"/>
          <w:i w:val="false"/>
          <w:iCs w:val="false"/>
          <w:color w:val="333333"/>
          <w:sz w:val="20"/>
          <w:sz w:val="20"/>
          <w:szCs w:val="20"/>
          <w:rtl w:val="true"/>
        </w:rPr>
        <w:t>، و الآية من 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سطوع الحر و فورانه،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قيح</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1:357/90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الأبدية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21:249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3:259/33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فيتباشرون بهم إذا سمعوا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و فيهما لا يملك المجرمون بدل المشركون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21:253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4:138/482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9:174/711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تفتتت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قوائمها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و فيهما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حذار أن ينزل به العذاب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21:255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يحبهم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2:302/1997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1:358/90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21:256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1:358/90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يغنيه ما يصيب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ستسرّه فيما سيأتي، أي ما يلقيه اللّه في قلبك من بعد، و لا تعلم أنك ستحدّث به نفسك</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خطيئتين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قلبك</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العجائب،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التعاجب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سلطاني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2:678/1158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5:89/202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4:1870/2404</w:t>
      </w:r>
      <w:r>
        <w:rPr>
          <w:rFonts w:ascii="IRNazanin" w:hAnsi="IRNazanin" w:eastAsia="IRNazanin"/>
          <w:b w:val="false"/>
          <w:b w:val="false"/>
          <w:bCs w:val="false"/>
          <w:i w:val="false"/>
          <w:i w:val="false"/>
          <w:iCs w:val="false"/>
          <w:color w:val="333333"/>
          <w:sz w:val="20"/>
          <w:sz w:val="20"/>
          <w:szCs w:val="20"/>
          <w:rtl w:val="true"/>
        </w:rPr>
        <w:t xml:space="preserve">، سنن الترمذي كتاب المناقب </w:t>
      </w:r>
      <w:r>
        <w:rPr>
          <w:rFonts w:eastAsia="IRNazanin" w:cs="IRNazanin"/>
          <w:b w:val="false"/>
          <w:bCs w:val="false"/>
          <w:i w:val="false"/>
          <w:iCs w:val="false"/>
          <w:color w:val="333333"/>
          <w:sz w:val="20"/>
          <w:szCs w:val="20"/>
        </w:rPr>
        <w:t>5/3730</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4:70/4762</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468/6477</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253/453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8:107/80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5:87/197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279/231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4:1871/32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638/3724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1:43/117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5:636/3721</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2:560/945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4:173/4770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12:208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17:171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 لغير ولدها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ابتغيه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نفعل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كنّياه و قولا 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7:460/1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5:567/49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2:188/32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خلطها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ذوي الضلال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رودوه،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الأحمر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مهبّها من مشرق الشمس إذا استوى الليل و النهار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الخيل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البرذونة تتّخذ للنسل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و قال ثم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583/803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1:377/904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الوافر و الرأي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1:341/787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8:245/241</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عليه السّلام على أبي بكر في أمر البيعة في مناسبات عدة، كما ناشد أهل الشورى و اجتج عليهم بجملة فضائله و بين حقه في الخلافة،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ترجمة الامام عليّ عليه السّلام من تاريخ دمشق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خلافته عليه السّلام جمع الناس في رحبة الكوفة و استشهدهم على حديث الغدير الذي هو نص على خلافته، فشهد أثنا عشر بدريا، راجع مسند أحمد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118/119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2:585/991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682/1167</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4:182/5189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عبد الرحمن بن مدلج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أبي الحديد شيخة أبى الخير الواسطي أنه قرأ الخطبة الشقشقية على ابن الخشاب، و ذكر ابن الخشاب أنها من كلام أمير المؤمنين عليه السّلام و أنه وقف عليها في كتب صنفت قبل أن يخلق الرضي بمائتي سنة و أنها كتبت بخطوط لعلماء كانوا قبل أن يخلق النقيب والد الرضي، راجع شرح ابن أبي الحديد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مصادر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الزهراء الخطيب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20:326/735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22:105</w:t>
      </w:r>
      <w:r>
        <w:rPr>
          <w:rFonts w:ascii="IRNazanin" w:hAnsi="IRNazanin" w:eastAsia="IRNazanin"/>
          <w:b w:val="false"/>
          <w:b w:val="false"/>
          <w:bCs w:val="false"/>
          <w:i w:val="false"/>
          <w:i w:val="false"/>
          <w:iCs w:val="false"/>
          <w:color w:val="333333"/>
          <w:sz w:val="20"/>
          <w:sz w:val="20"/>
          <w:szCs w:val="20"/>
          <w:rtl w:val="true"/>
        </w:rPr>
        <w:t>، و الآية من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22:109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مبردا، و ما أثبتناه من روح البيان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بالمعاني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22:118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المنتن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الراسب من كل شيء</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22:119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22:119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كالأسير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22:120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استتمام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يستتم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22:124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8:113/92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2:138/1551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22:129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يأكلون الغدق</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1:361/92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2:273/1332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1:361/92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3:444/11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22:133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22:133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22:135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22:135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8:168/189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22:137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22:137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2:22/49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1:240/1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22:137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كيما لا تقولون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22:139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الإعرابي مع لفظ الآية إلاّ على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الرفع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يلعبون لاهية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حالان مترادفان، أو متداخلان، و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فالحال واحدة؛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لاهية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بعد خبر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8:74/29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8:51/15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عصائه،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ألقمه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أسكته عند المخاصمة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22:159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للّه خزائن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إنكار على أسرار تدبير اللّه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1:172/3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22:160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22:160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يبسط في البيت من حصير و نحوه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22:160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1:136/35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22:162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فتق بينها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22:162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22:163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22:163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8:95/67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 هو مصبّ الماء من القربة و نحوها،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 السماء عزاليها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انهمرت بالمطر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فهق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حتى تصبّب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8:121/93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8:94/67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22:169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فيشمتونه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22:169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5:475</w:t>
      </w:r>
      <w:r>
        <w:rPr>
          <w:rFonts w:ascii="IRNazanin" w:hAnsi="IRNazanin" w:eastAsia="IRNazanin"/>
          <w:b w:val="false"/>
          <w:b w:val="false"/>
          <w:bCs w:val="false"/>
          <w:i w:val="false"/>
          <w:i w:val="false"/>
          <w:iCs w:val="false"/>
          <w:color w:val="333333"/>
          <w:sz w:val="20"/>
          <w:sz w:val="20"/>
          <w:szCs w:val="20"/>
          <w:rtl w:val="true"/>
        </w:rPr>
        <w:t>، و الآية من 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للنبيّ</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الظاهر،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22:174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22:174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22:175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تفسير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22:178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22:179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22:179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أهان بهم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2:256/17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2:256/22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الإبط إلى نصف العضد من أعلاها، و هما ضبعان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22:188</w:t>
      </w:r>
      <w:r>
        <w:rPr>
          <w:rFonts w:ascii="IRNazanin" w:hAnsi="IRNazanin" w:eastAsia="IRNazanin"/>
          <w:b w:val="false"/>
          <w:b w:val="false"/>
          <w:bCs w:val="false"/>
          <w:i w:val="false"/>
          <w:i w:val="false"/>
          <w:iCs w:val="false"/>
          <w:color w:val="333333"/>
          <w:sz w:val="20"/>
          <w:sz w:val="20"/>
          <w:szCs w:val="20"/>
          <w:rtl w:val="true"/>
        </w:rPr>
        <w:t>، و 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كالحبل و غيره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22:188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عصيّة من حديد، و مطرقة كبيرة تكسر بها الحجارة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22:192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22:195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ارتفق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انتفع و استعان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22:195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5:302/3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5:301/2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277/397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3:57/198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3:57/199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22:200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22:199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طنبور و هو آلة من آلات اللهو و اللعب و الطرب، ذات عنق و 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مزمار، و هو آلة من خشب أو معدن تنتهي قصبتها ببوق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صنج، و هو صفيحة مدورة من صفر يضرب بها على أخرى، و صفائح صغيرة مستديرة تثبت في أطراف الدفّ، أو في الأصابع ليدقّ بها عند الطرب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عيصوا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مخدوش</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القمامة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22:207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8:252/354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و للحديث تتمة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نقل المصنف هذا المقدار من تفسير الصافي، و أحال في الصافي إلى تتمة الحديث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1:245/1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5:516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بدورة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2:423/15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اضطربت</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22:212</w:t>
      </w:r>
      <w:r>
        <w:rPr>
          <w:rFonts w:ascii="IRNazanin" w:hAnsi="IRNazanin" w:eastAsia="IRNazanin"/>
          <w:b w:val="false"/>
          <w:b w:val="false"/>
          <w:bCs w:val="false"/>
          <w:i w:val="false"/>
          <w:i w:val="false"/>
          <w:iCs w:val="false"/>
          <w:color w:val="333333"/>
          <w:sz w:val="20"/>
          <w:sz w:val="20"/>
          <w:szCs w:val="20"/>
          <w:rtl w:val="true"/>
        </w:rPr>
        <w:t xml:space="preserve">، روح البيان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و لم ينسبه إلى ابن عباس</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22:216</w:t>
      </w:r>
      <w:r>
        <w:rPr>
          <w:rFonts w:ascii="IRNazanin" w:hAnsi="IRNazanin" w:eastAsia="IRNazanin"/>
          <w:b w:val="false"/>
          <w:b w:val="false"/>
          <w:bCs w:val="false"/>
          <w:i w:val="false"/>
          <w:i w:val="false"/>
          <w:iCs w:val="false"/>
          <w:color w:val="333333"/>
          <w:sz w:val="20"/>
          <w:sz w:val="20"/>
          <w:szCs w:val="20"/>
          <w:rtl w:val="true"/>
        </w:rPr>
        <w:t>، عن عبد اللّه بن رافع مولى أم سلمة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1:201/1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1:201/1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بجملته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1:276/1262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 لا تناسب من حيث الإعراب</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قبالة الميزاب من خارج الكعبة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الفرضية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657/891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لكتابة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22:231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5:527</w:t>
      </w:r>
      <w:r>
        <w:rPr>
          <w:rFonts w:ascii="IRNazanin" w:hAnsi="IRNazanin" w:eastAsia="IRNazanin"/>
          <w:b w:val="false"/>
          <w:b w:val="false"/>
          <w:bCs w:val="false"/>
          <w:i w:val="false"/>
          <w:i w:val="false"/>
          <w:iCs w:val="false"/>
          <w:color w:val="333333"/>
          <w:sz w:val="20"/>
          <w:sz w:val="20"/>
          <w:szCs w:val="20"/>
          <w:rtl w:val="true"/>
        </w:rPr>
        <w:t>، الآية من 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ردّت بالحميراء</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حاسبه اللّه حسابا يسيرا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اهتمامها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و تفسير روح البيان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5:563/32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كلمة باء</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رمكة، و هي الفرس أو البرذونة تتخذ للنسل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تفضّله بالمؤمنين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أقدم منكم كتابا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6:101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و لم ينسبه إلى ابن عباس</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8:337/533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4:277/2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4:227/3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4:227/1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1:348/44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4:400/3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5:98/322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العلو</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4:206/6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4:263/46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 xml:space="preserve">، عن الباقر عليه السّلام، تفسير الصافي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2:119/1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2:88/237</w:t>
      </w:r>
      <w:r>
        <w:rPr>
          <w:rFonts w:ascii="IRNazanin" w:hAnsi="IRNazanin" w:eastAsia="IRNazanin"/>
          <w:b w:val="false"/>
          <w:b w:val="false"/>
          <w:bCs w:val="false"/>
          <w:i w:val="false"/>
          <w:i w:val="false"/>
          <w:iCs w:val="false"/>
          <w:color w:val="333333"/>
          <w:sz w:val="20"/>
          <w:sz w:val="20"/>
          <w:szCs w:val="20"/>
          <w:rtl w:val="true"/>
        </w:rPr>
        <w:t xml:space="preserve">، عن الصادق عليه السّلام، تفسير الصافي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عنهما عليهما السّلام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و 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يدوم، و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الزمانة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4:500/6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4:503/8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2:290/1434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4:504/12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2:290/1436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2:290/1435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4:549/4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336/113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6:435/6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وجودتها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تجعل في أنف الناقة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4:492/1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و لا تصحّ من حيث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 .</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4:499/1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تطعمه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8:337/534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صلوثا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يتدالون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نصبوا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شجر له شوك صغر أو كبر، و الواحدة عضاهة، و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صلب له شوك كالإبر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1:353/75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240/90</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8:215/260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1:248/1110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و الآية من 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أولاد المعز و الغنم من حين الولادة إلى تمام الحول</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الإحياء</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تخلصوا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و الآية من 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و فيهما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أسود أو أحمر له أعلام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الازدواج</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2:282/164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6:59/43</w:t>
      </w:r>
      <w:r>
        <w:rPr>
          <w:rFonts w:ascii="IRNazanin" w:hAnsi="IRNazanin" w:eastAsia="IRNazanin"/>
          <w:b w:val="false"/>
          <w:b w:val="false"/>
          <w:bCs w:val="false"/>
          <w:i w:val="false"/>
          <w:i w:val="false"/>
          <w:iCs w:val="false"/>
          <w:color w:val="333333"/>
          <w:sz w:val="20"/>
          <w:sz w:val="20"/>
          <w:szCs w:val="20"/>
          <w:rtl w:val="true"/>
        </w:rPr>
        <w:t>، الأوائل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موروث، و كذا التي بعدها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7:241/1051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5:453/2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2:65/288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6:391/4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6:34/69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6:23/51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يريد درجة استحقاق الرسالة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نفد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روح البيان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ملتبسا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امه واغلة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عدم استحقاقهم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2:195/887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23:100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23:100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23:102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6:38/79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23:106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23:106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23:106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8:229/294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2:330/15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لا تناسب النصب في الآية، و لعلها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كونكم</w:t>
      </w:r>
      <w:r>
        <w:rPr>
          <w:rFonts w:eastAsia="IRNazanin" w:cs="IRNazanin"/>
          <w:b w:val="false"/>
          <w:bCs w:val="false"/>
          <w:i w:val="false"/>
          <w:iCs w:val="false"/>
          <w:color w:val="333333"/>
          <w:sz w:val="20"/>
          <w:szCs w:val="20"/>
          <w:rtl w:val="true"/>
        </w:rPr>
        <w:t>) .</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23:112</w:t>
      </w:r>
      <w:r>
        <w:rPr>
          <w:rFonts w:ascii="IRNazanin" w:hAnsi="IRNazanin" w:eastAsia="IRNazanin"/>
          <w:b w:val="false"/>
          <w:b w:val="false"/>
          <w:bCs w:val="false"/>
          <w:i w:val="false"/>
          <w:i w:val="false"/>
          <w:iCs w:val="false"/>
          <w:color w:val="333333"/>
          <w:sz w:val="20"/>
          <w:sz w:val="20"/>
          <w:szCs w:val="20"/>
          <w:rtl w:val="true"/>
        </w:rPr>
        <w:t>، و الآية من 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6:146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2:349/6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تكشّر في عبوس،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الكلوح في الأصل بدوّ الأسنان عند العبوس</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6:149</w:t>
      </w:r>
      <w:r>
        <w:rPr>
          <w:rFonts w:ascii="IRNazanin" w:hAnsi="IRNazanin" w:eastAsia="IRNazanin"/>
          <w:b w:val="false"/>
          <w:b w:val="false"/>
          <w:bCs w:val="false"/>
          <w:i w:val="false"/>
          <w:i w:val="false"/>
          <w:iCs w:val="false"/>
          <w:color w:val="333333"/>
          <w:sz w:val="20"/>
          <w:sz w:val="20"/>
          <w:szCs w:val="20"/>
          <w:rtl w:val="true"/>
        </w:rPr>
        <w:t>، و الآية من 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لاعرفتكم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 كذا الذي بعدها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الإبداء</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الشياطين من همزها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الشياطين همزه و نفثه و نفخه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23:119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الاستعانة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حرسها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وفدي</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انتبهوا</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مستندي</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لبعد</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المصنف</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غبنوها</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بأعمالهم شقوا</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تفتّون</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تفنى جنة لا تبيد، و نار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7:194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23:129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7:177/2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7:177/7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7:178/4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10:12/27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7:179/10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10:12/28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7:183/1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10:31/104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23:149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10:150/33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2:153/428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الحاضرة للحدّ، هي الواحدة، تفسير الصافي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6:157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6:117</w:t>
      </w:r>
      <w:r>
        <w:rPr>
          <w:rFonts w:ascii="IRNazanin" w:hAnsi="IRNazanin" w:eastAsia="IRNazanin"/>
          <w:b w:val="false"/>
          <w:b w:val="false"/>
          <w:bCs w:val="false"/>
          <w:i w:val="false"/>
          <w:i w:val="false"/>
          <w:iCs w:val="false"/>
          <w:color w:val="333333"/>
          <w:sz w:val="20"/>
          <w:sz w:val="20"/>
          <w:szCs w:val="20"/>
          <w:rtl w:val="true"/>
        </w:rPr>
        <w:t>، و الآية من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7:328/1351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5:356/2</w:t>
      </w:r>
      <w:r>
        <w:rPr>
          <w:rFonts w:ascii="IRNazanin" w:hAnsi="IRNazanin" w:eastAsia="IRNazanin"/>
          <w:b w:val="false"/>
          <w:b w:val="false"/>
          <w:bCs w:val="false"/>
          <w:i w:val="false"/>
          <w:i w:val="false"/>
          <w:iCs w:val="false"/>
          <w:color w:val="333333"/>
          <w:sz w:val="20"/>
          <w:sz w:val="20"/>
          <w:szCs w:val="20"/>
          <w:rtl w:val="true"/>
        </w:rPr>
        <w:t>، نوادر أحمد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98/235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133/342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7:331/1363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7:253/1091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7:253/1090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7:205/3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10:65/238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7:205/4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10:65/239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10:72/35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10:71/34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7:208/17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10:71/31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7:209/23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7:397/2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7:397/2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23:164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23:165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المفترق الحاجبين، الطلق الوجه، و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أثيبج مصغّر أثبج، و هو العريض الثّبج الناتئه، و 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الكاهل إلى الظهر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أحمش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الساقين</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خدلّج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 الساقين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الأورق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23:165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6:165/11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7:403/6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رحمته بنت عجش</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العقيق يعرف بخطوط متوازية مستديرة مختلفة الألوان، و 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خزّ أو صوف أو كتّان يؤتزر به و تتلفّع به المرأة</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تبكي</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ينصفني</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رجلا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23:174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أمضي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تفسير القمي</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بغت، و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تبغ</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30:50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23:183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23:183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23:183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2:266/2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8:147/125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التعبير لا يتفق مع حركة لفظ الجلالة، فهو مرفوع و السياق يقتضي النصب</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6:165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23:197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23:197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23:197</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23:199</w:t>
      </w:r>
      <w:r>
        <w:rPr>
          <w:rFonts w:ascii="IRNazanin" w:hAnsi="IRNazanin" w:eastAsia="IRNazanin"/>
          <w:b w:val="false"/>
          <w:b w:val="false"/>
          <w:bCs w:val="false"/>
          <w:i w:val="false"/>
          <w:i w:val="false"/>
          <w:iCs w:val="false"/>
          <w:color w:val="333333"/>
          <w:sz w:val="20"/>
          <w:sz w:val="20"/>
          <w:szCs w:val="20"/>
          <w:rtl w:val="true"/>
        </w:rPr>
        <w:t>، 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23:199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3:154/677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23:200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23:200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23:200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6:169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23:202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 اضمنوا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23:205</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23:205</w:t>
      </w:r>
      <w:r>
        <w:rPr>
          <w:rFonts w:ascii="IRNazanin" w:hAnsi="IRNazanin" w:eastAsia="IRNazanin"/>
          <w:b w:val="false"/>
          <w:b w:val="false"/>
          <w:bCs w:val="false"/>
          <w:i w:val="false"/>
          <w:i w:val="false"/>
          <w:iCs w:val="false"/>
          <w:color w:val="333333"/>
          <w:sz w:val="20"/>
          <w:sz w:val="20"/>
          <w:szCs w:val="20"/>
          <w:rtl w:val="true"/>
        </w:rPr>
        <w:t>، و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يكون نظما واحدا، و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شحمة الأذن من الحلّي، و الخلخال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حليه كالسّوار تلبسها النساء في أرجلهن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 سوار يحيط بالعضد</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اسفل</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23:206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5:519/5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3:366/1742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7:217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23:207</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5:532/3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يتوضأ به</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5:532/1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سلاطين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مخالفتهما</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السلاطين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بموافقتهما</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و فيه الخصي المجبوب، و المجبوب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الأنثيين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أبله، و هو الذي ضعف عقله و غلبت عليه الغفلة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23:209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الاشتياق إلى الوطئ</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518/1137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الحاجة</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6:147</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6:172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23:218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8:268/975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6:187/10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8:270/984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3:78/278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3:76/268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فالمحسن معان، تفسير الصافي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6:189/17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6:187/7</w:t>
      </w:r>
      <w:r>
        <w:rPr>
          <w:rFonts w:ascii="IRNazanin" w:hAnsi="IRNazanin" w:eastAsia="IRNazanin"/>
          <w:b w:val="false"/>
          <w:b w:val="false"/>
          <w:bCs w:val="false"/>
          <w:i w:val="false"/>
          <w:i w:val="false"/>
          <w:iCs w:val="false"/>
          <w:color w:val="333333"/>
          <w:sz w:val="20"/>
          <w:sz w:val="20"/>
          <w:szCs w:val="20"/>
          <w:rtl w:val="true"/>
        </w:rPr>
        <w:t xml:space="preserve">، عن أحدهما عليهما السّلام، تفسير الصافي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23:220</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23:220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لأيتام فلان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يجعلون</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23:224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23:233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السياق يقتضي نصب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إلاّ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من الثقيلة مهملة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23:236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23:236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في قلبه</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نور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و الآية من 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الذي فيه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8:380/574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بيوتات</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8:331/510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قدام ابن عباس</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6:256/1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أمثالهم</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3:199/508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5:154/21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 و هو كساء من شعر</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و تسبيح</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فيها</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و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مخلب الطائر الجارح</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السجود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أَنَّ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الآية، و خاطب بهاتين الآيتين نبيّه الذي اشهده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1:345/1525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لفظ السماء مؤنث، و يجوز تذكيره</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6:388/3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يخطفهما</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8:240/326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1:369/17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البيضاوي و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عشر سنين</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عن العياشي</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يقترب الوعد الحق</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بإيضاح الغدر</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الناس إليه أشدهم</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و ليس</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5:529/1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5:530/3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5:529/1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7:480/1928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مرضاهم</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مالك</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يعزلون</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تكرمة</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بيعا، و الآية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 عن المعايب و المعاصي ترفّعا و تنزّها</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6:277/5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6:277/4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إذنهم</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6:277/1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6:277/2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6:277/3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6:196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يأكلوا معه</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أبي السعود و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بيتك</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6:197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 خيرك</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 عليهم</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و الآية من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عياش، تصحيف انظر اسد الغابة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و لم ينسب إلى أحد</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7:194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5:516/1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الخلّصين</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وفيرة</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يجلبوا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جبر</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الخراريت، جمع خرّيت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الحاذق الماهر، و الدليل الحاذق بالدلالة،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خراريط</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الحال</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جريرة، 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خزية</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500/314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اسفل الرمح</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جانبيه، و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حاجبيه</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فابتلي المرسلين</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بيض رقاق من كتّان</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مقيلهم</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10:531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التضعيف</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الملائكة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العالم</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شديدا</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6:204</w:t>
      </w:r>
      <w:r>
        <w:rPr>
          <w:rFonts w:ascii="IRNazanin" w:hAnsi="IRNazanin" w:eastAsia="IRNazanin"/>
          <w:b w:val="false"/>
          <w:b w:val="false"/>
          <w:bCs w:val="false"/>
          <w:i w:val="false"/>
          <w:i w:val="false"/>
          <w:iCs w:val="false"/>
          <w:color w:val="333333"/>
          <w:sz w:val="20"/>
          <w:sz w:val="20"/>
          <w:szCs w:val="20"/>
          <w:rtl w:val="true"/>
        </w:rPr>
        <w:t>، و قد نسبه المصنّف إلى تفسير القمي سهوا</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ذيل الآية،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اَلشَّيْطانُ لِلْإِنْسانِ خَذُولاً</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نازعاني</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ثوبه، و رثّت هيئة الرجل رثوثة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 و هانت</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 بالعباد و تسهيل</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يندمون لو فقدوني</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أنبتت</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تركوذ بن غابور</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سازن</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فيذبحونها</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 ذو رائحة خاصة ينبعث من الطبيخ أو الشّواء أو البخور</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الدست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لعبة للمجوس يدورون فيها و قد أمسك بعضهم يد بعض كالرقص</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أحاط بشىء من حائط أو مضرب، و 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قماش سداه و لحمته حرير</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بربخ، منفذ الماء و مجراه، و البالوعة من الخزف</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نضارتها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1:205/1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7:202/1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النار، أوقدها، و في تفسير روح البيان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24:100</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7:273</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تفسير روح البيان </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 عن ابن سيرين</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Pr>
        <w:t>24:101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لم نعثر عليه في مصنفات الشيخ الصدوق، و الذي في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الأمالي، بدل و عن الصدوق</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الوافر و الرأي</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24:105</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24:105</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24:105</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24:105</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1:315/1428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24:107</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انيخ</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24:108</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24:108</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24:108</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24:108</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24:108</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24:109</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الإسراف الإنفاق</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المستطيلة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المذنبين</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فتفرح لذلك</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164/274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2:33/57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8:178/199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24:115</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الرضا عليه السّلام و في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عليه السّلام</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ثواب الاعمال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المؤلف</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بآهلين</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في اللسان يمنع من الإبانة</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 عندهم، و في تفسيري أبي السعود و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 فيهم</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24:125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6:238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6:240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24:132</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حيلتكم، قال</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24:134</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24:134</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24:134</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غشي عليهما</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24:137</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24:137</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المصنف لتفسير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أدهم</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تصرّفوها</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13:106</w:t>
      </w:r>
      <w:r>
        <w:rPr>
          <w:rFonts w:ascii="IRNazanin" w:hAnsi="IRNazanin" w:eastAsia="IRNazanin"/>
          <w:b w:val="false"/>
          <w:b w:val="false"/>
          <w:bCs w:val="false"/>
          <w:i w:val="false"/>
          <w:i w:val="false"/>
          <w:iCs w:val="false"/>
          <w:color w:val="333333"/>
          <w:sz w:val="20"/>
          <w:sz w:val="20"/>
          <w:szCs w:val="20"/>
          <w:rtl w:val="true"/>
        </w:rPr>
        <w:t xml:space="preserve">، تفسير روح المعاني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24:139</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24:139</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24:140</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انفلق</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تفسيري القمي و الصافي</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 لي انفلق</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المعاصي</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أمرك</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فجزعت</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أعجمي، يراد به الانثى من الخيل، و يقال له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الرّمكة، و هي الفرس تتخذ للنتاج</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الآية من 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5:109/13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موشا، و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ناموشا</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24:142</w:t>
      </w:r>
      <w:r>
        <w:rPr>
          <w:rFonts w:ascii="IRNazanin" w:hAnsi="IRNazanin" w:eastAsia="IRNazanin"/>
          <w:b w:val="false"/>
          <w:b w:val="false"/>
          <w:bCs w:val="false"/>
          <w:i w:val="false"/>
          <w:i w:val="false"/>
          <w:iCs w:val="false"/>
          <w:color w:val="333333"/>
          <w:sz w:val="20"/>
          <w:sz w:val="20"/>
          <w:szCs w:val="20"/>
          <w:rtl w:val="true"/>
        </w:rPr>
        <w:t>، و لم ينسب إلى ابن عباس</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منافعه</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فاية</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مستحقّا</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6:286</w:t>
      </w:r>
      <w:r>
        <w:rPr>
          <w:rFonts w:ascii="IRNazanin" w:hAnsi="IRNazanin" w:eastAsia="IRNazanin"/>
          <w:b w:val="false"/>
          <w:b w:val="false"/>
          <w:bCs w:val="false"/>
          <w:i w:val="false"/>
          <w:i w:val="false"/>
          <w:iCs w:val="false"/>
          <w:color w:val="333333"/>
          <w:sz w:val="20"/>
          <w:sz w:val="20"/>
          <w:szCs w:val="20"/>
          <w:rtl w:val="true"/>
        </w:rPr>
        <w:t xml:space="preserve">، و لم ينسبه إلى ابن عباس، مجمع البيان </w:t>
      </w:r>
      <w:r>
        <w:rPr>
          <w:rFonts w:eastAsia="IRNazanin" w:cs="IRNazanin"/>
          <w:b w:val="false"/>
          <w:bCs w:val="false"/>
          <w:i w:val="false"/>
          <w:iCs w:val="false"/>
          <w:color w:val="333333"/>
          <w:sz w:val="20"/>
          <w:szCs w:val="20"/>
        </w:rPr>
        <w:t>7:304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العلم</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2:123/19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يدعو الناس إلى ما كنت أدعوهم</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عليّ و الأئمة عليهم السّلام من ذرّيتهما</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2:37/52</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فيشفعونا</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24:152</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ليشفع لثلاثين إنسانا</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8:101/72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24:152</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6:253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كالعدوّ</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القضيتين</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رفعه، تفسير الصافي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المرتفعة</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24:157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24:157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24:157</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تديمون</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تديموا</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تبقون</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سورة الأعراف</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24:163</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24:163</w:t>
      </w:r>
      <w:r>
        <w:rPr>
          <w:rFonts w:ascii="IRNazanin" w:hAnsi="IRNazanin" w:eastAsia="IRNazanin"/>
          <w:b w:val="false"/>
          <w:b w:val="false"/>
          <w:bCs w:val="false"/>
          <w:i w:val="false"/>
          <w:i w:val="false"/>
          <w:iCs w:val="false"/>
          <w:color w:val="333333"/>
          <w:sz w:val="20"/>
          <w:sz w:val="20"/>
          <w:szCs w:val="20"/>
          <w:rtl w:val="true"/>
        </w:rPr>
        <w:t>،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الدّوم، و هو يشبه النخل</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24:163</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استحقاقه لها</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24:164</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24:164</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24:164</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24:166</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2:462/20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أحدنا</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2:101/453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4:159/10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24:172</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الغليظ</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24:173</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غارب</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ثمانية أشهر أو تسعة</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أدقّهم</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1:394/20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38:144/111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251/46</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كشف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13:131/36419</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7:323</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1:393/19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37:271/41</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الخضوع</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لينظر ما يصنعون</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24:173</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تصرفك في المصلين</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لابن شهر آشوب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قبلي، و لا تضعوا قبلي</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يلهجون بذكر رسول اللّه و تصديقه</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الضلال</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لعله يصبح</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المشركين</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غرة عمر</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تكلموا بالكذب و الباطل</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7:325</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6:333</w:t>
      </w:r>
      <w:r>
        <w:rPr>
          <w:rFonts w:ascii="IRNazanin" w:hAnsi="IRNazanin" w:eastAsia="IRNazanin"/>
          <w:b w:val="false"/>
          <w:b w:val="false"/>
          <w:bCs w:val="false"/>
          <w:i w:val="false"/>
          <w:i w:val="false"/>
          <w:iCs w:val="false"/>
          <w:color w:val="333333"/>
          <w:sz w:val="20"/>
          <w:sz w:val="20"/>
          <w:szCs w:val="20"/>
          <w:rtl w:val="true"/>
        </w:rPr>
        <w:t xml:space="preserve">، تفسير روح المعاني </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6:270</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بالحجج المضلة</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26/214</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6:334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24:176</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 من الثلاثة</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مجمع البيان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 و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أسكنه اللّه في جنّة عدن وسط الجنّة مع النبيين و المرسلين و الوصيين الراشدين</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 و مجمع البيان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رضاه</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حوراء</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7:286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المؤلف</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الجملتين</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24:180</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24:181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24:182</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24:182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و الآية من 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24:186</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فهم نطق</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معرفة اللغات</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ترفع ريح الصبا</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و البخاتيّ، جمع 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الإبل الخراسانية</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24:187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 الالهية</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تسيره</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عيون أخبار الرضا عليه السّلام،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فيبعدون عن ذكر</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عيون أخبار الرضا عليه السّلام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سائر المملكة</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2:78/8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روح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بتشايع بنت اليائن</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صار</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7:340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نزل القدر اغشى البصر</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24:189</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6:338</w:t>
      </w:r>
      <w:r>
        <w:rPr>
          <w:rFonts w:ascii="IRNazanin" w:hAnsi="IRNazanin" w:eastAsia="IRNazanin"/>
          <w:b w:val="false"/>
          <w:b w:val="false"/>
          <w:bCs w:val="false"/>
          <w:i w:val="false"/>
          <w:i w:val="false"/>
          <w:iCs w:val="false"/>
          <w:color w:val="333333"/>
          <w:sz w:val="20"/>
          <w:sz w:val="20"/>
          <w:szCs w:val="20"/>
          <w:rtl w:val="true"/>
        </w:rPr>
        <w:t>، و لم ينسبه إلى ابن عباس</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ذراعا و طوله في الهواء ثمانين ذراعا</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اخضر</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يسجدوا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مفعول له للصدّ على حذف اللام منه، أي فصدّهم لئلا يسجدوا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قلبها سلطنة</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سلبهن</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رماك، جمع رمكة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ثقبا مستويا</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24:196</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24:201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إسلامها لعلمه أنها إذا أسلمت لم يحل له أخذ مالها</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659/892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بصائر الدرجات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حرف واحد</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1:179/1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هذه</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عائده</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أعجب من تلك القباب</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24:200</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السّموك، جمع سمك</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24:201</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6:290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أتوه قاتلتهم</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مقتلين و صبحت،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مقتلين و أخذت</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ديارهم</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24:205</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24:205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في النسخة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تضم عليه جوارحي</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24:212</w:t>
      </w:r>
      <w:r>
        <w:rPr>
          <w:rFonts w:ascii="IRNazanin" w:hAnsi="IRNazanin" w:eastAsia="IRNazanin"/>
          <w:b w:val="false"/>
          <w:b w:val="false"/>
          <w:bCs w:val="false"/>
          <w:i w:val="false"/>
          <w:i w:val="false"/>
          <w:iCs w:val="false"/>
          <w:color w:val="333333"/>
          <w:sz w:val="20"/>
          <w:sz w:val="20"/>
          <w:szCs w:val="20"/>
          <w:rtl w:val="true"/>
        </w:rPr>
        <w:t xml:space="preserve">، و تفسير البيضاوي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و لم ينسب إلى ابن عباس</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24:217</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24:217</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مضيئة</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اللّه</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الدابة التي ذكر،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الدابة الذي ذكره</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 و تفسير الصافي</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24:218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يضعه،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تضعه</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توبة تقبل و لا عمل يرفع</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24:220</w:t>
      </w:r>
      <w:r>
        <w:rPr>
          <w:rFonts w:ascii="IRNazanin" w:hAnsi="IRNazanin" w:eastAsia="IRNazanin"/>
          <w:b w:val="false"/>
          <w:b w:val="false"/>
          <w:bCs w:val="false"/>
          <w:i w:val="false"/>
          <w:i w:val="false"/>
          <w:iCs w:val="false"/>
          <w:color w:val="333333"/>
          <w:sz w:val="20"/>
          <w:sz w:val="20"/>
          <w:szCs w:val="20"/>
          <w:rtl w:val="true"/>
        </w:rPr>
        <w:t xml:space="preserve">، نسبه إلى القيل، مجمع البيان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الصّور في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تسري</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24:221</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منكوسا</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1:142/14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8:379/574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يعضد شجرها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يقطع</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7:327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image" Target="media/image2.jpeg"/><Relationship Id="rId627" Type="http://schemas.openxmlformats.org/officeDocument/2006/relationships/image" Target="media/image2.jpeg"/><Relationship Id="rId628" Type="http://schemas.openxmlformats.org/officeDocument/2006/relationships/footer" Target="footer621.xml"/><Relationship Id="rId629" Type="http://schemas.openxmlformats.org/officeDocument/2006/relationships/footnotes" Target="footnotes.xml"/><Relationship Id="rId630" Type="http://schemas.openxmlformats.org/officeDocument/2006/relationships/numbering" Target="numbering.xml"/><Relationship Id="rId631" Type="http://schemas.openxmlformats.org/officeDocument/2006/relationships/fontTable" Target="fontTable.xml"/><Relationship Id="rId632" Type="http://schemas.openxmlformats.org/officeDocument/2006/relationships/settings" Target="settings.xml"/><Relationship Id="rId6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721</Pages>
  <Words>68352</Words>
  <Characters>271927</Characters>
  <CharactersWithSpaces>338397</CharactersWithSpaces>
  <Paragraphs>2077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2026-08-25T01:28:22Z</dcterms:created>
  <dc:creator>ghaemiyeh.com</dc:creator>
  <dc:description/>
  <dc:language>en-US</dc:language>
  <cp:lastModifiedBy/>
  <dcterms:modified xsi:type="dcterms:W3CDTF">2026-08-25T04:59:00Z</dcterms:modified>
  <cp:revision>1</cp:revision>
  <dc:subject/>
  <dc:title>نفحات الرحمن فی تفسیر القرآن جلد 4</dc:title>
</cp:coreProperties>
</file>

<file path=docProps/custom.xml><?xml version="1.0" encoding="utf-8"?>
<Properties xmlns="http://schemas.openxmlformats.org/officeDocument/2006/custom-properties" xmlns:vt="http://schemas.openxmlformats.org/officeDocument/2006/docPropsVTypes"/>
</file>