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کوکب دری ستاره درخشان شرحی بر توحید مفضل امام صادق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87635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987637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987639_214244365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6987641_2142443653">
            <w:r>
              <w:rPr>
                <w:webHidden/>
                <w:rStyle w:val="IndexLink"/>
                <w:rtl w:val="true"/>
              </w:rPr>
              <w:t>پيشگفتار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6987643_2142443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987645_2142443653">
            <w:r>
              <w:rPr>
                <w:webHidden/>
                <w:rStyle w:val="IndexLink"/>
              </w:rPr>
              <w:t>1</w:t>
            </w:r>
            <w:r>
              <w:rPr>
                <w:rStyle w:val="IndexLink"/>
                <w:rtl w:val="true"/>
              </w:rPr>
              <w:t xml:space="preserve">- </w:t>
            </w:r>
            <w:r>
              <w:rPr>
                <w:rStyle w:val="IndexLink"/>
                <w:rtl w:val="true"/>
              </w:rPr>
              <w:t>شرح حال كوتاهى از مفضّل بن عمر</w:t>
            </w:r>
            <w:r>
              <w:rPr>
                <w:rStyle w:val="IndexLink"/>
                <w:rtl w:val="true"/>
              </w:rPr>
              <w:tab/>
            </w:r>
            <w:r>
              <w:rPr>
                <w:rStyle w:val="IndexLink"/>
              </w:rPr>
              <w:t>19</w:t>
            </w:r>
          </w:hyperlink>
        </w:p>
        <w:p>
          <w:pPr>
            <w:pStyle w:val="Contents3"/>
            <w:tabs>
              <w:tab w:val="clear" w:pos="8459"/>
              <w:tab w:val="right" w:pos="9026" w:leader="dot"/>
            </w:tabs>
            <w:rPr/>
          </w:pPr>
          <w:hyperlink w:anchor="__RefHeading___Toc6987647_2142443653">
            <w:r>
              <w:rPr>
                <w:webHidden/>
                <w:rStyle w:val="IndexLink"/>
              </w:rPr>
              <w:t>2</w:t>
            </w:r>
            <w:r>
              <w:rPr>
                <w:rStyle w:val="IndexLink"/>
                <w:rtl w:val="true"/>
              </w:rPr>
              <w:t xml:space="preserve">- </w:t>
            </w:r>
            <w:r>
              <w:rPr>
                <w:rStyle w:val="IndexLink"/>
                <w:rtl w:val="true"/>
              </w:rPr>
              <w:t>جايگاه رفيع مفضّل در روايات</w:t>
            </w:r>
            <w:r>
              <w:rPr>
                <w:rStyle w:val="IndexLink"/>
                <w:rtl w:val="true"/>
              </w:rPr>
              <w:tab/>
            </w:r>
            <w:r>
              <w:rPr>
                <w:rStyle w:val="IndexLink"/>
              </w:rPr>
              <w:t>20</w:t>
            </w:r>
          </w:hyperlink>
        </w:p>
        <w:p>
          <w:pPr>
            <w:pStyle w:val="Contents3"/>
            <w:tabs>
              <w:tab w:val="clear" w:pos="8459"/>
              <w:tab w:val="right" w:pos="9026" w:leader="dot"/>
            </w:tabs>
            <w:rPr/>
          </w:pPr>
          <w:hyperlink w:anchor="__RefHeading___Toc6987649_2142443653">
            <w:r>
              <w:rPr>
                <w:webHidden/>
                <w:rStyle w:val="IndexLink"/>
              </w:rPr>
              <w:t>3</w:t>
            </w:r>
            <w:r>
              <w:rPr>
                <w:rStyle w:val="IndexLink"/>
                <w:rtl w:val="true"/>
              </w:rPr>
              <w:t xml:space="preserve">- </w:t>
            </w:r>
            <w:r>
              <w:rPr>
                <w:rStyle w:val="IndexLink"/>
                <w:rtl w:val="true"/>
              </w:rPr>
              <w:t>جايگاه مفضّل از نظر دانشمندان اسلامى</w:t>
            </w:r>
            <w:r>
              <w:rPr>
                <w:rStyle w:val="IndexLink"/>
                <w:rtl w:val="true"/>
              </w:rPr>
              <w:tab/>
            </w:r>
            <w:r>
              <w:rPr>
                <w:rStyle w:val="IndexLink"/>
              </w:rPr>
              <w:t>22</w:t>
            </w:r>
          </w:hyperlink>
        </w:p>
        <w:p>
          <w:pPr>
            <w:pStyle w:val="Contents3"/>
            <w:tabs>
              <w:tab w:val="clear" w:pos="8459"/>
              <w:tab w:val="right" w:pos="9026" w:leader="dot"/>
            </w:tabs>
            <w:rPr/>
          </w:pPr>
          <w:hyperlink w:anchor="__RefHeading___Toc6987651_2142443653">
            <w:r>
              <w:rPr>
                <w:webHidden/>
                <w:rStyle w:val="IndexLink"/>
              </w:rPr>
              <w:t>4</w:t>
            </w:r>
            <w:r>
              <w:rPr>
                <w:rStyle w:val="IndexLink"/>
                <w:rtl w:val="true"/>
              </w:rPr>
              <w:t xml:space="preserve">- </w:t>
            </w:r>
            <w:r>
              <w:rPr>
                <w:rStyle w:val="IndexLink"/>
                <w:rtl w:val="true"/>
              </w:rPr>
              <w:t>پاسخ به يك شبهه</w:t>
            </w:r>
            <w:r>
              <w:rPr>
                <w:rStyle w:val="IndexLink"/>
                <w:rtl w:val="true"/>
              </w:rPr>
              <w:tab/>
            </w:r>
            <w:r>
              <w:rPr>
                <w:rStyle w:val="IndexLink"/>
              </w:rPr>
              <w:t>27</w:t>
            </w:r>
          </w:hyperlink>
        </w:p>
        <w:p>
          <w:pPr>
            <w:pStyle w:val="Contents3"/>
            <w:tabs>
              <w:tab w:val="clear" w:pos="8459"/>
              <w:tab w:val="right" w:pos="9026" w:leader="dot"/>
            </w:tabs>
            <w:rPr/>
          </w:pPr>
          <w:hyperlink w:anchor="__RefHeading___Toc6987653_2142443653">
            <w:r>
              <w:rPr>
                <w:webHidden/>
                <w:rStyle w:val="IndexLink"/>
              </w:rPr>
              <w:t>5</w:t>
            </w:r>
            <w:r>
              <w:rPr>
                <w:rStyle w:val="IndexLink"/>
                <w:rtl w:val="true"/>
              </w:rPr>
              <w:t xml:space="preserve">- </w:t>
            </w:r>
            <w:r>
              <w:rPr>
                <w:rStyle w:val="IndexLink"/>
                <w:rtl w:val="true"/>
              </w:rPr>
              <w:t>كتاب توحيد مفضّل</w:t>
            </w:r>
            <w:r>
              <w:rPr>
                <w:rStyle w:val="IndexLink"/>
                <w:rtl w:val="true"/>
              </w:rPr>
              <w:tab/>
            </w:r>
            <w:r>
              <w:rPr>
                <w:rStyle w:val="IndexLink"/>
              </w:rPr>
              <w:t>29</w:t>
            </w:r>
          </w:hyperlink>
        </w:p>
        <w:p>
          <w:pPr>
            <w:pStyle w:val="Contents3"/>
            <w:tabs>
              <w:tab w:val="clear" w:pos="8459"/>
              <w:tab w:val="right" w:pos="9026" w:leader="dot"/>
            </w:tabs>
            <w:rPr/>
          </w:pPr>
          <w:hyperlink w:anchor="__RefHeading___Toc6987655_2142443653">
            <w:r>
              <w:rPr>
                <w:webHidden/>
                <w:rStyle w:val="IndexLink"/>
              </w:rPr>
              <w:t>6</w:t>
            </w:r>
            <w:r>
              <w:rPr>
                <w:rStyle w:val="IndexLink"/>
                <w:rtl w:val="true"/>
              </w:rPr>
              <w:t xml:space="preserve">- </w:t>
            </w:r>
            <w:r>
              <w:rPr>
                <w:rStyle w:val="IndexLink"/>
                <w:rtl w:val="true"/>
              </w:rPr>
              <w:t>مشابهت توحيد مفضّل با قرآن كريم</w:t>
            </w:r>
            <w:r>
              <w:rPr>
                <w:rStyle w:val="IndexLink"/>
                <w:rtl w:val="true"/>
              </w:rPr>
              <w:tab/>
            </w:r>
            <w:r>
              <w:rPr>
                <w:rStyle w:val="IndexLink"/>
              </w:rPr>
              <w:t>29</w:t>
            </w:r>
          </w:hyperlink>
        </w:p>
        <w:p>
          <w:pPr>
            <w:pStyle w:val="Contents3"/>
            <w:tabs>
              <w:tab w:val="clear" w:pos="8459"/>
              <w:tab w:val="right" w:pos="9026" w:leader="dot"/>
            </w:tabs>
            <w:rPr/>
          </w:pPr>
          <w:hyperlink w:anchor="__RefHeading___Toc6987657_2142443653">
            <w:r>
              <w:rPr>
                <w:webHidden/>
                <w:rStyle w:val="IndexLink"/>
              </w:rPr>
              <w:t>7</w:t>
            </w:r>
            <w:r>
              <w:rPr>
                <w:rStyle w:val="IndexLink"/>
                <w:rtl w:val="true"/>
              </w:rPr>
              <w:t xml:space="preserve">- </w:t>
            </w:r>
            <w:r>
              <w:rPr>
                <w:rStyle w:val="IndexLink"/>
                <w:rtl w:val="true"/>
              </w:rPr>
              <w:t xml:space="preserve">معجزات كلام امام صادق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6987659_2142443653">
            <w:r>
              <w:rPr>
                <w:webHidden/>
                <w:rStyle w:val="IndexLink"/>
              </w:rPr>
              <w:t>8</w:t>
            </w:r>
            <w:r>
              <w:rPr>
                <w:rStyle w:val="IndexLink"/>
                <w:rtl w:val="true"/>
              </w:rPr>
              <w:t xml:space="preserve">- </w:t>
            </w:r>
            <w:r>
              <w:rPr>
                <w:rStyle w:val="IndexLink"/>
                <w:rtl w:val="true"/>
              </w:rPr>
              <w:t>کلام آخر</w:t>
            </w:r>
            <w:r>
              <w:rPr>
                <w:rStyle w:val="IndexLink"/>
                <w:rtl w:val="true"/>
              </w:rPr>
              <w:tab/>
            </w:r>
            <w:r>
              <w:rPr>
                <w:rStyle w:val="IndexLink"/>
              </w:rPr>
              <w:t>34</w:t>
            </w:r>
          </w:hyperlink>
        </w:p>
        <w:p>
          <w:pPr>
            <w:pStyle w:val="Contents2"/>
            <w:tabs>
              <w:tab w:val="clear" w:pos="8743"/>
              <w:tab w:val="right" w:pos="9026" w:leader="dot"/>
            </w:tabs>
            <w:rPr/>
          </w:pPr>
          <w:hyperlink w:anchor="__RefHeading___Toc6987661_2142443653">
            <w:r>
              <w:rPr>
                <w:webHidden/>
                <w:rStyle w:val="IndexLink"/>
                <w:rtl w:val="true"/>
              </w:rPr>
              <w:t>توحيد مفضل</w:t>
            </w:r>
            <w:r>
              <w:rPr>
                <w:rStyle w:val="IndexLink"/>
                <w:rtl w:val="true"/>
              </w:rPr>
              <w:tab/>
            </w:r>
            <w:r>
              <w:rPr>
                <w:rStyle w:val="IndexLink"/>
              </w:rPr>
              <w:t>39</w:t>
            </w:r>
          </w:hyperlink>
        </w:p>
        <w:p>
          <w:pPr>
            <w:pStyle w:val="Contents2"/>
            <w:tabs>
              <w:tab w:val="clear" w:pos="8743"/>
              <w:tab w:val="right" w:pos="9026" w:leader="dot"/>
            </w:tabs>
            <w:rPr/>
          </w:pPr>
          <w:hyperlink w:anchor="__RefHeading___Toc6987663_2142443653">
            <w:r>
              <w:rPr>
                <w:webHidden/>
                <w:rStyle w:val="IndexLink"/>
                <w:rtl w:val="true"/>
              </w:rPr>
              <w:t>گفتگوى مفضّل و ابن ابى العوجاء</w:t>
            </w:r>
            <w:r>
              <w:rPr>
                <w:rStyle w:val="IndexLink"/>
                <w:rtl w:val="true"/>
              </w:rPr>
              <w:tab/>
            </w:r>
            <w:r>
              <w:rPr>
                <w:rStyle w:val="IndexLink"/>
              </w:rPr>
              <w:t>40</w:t>
            </w:r>
          </w:hyperlink>
        </w:p>
        <w:p>
          <w:pPr>
            <w:pStyle w:val="Contents3"/>
            <w:tabs>
              <w:tab w:val="clear" w:pos="8459"/>
              <w:tab w:val="right" w:pos="9026" w:leader="dot"/>
            </w:tabs>
            <w:rPr/>
          </w:pPr>
          <w:hyperlink w:anchor="__RefHeading___Toc6987665_2142443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987667_2142443653">
            <w:r>
              <w:rPr>
                <w:webHidden/>
                <w:rStyle w:val="IndexLink"/>
                <w:rtl w:val="true"/>
              </w:rPr>
              <w:t>[</w:t>
            </w:r>
            <w:r>
              <w:rPr>
                <w:rStyle w:val="IndexLink"/>
                <w:rtl w:val="true"/>
              </w:rPr>
              <w:t>علت املاى كتاب بر مفضّل</w:t>
            </w:r>
            <w:r>
              <w:rPr>
                <w:rStyle w:val="IndexLink"/>
                <w:rtl w:val="true"/>
              </w:rPr>
              <w:t>]</w:t>
              <w:tab/>
            </w:r>
            <w:r>
              <w:rPr>
                <w:rStyle w:val="IndexLink"/>
              </w:rPr>
              <w:t>41</w:t>
            </w:r>
          </w:hyperlink>
        </w:p>
        <w:p>
          <w:pPr>
            <w:pStyle w:val="Contents2"/>
            <w:tabs>
              <w:tab w:val="clear" w:pos="8743"/>
              <w:tab w:val="right" w:pos="9026" w:leader="dot"/>
            </w:tabs>
            <w:rPr/>
          </w:pPr>
          <w:hyperlink w:anchor="__RefHeading___Toc6987669_2142443653">
            <w:r>
              <w:rPr>
                <w:webHidden/>
                <w:rStyle w:val="IndexLink"/>
                <w:rtl w:val="true"/>
              </w:rPr>
              <w:t>مجلس اوّل</w:t>
            </w:r>
            <w:r>
              <w:rPr>
                <w:rStyle w:val="IndexLink"/>
                <w:rtl w:val="true"/>
              </w:rPr>
              <w:tab/>
            </w:r>
            <w:r>
              <w:rPr>
                <w:rStyle w:val="IndexLink"/>
              </w:rPr>
              <w:t>44</w:t>
            </w:r>
          </w:hyperlink>
        </w:p>
        <w:p>
          <w:pPr>
            <w:pStyle w:val="Contents2"/>
            <w:tabs>
              <w:tab w:val="clear" w:pos="8743"/>
              <w:tab w:val="right" w:pos="9026" w:leader="dot"/>
            </w:tabs>
            <w:rPr/>
          </w:pPr>
          <w:hyperlink w:anchor="__RefHeading___Toc6987671_2142443653">
            <w:r>
              <w:rPr>
                <w:webHidden/>
                <w:rStyle w:val="IndexLink"/>
                <w:rtl w:val="true"/>
              </w:rPr>
              <w:t>ناآگاهى اهل شك به اسباب و علل آفرينش</w:t>
            </w:r>
            <w:r>
              <w:rPr>
                <w:rStyle w:val="IndexLink"/>
                <w:rtl w:val="true"/>
              </w:rPr>
              <w:tab/>
            </w:r>
            <w:r>
              <w:rPr>
                <w:rStyle w:val="IndexLink"/>
              </w:rPr>
              <w:t>45</w:t>
            </w:r>
          </w:hyperlink>
        </w:p>
        <w:p>
          <w:pPr>
            <w:pStyle w:val="Contents3"/>
            <w:tabs>
              <w:tab w:val="clear" w:pos="8459"/>
              <w:tab w:val="right" w:pos="9026" w:leader="dot"/>
            </w:tabs>
            <w:rPr/>
          </w:pPr>
          <w:hyperlink w:anchor="__RefHeading___Toc6987673_2142443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987675_2142443653">
            <w:r>
              <w:rPr>
                <w:webHidden/>
                <w:rStyle w:val="IndexLink"/>
                <w:rtl w:val="true"/>
              </w:rPr>
              <w:t>[</w:t>
            </w:r>
            <w:r>
              <w:rPr>
                <w:rStyle w:val="IndexLink"/>
                <w:rtl w:val="true"/>
              </w:rPr>
              <w:t>هيأت جهان و شكل‌گيرى آن</w:t>
            </w:r>
            <w:r>
              <w:rPr>
                <w:rStyle w:val="IndexLink"/>
                <w:rtl w:val="true"/>
              </w:rPr>
              <w:t>]</w:t>
              <w:tab/>
            </w:r>
            <w:r>
              <w:rPr>
                <w:rStyle w:val="IndexLink"/>
              </w:rPr>
              <w:t>47</w:t>
            </w:r>
          </w:hyperlink>
        </w:p>
        <w:p>
          <w:pPr>
            <w:pStyle w:val="Contents2"/>
            <w:tabs>
              <w:tab w:val="clear" w:pos="8743"/>
              <w:tab w:val="right" w:pos="9026" w:leader="dot"/>
            </w:tabs>
            <w:rPr/>
          </w:pPr>
          <w:hyperlink w:anchor="__RefHeading___Toc6987677_2142443653">
            <w:r>
              <w:rPr>
                <w:webHidden/>
                <w:rStyle w:val="IndexLink"/>
                <w:rtl w:val="true"/>
              </w:rPr>
              <w:t>برهان نظم</w:t>
            </w:r>
            <w:r>
              <w:rPr>
                <w:rStyle w:val="IndexLink"/>
                <w:rtl w:val="true"/>
              </w:rPr>
              <w:tab/>
            </w:r>
            <w:r>
              <w:rPr>
                <w:rStyle w:val="IndexLink"/>
              </w:rPr>
              <w:t>48</w:t>
            </w:r>
          </w:hyperlink>
        </w:p>
        <w:p>
          <w:pPr>
            <w:pStyle w:val="Contents3"/>
            <w:tabs>
              <w:tab w:val="clear" w:pos="8459"/>
              <w:tab w:val="right" w:pos="9026" w:leader="dot"/>
            </w:tabs>
            <w:rPr/>
          </w:pPr>
          <w:hyperlink w:anchor="__RefHeading___Toc6987679_2142443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6987681_2142443653">
            <w:r>
              <w:rPr>
                <w:webHidden/>
                <w:rStyle w:val="IndexLink"/>
                <w:rtl w:val="true"/>
              </w:rPr>
              <w:t>محورهاى اساسى برهان نظم</w:t>
            </w:r>
            <w:r>
              <w:rPr>
                <w:rStyle w:val="IndexLink"/>
                <w:rtl w:val="true"/>
              </w:rPr>
              <w:tab/>
            </w:r>
            <w:r>
              <w:rPr>
                <w:rStyle w:val="IndexLink"/>
              </w:rPr>
              <w:t>48</w:t>
            </w:r>
          </w:hyperlink>
        </w:p>
        <w:p>
          <w:pPr>
            <w:pStyle w:val="Contents4"/>
            <w:tabs>
              <w:tab w:val="clear" w:pos="8176"/>
              <w:tab w:val="right" w:pos="9026" w:leader="dot"/>
            </w:tabs>
            <w:rPr/>
          </w:pPr>
          <w:hyperlink w:anchor="__RefHeading___Toc6987683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987685_2142443653">
            <w:r>
              <w:rPr>
                <w:webHidden/>
                <w:rStyle w:val="IndexLink"/>
                <w:rtl w:val="true"/>
              </w:rPr>
              <w:t>محور اوّل</w:t>
            </w:r>
            <w:r>
              <w:rPr>
                <w:rStyle w:val="IndexLink"/>
                <w:rtl w:val="true"/>
              </w:rPr>
              <w:t>:</w:t>
              <w:tab/>
            </w:r>
            <w:r>
              <w:rPr>
                <w:rStyle w:val="IndexLink"/>
              </w:rPr>
              <w:t>49</w:t>
            </w:r>
          </w:hyperlink>
        </w:p>
        <w:p>
          <w:pPr>
            <w:pStyle w:val="Contents4"/>
            <w:tabs>
              <w:tab w:val="clear" w:pos="8176"/>
              <w:tab w:val="right" w:pos="9026" w:leader="dot"/>
            </w:tabs>
            <w:rPr/>
          </w:pPr>
          <w:hyperlink w:anchor="__RefHeading___Toc6987687_2142443653">
            <w:r>
              <w:rPr>
                <w:webHidden/>
                <w:rStyle w:val="IndexLink"/>
                <w:rtl w:val="true"/>
              </w:rPr>
              <w:t>محور دوم</w:t>
            </w:r>
            <w:r>
              <w:rPr>
                <w:rStyle w:val="IndexLink"/>
                <w:rtl w:val="true"/>
              </w:rPr>
              <w:t>:</w:t>
              <w:tab/>
            </w:r>
            <w:r>
              <w:rPr>
                <w:rStyle w:val="IndexLink"/>
              </w:rPr>
              <w:t>51</w:t>
            </w:r>
          </w:hyperlink>
        </w:p>
        <w:p>
          <w:pPr>
            <w:pStyle w:val="Contents3"/>
            <w:tabs>
              <w:tab w:val="clear" w:pos="8459"/>
              <w:tab w:val="right" w:pos="9026" w:leader="dot"/>
            </w:tabs>
            <w:rPr/>
          </w:pPr>
          <w:hyperlink w:anchor="__RefHeading___Toc6987689_2142443653">
            <w:r>
              <w:rPr>
                <w:webHidden/>
                <w:rStyle w:val="IndexLink"/>
                <w:rtl w:val="true"/>
              </w:rPr>
              <w:t>چگونه نظم مى‌تواند نشانه عقل و فكر باشد؟</w:t>
            </w:r>
            <w:r>
              <w:rPr>
                <w:rStyle w:val="IndexLink"/>
                <w:rtl w:val="true"/>
              </w:rPr>
              <w:tab/>
            </w:r>
            <w:r>
              <w:rPr>
                <w:rStyle w:val="IndexLink"/>
              </w:rPr>
              <w:t>51</w:t>
            </w:r>
          </w:hyperlink>
        </w:p>
        <w:p>
          <w:pPr>
            <w:pStyle w:val="Contents3"/>
            <w:tabs>
              <w:tab w:val="clear" w:pos="8459"/>
              <w:tab w:val="right" w:pos="9026" w:leader="dot"/>
            </w:tabs>
            <w:rPr/>
          </w:pPr>
          <w:hyperlink w:anchor="__RefHeading___Toc6987691_2142443653">
            <w:r>
              <w:rPr>
                <w:webHidden/>
                <w:rStyle w:val="IndexLink"/>
                <w:rtl w:val="true"/>
              </w:rPr>
              <w:t>نظم در سراسر جهان</w:t>
            </w:r>
            <w:r>
              <w:rPr>
                <w:rStyle w:val="IndexLink"/>
                <w:rtl w:val="true"/>
              </w:rPr>
              <w:tab/>
            </w:r>
            <w:r>
              <w:rPr>
                <w:rStyle w:val="IndexLink"/>
              </w:rPr>
              <w:t>55</w:t>
            </w:r>
          </w:hyperlink>
        </w:p>
        <w:p>
          <w:pPr>
            <w:pStyle w:val="Contents3"/>
            <w:tabs>
              <w:tab w:val="clear" w:pos="8459"/>
              <w:tab w:val="right" w:pos="9026" w:leader="dot"/>
            </w:tabs>
            <w:rPr/>
          </w:pPr>
          <w:hyperlink w:anchor="__RefHeading___Toc6987693_2142443653">
            <w:r>
              <w:rPr>
                <w:webHidden/>
                <w:rStyle w:val="IndexLink"/>
                <w:rtl w:val="true"/>
              </w:rPr>
              <w:t>چرا بايد درباره نظم عالم فكر كرد؟</w:t>
            </w:r>
            <w:r>
              <w:rPr>
                <w:rStyle w:val="IndexLink"/>
                <w:rtl w:val="true"/>
              </w:rPr>
              <w:tab/>
            </w:r>
            <w:r>
              <w:rPr>
                <w:rStyle w:val="IndexLink"/>
              </w:rPr>
              <w:t>55</w:t>
            </w:r>
          </w:hyperlink>
        </w:p>
        <w:p>
          <w:pPr>
            <w:pStyle w:val="Contents3"/>
            <w:tabs>
              <w:tab w:val="clear" w:pos="8459"/>
              <w:tab w:val="right" w:pos="9026" w:leader="dot"/>
            </w:tabs>
            <w:rPr/>
          </w:pPr>
          <w:hyperlink w:anchor="__RefHeading___Toc6987695_2142443653">
            <w:r>
              <w:rPr>
                <w:webHidden/>
                <w:rStyle w:val="IndexLink"/>
                <w:rtl w:val="true"/>
              </w:rPr>
              <w:t>خلق الإنسان و تدبير الجنين في الرحم</w:t>
            </w:r>
            <w:r>
              <w:rPr>
                <w:rStyle w:val="IndexLink"/>
                <w:rtl w:val="true"/>
              </w:rPr>
              <w:tab/>
            </w:r>
            <w:r>
              <w:rPr>
                <w:rStyle w:val="IndexLink"/>
              </w:rPr>
              <w:t>61</w:t>
            </w:r>
          </w:hyperlink>
        </w:p>
        <w:p>
          <w:pPr>
            <w:pStyle w:val="Contents3"/>
            <w:tabs>
              <w:tab w:val="clear" w:pos="8459"/>
              <w:tab w:val="right" w:pos="9026" w:leader="dot"/>
            </w:tabs>
            <w:rPr/>
          </w:pPr>
          <w:hyperlink w:anchor="__RefHeading___Toc6987697_2142443653">
            <w:r>
              <w:rPr>
                <w:webHidden/>
                <w:rStyle w:val="IndexLink"/>
                <w:rtl w:val="true"/>
              </w:rPr>
              <w:t>[</w:t>
            </w:r>
            <w:r>
              <w:rPr>
                <w:rStyle w:val="IndexLink"/>
                <w:rtl w:val="true"/>
              </w:rPr>
              <w:t>آفرينش آدمى و تدبير جنين در رحم</w:t>
            </w:r>
            <w:r>
              <w:rPr>
                <w:rStyle w:val="IndexLink"/>
                <w:rtl w:val="true"/>
              </w:rPr>
              <w:t>]</w:t>
              <w:tab/>
            </w:r>
            <w:r>
              <w:rPr>
                <w:rStyle w:val="IndexLink"/>
              </w:rPr>
              <w:t>61</w:t>
            </w:r>
          </w:hyperlink>
        </w:p>
        <w:p>
          <w:pPr>
            <w:pStyle w:val="Contents2"/>
            <w:tabs>
              <w:tab w:val="clear" w:pos="8743"/>
              <w:tab w:val="right" w:pos="9026" w:leader="dot"/>
            </w:tabs>
            <w:rPr/>
          </w:pPr>
          <w:hyperlink w:anchor="__RefHeading___Toc6987699_2142443653">
            <w:r>
              <w:rPr>
                <w:webHidden/>
                <w:rStyle w:val="IndexLink"/>
                <w:rtl w:val="true"/>
              </w:rPr>
              <w:t>نشانه‌هاى او در تطّورات جنين</w:t>
            </w:r>
            <w:r>
              <w:rPr>
                <w:rStyle w:val="IndexLink"/>
                <w:rtl w:val="true"/>
              </w:rPr>
              <w:tab/>
            </w:r>
            <w:r>
              <w:rPr>
                <w:rStyle w:val="IndexLink"/>
              </w:rPr>
              <w:t>62</w:t>
            </w:r>
          </w:hyperlink>
        </w:p>
        <w:p>
          <w:pPr>
            <w:pStyle w:val="Contents3"/>
            <w:tabs>
              <w:tab w:val="clear" w:pos="8459"/>
              <w:tab w:val="right" w:pos="9026" w:leader="dot"/>
            </w:tabs>
            <w:rPr/>
          </w:pPr>
          <w:hyperlink w:anchor="__RefHeading___Toc6987701_2142443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987703_2142443653">
            <w:r>
              <w:rPr>
                <w:webHidden/>
                <w:rStyle w:val="IndexLink"/>
                <w:rtl w:val="true"/>
              </w:rPr>
              <w:t>نقش بر آب</w:t>
            </w:r>
            <w:r>
              <w:rPr>
                <w:rStyle w:val="IndexLink"/>
                <w:rtl w:val="true"/>
              </w:rPr>
              <w:tab/>
            </w:r>
            <w:r>
              <w:rPr>
                <w:rStyle w:val="IndexLink"/>
              </w:rPr>
              <w:t>64</w:t>
            </w:r>
          </w:hyperlink>
        </w:p>
        <w:p>
          <w:pPr>
            <w:pStyle w:val="Contents3"/>
            <w:tabs>
              <w:tab w:val="clear" w:pos="8459"/>
              <w:tab w:val="right" w:pos="9026" w:leader="dot"/>
            </w:tabs>
            <w:rPr/>
          </w:pPr>
          <w:hyperlink w:anchor="__RefHeading___Toc6987705_2142443653">
            <w:r>
              <w:rPr>
                <w:webHidden/>
                <w:rStyle w:val="IndexLink"/>
                <w:rtl w:val="true"/>
              </w:rPr>
              <w:t>در ظلمات ثلاث</w:t>
            </w:r>
            <w:r>
              <w:rPr>
                <w:rStyle w:val="IndexLink"/>
                <w:rtl w:val="true"/>
              </w:rPr>
              <w:tab/>
            </w:r>
            <w:r>
              <w:rPr>
                <w:rStyle w:val="IndexLink"/>
              </w:rPr>
              <w:t>64</w:t>
            </w:r>
          </w:hyperlink>
        </w:p>
        <w:p>
          <w:pPr>
            <w:pStyle w:val="Contents3"/>
            <w:tabs>
              <w:tab w:val="clear" w:pos="8459"/>
              <w:tab w:val="right" w:pos="9026" w:leader="dot"/>
            </w:tabs>
            <w:rPr/>
          </w:pPr>
          <w:hyperlink w:anchor="__RefHeading___Toc6987707_2142443653">
            <w:r>
              <w:rPr>
                <w:webHidden/>
                <w:rStyle w:val="IndexLink"/>
                <w:rtl w:val="true"/>
              </w:rPr>
              <w:t>جايگاه امن و امان</w:t>
            </w:r>
            <w:r>
              <w:rPr>
                <w:rStyle w:val="IndexLink"/>
                <w:rtl w:val="true"/>
              </w:rPr>
              <w:tab/>
            </w:r>
            <w:r>
              <w:rPr>
                <w:rStyle w:val="IndexLink"/>
              </w:rPr>
              <w:t>65</w:t>
            </w:r>
          </w:hyperlink>
        </w:p>
        <w:p>
          <w:pPr>
            <w:pStyle w:val="Contents3"/>
            <w:tabs>
              <w:tab w:val="clear" w:pos="8459"/>
              <w:tab w:val="right" w:pos="9026" w:leader="dot"/>
            </w:tabs>
            <w:rPr/>
          </w:pPr>
          <w:hyperlink w:anchor="__RefHeading___Toc6987709_2142443653">
            <w:r>
              <w:rPr>
                <w:webHidden/>
                <w:rStyle w:val="IndexLink"/>
                <w:rtl w:val="true"/>
              </w:rPr>
              <w:t xml:space="preserve">خَصِيْمٌ مُبِيْنٌ </w:t>
            </w:r>
            <w:r>
              <w:rPr>
                <w:rStyle w:val="IndexLink"/>
                <w:rtl w:val="true"/>
              </w:rPr>
              <w:t>(</w:t>
            </w:r>
            <w:r>
              <w:rPr>
                <w:rStyle w:val="IndexLink"/>
                <w:rtl w:val="true"/>
              </w:rPr>
              <w:t>پرخاشگر آشكار</w:t>
            </w:r>
            <w:r>
              <w:rPr>
                <w:rStyle w:val="IndexLink"/>
                <w:rtl w:val="true"/>
              </w:rPr>
              <w:t>)</w:t>
              <w:tab/>
            </w:r>
            <w:r>
              <w:rPr>
                <w:rStyle w:val="IndexLink"/>
              </w:rPr>
              <w:t>66</w:t>
            </w:r>
          </w:hyperlink>
        </w:p>
        <w:p>
          <w:pPr>
            <w:pStyle w:val="Contents3"/>
            <w:tabs>
              <w:tab w:val="clear" w:pos="8459"/>
              <w:tab w:val="right" w:pos="9026" w:leader="dot"/>
            </w:tabs>
            <w:rPr/>
          </w:pPr>
          <w:hyperlink w:anchor="__RefHeading___Toc6987711_2142443653">
            <w:r>
              <w:rPr>
                <w:webHidden/>
                <w:rStyle w:val="IndexLink"/>
                <w:rtl w:val="true"/>
              </w:rPr>
              <w:t>تغذيه جنين</w:t>
            </w:r>
            <w:r>
              <w:rPr>
                <w:rStyle w:val="IndexLink"/>
                <w:rtl w:val="true"/>
              </w:rPr>
              <w:tab/>
            </w:r>
            <w:r>
              <w:rPr>
                <w:rStyle w:val="IndexLink"/>
              </w:rPr>
              <w:t>67</w:t>
            </w:r>
          </w:hyperlink>
        </w:p>
        <w:p>
          <w:pPr>
            <w:pStyle w:val="Contents3"/>
            <w:tabs>
              <w:tab w:val="clear" w:pos="8459"/>
              <w:tab w:val="right" w:pos="9026" w:leader="dot"/>
            </w:tabs>
            <w:rPr/>
          </w:pPr>
          <w:hyperlink w:anchor="__RefHeading___Toc6987713_2142443653">
            <w:r>
              <w:rPr>
                <w:webHidden/>
                <w:rStyle w:val="IndexLink"/>
                <w:rtl w:val="true"/>
              </w:rPr>
              <w:t>[</w:t>
            </w:r>
            <w:r>
              <w:rPr>
                <w:rStyle w:val="IndexLink"/>
                <w:rtl w:val="true"/>
              </w:rPr>
              <w:t>چگونگى تولد كودك، تغذيه، رشد دندان و بالغ شدن او</w:t>
            </w:r>
            <w:r>
              <w:rPr>
                <w:rStyle w:val="IndexLink"/>
                <w:rtl w:val="true"/>
              </w:rPr>
              <w:t>]</w:t>
              <w:tab/>
            </w:r>
            <w:r>
              <w:rPr>
                <w:rStyle w:val="IndexLink"/>
              </w:rPr>
              <w:t>69</w:t>
            </w:r>
          </w:hyperlink>
        </w:p>
        <w:p>
          <w:pPr>
            <w:pStyle w:val="Contents3"/>
            <w:tabs>
              <w:tab w:val="clear" w:pos="8459"/>
              <w:tab w:val="right" w:pos="9026" w:leader="dot"/>
            </w:tabs>
            <w:rPr/>
          </w:pPr>
          <w:hyperlink w:anchor="__RefHeading___Toc6987715_2142443653">
            <w:r>
              <w:rPr>
                <w:webHidden/>
                <w:rStyle w:val="IndexLink"/>
                <w:rtl w:val="true"/>
              </w:rPr>
              <w:t>انتقال جنين به خارج</w:t>
            </w:r>
            <w:r>
              <w:rPr>
                <w:rStyle w:val="IndexLink"/>
                <w:rtl w:val="true"/>
              </w:rPr>
              <w:tab/>
            </w:r>
            <w:r>
              <w:rPr>
                <w:rStyle w:val="IndexLink"/>
              </w:rPr>
              <w:t>70</w:t>
            </w:r>
          </w:hyperlink>
        </w:p>
        <w:p>
          <w:pPr>
            <w:pStyle w:val="Contents3"/>
            <w:tabs>
              <w:tab w:val="clear" w:pos="8459"/>
              <w:tab w:val="right" w:pos="9026" w:leader="dot"/>
            </w:tabs>
            <w:rPr/>
          </w:pPr>
          <w:hyperlink w:anchor="__RefHeading___Toc6987717_2142443653">
            <w:r>
              <w:rPr>
                <w:webHidden/>
                <w:rStyle w:val="IndexLink"/>
                <w:rtl w:val="true"/>
              </w:rPr>
              <w:t>دگرگونى‌هاى شگفت‌انگيز در لحظه تولّد</w:t>
            </w:r>
            <w:r>
              <w:rPr>
                <w:rStyle w:val="IndexLink"/>
                <w:rtl w:val="true"/>
              </w:rPr>
              <w:tab/>
            </w:r>
            <w:r>
              <w:rPr>
                <w:rStyle w:val="IndexLink"/>
              </w:rPr>
              <w:t>71</w:t>
            </w:r>
          </w:hyperlink>
        </w:p>
        <w:p>
          <w:pPr>
            <w:pStyle w:val="Contents3"/>
            <w:tabs>
              <w:tab w:val="clear" w:pos="8459"/>
              <w:tab w:val="right" w:pos="9026" w:leader="dot"/>
            </w:tabs>
            <w:rPr/>
          </w:pPr>
          <w:hyperlink w:anchor="__RefHeading___Toc6987719_2142443653">
            <w:r>
              <w:rPr>
                <w:webHidden/>
                <w:rStyle w:val="IndexLink"/>
                <w:rtl w:val="true"/>
              </w:rPr>
              <w:t>غذاى طفل قبل از تولّد آماده است</w:t>
            </w:r>
            <w:r>
              <w:rPr>
                <w:rStyle w:val="IndexLink"/>
                <w:rtl w:val="true"/>
              </w:rPr>
              <w:tab/>
            </w:r>
            <w:r>
              <w:rPr>
                <w:rStyle w:val="IndexLink"/>
              </w:rPr>
              <w:t>73</w:t>
            </w:r>
          </w:hyperlink>
        </w:p>
        <w:p>
          <w:pPr>
            <w:pStyle w:val="Contents2"/>
            <w:tabs>
              <w:tab w:val="clear" w:pos="8743"/>
              <w:tab w:val="right" w:pos="9026" w:leader="dot"/>
            </w:tabs>
            <w:rPr/>
          </w:pPr>
          <w:hyperlink w:anchor="__RefHeading___Toc6987721_2142443653">
            <w:r>
              <w:rPr>
                <w:webHidden/>
                <w:rStyle w:val="IndexLink"/>
                <w:rtl w:val="true"/>
              </w:rPr>
              <w:t>راز رويش مو بر صورت</w:t>
            </w:r>
            <w:r>
              <w:rPr>
                <w:rStyle w:val="IndexLink"/>
                <w:rtl w:val="true"/>
              </w:rPr>
              <w:tab/>
            </w:r>
            <w:r>
              <w:rPr>
                <w:rStyle w:val="IndexLink"/>
              </w:rPr>
              <w:t>76</w:t>
            </w:r>
          </w:hyperlink>
        </w:p>
        <w:p>
          <w:pPr>
            <w:pStyle w:val="Contents3"/>
            <w:tabs>
              <w:tab w:val="clear" w:pos="8459"/>
              <w:tab w:val="right" w:pos="9026" w:leader="dot"/>
            </w:tabs>
            <w:rPr/>
          </w:pPr>
          <w:hyperlink w:anchor="__RefHeading___Toc6987723_2142443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987725_2142443653">
            <w:r>
              <w:rPr>
                <w:webHidden/>
                <w:rStyle w:val="IndexLink"/>
                <w:rtl w:val="true"/>
              </w:rPr>
              <w:t>بی مو بودن صورت مردان، غالباً دو علت دارد</w:t>
            </w:r>
            <w:r>
              <w:rPr>
                <w:rStyle w:val="IndexLink"/>
                <w:rtl w:val="true"/>
              </w:rPr>
              <w:tab/>
            </w:r>
            <w:r>
              <w:rPr>
                <w:rStyle w:val="IndexLink"/>
              </w:rPr>
              <w:t>76</w:t>
            </w:r>
          </w:hyperlink>
        </w:p>
        <w:p>
          <w:pPr>
            <w:pStyle w:val="Contents2"/>
            <w:tabs>
              <w:tab w:val="clear" w:pos="8743"/>
              <w:tab w:val="right" w:pos="9026" w:leader="dot"/>
            </w:tabs>
            <w:rPr/>
          </w:pPr>
          <w:hyperlink w:anchor="__RefHeading___Toc6987727_2142443653">
            <w:r>
              <w:rPr>
                <w:webHidden/>
                <w:rStyle w:val="IndexLink"/>
                <w:rtl w:val="true"/>
              </w:rPr>
              <w:t>الاهمال ام التدبیر؟</w:t>
            </w:r>
            <w:r>
              <w:rPr>
                <w:rStyle w:val="IndexLink"/>
                <w:rtl w:val="true"/>
              </w:rPr>
              <w:tab/>
            </w:r>
            <w:r>
              <w:rPr>
                <w:rStyle w:val="IndexLink"/>
              </w:rPr>
              <w:t>78</w:t>
            </w:r>
          </w:hyperlink>
        </w:p>
        <w:p>
          <w:pPr>
            <w:pStyle w:val="Contents3"/>
            <w:tabs>
              <w:tab w:val="clear" w:pos="8459"/>
              <w:tab w:val="right" w:pos="9026" w:leader="dot"/>
            </w:tabs>
            <w:rPr/>
          </w:pPr>
          <w:hyperlink w:anchor="__RefHeading___Toc6987729_2142443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6987731_2142443653">
            <w:r>
              <w:rPr>
                <w:webHidden/>
                <w:rStyle w:val="IndexLink"/>
                <w:rtl w:val="true"/>
              </w:rPr>
              <w:t>[</w:t>
            </w:r>
            <w:r>
              <w:rPr>
                <w:rStyle w:val="IndexLink"/>
                <w:rtl w:val="true"/>
              </w:rPr>
              <w:t>اگر انسان، با هوش و انديشه به دنيا مى‌آمد</w:t>
            </w:r>
            <w:r>
              <w:rPr>
                <w:rStyle w:val="IndexLink"/>
                <w:rtl w:val="true"/>
              </w:rPr>
              <w:t>]</w:t>
              <w:tab/>
            </w:r>
            <w:r>
              <w:rPr>
                <w:rStyle w:val="IndexLink"/>
              </w:rPr>
              <w:t>81</w:t>
            </w:r>
          </w:hyperlink>
        </w:p>
        <w:p>
          <w:pPr>
            <w:pStyle w:val="Contents2"/>
            <w:tabs>
              <w:tab w:val="clear" w:pos="8743"/>
              <w:tab w:val="right" w:pos="9026" w:leader="dot"/>
            </w:tabs>
            <w:rPr/>
          </w:pPr>
          <w:hyperlink w:anchor="__RefHeading___Toc6987733_2142443653">
            <w:r>
              <w:rPr>
                <w:webHidden/>
                <w:rStyle w:val="IndexLink"/>
                <w:rtl w:val="true"/>
              </w:rPr>
              <w:t>بيدار شدن تدريجى عقل و حواس در كودكان</w:t>
            </w:r>
            <w:r>
              <w:rPr>
                <w:rStyle w:val="IndexLink"/>
                <w:rtl w:val="true"/>
              </w:rPr>
              <w:tab/>
            </w:r>
            <w:r>
              <w:rPr>
                <w:rStyle w:val="IndexLink"/>
              </w:rPr>
              <w:t>83</w:t>
            </w:r>
          </w:hyperlink>
        </w:p>
        <w:p>
          <w:pPr>
            <w:pStyle w:val="Contents3"/>
            <w:tabs>
              <w:tab w:val="clear" w:pos="8459"/>
              <w:tab w:val="right" w:pos="9026" w:leader="dot"/>
            </w:tabs>
            <w:rPr/>
          </w:pPr>
          <w:hyperlink w:anchor="__RefHeading___Toc6987735_2142443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987737_2142443653">
            <w:r>
              <w:rPr>
                <w:webHidden/>
                <w:rStyle w:val="IndexLink"/>
                <w:rtl w:val="true"/>
              </w:rPr>
              <w:t>[</w:t>
            </w:r>
            <w:r>
              <w:rPr>
                <w:rStyle w:val="IndexLink"/>
                <w:rtl w:val="true"/>
              </w:rPr>
              <w:t>فوايد گريه كودكان</w:t>
            </w:r>
            <w:r>
              <w:rPr>
                <w:rStyle w:val="IndexLink"/>
                <w:rtl w:val="true"/>
              </w:rPr>
              <w:t>]</w:t>
              <w:tab/>
            </w:r>
            <w:r>
              <w:rPr>
                <w:rStyle w:val="IndexLink"/>
              </w:rPr>
              <w:t>86</w:t>
            </w:r>
          </w:hyperlink>
        </w:p>
        <w:p>
          <w:pPr>
            <w:pStyle w:val="Contents3"/>
            <w:tabs>
              <w:tab w:val="clear" w:pos="8459"/>
              <w:tab w:val="right" w:pos="9026" w:leader="dot"/>
            </w:tabs>
            <w:rPr/>
          </w:pPr>
          <w:hyperlink w:anchor="__RefHeading___Toc6987739_2142443653">
            <w:r>
              <w:rPr>
                <w:webHidden/>
                <w:rStyle w:val="IndexLink"/>
                <w:rtl w:val="true"/>
              </w:rPr>
              <w:t>[</w:t>
            </w:r>
            <w:r>
              <w:rPr>
                <w:rStyle w:val="IndexLink"/>
                <w:rtl w:val="true"/>
              </w:rPr>
              <w:t>آفرينش آلات مجامعت و شكل مناسب آنها</w:t>
            </w:r>
            <w:r>
              <w:rPr>
                <w:rStyle w:val="IndexLink"/>
                <w:rtl w:val="true"/>
              </w:rPr>
              <w:t>]</w:t>
              <w:tab/>
            </w:r>
            <w:r>
              <w:rPr>
                <w:rStyle w:val="IndexLink"/>
              </w:rPr>
              <w:t>88</w:t>
            </w:r>
          </w:hyperlink>
        </w:p>
        <w:p>
          <w:pPr>
            <w:pStyle w:val="Contents2"/>
            <w:tabs>
              <w:tab w:val="clear" w:pos="8743"/>
              <w:tab w:val="right" w:pos="9026" w:leader="dot"/>
            </w:tabs>
            <w:rPr/>
          </w:pPr>
          <w:hyperlink w:anchor="__RefHeading___Toc6987741_2142443653">
            <w:r>
              <w:rPr>
                <w:webHidden/>
                <w:rStyle w:val="IndexLink"/>
                <w:rtl w:val="true"/>
              </w:rPr>
              <w:t>اعضاى بدن و فوايد هر كدام</w:t>
            </w:r>
            <w:r>
              <w:rPr>
                <w:rStyle w:val="IndexLink"/>
                <w:rtl w:val="true"/>
              </w:rPr>
              <w:tab/>
            </w:r>
            <w:r>
              <w:rPr>
                <w:rStyle w:val="IndexLink"/>
              </w:rPr>
              <w:t>89</w:t>
            </w:r>
          </w:hyperlink>
        </w:p>
        <w:p>
          <w:pPr>
            <w:pStyle w:val="Contents3"/>
            <w:tabs>
              <w:tab w:val="clear" w:pos="8459"/>
              <w:tab w:val="right" w:pos="9026" w:leader="dot"/>
            </w:tabs>
            <w:rPr/>
          </w:pPr>
          <w:hyperlink w:anchor="__RefHeading___Toc6987743_2142443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987745_2142443653">
            <w:r>
              <w:rPr>
                <w:webHidden/>
                <w:rStyle w:val="IndexLink"/>
                <w:rtl w:val="true"/>
              </w:rPr>
              <w:t>نشانه‌هاى او در آفرينش اعضاى بدن</w:t>
            </w:r>
            <w:r>
              <w:rPr>
                <w:rStyle w:val="IndexLink"/>
                <w:rtl w:val="true"/>
              </w:rPr>
              <w:tab/>
            </w:r>
            <w:r>
              <w:rPr>
                <w:rStyle w:val="IndexLink"/>
              </w:rPr>
              <w:t>90</w:t>
            </w:r>
          </w:hyperlink>
        </w:p>
        <w:p>
          <w:pPr>
            <w:pStyle w:val="Contents3"/>
            <w:tabs>
              <w:tab w:val="clear" w:pos="8459"/>
              <w:tab w:val="right" w:pos="9026" w:leader="dot"/>
            </w:tabs>
            <w:rPr/>
          </w:pPr>
          <w:hyperlink w:anchor="__RefHeading___Toc6987747_2142443653">
            <w:r>
              <w:rPr>
                <w:webHidden/>
                <w:rStyle w:val="IndexLink"/>
                <w:rtl w:val="true"/>
              </w:rPr>
              <w:t>[</w:t>
            </w:r>
            <w:r>
              <w:rPr>
                <w:rStyle w:val="IndexLink"/>
                <w:rtl w:val="true"/>
              </w:rPr>
              <w:t>پندار اهل طبيعت و پاسخ به آنان</w:t>
            </w:r>
            <w:r>
              <w:rPr>
                <w:rStyle w:val="IndexLink"/>
                <w:rtl w:val="true"/>
              </w:rPr>
              <w:t>]</w:t>
              <w:tab/>
            </w:r>
            <w:r>
              <w:rPr>
                <w:rStyle w:val="IndexLink"/>
              </w:rPr>
              <w:t>93</w:t>
            </w:r>
          </w:hyperlink>
        </w:p>
        <w:p>
          <w:pPr>
            <w:pStyle w:val="Contents2"/>
            <w:tabs>
              <w:tab w:val="clear" w:pos="8743"/>
              <w:tab w:val="right" w:pos="9026" w:leader="dot"/>
            </w:tabs>
            <w:rPr/>
          </w:pPr>
          <w:hyperlink w:anchor="__RefHeading___Toc6987749_2142443653">
            <w:r>
              <w:rPr>
                <w:webHidden/>
                <w:rStyle w:val="IndexLink"/>
                <w:rtl w:val="true"/>
              </w:rPr>
              <w:t>طبيعت فعل خداست</w:t>
            </w:r>
            <w:r>
              <w:rPr>
                <w:rStyle w:val="IndexLink"/>
                <w:rtl w:val="true"/>
              </w:rPr>
              <w:tab/>
            </w:r>
            <w:r>
              <w:rPr>
                <w:rStyle w:val="IndexLink"/>
              </w:rPr>
              <w:t>94</w:t>
            </w:r>
          </w:hyperlink>
        </w:p>
        <w:p>
          <w:pPr>
            <w:pStyle w:val="Contents3"/>
            <w:tabs>
              <w:tab w:val="clear" w:pos="8459"/>
              <w:tab w:val="right" w:pos="9026" w:leader="dot"/>
            </w:tabs>
            <w:rPr/>
          </w:pPr>
          <w:hyperlink w:anchor="__RefHeading___Toc6987751_2142443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6987753_2142443653">
            <w:r>
              <w:rPr>
                <w:webHidden/>
                <w:rStyle w:val="IndexLink"/>
                <w:rtl w:val="true"/>
              </w:rPr>
              <w:t>نزاع لفظى</w:t>
            </w:r>
            <w:r>
              <w:rPr>
                <w:rStyle w:val="IndexLink"/>
                <w:rtl w:val="true"/>
              </w:rPr>
              <w:tab/>
            </w:r>
            <w:r>
              <w:rPr>
                <w:rStyle w:val="IndexLink"/>
              </w:rPr>
              <w:t>95</w:t>
            </w:r>
          </w:hyperlink>
        </w:p>
        <w:p>
          <w:pPr>
            <w:pStyle w:val="Contents3"/>
            <w:tabs>
              <w:tab w:val="clear" w:pos="8459"/>
              <w:tab w:val="right" w:pos="9026" w:leader="dot"/>
            </w:tabs>
            <w:rPr/>
          </w:pPr>
          <w:hyperlink w:anchor="__RefHeading___Toc6987755_2142443653">
            <w:r>
              <w:rPr>
                <w:webHidden/>
                <w:rStyle w:val="IndexLink"/>
                <w:rtl w:val="true"/>
              </w:rPr>
              <w:t>[</w:t>
            </w:r>
            <w:r>
              <w:rPr>
                <w:rStyle w:val="IndexLink"/>
                <w:rtl w:val="true"/>
              </w:rPr>
              <w:t>هضم غذا، ساخت خون و جريان آن در تمام بدن</w:t>
            </w:r>
            <w:r>
              <w:rPr>
                <w:rStyle w:val="IndexLink"/>
                <w:rtl w:val="true"/>
              </w:rPr>
              <w:t>]</w:t>
              <w:tab/>
            </w:r>
            <w:r>
              <w:rPr>
                <w:rStyle w:val="IndexLink"/>
              </w:rPr>
              <w:t>97</w:t>
            </w:r>
          </w:hyperlink>
        </w:p>
        <w:p>
          <w:pPr>
            <w:pStyle w:val="Contents2"/>
            <w:tabs>
              <w:tab w:val="clear" w:pos="8743"/>
              <w:tab w:val="right" w:pos="9026" w:leader="dot"/>
            </w:tabs>
            <w:rPr/>
          </w:pPr>
          <w:hyperlink w:anchor="__RefHeading___Toc6987757_2142443653">
            <w:r>
              <w:rPr>
                <w:webHidden/>
                <w:rStyle w:val="IndexLink"/>
                <w:rtl w:val="true"/>
              </w:rPr>
              <w:t xml:space="preserve">دستگاه گوارش </w:t>
            </w:r>
            <w:r>
              <w:rPr>
                <w:rStyle w:val="IndexLink"/>
                <w:rtl w:val="true"/>
              </w:rPr>
              <w:t>(</w:t>
            </w:r>
            <w:r>
              <w:rPr>
                <w:rStyle w:val="IndexLink"/>
                <w:rtl w:val="true"/>
              </w:rPr>
              <w:t>آبدارخانه و آشپزخانه بدن</w:t>
            </w:r>
            <w:r>
              <w:rPr>
                <w:rStyle w:val="IndexLink"/>
                <w:rtl w:val="true"/>
              </w:rPr>
              <w:t>)</w:t>
              <w:tab/>
            </w:r>
            <w:r>
              <w:rPr>
                <w:rStyle w:val="IndexLink"/>
              </w:rPr>
              <w:t>98</w:t>
            </w:r>
          </w:hyperlink>
        </w:p>
        <w:p>
          <w:pPr>
            <w:pStyle w:val="Contents3"/>
            <w:tabs>
              <w:tab w:val="clear" w:pos="8459"/>
              <w:tab w:val="right" w:pos="9026" w:leader="dot"/>
            </w:tabs>
            <w:rPr/>
          </w:pPr>
          <w:hyperlink w:anchor="__RefHeading___Toc6987759_2142443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987761_2142443653">
            <w:r>
              <w:rPr>
                <w:webHidden/>
                <w:rStyle w:val="IndexLink"/>
                <w:rtl w:val="true"/>
              </w:rPr>
              <w:t>بلعيدن، كه آن قدر هم آسان نيست</w:t>
            </w:r>
            <w:r>
              <w:rPr>
                <w:rStyle w:val="IndexLink"/>
                <w:rtl w:val="true"/>
              </w:rPr>
              <w:t>!</w:t>
              <w:tab/>
            </w:r>
            <w:r>
              <w:rPr>
                <w:rStyle w:val="IndexLink"/>
              </w:rPr>
              <w:t>99</w:t>
            </w:r>
          </w:hyperlink>
        </w:p>
        <w:p>
          <w:pPr>
            <w:pStyle w:val="Contents3"/>
            <w:tabs>
              <w:tab w:val="clear" w:pos="8459"/>
              <w:tab w:val="right" w:pos="9026" w:leader="dot"/>
            </w:tabs>
            <w:rPr/>
          </w:pPr>
          <w:hyperlink w:anchor="__RefHeading___Toc6987763_2142443653">
            <w:r>
              <w:rPr>
                <w:webHidden/>
                <w:rStyle w:val="IndexLink"/>
                <w:rtl w:val="true"/>
              </w:rPr>
              <w:t xml:space="preserve">طبّاخى </w:t>
            </w:r>
            <w:r>
              <w:rPr>
                <w:rStyle w:val="IndexLink"/>
                <w:rtl w:val="true"/>
              </w:rPr>
              <w:t>(</w:t>
            </w:r>
            <w:r>
              <w:rPr>
                <w:rStyle w:val="IndexLink"/>
                <w:rtl w:val="true"/>
              </w:rPr>
              <w:t>عمل هضم</w:t>
            </w:r>
            <w:r>
              <w:rPr>
                <w:rStyle w:val="IndexLink"/>
                <w:rtl w:val="true"/>
              </w:rPr>
              <w:t>)</w:t>
              <w:tab/>
            </w:r>
            <w:r>
              <w:rPr>
                <w:rStyle w:val="IndexLink"/>
              </w:rPr>
              <w:t>100</w:t>
            </w:r>
          </w:hyperlink>
        </w:p>
        <w:p>
          <w:pPr>
            <w:pStyle w:val="Contents3"/>
            <w:tabs>
              <w:tab w:val="clear" w:pos="8459"/>
              <w:tab w:val="right" w:pos="9026" w:leader="dot"/>
            </w:tabs>
            <w:rPr/>
          </w:pPr>
          <w:hyperlink w:anchor="__RefHeading___Toc6987765_2142443653">
            <w:r>
              <w:rPr>
                <w:webHidden/>
                <w:rStyle w:val="IndexLink"/>
                <w:rtl w:val="true"/>
              </w:rPr>
              <w:t>چگونه غذا جزء بدن مى‌شود؟</w:t>
            </w:r>
            <w:r>
              <w:rPr>
                <w:rStyle w:val="IndexLink"/>
                <w:rtl w:val="true"/>
              </w:rPr>
              <w:tab/>
            </w:r>
            <w:r>
              <w:rPr>
                <w:rStyle w:val="IndexLink"/>
              </w:rPr>
              <w:t>101</w:t>
            </w:r>
          </w:hyperlink>
        </w:p>
        <w:p>
          <w:pPr>
            <w:pStyle w:val="Contents3"/>
            <w:tabs>
              <w:tab w:val="clear" w:pos="8459"/>
              <w:tab w:val="right" w:pos="9026" w:leader="dot"/>
            </w:tabs>
            <w:rPr/>
          </w:pPr>
          <w:hyperlink w:anchor="__RefHeading___Toc6987767_2142443653">
            <w:r>
              <w:rPr>
                <w:webHidden/>
                <w:rStyle w:val="IndexLink"/>
                <w:rtl w:val="true"/>
              </w:rPr>
              <w:t>چگونه كثافت‌ها جاروب مى‌شوند؟</w:t>
            </w:r>
            <w:r>
              <w:rPr>
                <w:rStyle w:val="IndexLink"/>
                <w:rtl w:val="true"/>
              </w:rPr>
              <w:tab/>
            </w:r>
            <w:r>
              <w:rPr>
                <w:rStyle w:val="IndexLink"/>
              </w:rPr>
              <w:t>103</w:t>
            </w:r>
          </w:hyperlink>
        </w:p>
        <w:p>
          <w:pPr>
            <w:pStyle w:val="Contents3"/>
            <w:tabs>
              <w:tab w:val="clear" w:pos="8459"/>
              <w:tab w:val="right" w:pos="9026" w:leader="dot"/>
            </w:tabs>
            <w:rPr/>
          </w:pPr>
          <w:hyperlink w:anchor="__RefHeading___Toc6987769_2142443653">
            <w:r>
              <w:rPr>
                <w:webHidden/>
                <w:rStyle w:val="IndexLink"/>
                <w:rtl w:val="true"/>
              </w:rPr>
              <w:t>گردش خون</w:t>
            </w:r>
            <w:r>
              <w:rPr>
                <w:rStyle w:val="IndexLink"/>
                <w:rtl w:val="true"/>
              </w:rPr>
              <w:tab/>
            </w:r>
            <w:r>
              <w:rPr>
                <w:rStyle w:val="IndexLink"/>
              </w:rPr>
              <w:t>103</w:t>
            </w:r>
          </w:hyperlink>
        </w:p>
        <w:p>
          <w:pPr>
            <w:pStyle w:val="Contents2"/>
            <w:tabs>
              <w:tab w:val="clear" w:pos="8743"/>
              <w:tab w:val="right" w:pos="9026" w:leader="dot"/>
            </w:tabs>
            <w:rPr/>
          </w:pPr>
          <w:hyperlink w:anchor="__RefHeading___Toc6987771_2142443653">
            <w:r>
              <w:rPr>
                <w:webHidden/>
                <w:rStyle w:val="IndexLink"/>
                <w:rtl w:val="true"/>
              </w:rPr>
              <w:t>أول نشوء الأبدان تصوير الجنين في الرحم</w:t>
            </w:r>
            <w:r>
              <w:rPr>
                <w:rStyle w:val="IndexLink"/>
                <w:rtl w:val="true"/>
              </w:rPr>
              <w:tab/>
            </w:r>
            <w:r>
              <w:rPr>
                <w:rStyle w:val="IndexLink"/>
              </w:rPr>
              <w:t>108</w:t>
            </w:r>
          </w:hyperlink>
        </w:p>
        <w:p>
          <w:pPr>
            <w:pStyle w:val="Contents3"/>
            <w:tabs>
              <w:tab w:val="clear" w:pos="8459"/>
              <w:tab w:val="right" w:pos="9026" w:leader="dot"/>
            </w:tabs>
            <w:rPr/>
          </w:pPr>
          <w:hyperlink w:anchor="__RefHeading___Toc6987773_2142443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987775_2142443653">
            <w:r>
              <w:rPr>
                <w:webHidden/>
                <w:rStyle w:val="IndexLink"/>
                <w:rtl w:val="true"/>
              </w:rPr>
              <w:t>[</w:t>
            </w:r>
            <w:r>
              <w:rPr>
                <w:rStyle w:val="IndexLink"/>
                <w:rtl w:val="true"/>
              </w:rPr>
              <w:t>آغاز رشد بدن و چگونگى شكل‌گيرى آن در رحم</w:t>
            </w:r>
            <w:r>
              <w:rPr>
                <w:rStyle w:val="IndexLink"/>
                <w:rtl w:val="true"/>
              </w:rPr>
              <w:t>]</w:t>
              <w:tab/>
            </w:r>
            <w:r>
              <w:rPr>
                <w:rStyle w:val="IndexLink"/>
              </w:rPr>
              <w:t>108</w:t>
            </w:r>
          </w:hyperlink>
        </w:p>
        <w:p>
          <w:pPr>
            <w:pStyle w:val="Contents2"/>
            <w:tabs>
              <w:tab w:val="clear" w:pos="8743"/>
              <w:tab w:val="right" w:pos="9026" w:leader="dot"/>
            </w:tabs>
            <w:rPr/>
          </w:pPr>
          <w:hyperlink w:anchor="__RefHeading___Toc6987777_2142443653">
            <w:r>
              <w:rPr>
                <w:webHidden/>
                <w:rStyle w:val="IndexLink"/>
                <w:rtl w:val="true"/>
              </w:rPr>
              <w:t>اختصاص الإنسان بالانتصاب و الجلوس دون البهائم</w:t>
            </w:r>
            <w:r>
              <w:rPr>
                <w:rStyle w:val="IndexLink"/>
                <w:rtl w:val="true"/>
              </w:rPr>
              <w:tab/>
            </w:r>
            <w:r>
              <w:rPr>
                <w:rStyle w:val="IndexLink"/>
              </w:rPr>
              <w:t>110</w:t>
            </w:r>
          </w:hyperlink>
        </w:p>
        <w:p>
          <w:pPr>
            <w:pStyle w:val="Contents3"/>
            <w:tabs>
              <w:tab w:val="clear" w:pos="8459"/>
              <w:tab w:val="right" w:pos="9026" w:leader="dot"/>
            </w:tabs>
            <w:rPr/>
          </w:pPr>
          <w:hyperlink w:anchor="__RefHeading___Toc6987779_2142443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6987781_2142443653">
            <w:r>
              <w:rPr>
                <w:webHidden/>
                <w:rStyle w:val="IndexLink"/>
                <w:rtl w:val="true"/>
              </w:rPr>
              <w:t>[</w:t>
            </w:r>
            <w:r>
              <w:rPr>
                <w:rStyle w:val="IndexLink"/>
                <w:rtl w:val="true"/>
              </w:rPr>
              <w:t>ايستادن و نشستن وجه تمايزى براى انسان</w:t>
            </w:r>
            <w:r>
              <w:rPr>
                <w:rStyle w:val="IndexLink"/>
                <w:rtl w:val="true"/>
              </w:rPr>
              <w:t>]</w:t>
              <w:tab/>
            </w:r>
            <w:r>
              <w:rPr>
                <w:rStyle w:val="IndexLink"/>
              </w:rPr>
              <w:t>110</w:t>
            </w:r>
          </w:hyperlink>
        </w:p>
        <w:p>
          <w:pPr>
            <w:pStyle w:val="Contents2"/>
            <w:tabs>
              <w:tab w:val="clear" w:pos="8743"/>
              <w:tab w:val="right" w:pos="9026" w:leader="dot"/>
            </w:tabs>
            <w:rPr/>
          </w:pPr>
          <w:hyperlink w:anchor="__RefHeading___Toc6987783_2142443653">
            <w:r>
              <w:rPr>
                <w:webHidden/>
                <w:rStyle w:val="IndexLink"/>
                <w:rtl w:val="true"/>
              </w:rPr>
              <w:t>تخصص الإنسان بالحواس و تشرفه بها دون غيره</w:t>
            </w:r>
            <w:r>
              <w:rPr>
                <w:rStyle w:val="IndexLink"/>
                <w:rtl w:val="true"/>
              </w:rPr>
              <w:tab/>
            </w:r>
            <w:r>
              <w:rPr>
                <w:rStyle w:val="IndexLink"/>
              </w:rPr>
              <w:t>112</w:t>
            </w:r>
          </w:hyperlink>
        </w:p>
        <w:p>
          <w:pPr>
            <w:pStyle w:val="Contents2"/>
            <w:tabs>
              <w:tab w:val="clear" w:pos="8743"/>
              <w:tab w:val="right" w:pos="9026" w:leader="dot"/>
            </w:tabs>
            <w:rPr/>
          </w:pPr>
          <w:hyperlink w:anchor="__RefHeading___Toc6987785_2142443653">
            <w:r>
              <w:rPr>
                <w:webHidden/>
                <w:rStyle w:val="IndexLink"/>
                <w:rtl w:val="true"/>
              </w:rPr>
              <w:t>اختصاص حواسّ پنجگانه به آدمى و بزرگداشت او</w:t>
            </w:r>
            <w:r>
              <w:rPr>
                <w:rStyle w:val="IndexLink"/>
                <w:rtl w:val="true"/>
              </w:rPr>
              <w:t>]</w:t>
              <w:tab/>
            </w:r>
            <w:r>
              <w:rPr>
                <w:rStyle w:val="IndexLink"/>
              </w:rPr>
              <w:t>112</w:t>
            </w:r>
          </w:hyperlink>
        </w:p>
        <w:p>
          <w:pPr>
            <w:pStyle w:val="Contents2"/>
            <w:tabs>
              <w:tab w:val="clear" w:pos="8743"/>
              <w:tab w:val="right" w:pos="9026" w:leader="dot"/>
            </w:tabs>
            <w:rPr/>
          </w:pPr>
          <w:hyperlink w:anchor="__RefHeading___Toc6987787_2142443653">
            <w:r>
              <w:rPr>
                <w:webHidden/>
                <w:rStyle w:val="IndexLink"/>
                <w:rtl w:val="true"/>
              </w:rPr>
              <w:t>شگفتي هاى چشم</w:t>
            </w:r>
            <w:r>
              <w:rPr>
                <w:rStyle w:val="IndexLink"/>
                <w:rtl w:val="true"/>
              </w:rPr>
              <w:tab/>
            </w:r>
            <w:r>
              <w:rPr>
                <w:rStyle w:val="IndexLink"/>
              </w:rPr>
              <w:t>113</w:t>
            </w:r>
          </w:hyperlink>
        </w:p>
        <w:p>
          <w:pPr>
            <w:pStyle w:val="Contents3"/>
            <w:tabs>
              <w:tab w:val="clear" w:pos="8459"/>
              <w:tab w:val="right" w:pos="9026" w:leader="dot"/>
            </w:tabs>
            <w:rPr/>
          </w:pPr>
          <w:hyperlink w:anchor="__RefHeading___Toc6987789_2142443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987791_2142443653">
            <w:r>
              <w:rPr>
                <w:webHidden/>
                <w:rStyle w:val="IndexLink"/>
                <w:rtl w:val="true"/>
              </w:rPr>
              <w:t>الحواس الخمس و أعمالها و ما في ذلك من الأسرار</w:t>
            </w:r>
            <w:r>
              <w:rPr>
                <w:rStyle w:val="IndexLink"/>
                <w:rtl w:val="true"/>
              </w:rPr>
              <w:tab/>
            </w:r>
            <w:r>
              <w:rPr>
                <w:rStyle w:val="IndexLink"/>
              </w:rPr>
              <w:t>117</w:t>
            </w:r>
          </w:hyperlink>
        </w:p>
        <w:p>
          <w:pPr>
            <w:pStyle w:val="Contents3"/>
            <w:tabs>
              <w:tab w:val="clear" w:pos="8459"/>
              <w:tab w:val="right" w:pos="9026" w:leader="dot"/>
            </w:tabs>
            <w:rPr/>
          </w:pPr>
          <w:hyperlink w:anchor="__RefHeading___Toc6987793_2142443653">
            <w:r>
              <w:rPr>
                <w:webHidden/>
                <w:rStyle w:val="IndexLink"/>
                <w:rtl w:val="true"/>
              </w:rPr>
              <w:t>[</w:t>
            </w:r>
            <w:r>
              <w:rPr>
                <w:rStyle w:val="IndexLink"/>
                <w:rtl w:val="true"/>
              </w:rPr>
              <w:t>اسرار حواسّ پنجگانه</w:t>
            </w:r>
            <w:r>
              <w:rPr>
                <w:rStyle w:val="IndexLink"/>
                <w:rtl w:val="true"/>
              </w:rPr>
              <w:t>]</w:t>
              <w:tab/>
            </w:r>
            <w:r>
              <w:rPr>
                <w:rStyle w:val="IndexLink"/>
              </w:rPr>
              <w:t>118</w:t>
            </w:r>
          </w:hyperlink>
        </w:p>
        <w:p>
          <w:pPr>
            <w:pStyle w:val="Contents2"/>
            <w:tabs>
              <w:tab w:val="clear" w:pos="8743"/>
              <w:tab w:val="right" w:pos="9026" w:leader="dot"/>
            </w:tabs>
            <w:rPr/>
          </w:pPr>
          <w:hyperlink w:anchor="__RefHeading___Toc6987795_2142443653">
            <w:r>
              <w:rPr>
                <w:webHidden/>
                <w:rStyle w:val="IndexLink"/>
                <w:rtl w:val="true"/>
              </w:rPr>
              <w:t>فيمن عدم البصر و السمع و العقل و ما في ذلك من الموعظة</w:t>
            </w:r>
            <w:r>
              <w:rPr>
                <w:rStyle w:val="IndexLink"/>
                <w:rtl w:val="true"/>
              </w:rPr>
              <w:tab/>
            </w:r>
            <w:r>
              <w:rPr>
                <w:rStyle w:val="IndexLink"/>
              </w:rPr>
              <w:t>120</w:t>
            </w:r>
          </w:hyperlink>
        </w:p>
        <w:p>
          <w:pPr>
            <w:pStyle w:val="Contents3"/>
            <w:tabs>
              <w:tab w:val="clear" w:pos="8459"/>
              <w:tab w:val="right" w:pos="9026" w:leader="dot"/>
            </w:tabs>
            <w:rPr/>
          </w:pPr>
          <w:hyperlink w:anchor="__RefHeading___Toc6987797_2142443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987799_2142443653">
            <w:r>
              <w:rPr>
                <w:webHidden/>
                <w:rStyle w:val="IndexLink"/>
                <w:rtl w:val="true"/>
              </w:rPr>
              <w:t>[</w:t>
            </w:r>
            <w:r>
              <w:rPr>
                <w:rStyle w:val="IndexLink"/>
                <w:rtl w:val="true"/>
              </w:rPr>
              <w:t>حكمت محروم بودن عدّه‌اى از چشم و گوش و عقل</w:t>
            </w:r>
            <w:r>
              <w:rPr>
                <w:rStyle w:val="IndexLink"/>
                <w:rtl w:val="true"/>
              </w:rPr>
              <w:t>]</w:t>
              <w:tab/>
            </w:r>
            <w:r>
              <w:rPr>
                <w:rStyle w:val="IndexLink"/>
              </w:rPr>
              <w:t>121</w:t>
            </w:r>
          </w:hyperlink>
        </w:p>
        <w:p>
          <w:pPr>
            <w:pStyle w:val="Contents2"/>
            <w:tabs>
              <w:tab w:val="clear" w:pos="8743"/>
              <w:tab w:val="right" w:pos="9026" w:leader="dot"/>
            </w:tabs>
            <w:rPr/>
          </w:pPr>
          <w:hyperlink w:anchor="__RefHeading___Toc6987801_2142443653">
            <w:r>
              <w:rPr>
                <w:webHidden/>
                <w:rStyle w:val="IndexLink"/>
                <w:rtl w:val="true"/>
              </w:rPr>
              <w:t>چشم و گوش دو ابزار مهمّ شناخت</w:t>
            </w:r>
            <w:r>
              <w:rPr>
                <w:rStyle w:val="IndexLink"/>
                <w:rtl w:val="true"/>
              </w:rPr>
              <w:tab/>
            </w:r>
            <w:r>
              <w:rPr>
                <w:rStyle w:val="IndexLink"/>
              </w:rPr>
              <w:t>122</w:t>
            </w:r>
          </w:hyperlink>
        </w:p>
        <w:p>
          <w:pPr>
            <w:pStyle w:val="Contents2"/>
            <w:tabs>
              <w:tab w:val="clear" w:pos="8743"/>
              <w:tab w:val="right" w:pos="9026" w:leader="dot"/>
            </w:tabs>
            <w:rPr/>
          </w:pPr>
          <w:hyperlink w:anchor="__RefHeading___Toc6987803_2142443653">
            <w:r>
              <w:rPr>
                <w:webHidden/>
                <w:rStyle w:val="IndexLink"/>
                <w:rtl w:val="true"/>
              </w:rPr>
              <w:t>نعمت عقل</w:t>
            </w:r>
            <w:r>
              <w:rPr>
                <w:rStyle w:val="IndexLink"/>
                <w:rtl w:val="true"/>
              </w:rPr>
              <w:tab/>
            </w:r>
            <w:r>
              <w:rPr>
                <w:rStyle w:val="IndexLink"/>
              </w:rPr>
              <w:t>123</w:t>
            </w:r>
          </w:hyperlink>
        </w:p>
        <w:p>
          <w:pPr>
            <w:pStyle w:val="Contents3"/>
            <w:tabs>
              <w:tab w:val="clear" w:pos="8459"/>
              <w:tab w:val="right" w:pos="9026" w:leader="dot"/>
            </w:tabs>
            <w:rPr/>
          </w:pPr>
          <w:hyperlink w:anchor="__RefHeading___Toc6987805_2142443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6987807_2142443653">
            <w:r>
              <w:rPr>
                <w:webHidden/>
                <w:rStyle w:val="IndexLink"/>
                <w:rtl w:val="true"/>
              </w:rPr>
              <w:t>چرا خداوند بعضی از انسانها را ناقص آفریده است؟</w:t>
            </w:r>
            <w:r>
              <w:rPr>
                <w:rStyle w:val="IndexLink"/>
                <w:rtl w:val="true"/>
              </w:rPr>
              <w:tab/>
            </w:r>
            <w:r>
              <w:rPr>
                <w:rStyle w:val="IndexLink"/>
              </w:rPr>
              <w:t>125</w:t>
            </w:r>
          </w:hyperlink>
        </w:p>
        <w:p>
          <w:pPr>
            <w:pStyle w:val="Contents2"/>
            <w:tabs>
              <w:tab w:val="clear" w:pos="8743"/>
              <w:tab w:val="right" w:pos="9026" w:leader="dot"/>
            </w:tabs>
            <w:rPr/>
          </w:pPr>
          <w:hyperlink w:anchor="__RefHeading___Toc6987809_2142443653">
            <w:r>
              <w:rPr>
                <w:webHidden/>
                <w:rStyle w:val="IndexLink"/>
                <w:rtl w:val="true"/>
              </w:rPr>
              <w:t>علل ناقص الخلقه شدن</w:t>
            </w:r>
            <w:r>
              <w:rPr>
                <w:rStyle w:val="IndexLink"/>
                <w:rtl w:val="true"/>
              </w:rPr>
              <w:tab/>
            </w:r>
            <w:r>
              <w:rPr>
                <w:rStyle w:val="IndexLink"/>
              </w:rPr>
              <w:t>126</w:t>
            </w:r>
          </w:hyperlink>
        </w:p>
        <w:p>
          <w:pPr>
            <w:pStyle w:val="Contents3"/>
            <w:tabs>
              <w:tab w:val="clear" w:pos="8459"/>
              <w:tab w:val="right" w:pos="9026" w:leader="dot"/>
            </w:tabs>
            <w:rPr/>
          </w:pPr>
          <w:hyperlink w:anchor="__RefHeading___Toc6987811_2142443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6987813_2142443653">
            <w:r>
              <w:rPr>
                <w:webHidden/>
                <w:rStyle w:val="IndexLink"/>
                <w:rtl w:val="true"/>
              </w:rPr>
              <w:t>الف</w:t>
            </w:r>
            <w:r>
              <w:rPr>
                <w:rStyle w:val="IndexLink"/>
                <w:rtl w:val="true"/>
              </w:rPr>
              <w:t xml:space="preserve">) </w:t>
            </w:r>
            <w:r>
              <w:rPr>
                <w:rStyle w:val="IndexLink"/>
                <w:rtl w:val="true"/>
              </w:rPr>
              <w:t>سوء تغذیه</w:t>
            </w:r>
            <w:r>
              <w:rPr>
                <w:rStyle w:val="IndexLink"/>
                <w:rtl w:val="true"/>
              </w:rPr>
              <w:tab/>
            </w:r>
            <w:r>
              <w:rPr>
                <w:rStyle w:val="IndexLink"/>
              </w:rPr>
              <w:t>127</w:t>
            </w:r>
          </w:hyperlink>
        </w:p>
        <w:p>
          <w:pPr>
            <w:pStyle w:val="Contents3"/>
            <w:tabs>
              <w:tab w:val="clear" w:pos="8459"/>
              <w:tab w:val="right" w:pos="9026" w:leader="dot"/>
            </w:tabs>
            <w:rPr/>
          </w:pPr>
          <w:hyperlink w:anchor="__RefHeading___Toc6987815_2142443653">
            <w:r>
              <w:rPr>
                <w:webHidden/>
                <w:rStyle w:val="IndexLink"/>
                <w:rtl w:val="true"/>
              </w:rPr>
              <w:t>ب</w:t>
            </w:r>
            <w:r>
              <w:rPr>
                <w:rStyle w:val="IndexLink"/>
                <w:rtl w:val="true"/>
              </w:rPr>
              <w:t xml:space="preserve">. </w:t>
            </w:r>
            <w:r>
              <w:rPr>
                <w:rStyle w:val="IndexLink"/>
                <w:rtl w:val="true"/>
              </w:rPr>
              <w:t>وراثت</w:t>
            </w:r>
            <w:r>
              <w:rPr>
                <w:rStyle w:val="IndexLink"/>
                <w:rtl w:val="true"/>
              </w:rPr>
              <w:tab/>
            </w:r>
            <w:r>
              <w:rPr>
                <w:rStyle w:val="IndexLink"/>
              </w:rPr>
              <w:t>129</w:t>
            </w:r>
          </w:hyperlink>
        </w:p>
        <w:p>
          <w:pPr>
            <w:pStyle w:val="Contents3"/>
            <w:tabs>
              <w:tab w:val="clear" w:pos="8459"/>
              <w:tab w:val="right" w:pos="9026" w:leader="dot"/>
            </w:tabs>
            <w:rPr/>
          </w:pPr>
          <w:hyperlink w:anchor="__RefHeading___Toc6987817_2142443653">
            <w:r>
              <w:rPr>
                <w:webHidden/>
                <w:rStyle w:val="IndexLink"/>
                <w:rtl w:val="true"/>
              </w:rPr>
              <w:t>ج</w:t>
            </w:r>
            <w:r>
              <w:rPr>
                <w:rStyle w:val="IndexLink"/>
                <w:rtl w:val="true"/>
              </w:rPr>
              <w:t xml:space="preserve">. </w:t>
            </w:r>
            <w:r>
              <w:rPr>
                <w:rStyle w:val="IndexLink"/>
                <w:rtl w:val="true"/>
              </w:rPr>
              <w:t>آداب آمیزش</w:t>
            </w:r>
            <w:r>
              <w:rPr>
                <w:rStyle w:val="IndexLink"/>
                <w:rtl w:val="true"/>
              </w:rPr>
              <w:tab/>
            </w:r>
            <w:r>
              <w:rPr>
                <w:rStyle w:val="IndexLink"/>
              </w:rPr>
              <w:t>131</w:t>
            </w:r>
          </w:hyperlink>
        </w:p>
        <w:p>
          <w:pPr>
            <w:pStyle w:val="Contents2"/>
            <w:tabs>
              <w:tab w:val="clear" w:pos="8743"/>
              <w:tab w:val="right" w:pos="9026" w:leader="dot"/>
            </w:tabs>
            <w:rPr/>
          </w:pPr>
          <w:hyperlink w:anchor="__RefHeading___Toc6987819_2142443653">
            <w:r>
              <w:rPr>
                <w:webHidden/>
                <w:rStyle w:val="IndexLink"/>
                <w:rtl w:val="true"/>
              </w:rPr>
              <w:t>جنون و دیوانگی كودك</w:t>
            </w:r>
            <w:r>
              <w:rPr>
                <w:rStyle w:val="IndexLink"/>
                <w:rtl w:val="true"/>
              </w:rPr>
              <w:tab/>
            </w:r>
            <w:r>
              <w:rPr>
                <w:rStyle w:val="IndexLink"/>
              </w:rPr>
              <w:t>131</w:t>
            </w:r>
          </w:hyperlink>
        </w:p>
        <w:p>
          <w:pPr>
            <w:pStyle w:val="Contents2"/>
            <w:tabs>
              <w:tab w:val="clear" w:pos="8743"/>
              <w:tab w:val="right" w:pos="9026" w:leader="dot"/>
            </w:tabs>
            <w:rPr/>
          </w:pPr>
          <w:hyperlink w:anchor="__RefHeading___Toc6987821_2142443653">
            <w:r>
              <w:rPr>
                <w:webHidden/>
                <w:rStyle w:val="IndexLink"/>
                <w:rtl w:val="true"/>
              </w:rPr>
              <w:t>بیماری جذام و برص</w:t>
            </w:r>
            <w:r>
              <w:rPr>
                <w:rStyle w:val="IndexLink"/>
                <w:rtl w:val="true"/>
              </w:rPr>
              <w:tab/>
            </w:r>
            <w:r>
              <w:rPr>
                <w:rStyle w:val="IndexLink"/>
              </w:rPr>
              <w:t>131</w:t>
            </w:r>
          </w:hyperlink>
        </w:p>
        <w:p>
          <w:pPr>
            <w:pStyle w:val="Contents2"/>
            <w:tabs>
              <w:tab w:val="clear" w:pos="8743"/>
              <w:tab w:val="right" w:pos="9026" w:leader="dot"/>
            </w:tabs>
            <w:rPr/>
          </w:pPr>
          <w:hyperlink w:anchor="__RefHeading___Toc6987823_2142443653">
            <w:r>
              <w:rPr>
                <w:webHidden/>
                <w:rStyle w:val="IndexLink"/>
                <w:rtl w:val="true"/>
              </w:rPr>
              <w:t>كوری كودكان</w:t>
            </w:r>
            <w:r>
              <w:rPr>
                <w:rStyle w:val="IndexLink"/>
                <w:rtl w:val="true"/>
              </w:rPr>
              <w:tab/>
            </w:r>
            <w:r>
              <w:rPr>
                <w:rStyle w:val="IndexLink"/>
              </w:rPr>
              <w:t>132</w:t>
            </w:r>
          </w:hyperlink>
        </w:p>
        <w:p>
          <w:pPr>
            <w:pStyle w:val="Contents2"/>
            <w:tabs>
              <w:tab w:val="clear" w:pos="8743"/>
              <w:tab w:val="right" w:pos="9026" w:leader="dot"/>
            </w:tabs>
            <w:rPr/>
          </w:pPr>
          <w:hyperlink w:anchor="__RefHeading___Toc6987825_2142443653">
            <w:r>
              <w:rPr>
                <w:webHidden/>
                <w:rStyle w:val="IndexLink"/>
                <w:rtl w:val="true"/>
              </w:rPr>
              <w:t>لال بودن فرزند</w:t>
            </w:r>
            <w:r>
              <w:rPr>
                <w:rStyle w:val="IndexLink"/>
                <w:rtl w:val="true"/>
              </w:rPr>
              <w:tab/>
            </w:r>
            <w:r>
              <w:rPr>
                <w:rStyle w:val="IndexLink"/>
              </w:rPr>
              <w:t>132</w:t>
            </w:r>
          </w:hyperlink>
        </w:p>
        <w:p>
          <w:pPr>
            <w:pStyle w:val="Contents2"/>
            <w:tabs>
              <w:tab w:val="clear" w:pos="8743"/>
              <w:tab w:val="right" w:pos="9026" w:leader="dot"/>
            </w:tabs>
            <w:rPr/>
          </w:pPr>
          <w:hyperlink w:anchor="__RefHeading___Toc6987827_2142443653">
            <w:r>
              <w:rPr>
                <w:webHidden/>
                <w:rStyle w:val="IndexLink"/>
                <w:rtl w:val="true"/>
              </w:rPr>
              <w:t>والدین بی خبر چه تقصیری دارند؟</w:t>
            </w:r>
            <w:r>
              <w:rPr>
                <w:rStyle w:val="IndexLink"/>
                <w:rtl w:val="true"/>
              </w:rPr>
              <w:tab/>
            </w:r>
            <w:r>
              <w:rPr>
                <w:rStyle w:val="IndexLink"/>
              </w:rPr>
              <w:t>132</w:t>
            </w:r>
          </w:hyperlink>
        </w:p>
        <w:p>
          <w:pPr>
            <w:pStyle w:val="Contents2"/>
            <w:tabs>
              <w:tab w:val="clear" w:pos="8743"/>
              <w:tab w:val="right" w:pos="9026" w:leader="dot"/>
            </w:tabs>
            <w:rPr/>
          </w:pPr>
          <w:hyperlink w:anchor="__RefHeading___Toc6987829_2142443653">
            <w:r>
              <w:rPr>
                <w:webHidden/>
                <w:rStyle w:val="IndexLink"/>
                <w:rtl w:val="true"/>
              </w:rPr>
              <w:t>گناه كودك چیست؟</w:t>
            </w:r>
            <w:r>
              <w:rPr>
                <w:rStyle w:val="IndexLink"/>
                <w:rtl w:val="true"/>
              </w:rPr>
              <w:tab/>
            </w:r>
            <w:r>
              <w:rPr>
                <w:rStyle w:val="IndexLink"/>
              </w:rPr>
              <w:t>133</w:t>
            </w:r>
          </w:hyperlink>
        </w:p>
        <w:p>
          <w:pPr>
            <w:pStyle w:val="Contents3"/>
            <w:tabs>
              <w:tab w:val="clear" w:pos="8459"/>
              <w:tab w:val="right" w:pos="9026" w:leader="dot"/>
            </w:tabs>
            <w:rPr/>
          </w:pPr>
          <w:hyperlink w:anchor="__RefHeading___Toc6987831_2142443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6987833_2142443653">
            <w:r>
              <w:rPr>
                <w:webHidden/>
                <w:rStyle w:val="IndexLink"/>
                <w:rtl w:val="true"/>
              </w:rPr>
              <w:t>[</w:t>
            </w:r>
            <w:r>
              <w:rPr>
                <w:rStyle w:val="IndexLink"/>
                <w:rtl w:val="true"/>
              </w:rPr>
              <w:t>آفرينش اعضاى جفت و فرد</w:t>
            </w:r>
            <w:r>
              <w:rPr>
                <w:rStyle w:val="IndexLink"/>
                <w:rtl w:val="true"/>
              </w:rPr>
              <w:t>]</w:t>
              <w:tab/>
            </w:r>
            <w:r>
              <w:rPr>
                <w:rStyle w:val="IndexLink"/>
              </w:rPr>
              <w:t>135</w:t>
            </w:r>
          </w:hyperlink>
        </w:p>
        <w:p>
          <w:pPr>
            <w:pStyle w:val="Contents2"/>
            <w:tabs>
              <w:tab w:val="clear" w:pos="8743"/>
              <w:tab w:val="right" w:pos="9026" w:leader="dot"/>
            </w:tabs>
            <w:rPr/>
          </w:pPr>
          <w:hyperlink w:anchor="__RefHeading___Toc6987835_2142443653">
            <w:r>
              <w:rPr>
                <w:webHidden/>
                <w:rStyle w:val="IndexLink"/>
                <w:rtl w:val="true"/>
              </w:rPr>
              <w:t>الصوت و الكلام و تهيئة آلاته في الإنسان و عمل كل منها</w:t>
            </w:r>
            <w:r>
              <w:rPr>
                <w:rStyle w:val="IndexLink"/>
                <w:rtl w:val="true"/>
              </w:rPr>
              <w:tab/>
            </w:r>
            <w:r>
              <w:rPr>
                <w:rStyle w:val="IndexLink"/>
              </w:rPr>
              <w:t>137</w:t>
            </w:r>
          </w:hyperlink>
        </w:p>
        <w:p>
          <w:pPr>
            <w:pStyle w:val="Contents3"/>
            <w:tabs>
              <w:tab w:val="clear" w:pos="8459"/>
              <w:tab w:val="right" w:pos="9026" w:leader="dot"/>
            </w:tabs>
            <w:rPr/>
          </w:pPr>
          <w:hyperlink w:anchor="__RefHeading___Toc6987837_214244365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6987839_2142443653">
            <w:r>
              <w:rPr>
                <w:webHidden/>
                <w:rStyle w:val="IndexLink"/>
                <w:rtl w:val="true"/>
              </w:rPr>
              <w:t>[</w:t>
            </w:r>
            <w:r>
              <w:rPr>
                <w:rStyle w:val="IndexLink"/>
                <w:rtl w:val="true"/>
              </w:rPr>
              <w:t>چگونگى آفرينش دستگاه صوتى</w:t>
            </w:r>
            <w:r>
              <w:rPr>
                <w:rStyle w:val="IndexLink"/>
                <w:rtl w:val="true"/>
              </w:rPr>
              <w:t>]</w:t>
              <w:tab/>
            </w:r>
            <w:r>
              <w:rPr>
                <w:rStyle w:val="IndexLink"/>
              </w:rPr>
              <w:t>137</w:t>
            </w:r>
          </w:hyperlink>
        </w:p>
        <w:p>
          <w:pPr>
            <w:pStyle w:val="Contents2"/>
            <w:tabs>
              <w:tab w:val="clear" w:pos="8743"/>
              <w:tab w:val="right" w:pos="9026" w:leader="dot"/>
            </w:tabs>
            <w:rPr/>
          </w:pPr>
          <w:hyperlink w:anchor="__RefHeading___Toc6987841_2142443653">
            <w:r>
              <w:rPr>
                <w:webHidden/>
                <w:rStyle w:val="IndexLink"/>
                <w:rtl w:val="true"/>
              </w:rPr>
              <w:t>سخن گفتن</w:t>
            </w:r>
            <w:r>
              <w:rPr>
                <w:rStyle w:val="IndexLink"/>
                <w:rtl w:val="true"/>
              </w:rPr>
              <w:tab/>
            </w:r>
            <w:r>
              <w:rPr>
                <w:rStyle w:val="IndexLink"/>
              </w:rPr>
              <w:t>138</w:t>
            </w:r>
          </w:hyperlink>
        </w:p>
        <w:p>
          <w:pPr>
            <w:pStyle w:val="Contents2"/>
            <w:tabs>
              <w:tab w:val="clear" w:pos="8743"/>
              <w:tab w:val="right" w:pos="9026" w:leader="dot"/>
            </w:tabs>
            <w:rPr/>
          </w:pPr>
          <w:hyperlink w:anchor="__RefHeading___Toc6987843_2142443653">
            <w:r>
              <w:rPr>
                <w:webHidden/>
                <w:rStyle w:val="IndexLink"/>
                <w:rtl w:val="true"/>
              </w:rPr>
              <w:t>الدماغ و أغشيته و الجمجمة و فائدتها</w:t>
            </w:r>
            <w:r>
              <w:rPr>
                <w:rStyle w:val="IndexLink"/>
                <w:rtl w:val="true"/>
              </w:rPr>
              <w:tab/>
            </w:r>
            <w:r>
              <w:rPr>
                <w:rStyle w:val="IndexLink"/>
              </w:rPr>
              <w:t>140</w:t>
            </w:r>
          </w:hyperlink>
        </w:p>
        <w:p>
          <w:pPr>
            <w:pStyle w:val="Contents3"/>
            <w:tabs>
              <w:tab w:val="clear" w:pos="8459"/>
              <w:tab w:val="right" w:pos="9026" w:leader="dot"/>
            </w:tabs>
            <w:rPr/>
          </w:pPr>
          <w:hyperlink w:anchor="__RefHeading___Toc6987845_2142443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6987847_2142443653">
            <w:r>
              <w:rPr>
                <w:webHidden/>
                <w:rStyle w:val="IndexLink"/>
                <w:rtl w:val="true"/>
              </w:rPr>
              <w:t>[</w:t>
            </w:r>
            <w:r>
              <w:rPr>
                <w:rStyle w:val="IndexLink"/>
                <w:rtl w:val="true"/>
              </w:rPr>
              <w:t>مغز و جمجمه و محافظ ها</w:t>
            </w:r>
            <w:r>
              <w:rPr>
                <w:rStyle w:val="IndexLink"/>
                <w:rtl w:val="true"/>
              </w:rPr>
              <w:t>]</w:t>
              <w:tab/>
            </w:r>
            <w:r>
              <w:rPr>
                <w:rStyle w:val="IndexLink"/>
              </w:rPr>
              <w:t>140</w:t>
            </w:r>
          </w:hyperlink>
        </w:p>
        <w:p>
          <w:pPr>
            <w:pStyle w:val="Contents2"/>
            <w:tabs>
              <w:tab w:val="clear" w:pos="8743"/>
              <w:tab w:val="right" w:pos="9026" w:leader="dot"/>
            </w:tabs>
            <w:rPr/>
          </w:pPr>
          <w:hyperlink w:anchor="__RefHeading___Toc6987849_2142443653">
            <w:r>
              <w:rPr>
                <w:webHidden/>
                <w:rStyle w:val="IndexLink"/>
                <w:rtl w:val="true"/>
              </w:rPr>
              <w:t>ستاد كلّ فرماندهى بدن</w:t>
            </w:r>
            <w:r>
              <w:rPr>
                <w:rStyle w:val="IndexLink"/>
                <w:rtl w:val="true"/>
              </w:rPr>
              <w:tab/>
            </w:r>
            <w:r>
              <w:rPr>
                <w:rStyle w:val="IndexLink"/>
              </w:rPr>
              <w:t>140</w:t>
            </w:r>
          </w:hyperlink>
        </w:p>
        <w:p>
          <w:pPr>
            <w:pStyle w:val="Contents2"/>
            <w:tabs>
              <w:tab w:val="clear" w:pos="8743"/>
              <w:tab w:val="right" w:pos="9026" w:leader="dot"/>
            </w:tabs>
            <w:rPr/>
          </w:pPr>
          <w:hyperlink w:anchor="__RefHeading___Toc6987851_2142443653">
            <w:r>
              <w:rPr>
                <w:webHidden/>
                <w:rStyle w:val="IndexLink"/>
                <w:rtl w:val="true"/>
              </w:rPr>
              <w:t>اگر كسى مُخ نداشته باشد چه مى‌شود؟</w:t>
            </w:r>
            <w:r>
              <w:rPr>
                <w:rStyle w:val="IndexLink"/>
                <w:rtl w:val="true"/>
              </w:rPr>
              <w:t>!</w:t>
              <w:tab/>
            </w:r>
            <w:r>
              <w:rPr>
                <w:rStyle w:val="IndexLink"/>
              </w:rPr>
              <w:t>142</w:t>
            </w:r>
          </w:hyperlink>
        </w:p>
        <w:p>
          <w:pPr>
            <w:pStyle w:val="Contents2"/>
            <w:tabs>
              <w:tab w:val="clear" w:pos="8743"/>
              <w:tab w:val="right" w:pos="9026" w:leader="dot"/>
            </w:tabs>
            <w:rPr/>
          </w:pPr>
          <w:hyperlink w:anchor="__RefHeading___Toc6987853_2142443653">
            <w:r>
              <w:rPr>
                <w:webHidden/>
                <w:rStyle w:val="IndexLink"/>
                <w:rtl w:val="true"/>
              </w:rPr>
              <w:t>كتابخانه‌اى بسيار بزرگ در مكانى بسيار كوچك</w:t>
            </w:r>
            <w:r>
              <w:rPr>
                <w:rStyle w:val="IndexLink"/>
                <w:rtl w:val="true"/>
              </w:rPr>
              <w:t>!</w:t>
              <w:tab/>
            </w:r>
            <w:r>
              <w:rPr>
                <w:rStyle w:val="IndexLink"/>
              </w:rPr>
              <w:t>144</w:t>
            </w:r>
          </w:hyperlink>
        </w:p>
        <w:p>
          <w:pPr>
            <w:pStyle w:val="Contents2"/>
            <w:tabs>
              <w:tab w:val="clear" w:pos="8743"/>
              <w:tab w:val="right" w:pos="9026" w:leader="dot"/>
            </w:tabs>
            <w:rPr/>
          </w:pPr>
          <w:hyperlink w:anchor="__RefHeading___Toc6987855_2142443653">
            <w:r>
              <w:rPr>
                <w:webHidden/>
                <w:rStyle w:val="IndexLink"/>
                <w:rtl w:val="true"/>
              </w:rPr>
              <w:t>الجفن و أشفاره</w:t>
            </w:r>
            <w:r>
              <w:rPr>
                <w:rStyle w:val="IndexLink"/>
                <w:rtl w:val="true"/>
              </w:rPr>
              <w:tab/>
            </w:r>
            <w:r>
              <w:rPr>
                <w:rStyle w:val="IndexLink"/>
              </w:rPr>
              <w:t>146</w:t>
            </w:r>
          </w:hyperlink>
        </w:p>
        <w:p>
          <w:pPr>
            <w:pStyle w:val="Contents3"/>
            <w:tabs>
              <w:tab w:val="clear" w:pos="8459"/>
              <w:tab w:val="right" w:pos="9026" w:leader="dot"/>
            </w:tabs>
            <w:rPr/>
          </w:pPr>
          <w:hyperlink w:anchor="__RefHeading___Toc6987857_214244365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6987859_2142443653">
            <w:r>
              <w:rPr>
                <w:webHidden/>
                <w:rStyle w:val="IndexLink"/>
                <w:rtl w:val="true"/>
              </w:rPr>
              <w:t>[</w:t>
            </w:r>
            <w:r>
              <w:rPr>
                <w:rStyle w:val="IndexLink"/>
                <w:rtl w:val="true"/>
              </w:rPr>
              <w:t>شگفتى در پلك چشم</w:t>
            </w:r>
            <w:r>
              <w:rPr>
                <w:rStyle w:val="IndexLink"/>
                <w:rtl w:val="true"/>
              </w:rPr>
              <w:t>]</w:t>
              <w:tab/>
            </w:r>
            <w:r>
              <w:rPr>
                <w:rStyle w:val="IndexLink"/>
              </w:rPr>
              <w:t>146</w:t>
            </w:r>
          </w:hyperlink>
        </w:p>
        <w:p>
          <w:pPr>
            <w:pStyle w:val="Contents2"/>
            <w:tabs>
              <w:tab w:val="clear" w:pos="8743"/>
              <w:tab w:val="right" w:pos="9026" w:leader="dot"/>
            </w:tabs>
            <w:rPr/>
          </w:pPr>
          <w:hyperlink w:anchor="__RefHeading___Toc6987861_2142443653">
            <w:r>
              <w:rPr>
                <w:webHidden/>
                <w:rStyle w:val="IndexLink"/>
                <w:rtl w:val="true"/>
              </w:rPr>
              <w:t>الفؤاد و مدرعته</w:t>
            </w:r>
            <w:r>
              <w:rPr>
                <w:rStyle w:val="IndexLink"/>
                <w:rtl w:val="true"/>
              </w:rPr>
              <w:tab/>
            </w:r>
            <w:r>
              <w:rPr>
                <w:rStyle w:val="IndexLink"/>
              </w:rPr>
              <w:t>147</w:t>
            </w:r>
          </w:hyperlink>
        </w:p>
        <w:p>
          <w:pPr>
            <w:pStyle w:val="Contents3"/>
            <w:tabs>
              <w:tab w:val="clear" w:pos="8459"/>
              <w:tab w:val="right" w:pos="9026" w:leader="dot"/>
            </w:tabs>
            <w:rPr/>
          </w:pPr>
          <w:hyperlink w:anchor="__RefHeading___Toc6987863_214244365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6987865_2142443653">
            <w:r>
              <w:rPr>
                <w:webHidden/>
                <w:rStyle w:val="IndexLink"/>
                <w:rtl w:val="true"/>
              </w:rPr>
              <w:t>[</w:t>
            </w:r>
            <w:r>
              <w:rPr>
                <w:rStyle w:val="IndexLink"/>
                <w:rtl w:val="true"/>
              </w:rPr>
              <w:t>قلب و پوشش آن</w:t>
            </w:r>
            <w:r>
              <w:rPr>
                <w:rStyle w:val="IndexLink"/>
                <w:rtl w:val="true"/>
              </w:rPr>
              <w:t>]</w:t>
              <w:tab/>
            </w:r>
            <w:r>
              <w:rPr>
                <w:rStyle w:val="IndexLink"/>
              </w:rPr>
              <w:t>147</w:t>
            </w:r>
          </w:hyperlink>
        </w:p>
        <w:p>
          <w:pPr>
            <w:pStyle w:val="Contents2"/>
            <w:tabs>
              <w:tab w:val="clear" w:pos="8743"/>
              <w:tab w:val="right" w:pos="9026" w:leader="dot"/>
            </w:tabs>
            <w:rPr/>
          </w:pPr>
          <w:hyperlink w:anchor="__RefHeading___Toc6987867_2142443653">
            <w:r>
              <w:rPr>
                <w:webHidden/>
                <w:rStyle w:val="IndexLink"/>
                <w:rtl w:val="true"/>
              </w:rPr>
              <w:t>تلمبه خودكار</w:t>
            </w:r>
            <w:r>
              <w:rPr>
                <w:rStyle w:val="IndexLink"/>
                <w:rtl w:val="true"/>
              </w:rPr>
              <w:tab/>
            </w:r>
            <w:r>
              <w:rPr>
                <w:rStyle w:val="IndexLink"/>
              </w:rPr>
              <w:t>147</w:t>
            </w:r>
          </w:hyperlink>
        </w:p>
        <w:p>
          <w:pPr>
            <w:pStyle w:val="Contents2"/>
            <w:tabs>
              <w:tab w:val="clear" w:pos="8743"/>
              <w:tab w:val="right" w:pos="9026" w:leader="dot"/>
            </w:tabs>
            <w:rPr/>
          </w:pPr>
          <w:hyperlink w:anchor="__RefHeading___Toc6987869_2142443653">
            <w:r>
              <w:rPr>
                <w:webHidden/>
                <w:rStyle w:val="IndexLink"/>
                <w:rtl w:val="true"/>
              </w:rPr>
              <w:t>چگونه تلمبه كار مى‌كند؟</w:t>
            </w:r>
            <w:r>
              <w:rPr>
                <w:rStyle w:val="IndexLink"/>
                <w:rtl w:val="true"/>
              </w:rPr>
              <w:tab/>
            </w:r>
            <w:r>
              <w:rPr>
                <w:rStyle w:val="IndexLink"/>
              </w:rPr>
              <w:t>148</w:t>
            </w:r>
          </w:hyperlink>
        </w:p>
        <w:p>
          <w:pPr>
            <w:pStyle w:val="Contents2"/>
            <w:tabs>
              <w:tab w:val="clear" w:pos="8743"/>
              <w:tab w:val="right" w:pos="9026" w:leader="dot"/>
            </w:tabs>
            <w:rPr/>
          </w:pPr>
          <w:hyperlink w:anchor="__RefHeading___Toc6987871_2142443653">
            <w:r>
              <w:rPr>
                <w:webHidden/>
                <w:rStyle w:val="IndexLink"/>
                <w:rtl w:val="true"/>
              </w:rPr>
              <w:t>درس هایى كه قلب بما مي دهد</w:t>
            </w:r>
            <w:r>
              <w:rPr>
                <w:rStyle w:val="IndexLink"/>
                <w:rtl w:val="true"/>
              </w:rPr>
              <w:tab/>
            </w:r>
            <w:r>
              <w:rPr>
                <w:rStyle w:val="IndexLink"/>
              </w:rPr>
              <w:t>151</w:t>
            </w:r>
          </w:hyperlink>
        </w:p>
        <w:p>
          <w:pPr>
            <w:pStyle w:val="Contents2"/>
            <w:tabs>
              <w:tab w:val="clear" w:pos="8743"/>
              <w:tab w:val="right" w:pos="9026" w:leader="dot"/>
            </w:tabs>
            <w:rPr/>
          </w:pPr>
          <w:hyperlink w:anchor="__RefHeading___Toc6987873_2142443653">
            <w:r>
              <w:rPr>
                <w:webHidden/>
                <w:rStyle w:val="IndexLink"/>
                <w:rtl w:val="true"/>
              </w:rPr>
              <w:t>الحلق و المري‌ء</w:t>
            </w:r>
            <w:r>
              <w:rPr>
                <w:rStyle w:val="IndexLink"/>
                <w:rtl w:val="true"/>
              </w:rPr>
              <w:tab/>
            </w:r>
            <w:r>
              <w:rPr>
                <w:rStyle w:val="IndexLink"/>
              </w:rPr>
              <w:t>153</w:t>
            </w:r>
          </w:hyperlink>
        </w:p>
        <w:p>
          <w:pPr>
            <w:pStyle w:val="Contents3"/>
            <w:tabs>
              <w:tab w:val="clear" w:pos="8459"/>
              <w:tab w:val="right" w:pos="9026" w:leader="dot"/>
            </w:tabs>
            <w:rPr/>
          </w:pPr>
          <w:hyperlink w:anchor="__RefHeading___Toc6987875_2142443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987877_2142443653">
            <w:r>
              <w:rPr>
                <w:webHidden/>
                <w:rStyle w:val="IndexLink"/>
                <w:rtl w:val="true"/>
              </w:rPr>
              <w:t>[</w:t>
            </w:r>
            <w:r>
              <w:rPr>
                <w:rStyle w:val="IndexLink"/>
                <w:rtl w:val="true"/>
              </w:rPr>
              <w:t>ناى و مرى</w:t>
            </w:r>
            <w:r>
              <w:rPr>
                <w:rStyle w:val="IndexLink"/>
                <w:rtl w:val="true"/>
              </w:rPr>
              <w:t>]</w:t>
              <w:tab/>
            </w:r>
            <w:r>
              <w:rPr>
                <w:rStyle w:val="IndexLink"/>
              </w:rPr>
              <w:t>153</w:t>
            </w:r>
          </w:hyperlink>
        </w:p>
        <w:p>
          <w:pPr>
            <w:pStyle w:val="Contents2"/>
            <w:tabs>
              <w:tab w:val="clear" w:pos="8743"/>
              <w:tab w:val="right" w:pos="9026" w:leader="dot"/>
            </w:tabs>
            <w:rPr/>
          </w:pPr>
          <w:hyperlink w:anchor="__RefHeading___Toc6987879_2142443653">
            <w:r>
              <w:rPr>
                <w:webHidden/>
                <w:rStyle w:val="IndexLink"/>
                <w:rtl w:val="true"/>
              </w:rPr>
              <w:t>الرئة و عملها أشراج منافذ البول و الغائط</w:t>
            </w:r>
            <w:r>
              <w:rPr>
                <w:rStyle w:val="IndexLink"/>
                <w:rtl w:val="true"/>
              </w:rPr>
              <w:tab/>
            </w:r>
            <w:r>
              <w:rPr>
                <w:rStyle w:val="IndexLink"/>
              </w:rPr>
              <w:t>154</w:t>
            </w:r>
          </w:hyperlink>
        </w:p>
        <w:p>
          <w:pPr>
            <w:pStyle w:val="Contents3"/>
            <w:tabs>
              <w:tab w:val="clear" w:pos="8459"/>
              <w:tab w:val="right" w:pos="9026" w:leader="dot"/>
            </w:tabs>
            <w:rPr/>
          </w:pPr>
          <w:hyperlink w:anchor="__RefHeading___Toc6987881_214244365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6987883_2142443653">
            <w:r>
              <w:rPr>
                <w:webHidden/>
                <w:rStyle w:val="IndexLink"/>
                <w:rtl w:val="true"/>
              </w:rPr>
              <w:t>[</w:t>
            </w:r>
            <w:r>
              <w:rPr>
                <w:rStyle w:val="IndexLink"/>
                <w:rtl w:val="true"/>
              </w:rPr>
              <w:t>منافذ خروجى مواد زايد</w:t>
            </w:r>
            <w:r>
              <w:rPr>
                <w:rStyle w:val="IndexLink"/>
                <w:rtl w:val="true"/>
              </w:rPr>
              <w:t>]</w:t>
              <w:tab/>
            </w:r>
            <w:r>
              <w:rPr>
                <w:rStyle w:val="IndexLink"/>
              </w:rPr>
              <w:t>154</w:t>
            </w:r>
          </w:hyperlink>
        </w:p>
        <w:p>
          <w:pPr>
            <w:pStyle w:val="Contents2"/>
            <w:tabs>
              <w:tab w:val="clear" w:pos="8743"/>
              <w:tab w:val="right" w:pos="9026" w:leader="dot"/>
            </w:tabs>
            <w:rPr/>
          </w:pPr>
          <w:hyperlink w:anchor="__RefHeading___Toc6987885_2142443653">
            <w:r>
              <w:rPr>
                <w:webHidden/>
                <w:rStyle w:val="IndexLink"/>
                <w:rtl w:val="true"/>
              </w:rPr>
              <w:t>كنترل حرارت</w:t>
            </w:r>
            <w:r>
              <w:rPr>
                <w:rStyle w:val="IndexLink"/>
                <w:rtl w:val="true"/>
              </w:rPr>
              <w:tab/>
            </w:r>
            <w:r>
              <w:rPr>
                <w:rStyle w:val="IndexLink"/>
              </w:rPr>
              <w:t>155</w:t>
            </w:r>
          </w:hyperlink>
        </w:p>
        <w:p>
          <w:pPr>
            <w:pStyle w:val="Contents2"/>
            <w:tabs>
              <w:tab w:val="clear" w:pos="8743"/>
              <w:tab w:val="right" w:pos="9026" w:leader="dot"/>
            </w:tabs>
            <w:rPr/>
          </w:pPr>
          <w:hyperlink w:anchor="__RefHeading___Toc6987887_2142443653">
            <w:r>
              <w:rPr>
                <w:webHidden/>
                <w:rStyle w:val="IndexLink"/>
                <w:rtl w:val="true"/>
              </w:rPr>
              <w:t>نظم و نكات توحيدى</w:t>
            </w:r>
            <w:r>
              <w:rPr>
                <w:rStyle w:val="IndexLink"/>
                <w:rtl w:val="true"/>
              </w:rPr>
              <w:t>:</w:t>
              <w:tab/>
            </w:r>
            <w:r>
              <w:rPr>
                <w:rStyle w:val="IndexLink"/>
              </w:rPr>
              <w:t>156</w:t>
            </w:r>
          </w:hyperlink>
        </w:p>
        <w:p>
          <w:pPr>
            <w:pStyle w:val="Contents3"/>
            <w:tabs>
              <w:tab w:val="clear" w:pos="8459"/>
              <w:tab w:val="right" w:pos="9026" w:leader="dot"/>
            </w:tabs>
            <w:rPr/>
          </w:pPr>
          <w:hyperlink w:anchor="__RefHeading___Toc6987889_2142443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6987891_2142443653">
            <w:r>
              <w:rPr>
                <w:webHidden/>
                <w:rStyle w:val="IndexLink"/>
              </w:rPr>
              <w:t>1</w:t>
            </w:r>
            <w:r>
              <w:rPr>
                <w:rStyle w:val="IndexLink"/>
                <w:rtl w:val="true"/>
              </w:rPr>
              <w:t xml:space="preserve">. </w:t>
            </w:r>
            <w:r>
              <w:rPr>
                <w:rStyle w:val="IndexLink"/>
                <w:rtl w:val="true"/>
              </w:rPr>
              <w:t>وقت‌شناسى ريه‌ها</w:t>
            </w:r>
            <w:r>
              <w:rPr>
                <w:rStyle w:val="IndexLink"/>
                <w:rtl w:val="true"/>
              </w:rPr>
              <w:tab/>
            </w:r>
            <w:r>
              <w:rPr>
                <w:rStyle w:val="IndexLink"/>
              </w:rPr>
              <w:t>156</w:t>
            </w:r>
          </w:hyperlink>
        </w:p>
        <w:p>
          <w:pPr>
            <w:pStyle w:val="Contents2"/>
            <w:tabs>
              <w:tab w:val="clear" w:pos="8743"/>
              <w:tab w:val="right" w:pos="9026" w:leader="dot"/>
            </w:tabs>
            <w:rPr/>
          </w:pPr>
          <w:hyperlink w:anchor="__RefHeading___Toc6987893_2142443653">
            <w:r>
              <w:rPr>
                <w:webHidden/>
                <w:rStyle w:val="IndexLink"/>
                <w:rtl w:val="true"/>
              </w:rPr>
              <w:t>حركت شش‌ها در انسان</w:t>
            </w:r>
            <w:r>
              <w:rPr>
                <w:rStyle w:val="IndexLink"/>
                <w:rtl w:val="true"/>
              </w:rPr>
              <w:tab/>
            </w:r>
            <w:r>
              <w:rPr>
                <w:rStyle w:val="IndexLink"/>
              </w:rPr>
              <w:t>157</w:t>
            </w:r>
          </w:hyperlink>
        </w:p>
        <w:p>
          <w:pPr>
            <w:pStyle w:val="Contents2"/>
            <w:tabs>
              <w:tab w:val="clear" w:pos="8743"/>
              <w:tab w:val="right" w:pos="9026" w:leader="dot"/>
            </w:tabs>
            <w:rPr/>
          </w:pPr>
          <w:hyperlink w:anchor="__RefHeading___Toc6987895_2142443653">
            <w:r>
              <w:rPr>
                <w:webHidden/>
                <w:rStyle w:val="IndexLink"/>
                <w:rtl w:val="true"/>
              </w:rPr>
              <w:t>حركت شش‌ها در حيوانات</w:t>
            </w:r>
            <w:r>
              <w:rPr>
                <w:rStyle w:val="IndexLink"/>
                <w:rtl w:val="true"/>
              </w:rPr>
              <w:tab/>
            </w:r>
            <w:r>
              <w:rPr>
                <w:rStyle w:val="IndexLink"/>
              </w:rPr>
              <w:t>157</w:t>
            </w:r>
          </w:hyperlink>
        </w:p>
        <w:p>
          <w:pPr>
            <w:pStyle w:val="Contents3"/>
            <w:tabs>
              <w:tab w:val="clear" w:pos="8459"/>
              <w:tab w:val="right" w:pos="9026" w:leader="dot"/>
            </w:tabs>
            <w:rPr/>
          </w:pPr>
          <w:hyperlink w:anchor="__RefHeading___Toc6987897_214244365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6987899_2142443653">
            <w:r>
              <w:rPr>
                <w:webHidden/>
                <w:rStyle w:val="IndexLink"/>
              </w:rPr>
              <w:t>2</w:t>
            </w:r>
            <w:r>
              <w:rPr>
                <w:rStyle w:val="IndexLink"/>
                <w:rtl w:val="true"/>
              </w:rPr>
              <w:t xml:space="preserve">. </w:t>
            </w:r>
            <w:r>
              <w:rPr>
                <w:rStyle w:val="IndexLink"/>
                <w:rtl w:val="true"/>
              </w:rPr>
              <w:t>همكارى ريه‌ها و قلب</w:t>
            </w:r>
            <w:r>
              <w:rPr>
                <w:rStyle w:val="IndexLink"/>
                <w:rtl w:val="true"/>
              </w:rPr>
              <w:tab/>
            </w:r>
            <w:r>
              <w:rPr>
                <w:rStyle w:val="IndexLink"/>
              </w:rPr>
              <w:t>157</w:t>
            </w:r>
          </w:hyperlink>
        </w:p>
        <w:p>
          <w:pPr>
            <w:pStyle w:val="Contents3"/>
            <w:tabs>
              <w:tab w:val="clear" w:pos="8459"/>
              <w:tab w:val="right" w:pos="9026" w:leader="dot"/>
            </w:tabs>
            <w:rPr/>
          </w:pPr>
          <w:hyperlink w:anchor="__RefHeading___Toc6987901_2142443653">
            <w:r>
              <w:rPr>
                <w:webHidden/>
                <w:rStyle w:val="IndexLink"/>
              </w:rPr>
              <w:t>3</w:t>
            </w:r>
            <w:r>
              <w:rPr>
                <w:rStyle w:val="IndexLink"/>
                <w:rtl w:val="true"/>
              </w:rPr>
              <w:t xml:space="preserve">. </w:t>
            </w:r>
            <w:r>
              <w:rPr>
                <w:rStyle w:val="IndexLink"/>
                <w:rtl w:val="true"/>
              </w:rPr>
              <w:t>قدرت عجيب ريه‌ها</w:t>
            </w:r>
            <w:r>
              <w:rPr>
                <w:rStyle w:val="IndexLink"/>
                <w:rtl w:val="true"/>
              </w:rPr>
              <w:tab/>
            </w:r>
            <w:r>
              <w:rPr>
                <w:rStyle w:val="IndexLink"/>
              </w:rPr>
              <w:t>158</w:t>
            </w:r>
          </w:hyperlink>
        </w:p>
        <w:p>
          <w:pPr>
            <w:pStyle w:val="Contents3"/>
            <w:tabs>
              <w:tab w:val="clear" w:pos="8459"/>
              <w:tab w:val="right" w:pos="9026" w:leader="dot"/>
            </w:tabs>
            <w:rPr/>
          </w:pPr>
          <w:hyperlink w:anchor="__RefHeading___Toc6987903_2142443653">
            <w:r>
              <w:rPr>
                <w:webHidden/>
                <w:rStyle w:val="IndexLink"/>
              </w:rPr>
              <w:t>4</w:t>
            </w:r>
            <w:r>
              <w:rPr>
                <w:rStyle w:val="IndexLink"/>
                <w:rtl w:val="true"/>
              </w:rPr>
              <w:t xml:space="preserve">. </w:t>
            </w:r>
            <w:r>
              <w:rPr>
                <w:rStyle w:val="IndexLink"/>
                <w:rtl w:val="true"/>
              </w:rPr>
              <w:t>اقدامات احتياطى</w:t>
            </w:r>
            <w:r>
              <w:rPr>
                <w:rStyle w:val="IndexLink"/>
                <w:rtl w:val="true"/>
              </w:rPr>
              <w:tab/>
            </w:r>
            <w:r>
              <w:rPr>
                <w:rStyle w:val="IndexLink"/>
              </w:rPr>
              <w:t>158</w:t>
            </w:r>
          </w:hyperlink>
        </w:p>
        <w:p>
          <w:pPr>
            <w:pStyle w:val="Contents2"/>
            <w:tabs>
              <w:tab w:val="clear" w:pos="8743"/>
              <w:tab w:val="right" w:pos="9026" w:leader="dot"/>
            </w:tabs>
            <w:rPr/>
          </w:pPr>
          <w:hyperlink w:anchor="__RefHeading___Toc6987905_2142443653">
            <w:r>
              <w:rPr>
                <w:webHidden/>
                <w:rStyle w:val="IndexLink"/>
                <w:rtl w:val="true"/>
              </w:rPr>
              <w:t>المعدة عصبانية و الكبد</w:t>
            </w:r>
            <w:r>
              <w:rPr>
                <w:rStyle w:val="IndexLink"/>
                <w:rtl w:val="true"/>
              </w:rPr>
              <w:tab/>
            </w:r>
            <w:r>
              <w:rPr>
                <w:rStyle w:val="IndexLink"/>
              </w:rPr>
              <w:t>160</w:t>
            </w:r>
          </w:hyperlink>
        </w:p>
        <w:p>
          <w:pPr>
            <w:pStyle w:val="Contents3"/>
            <w:tabs>
              <w:tab w:val="clear" w:pos="8459"/>
              <w:tab w:val="right" w:pos="9026" w:leader="dot"/>
            </w:tabs>
            <w:rPr/>
          </w:pPr>
          <w:hyperlink w:anchor="__RefHeading___Toc6987907_2142443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6987909_2142443653">
            <w:r>
              <w:rPr>
                <w:webHidden/>
                <w:rStyle w:val="IndexLink"/>
                <w:rtl w:val="true"/>
              </w:rPr>
              <w:t>[</w:t>
            </w:r>
            <w:r>
              <w:rPr>
                <w:rStyle w:val="IndexLink"/>
                <w:rtl w:val="true"/>
              </w:rPr>
              <w:t>جهاز هاضمه و كبد</w:t>
            </w:r>
            <w:r>
              <w:rPr>
                <w:rStyle w:val="IndexLink"/>
                <w:rtl w:val="true"/>
              </w:rPr>
              <w:t>]</w:t>
              <w:tab/>
            </w:r>
            <w:r>
              <w:rPr>
                <w:rStyle w:val="IndexLink"/>
              </w:rPr>
              <w:t>160</w:t>
            </w:r>
          </w:hyperlink>
        </w:p>
        <w:p>
          <w:pPr>
            <w:pStyle w:val="Contents2"/>
            <w:tabs>
              <w:tab w:val="clear" w:pos="8743"/>
              <w:tab w:val="right" w:pos="9026" w:leader="dot"/>
            </w:tabs>
            <w:rPr/>
          </w:pPr>
          <w:hyperlink w:anchor="__RefHeading___Toc6987911_2142443653">
            <w:r>
              <w:rPr>
                <w:webHidden/>
                <w:rStyle w:val="IndexLink"/>
                <w:rtl w:val="true"/>
              </w:rPr>
              <w:t>المخ و الدم و الأظفار و الأذن و لحم الأليتين و الفخذين</w:t>
            </w:r>
            <w:r>
              <w:rPr>
                <w:rStyle w:val="IndexLink"/>
                <w:rtl w:val="true"/>
              </w:rPr>
              <w:tab/>
            </w:r>
            <w:r>
              <w:rPr>
                <w:rStyle w:val="IndexLink"/>
              </w:rPr>
              <w:t>161</w:t>
            </w:r>
          </w:hyperlink>
        </w:p>
        <w:p>
          <w:pPr>
            <w:pStyle w:val="Contents3"/>
            <w:tabs>
              <w:tab w:val="clear" w:pos="8459"/>
              <w:tab w:val="right" w:pos="9026" w:leader="dot"/>
            </w:tabs>
            <w:rPr/>
          </w:pPr>
          <w:hyperlink w:anchor="__RefHeading___Toc6987913_2142443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6987915_2142443653">
            <w:r>
              <w:rPr>
                <w:webHidden/>
                <w:rStyle w:val="IndexLink"/>
                <w:rtl w:val="true"/>
              </w:rPr>
              <w:t>[</w:t>
            </w:r>
            <w:r>
              <w:rPr>
                <w:rStyle w:val="IndexLink"/>
                <w:rtl w:val="true"/>
              </w:rPr>
              <w:t>مغز، خون، ناخنها، گوش و ران</w:t>
            </w:r>
            <w:r>
              <w:rPr>
                <w:rStyle w:val="IndexLink"/>
                <w:rtl w:val="true"/>
              </w:rPr>
              <w:t>]</w:t>
              <w:tab/>
            </w:r>
            <w:r>
              <w:rPr>
                <w:rStyle w:val="IndexLink"/>
              </w:rPr>
              <w:t>161</w:t>
            </w:r>
          </w:hyperlink>
        </w:p>
        <w:p>
          <w:pPr>
            <w:pStyle w:val="Contents2"/>
            <w:tabs>
              <w:tab w:val="clear" w:pos="8743"/>
              <w:tab w:val="right" w:pos="9026" w:leader="dot"/>
            </w:tabs>
            <w:rPr/>
          </w:pPr>
          <w:hyperlink w:anchor="__RefHeading___Toc6987917_2142443653">
            <w:r>
              <w:rPr>
                <w:webHidden/>
                <w:rStyle w:val="IndexLink"/>
                <w:rtl w:val="true"/>
              </w:rPr>
              <w:t xml:space="preserve">دستگاه گردش خون </w:t>
            </w:r>
            <w:r>
              <w:rPr>
                <w:rStyle w:val="IndexLink"/>
                <w:rtl w:val="true"/>
              </w:rPr>
              <w:t>(</w:t>
            </w:r>
            <w:r>
              <w:rPr>
                <w:rStyle w:val="IndexLink"/>
                <w:rtl w:val="true"/>
              </w:rPr>
              <w:t>دستگاه پخش ارزاق كشور تن</w:t>
            </w:r>
            <w:r>
              <w:rPr>
                <w:rStyle w:val="IndexLink"/>
                <w:rtl w:val="true"/>
              </w:rPr>
              <w:t>)</w:t>
              <w:tab/>
            </w:r>
            <w:r>
              <w:rPr>
                <w:rStyle w:val="IndexLink"/>
              </w:rPr>
              <w:t>162</w:t>
            </w:r>
          </w:hyperlink>
        </w:p>
        <w:p>
          <w:pPr>
            <w:pStyle w:val="Contents2"/>
            <w:tabs>
              <w:tab w:val="clear" w:pos="8743"/>
              <w:tab w:val="right" w:pos="9026" w:leader="dot"/>
            </w:tabs>
            <w:rPr/>
          </w:pPr>
          <w:hyperlink w:anchor="__RefHeading___Toc6987919_2142443653">
            <w:r>
              <w:rPr>
                <w:webHidden/>
                <w:rStyle w:val="IndexLink"/>
                <w:rtl w:val="true"/>
              </w:rPr>
              <w:t>نقش اساسى اين دستگاه</w:t>
            </w:r>
            <w:r>
              <w:rPr>
                <w:rStyle w:val="IndexLink"/>
                <w:rtl w:val="true"/>
              </w:rPr>
              <w:tab/>
            </w:r>
            <w:r>
              <w:rPr>
                <w:rStyle w:val="IndexLink"/>
              </w:rPr>
              <w:t>163</w:t>
            </w:r>
          </w:hyperlink>
        </w:p>
        <w:p>
          <w:pPr>
            <w:pStyle w:val="Contents2"/>
            <w:tabs>
              <w:tab w:val="clear" w:pos="8743"/>
              <w:tab w:val="right" w:pos="9026" w:leader="dot"/>
            </w:tabs>
            <w:rPr/>
          </w:pPr>
          <w:hyperlink w:anchor="__RefHeading___Toc6987921_2142443653">
            <w:r>
              <w:rPr>
                <w:webHidden/>
                <w:rStyle w:val="IndexLink"/>
                <w:rtl w:val="true"/>
              </w:rPr>
              <w:t>انواع گردش خون</w:t>
            </w:r>
            <w:r>
              <w:rPr>
                <w:rStyle w:val="IndexLink"/>
                <w:rtl w:val="true"/>
              </w:rPr>
              <w:tab/>
            </w:r>
            <w:r>
              <w:rPr>
                <w:rStyle w:val="IndexLink"/>
              </w:rPr>
              <w:t>164</w:t>
            </w:r>
          </w:hyperlink>
        </w:p>
        <w:p>
          <w:pPr>
            <w:pStyle w:val="Contents2"/>
            <w:tabs>
              <w:tab w:val="clear" w:pos="8743"/>
              <w:tab w:val="right" w:pos="9026" w:leader="dot"/>
            </w:tabs>
            <w:rPr/>
          </w:pPr>
          <w:hyperlink w:anchor="__RefHeading___Toc6987923_2142443653">
            <w:r>
              <w:rPr>
                <w:webHidden/>
                <w:rStyle w:val="IndexLink"/>
                <w:rtl w:val="true"/>
              </w:rPr>
              <w:t>عظمت رگها</w:t>
            </w:r>
            <w:r>
              <w:rPr>
                <w:rStyle w:val="IndexLink"/>
                <w:rtl w:val="true"/>
              </w:rPr>
              <w:tab/>
            </w:r>
            <w:r>
              <w:rPr>
                <w:rStyle w:val="IndexLink"/>
              </w:rPr>
              <w:t>165</w:t>
            </w:r>
          </w:hyperlink>
        </w:p>
        <w:p>
          <w:pPr>
            <w:pStyle w:val="Contents2"/>
            <w:tabs>
              <w:tab w:val="clear" w:pos="8743"/>
              <w:tab w:val="right" w:pos="9026" w:leader="dot"/>
            </w:tabs>
            <w:rPr/>
          </w:pPr>
          <w:hyperlink w:anchor="__RefHeading___Toc6987925_2142443653">
            <w:r>
              <w:rPr>
                <w:webHidden/>
                <w:rStyle w:val="IndexLink"/>
                <w:rtl w:val="true"/>
              </w:rPr>
              <w:t>نعمت شنوایی</w:t>
            </w:r>
            <w:r>
              <w:rPr>
                <w:rStyle w:val="IndexLink"/>
                <w:rtl w:val="true"/>
              </w:rPr>
              <w:tab/>
            </w:r>
            <w:r>
              <w:rPr>
                <w:rStyle w:val="IndexLink"/>
              </w:rPr>
              <w:t>165</w:t>
            </w:r>
          </w:hyperlink>
        </w:p>
        <w:p>
          <w:pPr>
            <w:pStyle w:val="Contents3"/>
            <w:tabs>
              <w:tab w:val="clear" w:pos="8459"/>
              <w:tab w:val="right" w:pos="9026" w:leader="dot"/>
            </w:tabs>
            <w:rPr/>
          </w:pPr>
          <w:hyperlink w:anchor="__RefHeading___Toc6987927_214244365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987929_2142443653">
            <w:r>
              <w:rPr>
                <w:webHidden/>
                <w:rStyle w:val="IndexLink"/>
                <w:rtl w:val="true"/>
              </w:rPr>
              <w:t>[</w:t>
            </w:r>
            <w:r>
              <w:rPr>
                <w:rStyle w:val="IndexLink"/>
                <w:rtl w:val="true"/>
              </w:rPr>
              <w:t>آفرينش انسان به صورت نر و ماده</w:t>
            </w:r>
            <w:r>
              <w:rPr>
                <w:rStyle w:val="IndexLink"/>
                <w:rtl w:val="true"/>
              </w:rPr>
              <w:t>]</w:t>
              <w:tab/>
            </w:r>
            <w:r>
              <w:rPr>
                <w:rStyle w:val="IndexLink"/>
              </w:rPr>
              <w:t>167</w:t>
            </w:r>
          </w:hyperlink>
        </w:p>
        <w:p>
          <w:pPr>
            <w:pStyle w:val="Contents2"/>
            <w:tabs>
              <w:tab w:val="clear" w:pos="8743"/>
              <w:tab w:val="right" w:pos="9026" w:leader="dot"/>
            </w:tabs>
            <w:rPr/>
          </w:pPr>
          <w:hyperlink w:anchor="__RefHeading___Toc6987931_2142443653">
            <w:r>
              <w:rPr>
                <w:webHidden/>
                <w:rStyle w:val="IndexLink"/>
                <w:rtl w:val="true"/>
              </w:rPr>
              <w:t>الفؤاد و ثقبه المتصلة بالرئة</w:t>
            </w:r>
            <w:r>
              <w:rPr>
                <w:rStyle w:val="IndexLink"/>
                <w:rtl w:val="true"/>
              </w:rPr>
              <w:tab/>
            </w:r>
            <w:r>
              <w:rPr>
                <w:rStyle w:val="IndexLink"/>
              </w:rPr>
              <w:t>169</w:t>
            </w:r>
          </w:hyperlink>
        </w:p>
        <w:p>
          <w:pPr>
            <w:pStyle w:val="Contents2"/>
            <w:tabs>
              <w:tab w:val="clear" w:pos="8743"/>
              <w:tab w:val="right" w:pos="9026" w:leader="dot"/>
            </w:tabs>
            <w:rPr/>
          </w:pPr>
          <w:hyperlink w:anchor="__RefHeading___Toc6987933_2142443653">
            <w:r>
              <w:rPr>
                <w:webHidden/>
                <w:rStyle w:val="IndexLink"/>
                <w:rtl w:val="true"/>
              </w:rPr>
              <w:t>فرج الرجل و الحكمة فيه</w:t>
            </w:r>
            <w:r>
              <w:rPr>
                <w:rStyle w:val="IndexLink"/>
                <w:rtl w:val="true"/>
              </w:rPr>
              <w:tab/>
            </w:r>
            <w:r>
              <w:rPr>
                <w:rStyle w:val="IndexLink"/>
              </w:rPr>
              <w:t>169</w:t>
            </w:r>
          </w:hyperlink>
        </w:p>
        <w:p>
          <w:pPr>
            <w:pStyle w:val="Contents3"/>
            <w:tabs>
              <w:tab w:val="clear" w:pos="8459"/>
              <w:tab w:val="right" w:pos="9026" w:leader="dot"/>
            </w:tabs>
            <w:rPr/>
          </w:pPr>
          <w:hyperlink w:anchor="__RefHeading___Toc6987935_2142443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6987937_2142443653">
            <w:r>
              <w:rPr>
                <w:webHidden/>
                <w:rStyle w:val="IndexLink"/>
                <w:rtl w:val="true"/>
              </w:rPr>
              <w:t>[</w:t>
            </w:r>
            <w:r>
              <w:rPr>
                <w:rStyle w:val="IndexLink"/>
                <w:rtl w:val="true"/>
              </w:rPr>
              <w:t>قلب و پيوند آن با ريه</w:t>
            </w:r>
            <w:r>
              <w:rPr>
                <w:rStyle w:val="IndexLink"/>
                <w:rtl w:val="true"/>
              </w:rPr>
              <w:t>]</w:t>
              <w:tab/>
            </w:r>
            <w:r>
              <w:rPr>
                <w:rStyle w:val="IndexLink"/>
              </w:rPr>
              <w:t>170</w:t>
            </w:r>
          </w:hyperlink>
        </w:p>
        <w:p>
          <w:pPr>
            <w:pStyle w:val="Contents3"/>
            <w:tabs>
              <w:tab w:val="clear" w:pos="8459"/>
              <w:tab w:val="right" w:pos="9026" w:leader="dot"/>
            </w:tabs>
            <w:rPr/>
          </w:pPr>
          <w:hyperlink w:anchor="__RefHeading___Toc6987939_2142443653">
            <w:r>
              <w:rPr>
                <w:webHidden/>
                <w:rStyle w:val="IndexLink"/>
                <w:rtl w:val="true"/>
              </w:rPr>
              <w:t>[</w:t>
            </w:r>
            <w:r>
              <w:rPr>
                <w:rStyle w:val="IndexLink"/>
                <w:rtl w:val="true"/>
              </w:rPr>
              <w:t>آلت مرد و تدبير در آفرينش آن</w:t>
            </w:r>
            <w:r>
              <w:rPr>
                <w:rStyle w:val="IndexLink"/>
                <w:rtl w:val="true"/>
              </w:rPr>
              <w:t>]</w:t>
              <w:tab/>
            </w:r>
            <w:r>
              <w:rPr>
                <w:rStyle w:val="IndexLink"/>
              </w:rPr>
              <w:t>170</w:t>
            </w:r>
          </w:hyperlink>
        </w:p>
        <w:p>
          <w:pPr>
            <w:pStyle w:val="Contents2"/>
            <w:tabs>
              <w:tab w:val="clear" w:pos="8743"/>
              <w:tab w:val="right" w:pos="9026" w:leader="dot"/>
            </w:tabs>
            <w:rPr/>
          </w:pPr>
          <w:hyperlink w:anchor="__RefHeading___Toc6987941_2142443653">
            <w:r>
              <w:rPr>
                <w:webHidden/>
                <w:rStyle w:val="IndexLink"/>
                <w:rtl w:val="true"/>
              </w:rPr>
              <w:t>منفذ الغائط و وصفه</w:t>
            </w:r>
            <w:r>
              <w:rPr>
                <w:rStyle w:val="IndexLink"/>
                <w:rtl w:val="true"/>
              </w:rPr>
              <w:tab/>
            </w:r>
            <w:r>
              <w:rPr>
                <w:rStyle w:val="IndexLink"/>
              </w:rPr>
              <w:t>171</w:t>
            </w:r>
          </w:hyperlink>
        </w:p>
        <w:p>
          <w:pPr>
            <w:pStyle w:val="Contents3"/>
            <w:tabs>
              <w:tab w:val="clear" w:pos="8459"/>
              <w:tab w:val="right" w:pos="9026" w:leader="dot"/>
            </w:tabs>
            <w:rPr/>
          </w:pPr>
          <w:hyperlink w:anchor="__RefHeading___Toc6987943_214244365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6987945_2142443653">
            <w:r>
              <w:rPr>
                <w:webHidden/>
                <w:rStyle w:val="IndexLink"/>
                <w:rtl w:val="true"/>
              </w:rPr>
              <w:t>[</w:t>
            </w:r>
            <w:r>
              <w:rPr>
                <w:rStyle w:val="IndexLink"/>
                <w:rtl w:val="true"/>
              </w:rPr>
              <w:t>چگونگى آفرينش مخرج</w:t>
            </w:r>
            <w:r>
              <w:rPr>
                <w:rStyle w:val="IndexLink"/>
                <w:rtl w:val="true"/>
              </w:rPr>
              <w:t>]</w:t>
              <w:tab/>
            </w:r>
            <w:r>
              <w:rPr>
                <w:rStyle w:val="IndexLink"/>
              </w:rPr>
              <w:t>172</w:t>
            </w:r>
          </w:hyperlink>
        </w:p>
        <w:p>
          <w:pPr>
            <w:pStyle w:val="Contents2"/>
            <w:tabs>
              <w:tab w:val="clear" w:pos="8743"/>
              <w:tab w:val="right" w:pos="9026" w:leader="dot"/>
            </w:tabs>
            <w:rPr/>
          </w:pPr>
          <w:hyperlink w:anchor="__RefHeading___Toc6987947_2142443653">
            <w:r>
              <w:rPr>
                <w:webHidden/>
                <w:rStyle w:val="IndexLink"/>
                <w:rtl w:val="true"/>
              </w:rPr>
              <w:t>الطواحن من أسنان الإنسان</w:t>
            </w:r>
            <w:r>
              <w:rPr>
                <w:rStyle w:val="IndexLink"/>
                <w:rtl w:val="true"/>
              </w:rPr>
              <w:tab/>
            </w:r>
            <w:r>
              <w:rPr>
                <w:rStyle w:val="IndexLink"/>
              </w:rPr>
              <w:t>174</w:t>
            </w:r>
          </w:hyperlink>
        </w:p>
        <w:p>
          <w:pPr>
            <w:pStyle w:val="Contents3"/>
            <w:tabs>
              <w:tab w:val="clear" w:pos="8459"/>
              <w:tab w:val="right" w:pos="9026" w:leader="dot"/>
            </w:tabs>
            <w:rPr/>
          </w:pPr>
          <w:hyperlink w:anchor="__RefHeading___Toc6987949_214244365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6987951_2142443653">
            <w:r>
              <w:rPr>
                <w:webHidden/>
                <w:rStyle w:val="IndexLink"/>
                <w:rtl w:val="true"/>
              </w:rPr>
              <w:t>[</w:t>
            </w:r>
            <w:r>
              <w:rPr>
                <w:rStyle w:val="IndexLink"/>
                <w:rtl w:val="true"/>
              </w:rPr>
              <w:t>آفرينش شگفت دندانها</w:t>
            </w:r>
            <w:r>
              <w:rPr>
                <w:rStyle w:val="IndexLink"/>
                <w:rtl w:val="true"/>
              </w:rPr>
              <w:t>]</w:t>
              <w:tab/>
            </w:r>
            <w:r>
              <w:rPr>
                <w:rStyle w:val="IndexLink"/>
              </w:rPr>
              <w:t>174</w:t>
            </w:r>
          </w:hyperlink>
        </w:p>
        <w:p>
          <w:pPr>
            <w:pStyle w:val="Contents2"/>
            <w:tabs>
              <w:tab w:val="clear" w:pos="8743"/>
              <w:tab w:val="right" w:pos="9026" w:leader="dot"/>
            </w:tabs>
            <w:rPr/>
          </w:pPr>
          <w:hyperlink w:anchor="__RefHeading___Toc6987953_2142443653">
            <w:r>
              <w:rPr>
                <w:webHidden/>
                <w:rStyle w:val="IndexLink"/>
                <w:rtl w:val="true"/>
              </w:rPr>
              <w:t>نعمت دندان</w:t>
            </w:r>
            <w:r>
              <w:rPr>
                <w:rStyle w:val="IndexLink"/>
                <w:rtl w:val="true"/>
              </w:rPr>
              <w:tab/>
            </w:r>
            <w:r>
              <w:rPr>
                <w:rStyle w:val="IndexLink"/>
              </w:rPr>
              <w:t>174</w:t>
            </w:r>
          </w:hyperlink>
        </w:p>
        <w:p>
          <w:pPr>
            <w:pStyle w:val="Contents2"/>
            <w:tabs>
              <w:tab w:val="clear" w:pos="8743"/>
              <w:tab w:val="right" w:pos="9026" w:leader="dot"/>
            </w:tabs>
            <w:rPr/>
          </w:pPr>
          <w:hyperlink w:anchor="__RefHeading___Toc6987955_2142443653">
            <w:r>
              <w:rPr>
                <w:webHidden/>
                <w:rStyle w:val="IndexLink"/>
                <w:rtl w:val="true"/>
              </w:rPr>
              <w:t>نظم و كاربرد دندان‌ها</w:t>
            </w:r>
            <w:r>
              <w:rPr>
                <w:rStyle w:val="IndexLink"/>
                <w:rtl w:val="true"/>
              </w:rPr>
              <w:tab/>
            </w:r>
            <w:r>
              <w:rPr>
                <w:rStyle w:val="IndexLink"/>
              </w:rPr>
              <w:t>175</w:t>
            </w:r>
          </w:hyperlink>
        </w:p>
        <w:p>
          <w:pPr>
            <w:pStyle w:val="Contents2"/>
            <w:tabs>
              <w:tab w:val="clear" w:pos="8743"/>
              <w:tab w:val="right" w:pos="9026" w:leader="dot"/>
            </w:tabs>
            <w:rPr/>
          </w:pPr>
          <w:hyperlink w:anchor="__RefHeading___Toc6987957_2142443653">
            <w:r>
              <w:rPr>
                <w:webHidden/>
                <w:rStyle w:val="IndexLink"/>
                <w:rtl w:val="true"/>
              </w:rPr>
              <w:t>الشعر و الأظفار و فائدة قصهما</w:t>
            </w:r>
            <w:r>
              <w:rPr>
                <w:rStyle w:val="IndexLink"/>
                <w:rtl w:val="true"/>
              </w:rPr>
              <w:tab/>
            </w:r>
            <w:r>
              <w:rPr>
                <w:rStyle w:val="IndexLink"/>
              </w:rPr>
              <w:t>176</w:t>
            </w:r>
          </w:hyperlink>
        </w:p>
        <w:p>
          <w:pPr>
            <w:pStyle w:val="Contents3"/>
            <w:tabs>
              <w:tab w:val="clear" w:pos="8459"/>
              <w:tab w:val="right" w:pos="9026" w:leader="dot"/>
            </w:tabs>
            <w:rPr/>
          </w:pPr>
          <w:hyperlink w:anchor="__RefHeading___Toc6987959_2142443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6987961_2142443653">
            <w:r>
              <w:rPr>
                <w:webHidden/>
                <w:rStyle w:val="IndexLink"/>
                <w:rtl w:val="true"/>
              </w:rPr>
              <w:t>[</w:t>
            </w:r>
            <w:r>
              <w:rPr>
                <w:rStyle w:val="IndexLink"/>
                <w:rtl w:val="true"/>
              </w:rPr>
              <w:t>مو و ناخن و فوايد آنها</w:t>
            </w:r>
            <w:r>
              <w:rPr>
                <w:rStyle w:val="IndexLink"/>
                <w:rtl w:val="true"/>
              </w:rPr>
              <w:t>]</w:t>
              <w:tab/>
            </w:r>
            <w:r>
              <w:rPr>
                <w:rStyle w:val="IndexLink"/>
              </w:rPr>
              <w:t>177</w:t>
            </w:r>
          </w:hyperlink>
        </w:p>
        <w:p>
          <w:pPr>
            <w:pStyle w:val="Contents3"/>
            <w:tabs>
              <w:tab w:val="clear" w:pos="8459"/>
              <w:tab w:val="right" w:pos="9026" w:leader="dot"/>
            </w:tabs>
            <w:rPr/>
          </w:pPr>
          <w:hyperlink w:anchor="__RefHeading___Toc6987963_2142443653">
            <w:r>
              <w:rPr>
                <w:webHidden/>
                <w:rStyle w:val="IndexLink"/>
                <w:rtl w:val="true"/>
              </w:rPr>
              <w:t>موی انسان</w:t>
            </w:r>
            <w:r>
              <w:rPr>
                <w:rStyle w:val="IndexLink"/>
                <w:rtl w:val="true"/>
              </w:rPr>
              <w:tab/>
            </w:r>
            <w:r>
              <w:rPr>
                <w:rStyle w:val="IndexLink"/>
              </w:rPr>
              <w:t>178</w:t>
            </w:r>
          </w:hyperlink>
        </w:p>
        <w:p>
          <w:pPr>
            <w:pStyle w:val="Contents2"/>
            <w:tabs>
              <w:tab w:val="clear" w:pos="8743"/>
              <w:tab w:val="right" w:pos="9026" w:leader="dot"/>
            </w:tabs>
            <w:rPr/>
          </w:pPr>
          <w:hyperlink w:anchor="__RefHeading___Toc6987965_2142443653">
            <w:r>
              <w:rPr>
                <w:webHidden/>
                <w:rStyle w:val="IndexLink"/>
                <w:rtl w:val="true"/>
              </w:rPr>
              <w:t>شعر الركب و الإبطين</w:t>
            </w:r>
            <w:r>
              <w:rPr>
                <w:rStyle w:val="IndexLink"/>
                <w:rtl w:val="true"/>
              </w:rPr>
              <w:tab/>
            </w:r>
            <w:r>
              <w:rPr>
                <w:rStyle w:val="IndexLink"/>
              </w:rPr>
              <w:t>180</w:t>
            </w:r>
          </w:hyperlink>
        </w:p>
        <w:p>
          <w:pPr>
            <w:pStyle w:val="Contents3"/>
            <w:tabs>
              <w:tab w:val="clear" w:pos="8459"/>
              <w:tab w:val="right" w:pos="9026" w:leader="dot"/>
            </w:tabs>
            <w:rPr/>
          </w:pPr>
          <w:hyperlink w:anchor="__RefHeading___Toc6987967_2142443653">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6987969_2142443653">
            <w:r>
              <w:rPr>
                <w:webHidden/>
                <w:rStyle w:val="IndexLink"/>
                <w:rtl w:val="true"/>
              </w:rPr>
              <w:t>[</w:t>
            </w:r>
            <w:r>
              <w:rPr>
                <w:rStyle w:val="IndexLink"/>
                <w:rtl w:val="true"/>
              </w:rPr>
              <w:t>راز رويش مو در روى زهار و زير بغل</w:t>
            </w:r>
            <w:r>
              <w:rPr>
                <w:rStyle w:val="IndexLink"/>
                <w:rtl w:val="true"/>
              </w:rPr>
              <w:t>]</w:t>
              <w:tab/>
            </w:r>
            <w:r>
              <w:rPr>
                <w:rStyle w:val="IndexLink"/>
              </w:rPr>
              <w:t>180</w:t>
            </w:r>
          </w:hyperlink>
        </w:p>
        <w:p>
          <w:pPr>
            <w:pStyle w:val="Contents2"/>
            <w:tabs>
              <w:tab w:val="clear" w:pos="8743"/>
              <w:tab w:val="right" w:pos="9026" w:leader="dot"/>
            </w:tabs>
            <w:rPr/>
          </w:pPr>
          <w:hyperlink w:anchor="__RefHeading___Toc6987971_2142443653">
            <w:r>
              <w:rPr>
                <w:webHidden/>
                <w:rStyle w:val="IndexLink"/>
                <w:rtl w:val="true"/>
              </w:rPr>
              <w:t>الريق و ما فيه من المنفعة</w:t>
            </w:r>
            <w:r>
              <w:rPr>
                <w:rStyle w:val="IndexLink"/>
                <w:rtl w:val="true"/>
              </w:rPr>
              <w:tab/>
            </w:r>
            <w:r>
              <w:rPr>
                <w:rStyle w:val="IndexLink"/>
              </w:rPr>
              <w:t>182</w:t>
            </w:r>
          </w:hyperlink>
        </w:p>
        <w:p>
          <w:pPr>
            <w:pStyle w:val="Contents3"/>
            <w:tabs>
              <w:tab w:val="clear" w:pos="8459"/>
              <w:tab w:val="right" w:pos="9026" w:leader="dot"/>
            </w:tabs>
            <w:rPr/>
          </w:pPr>
          <w:hyperlink w:anchor="__RefHeading___Toc6987973_2142443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6987975_2142443653">
            <w:r>
              <w:rPr>
                <w:webHidden/>
                <w:rStyle w:val="IndexLink"/>
                <w:rtl w:val="true"/>
              </w:rPr>
              <w:t>[</w:t>
            </w:r>
            <w:r>
              <w:rPr>
                <w:rStyle w:val="IndexLink"/>
                <w:rtl w:val="true"/>
              </w:rPr>
              <w:t>فوايد آب دهان</w:t>
            </w:r>
            <w:r>
              <w:rPr>
                <w:rStyle w:val="IndexLink"/>
                <w:rtl w:val="true"/>
              </w:rPr>
              <w:t>]</w:t>
              <w:tab/>
            </w:r>
            <w:r>
              <w:rPr>
                <w:rStyle w:val="IndexLink"/>
              </w:rPr>
              <w:t>182</w:t>
            </w:r>
          </w:hyperlink>
        </w:p>
        <w:p>
          <w:pPr>
            <w:pStyle w:val="Contents3"/>
            <w:tabs>
              <w:tab w:val="clear" w:pos="8459"/>
              <w:tab w:val="right" w:pos="9026" w:leader="dot"/>
            </w:tabs>
            <w:rPr/>
          </w:pPr>
          <w:hyperlink w:anchor="__RefHeading___Toc6987977_2142443653">
            <w:r>
              <w:rPr>
                <w:webHidden/>
                <w:rStyle w:val="IndexLink"/>
                <w:rtl w:val="true"/>
              </w:rPr>
              <w:t>چشمه‌هاى بزاق</w:t>
            </w:r>
            <w:r>
              <w:rPr>
                <w:rStyle w:val="IndexLink"/>
                <w:rtl w:val="true"/>
              </w:rPr>
              <w:tab/>
            </w:r>
            <w:r>
              <w:rPr>
                <w:rStyle w:val="IndexLink"/>
              </w:rPr>
              <w:t>183</w:t>
            </w:r>
          </w:hyperlink>
        </w:p>
        <w:p>
          <w:pPr>
            <w:pStyle w:val="Contents2"/>
            <w:tabs>
              <w:tab w:val="clear" w:pos="8743"/>
              <w:tab w:val="right" w:pos="9026" w:leader="dot"/>
            </w:tabs>
            <w:rPr/>
          </w:pPr>
          <w:hyperlink w:anchor="__RefHeading___Toc6987979_2142443653">
            <w:r>
              <w:rPr>
                <w:webHidden/>
                <w:rStyle w:val="IndexLink"/>
                <w:rtl w:val="true"/>
              </w:rPr>
              <w:t>محاذير كون بطن الإنسان كهيئة القباء</w:t>
            </w:r>
            <w:r>
              <w:rPr>
                <w:rStyle w:val="IndexLink"/>
                <w:rtl w:val="true"/>
              </w:rPr>
              <w:tab/>
            </w:r>
            <w:r>
              <w:rPr>
                <w:rStyle w:val="IndexLink"/>
              </w:rPr>
              <w:t>184</w:t>
            </w:r>
          </w:hyperlink>
        </w:p>
        <w:p>
          <w:pPr>
            <w:pStyle w:val="Contents3"/>
            <w:tabs>
              <w:tab w:val="clear" w:pos="8459"/>
              <w:tab w:val="right" w:pos="9026" w:leader="dot"/>
            </w:tabs>
            <w:rPr/>
          </w:pPr>
          <w:hyperlink w:anchor="__RefHeading___Toc6987981_214244365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987983_2142443653">
            <w:r>
              <w:rPr>
                <w:webHidden/>
                <w:rStyle w:val="IndexLink"/>
                <w:rtl w:val="true"/>
              </w:rPr>
              <w:t>[</w:t>
            </w:r>
            <w:r>
              <w:rPr>
                <w:rStyle w:val="IndexLink"/>
                <w:rtl w:val="true"/>
              </w:rPr>
              <w:t>چرا شكم انسان مانند لباس، زيپ و دكمه ندارد؟</w:t>
            </w:r>
            <w:r>
              <w:rPr>
                <w:rStyle w:val="IndexLink"/>
                <w:rtl w:val="true"/>
              </w:rPr>
              <w:t>]</w:t>
              <w:tab/>
            </w:r>
            <w:r>
              <w:rPr>
                <w:rStyle w:val="IndexLink"/>
              </w:rPr>
              <w:t>185</w:t>
            </w:r>
          </w:hyperlink>
        </w:p>
        <w:p>
          <w:pPr>
            <w:pStyle w:val="Contents2"/>
            <w:tabs>
              <w:tab w:val="clear" w:pos="8743"/>
              <w:tab w:val="right" w:pos="9026" w:leader="dot"/>
            </w:tabs>
            <w:rPr/>
          </w:pPr>
          <w:hyperlink w:anchor="__RefHeading___Toc6987985_2142443653">
            <w:r>
              <w:rPr>
                <w:webHidden/>
                <w:rStyle w:val="IndexLink"/>
                <w:rtl w:val="true"/>
              </w:rPr>
              <w:t>أفعال الإنسان في الطعم و النوم و الجماع و شرح ذلك</w:t>
            </w:r>
            <w:r>
              <w:rPr>
                <w:rStyle w:val="IndexLink"/>
                <w:rtl w:val="true"/>
              </w:rPr>
              <w:tab/>
            </w:r>
            <w:r>
              <w:rPr>
                <w:rStyle w:val="IndexLink"/>
              </w:rPr>
              <w:t>186</w:t>
            </w:r>
          </w:hyperlink>
        </w:p>
        <w:p>
          <w:pPr>
            <w:pStyle w:val="Contents3"/>
            <w:tabs>
              <w:tab w:val="clear" w:pos="8459"/>
              <w:tab w:val="right" w:pos="9026" w:leader="dot"/>
            </w:tabs>
            <w:rPr/>
          </w:pPr>
          <w:hyperlink w:anchor="__RefHeading___Toc6987987_214244365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6987989_2142443653">
            <w:r>
              <w:rPr>
                <w:webHidden/>
                <w:rStyle w:val="IndexLink"/>
                <w:rtl w:val="true"/>
              </w:rPr>
              <w:t>[</w:t>
            </w:r>
            <w:r>
              <w:rPr>
                <w:rStyle w:val="IndexLink"/>
                <w:rtl w:val="true"/>
              </w:rPr>
              <w:t>اسرار خوردن، خوابيدن و مجامعت كردن</w:t>
            </w:r>
            <w:r>
              <w:rPr>
                <w:rStyle w:val="IndexLink"/>
                <w:rtl w:val="true"/>
              </w:rPr>
              <w:t>]</w:t>
              <w:tab/>
            </w:r>
            <w:r>
              <w:rPr>
                <w:rStyle w:val="IndexLink"/>
              </w:rPr>
              <w:t>188</w:t>
            </w:r>
          </w:hyperlink>
        </w:p>
        <w:p>
          <w:pPr>
            <w:pStyle w:val="Contents2"/>
            <w:tabs>
              <w:tab w:val="clear" w:pos="8743"/>
              <w:tab w:val="right" w:pos="9026" w:leader="dot"/>
            </w:tabs>
            <w:rPr/>
          </w:pPr>
          <w:hyperlink w:anchor="__RefHeading___Toc6987991_2142443653">
            <w:r>
              <w:rPr>
                <w:webHidden/>
                <w:rStyle w:val="IndexLink"/>
                <w:rtl w:val="true"/>
              </w:rPr>
              <w:t>حس گرسنگی</w:t>
            </w:r>
            <w:r>
              <w:rPr>
                <w:rStyle w:val="IndexLink"/>
                <w:rtl w:val="true"/>
              </w:rPr>
              <w:tab/>
            </w:r>
            <w:r>
              <w:rPr>
                <w:rStyle w:val="IndexLink"/>
              </w:rPr>
              <w:t>191</w:t>
            </w:r>
          </w:hyperlink>
        </w:p>
        <w:p>
          <w:pPr>
            <w:pStyle w:val="Contents2"/>
            <w:tabs>
              <w:tab w:val="clear" w:pos="8743"/>
              <w:tab w:val="right" w:pos="9026" w:leader="dot"/>
            </w:tabs>
            <w:rPr/>
          </w:pPr>
          <w:hyperlink w:anchor="__RefHeading___Toc6987993_2142443653">
            <w:r>
              <w:rPr>
                <w:webHidden/>
                <w:rStyle w:val="IndexLink"/>
                <w:rtl w:val="true"/>
              </w:rPr>
              <w:t>جهان اسرار آميز خواب</w:t>
            </w:r>
            <w:r>
              <w:rPr>
                <w:rStyle w:val="IndexLink"/>
                <w:rtl w:val="true"/>
              </w:rPr>
              <w:tab/>
            </w:r>
            <w:r>
              <w:rPr>
                <w:rStyle w:val="IndexLink"/>
              </w:rPr>
              <w:t>191</w:t>
            </w:r>
          </w:hyperlink>
        </w:p>
        <w:p>
          <w:pPr>
            <w:pStyle w:val="Contents3"/>
            <w:tabs>
              <w:tab w:val="clear" w:pos="8459"/>
              <w:tab w:val="right" w:pos="9026" w:leader="dot"/>
            </w:tabs>
            <w:rPr/>
          </w:pPr>
          <w:hyperlink w:anchor="__RefHeading___Toc6987995_2142443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6987997_2142443653">
            <w:r>
              <w:rPr>
                <w:webHidden/>
                <w:rStyle w:val="IndexLink"/>
                <w:rtl w:val="true"/>
              </w:rPr>
              <w:t>وقت خواب</w:t>
            </w:r>
            <w:r>
              <w:rPr>
                <w:rStyle w:val="IndexLink"/>
                <w:rtl w:val="true"/>
              </w:rPr>
              <w:tab/>
            </w:r>
            <w:r>
              <w:rPr>
                <w:rStyle w:val="IndexLink"/>
              </w:rPr>
              <w:t>193</w:t>
            </w:r>
          </w:hyperlink>
        </w:p>
        <w:p>
          <w:pPr>
            <w:pStyle w:val="Contents3"/>
            <w:tabs>
              <w:tab w:val="clear" w:pos="8459"/>
              <w:tab w:val="right" w:pos="9026" w:leader="dot"/>
            </w:tabs>
            <w:rPr/>
          </w:pPr>
          <w:hyperlink w:anchor="__RefHeading___Toc6987999_2142443653">
            <w:r>
              <w:rPr>
                <w:webHidden/>
                <w:rStyle w:val="IndexLink"/>
                <w:rtl w:val="true"/>
              </w:rPr>
              <w:t>برنامه‌ريزي خواب</w:t>
            </w:r>
            <w:r>
              <w:rPr>
                <w:rStyle w:val="IndexLink"/>
                <w:rtl w:val="true"/>
              </w:rPr>
              <w:tab/>
            </w:r>
            <w:r>
              <w:rPr>
                <w:rStyle w:val="IndexLink"/>
              </w:rPr>
              <w:t>194</w:t>
            </w:r>
          </w:hyperlink>
        </w:p>
        <w:p>
          <w:pPr>
            <w:pStyle w:val="Contents2"/>
            <w:tabs>
              <w:tab w:val="clear" w:pos="8743"/>
              <w:tab w:val="right" w:pos="9026" w:leader="dot"/>
            </w:tabs>
            <w:rPr/>
          </w:pPr>
          <w:hyperlink w:anchor="__RefHeading___Toc6988001_2142443653">
            <w:r>
              <w:rPr>
                <w:webHidden/>
                <w:rStyle w:val="IndexLink"/>
                <w:rtl w:val="true"/>
              </w:rPr>
              <w:t>قوى النفس و موقعها من الإنسان</w:t>
            </w:r>
            <w:r>
              <w:rPr>
                <w:rStyle w:val="IndexLink"/>
                <w:rtl w:val="true"/>
              </w:rPr>
              <w:tab/>
            </w:r>
            <w:r>
              <w:rPr>
                <w:rStyle w:val="IndexLink"/>
              </w:rPr>
              <w:t>197</w:t>
            </w:r>
          </w:hyperlink>
        </w:p>
        <w:p>
          <w:pPr>
            <w:pStyle w:val="Contents2"/>
            <w:tabs>
              <w:tab w:val="clear" w:pos="8743"/>
              <w:tab w:val="right" w:pos="9026" w:leader="dot"/>
            </w:tabs>
            <w:rPr/>
          </w:pPr>
          <w:hyperlink w:anchor="__RefHeading___Toc6988003_2142443653">
            <w:r>
              <w:rPr>
                <w:webHidden/>
                <w:rStyle w:val="IndexLink"/>
                <w:rtl w:val="true"/>
              </w:rPr>
              <w:t>النعمة على الإنسان في الحفظ و النسيان</w:t>
            </w:r>
            <w:r>
              <w:rPr>
                <w:rStyle w:val="IndexLink"/>
                <w:rtl w:val="true"/>
              </w:rPr>
              <w:tab/>
            </w:r>
            <w:r>
              <w:rPr>
                <w:rStyle w:val="IndexLink"/>
              </w:rPr>
              <w:t>197</w:t>
            </w:r>
          </w:hyperlink>
        </w:p>
        <w:p>
          <w:pPr>
            <w:pStyle w:val="Contents3"/>
            <w:tabs>
              <w:tab w:val="clear" w:pos="8459"/>
              <w:tab w:val="right" w:pos="9026" w:leader="dot"/>
            </w:tabs>
            <w:rPr/>
          </w:pPr>
          <w:hyperlink w:anchor="__RefHeading___Toc6988005_2142443653">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6988007_2142443653">
            <w:r>
              <w:rPr>
                <w:webHidden/>
                <w:rStyle w:val="IndexLink"/>
                <w:rtl w:val="true"/>
              </w:rPr>
              <w:t>[</w:t>
            </w:r>
            <w:r>
              <w:rPr>
                <w:rStyle w:val="IndexLink"/>
                <w:rtl w:val="true"/>
              </w:rPr>
              <w:t>نيروهاى درونى و جايگاه آنها</w:t>
            </w:r>
            <w:r>
              <w:rPr>
                <w:rStyle w:val="IndexLink"/>
                <w:rtl w:val="true"/>
              </w:rPr>
              <w:t>]</w:t>
              <w:tab/>
            </w:r>
            <w:r>
              <w:rPr>
                <w:rStyle w:val="IndexLink"/>
              </w:rPr>
              <w:t>198</w:t>
            </w:r>
          </w:hyperlink>
        </w:p>
        <w:p>
          <w:pPr>
            <w:pStyle w:val="Contents3"/>
            <w:tabs>
              <w:tab w:val="clear" w:pos="8459"/>
              <w:tab w:val="right" w:pos="9026" w:leader="dot"/>
            </w:tabs>
            <w:rPr/>
          </w:pPr>
          <w:hyperlink w:anchor="__RefHeading___Toc6988009_2142443653">
            <w:r>
              <w:rPr>
                <w:webHidden/>
                <w:rStyle w:val="IndexLink"/>
                <w:rtl w:val="true"/>
              </w:rPr>
              <w:t>[</w:t>
            </w:r>
            <w:r>
              <w:rPr>
                <w:rStyle w:val="IndexLink"/>
                <w:rtl w:val="true"/>
              </w:rPr>
              <w:t>نعمت حافظه و فراموشى</w:t>
            </w:r>
            <w:r>
              <w:rPr>
                <w:rStyle w:val="IndexLink"/>
                <w:rtl w:val="true"/>
              </w:rPr>
              <w:t>]</w:t>
              <w:tab/>
            </w:r>
            <w:r>
              <w:rPr>
                <w:rStyle w:val="IndexLink"/>
              </w:rPr>
              <w:t>198</w:t>
            </w:r>
          </w:hyperlink>
        </w:p>
        <w:p>
          <w:pPr>
            <w:pStyle w:val="Contents2"/>
            <w:tabs>
              <w:tab w:val="clear" w:pos="8743"/>
              <w:tab w:val="right" w:pos="9026" w:leader="dot"/>
            </w:tabs>
            <w:rPr/>
          </w:pPr>
          <w:hyperlink w:anchor="__RefHeading___Toc6988011_2142443653">
            <w:r>
              <w:rPr>
                <w:webHidden/>
                <w:rStyle w:val="IndexLink"/>
                <w:rtl w:val="true"/>
              </w:rPr>
              <w:t>حافظه انسان</w:t>
            </w:r>
            <w:r>
              <w:rPr>
                <w:rStyle w:val="IndexLink"/>
                <w:rtl w:val="true"/>
              </w:rPr>
              <w:tab/>
            </w:r>
            <w:r>
              <w:rPr>
                <w:rStyle w:val="IndexLink"/>
              </w:rPr>
              <w:t>199</w:t>
            </w:r>
          </w:hyperlink>
        </w:p>
        <w:p>
          <w:pPr>
            <w:pStyle w:val="Contents2"/>
            <w:tabs>
              <w:tab w:val="clear" w:pos="8743"/>
              <w:tab w:val="right" w:pos="9026" w:leader="dot"/>
            </w:tabs>
            <w:rPr/>
          </w:pPr>
          <w:hyperlink w:anchor="__RefHeading___Toc6988013_2142443653">
            <w:r>
              <w:rPr>
                <w:webHidden/>
                <w:rStyle w:val="IndexLink"/>
                <w:rtl w:val="true"/>
              </w:rPr>
              <w:t>مقايسه مغز انسان ما مغزهاى الكترونيكى</w:t>
            </w:r>
            <w:r>
              <w:rPr>
                <w:rStyle w:val="IndexLink"/>
                <w:rtl w:val="true"/>
              </w:rPr>
              <w:tab/>
            </w:r>
            <w:r>
              <w:rPr>
                <w:rStyle w:val="IndexLink"/>
              </w:rPr>
              <w:t>202</w:t>
            </w:r>
          </w:hyperlink>
        </w:p>
        <w:p>
          <w:pPr>
            <w:pStyle w:val="Contents2"/>
            <w:tabs>
              <w:tab w:val="clear" w:pos="8743"/>
              <w:tab w:val="right" w:pos="9026" w:leader="dot"/>
            </w:tabs>
            <w:rPr/>
          </w:pPr>
          <w:hyperlink w:anchor="__RefHeading___Toc6988015_2142443653">
            <w:r>
              <w:rPr>
                <w:webHidden/>
                <w:rStyle w:val="IndexLink"/>
                <w:rtl w:val="true"/>
              </w:rPr>
              <w:t>تاثیر میل وعلاقه</w:t>
            </w:r>
            <w:r>
              <w:rPr>
                <w:rStyle w:val="IndexLink"/>
                <w:rtl w:val="true"/>
              </w:rPr>
              <w:tab/>
            </w:r>
            <w:r>
              <w:rPr>
                <w:rStyle w:val="IndexLink"/>
              </w:rPr>
              <w:t>203</w:t>
            </w:r>
          </w:hyperlink>
        </w:p>
        <w:p>
          <w:pPr>
            <w:pStyle w:val="Contents2"/>
            <w:tabs>
              <w:tab w:val="clear" w:pos="8743"/>
              <w:tab w:val="right" w:pos="9026" w:leader="dot"/>
            </w:tabs>
            <w:rPr/>
          </w:pPr>
          <w:hyperlink w:anchor="__RefHeading___Toc6988017_2142443653">
            <w:r>
              <w:rPr>
                <w:webHidden/>
                <w:rStyle w:val="IndexLink"/>
                <w:rtl w:val="true"/>
              </w:rPr>
              <w:t>علوم ميزبان و ميهمان</w:t>
            </w:r>
            <w:r>
              <w:rPr>
                <w:rStyle w:val="IndexLink"/>
                <w:rtl w:val="true"/>
              </w:rPr>
              <w:tab/>
            </w:r>
            <w:r>
              <w:rPr>
                <w:rStyle w:val="IndexLink"/>
              </w:rPr>
              <w:t>204</w:t>
            </w:r>
          </w:hyperlink>
        </w:p>
        <w:p>
          <w:pPr>
            <w:pStyle w:val="Contents2"/>
            <w:tabs>
              <w:tab w:val="clear" w:pos="8743"/>
              <w:tab w:val="right" w:pos="9026" w:leader="dot"/>
            </w:tabs>
            <w:rPr/>
          </w:pPr>
          <w:hyperlink w:anchor="__RefHeading___Toc6988019_2142443653">
            <w:r>
              <w:rPr>
                <w:webHidden/>
                <w:rStyle w:val="IndexLink"/>
                <w:rtl w:val="true"/>
              </w:rPr>
              <w:t>اختصاص الإنسان بالحياء دون بقية الحيوانات</w:t>
            </w:r>
            <w:r>
              <w:rPr>
                <w:rStyle w:val="IndexLink"/>
                <w:rtl w:val="true"/>
              </w:rPr>
              <w:tab/>
            </w:r>
            <w:r>
              <w:rPr>
                <w:rStyle w:val="IndexLink"/>
              </w:rPr>
              <w:t>207</w:t>
            </w:r>
          </w:hyperlink>
        </w:p>
        <w:p>
          <w:pPr>
            <w:pStyle w:val="Contents3"/>
            <w:tabs>
              <w:tab w:val="clear" w:pos="8459"/>
              <w:tab w:val="right" w:pos="9026" w:leader="dot"/>
            </w:tabs>
            <w:rPr/>
          </w:pPr>
          <w:hyperlink w:anchor="__RefHeading___Toc6988021_2142443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988023_2142443653">
            <w:r>
              <w:rPr>
                <w:webHidden/>
                <w:rStyle w:val="IndexLink"/>
                <w:rtl w:val="true"/>
              </w:rPr>
              <w:t>[</w:t>
            </w:r>
            <w:r>
              <w:rPr>
                <w:rStyle w:val="IndexLink"/>
                <w:rtl w:val="true"/>
              </w:rPr>
              <w:t>در ميان حيوانات، تنها انسان با حياست</w:t>
            </w:r>
            <w:r>
              <w:rPr>
                <w:rStyle w:val="IndexLink"/>
                <w:rtl w:val="true"/>
              </w:rPr>
              <w:t>]</w:t>
              <w:tab/>
            </w:r>
            <w:r>
              <w:rPr>
                <w:rStyle w:val="IndexLink"/>
              </w:rPr>
              <w:t>207</w:t>
            </w:r>
          </w:hyperlink>
        </w:p>
        <w:p>
          <w:pPr>
            <w:pStyle w:val="Contents2"/>
            <w:tabs>
              <w:tab w:val="clear" w:pos="8743"/>
              <w:tab w:val="right" w:pos="9026" w:leader="dot"/>
            </w:tabs>
            <w:rPr/>
          </w:pPr>
          <w:hyperlink w:anchor="__RefHeading___Toc6988025_2142443653">
            <w:r>
              <w:rPr>
                <w:webHidden/>
                <w:rStyle w:val="IndexLink"/>
                <w:rtl w:val="true"/>
              </w:rPr>
              <w:t>اقسام حیا</w:t>
            </w:r>
            <w:r>
              <w:rPr>
                <w:rStyle w:val="IndexLink"/>
                <w:rtl w:val="true"/>
              </w:rPr>
              <w:tab/>
            </w:r>
            <w:r>
              <w:rPr>
                <w:rStyle w:val="IndexLink"/>
              </w:rPr>
              <w:t>208</w:t>
            </w:r>
          </w:hyperlink>
        </w:p>
        <w:p>
          <w:pPr>
            <w:pStyle w:val="Contents2"/>
            <w:tabs>
              <w:tab w:val="clear" w:pos="8743"/>
              <w:tab w:val="right" w:pos="9026" w:leader="dot"/>
            </w:tabs>
            <w:rPr/>
          </w:pPr>
          <w:hyperlink w:anchor="__RefHeading___Toc6988027_2142443653">
            <w:r>
              <w:rPr>
                <w:webHidden/>
                <w:rStyle w:val="IndexLink"/>
                <w:rtl w:val="true"/>
              </w:rPr>
              <w:t>اختصاص الإنسان بالمنطق و الكتابة</w:t>
            </w:r>
            <w:r>
              <w:rPr>
                <w:rStyle w:val="IndexLink"/>
                <w:rtl w:val="true"/>
              </w:rPr>
              <w:tab/>
            </w:r>
            <w:r>
              <w:rPr>
                <w:rStyle w:val="IndexLink"/>
              </w:rPr>
              <w:t>211</w:t>
            </w:r>
          </w:hyperlink>
        </w:p>
        <w:p>
          <w:pPr>
            <w:pStyle w:val="Contents3"/>
            <w:tabs>
              <w:tab w:val="clear" w:pos="8459"/>
              <w:tab w:val="right" w:pos="9026" w:leader="dot"/>
            </w:tabs>
            <w:rPr/>
          </w:pPr>
          <w:hyperlink w:anchor="__RefHeading___Toc6988029_2142443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6988031_2142443653">
            <w:r>
              <w:rPr>
                <w:webHidden/>
                <w:rStyle w:val="IndexLink"/>
                <w:rtl w:val="true"/>
              </w:rPr>
              <w:t>[</w:t>
            </w:r>
            <w:r>
              <w:rPr>
                <w:rStyle w:val="IndexLink"/>
                <w:rtl w:val="true"/>
              </w:rPr>
              <w:t>اختصاص يافتن آدمى به نطق و نوشتن</w:t>
            </w:r>
            <w:r>
              <w:rPr>
                <w:rStyle w:val="IndexLink"/>
                <w:rtl w:val="true"/>
              </w:rPr>
              <w:t>]</w:t>
              <w:tab/>
            </w:r>
            <w:r>
              <w:rPr>
                <w:rStyle w:val="IndexLink"/>
              </w:rPr>
              <w:t>212</w:t>
            </w:r>
          </w:hyperlink>
        </w:p>
        <w:p>
          <w:pPr>
            <w:pStyle w:val="Contents2"/>
            <w:tabs>
              <w:tab w:val="clear" w:pos="8743"/>
              <w:tab w:val="right" w:pos="9026" w:leader="dot"/>
            </w:tabs>
            <w:rPr/>
          </w:pPr>
          <w:hyperlink w:anchor="__RefHeading___Toc6988033_2142443653">
            <w:r>
              <w:rPr>
                <w:webHidden/>
                <w:rStyle w:val="IndexLink"/>
                <w:rtl w:val="true"/>
              </w:rPr>
              <w:t>إعطاء الإنسان ما يصلح دينه و دنياه و منعه مما سوى ذلك</w:t>
            </w:r>
            <w:r>
              <w:rPr>
                <w:rStyle w:val="IndexLink"/>
                <w:rtl w:val="true"/>
              </w:rPr>
              <w:tab/>
            </w:r>
            <w:r>
              <w:rPr>
                <w:rStyle w:val="IndexLink"/>
              </w:rPr>
              <w:t>214</w:t>
            </w:r>
          </w:hyperlink>
        </w:p>
        <w:p>
          <w:pPr>
            <w:pStyle w:val="Contents3"/>
            <w:tabs>
              <w:tab w:val="clear" w:pos="8459"/>
              <w:tab w:val="right" w:pos="9026" w:leader="dot"/>
            </w:tabs>
            <w:rPr/>
          </w:pPr>
          <w:hyperlink w:anchor="__RefHeading___Toc6988035_2142443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6988037_2142443653">
            <w:r>
              <w:rPr>
                <w:webHidden/>
                <w:rStyle w:val="IndexLink"/>
                <w:rtl w:val="true"/>
              </w:rPr>
              <w:t>[</w:t>
            </w:r>
            <w:r>
              <w:rPr>
                <w:rStyle w:val="IndexLink"/>
                <w:rtl w:val="true"/>
              </w:rPr>
              <w:t>رفع نيازهاى دينى و دنيايى انسان</w:t>
            </w:r>
            <w:r>
              <w:rPr>
                <w:rStyle w:val="IndexLink"/>
                <w:rtl w:val="true"/>
              </w:rPr>
              <w:t>]</w:t>
              <w:tab/>
            </w:r>
            <w:r>
              <w:rPr>
                <w:rStyle w:val="IndexLink"/>
              </w:rPr>
              <w:t>215</w:t>
            </w:r>
          </w:hyperlink>
        </w:p>
        <w:p>
          <w:pPr>
            <w:pStyle w:val="Contents2"/>
            <w:tabs>
              <w:tab w:val="clear" w:pos="8743"/>
              <w:tab w:val="right" w:pos="9026" w:leader="dot"/>
            </w:tabs>
            <w:rPr/>
          </w:pPr>
          <w:hyperlink w:anchor="__RefHeading___Toc6988039_2142443653">
            <w:r>
              <w:rPr>
                <w:webHidden/>
                <w:rStyle w:val="IndexLink"/>
                <w:rtl w:val="true"/>
              </w:rPr>
              <w:t>اهميّت علم منحصر به علوم دينى نيست</w:t>
            </w:r>
            <w:r>
              <w:rPr>
                <w:rStyle w:val="IndexLink"/>
                <w:rtl w:val="true"/>
              </w:rPr>
              <w:t>!</w:t>
              <w:tab/>
            </w:r>
            <w:r>
              <w:rPr>
                <w:rStyle w:val="IndexLink"/>
              </w:rPr>
              <w:t>216</w:t>
            </w:r>
          </w:hyperlink>
        </w:p>
        <w:p>
          <w:pPr>
            <w:pStyle w:val="Contents2"/>
            <w:tabs>
              <w:tab w:val="clear" w:pos="8743"/>
              <w:tab w:val="right" w:pos="9026" w:leader="dot"/>
            </w:tabs>
            <w:rPr/>
          </w:pPr>
          <w:hyperlink w:anchor="__RefHeading___Toc6988041_2142443653">
            <w:r>
              <w:rPr>
                <w:webHidden/>
                <w:rStyle w:val="IndexLink"/>
                <w:rtl w:val="true"/>
              </w:rPr>
              <w:t>فراگيرى علوم مفيد در روايات اسلامى</w:t>
            </w:r>
            <w:r>
              <w:rPr>
                <w:rStyle w:val="IndexLink"/>
                <w:rtl w:val="true"/>
              </w:rPr>
              <w:tab/>
            </w:r>
            <w:r>
              <w:rPr>
                <w:rStyle w:val="IndexLink"/>
              </w:rPr>
              <w:t>220</w:t>
            </w:r>
          </w:hyperlink>
        </w:p>
        <w:p>
          <w:pPr>
            <w:pStyle w:val="Contents2"/>
            <w:tabs>
              <w:tab w:val="clear" w:pos="8743"/>
              <w:tab w:val="right" w:pos="9026" w:leader="dot"/>
            </w:tabs>
            <w:rPr/>
          </w:pPr>
          <w:hyperlink w:anchor="__RefHeading___Toc6988043_2142443653">
            <w:r>
              <w:rPr>
                <w:webHidden/>
                <w:rStyle w:val="IndexLink"/>
                <w:rtl w:val="true"/>
              </w:rPr>
              <w:t>با حقيقت غيب آشنا شويم</w:t>
            </w:r>
            <w:r>
              <w:rPr>
                <w:rStyle w:val="IndexLink"/>
                <w:rtl w:val="true"/>
              </w:rPr>
              <w:tab/>
            </w:r>
            <w:r>
              <w:rPr>
                <w:rStyle w:val="IndexLink"/>
              </w:rPr>
              <w:t>227</w:t>
            </w:r>
          </w:hyperlink>
        </w:p>
        <w:p>
          <w:pPr>
            <w:pStyle w:val="Contents2"/>
            <w:tabs>
              <w:tab w:val="clear" w:pos="8743"/>
              <w:tab w:val="right" w:pos="9026" w:leader="dot"/>
            </w:tabs>
            <w:rPr/>
          </w:pPr>
          <w:hyperlink w:anchor="__RefHeading___Toc6988045_2142443653">
            <w:r>
              <w:rPr>
                <w:webHidden/>
                <w:rStyle w:val="IndexLink"/>
                <w:rtl w:val="true"/>
              </w:rPr>
              <w:t>با اقسام غيب آشنا شويم</w:t>
            </w:r>
            <w:r>
              <w:rPr>
                <w:rStyle w:val="IndexLink"/>
                <w:rtl w:val="true"/>
              </w:rPr>
              <w:tab/>
            </w:r>
            <w:r>
              <w:rPr>
                <w:rStyle w:val="IndexLink"/>
              </w:rPr>
              <w:t>229</w:t>
            </w:r>
          </w:hyperlink>
        </w:p>
        <w:p>
          <w:pPr>
            <w:pStyle w:val="Contents2"/>
            <w:tabs>
              <w:tab w:val="clear" w:pos="8743"/>
              <w:tab w:val="right" w:pos="9026" w:leader="dot"/>
            </w:tabs>
            <w:rPr/>
          </w:pPr>
          <w:hyperlink w:anchor="__RefHeading___Toc6988047_2142443653">
            <w:r>
              <w:rPr>
                <w:webHidden/>
                <w:rStyle w:val="IndexLink"/>
                <w:rtl w:val="true"/>
              </w:rPr>
              <w:t>دريچه هايى به جهان اسرار آميز غيب</w:t>
            </w:r>
            <w:r>
              <w:rPr>
                <w:rStyle w:val="IndexLink"/>
                <w:rtl w:val="true"/>
              </w:rPr>
              <w:tab/>
            </w:r>
            <w:r>
              <w:rPr>
                <w:rStyle w:val="IndexLink"/>
              </w:rPr>
              <w:t>232</w:t>
            </w:r>
          </w:hyperlink>
        </w:p>
        <w:p>
          <w:pPr>
            <w:pStyle w:val="Contents3"/>
            <w:tabs>
              <w:tab w:val="clear" w:pos="8459"/>
              <w:tab w:val="right" w:pos="9026" w:leader="dot"/>
            </w:tabs>
            <w:rPr/>
          </w:pPr>
          <w:hyperlink w:anchor="__RefHeading___Toc6988049_2142443653">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6988051_2142443653">
            <w:r>
              <w:rPr>
                <w:webHidden/>
                <w:rStyle w:val="IndexLink"/>
              </w:rPr>
              <w:t>1</w:t>
            </w:r>
            <w:r>
              <w:rPr>
                <w:rStyle w:val="IndexLink"/>
                <w:rtl w:val="true"/>
              </w:rPr>
              <w:t xml:space="preserve">. </w:t>
            </w:r>
            <w:r>
              <w:rPr>
                <w:rStyle w:val="IndexLink"/>
                <w:rtl w:val="true"/>
              </w:rPr>
              <w:t>وحى به حيوانات</w:t>
            </w:r>
            <w:r>
              <w:rPr>
                <w:rStyle w:val="IndexLink"/>
                <w:rtl w:val="true"/>
              </w:rPr>
              <w:tab/>
            </w:r>
            <w:r>
              <w:rPr>
                <w:rStyle w:val="IndexLink"/>
              </w:rPr>
              <w:t>232</w:t>
            </w:r>
          </w:hyperlink>
        </w:p>
        <w:p>
          <w:pPr>
            <w:pStyle w:val="Contents3"/>
            <w:tabs>
              <w:tab w:val="clear" w:pos="8459"/>
              <w:tab w:val="right" w:pos="9026" w:leader="dot"/>
            </w:tabs>
            <w:rPr/>
          </w:pPr>
          <w:hyperlink w:anchor="__RefHeading___Toc6988053_2142443653">
            <w:r>
              <w:rPr>
                <w:webHidden/>
                <w:rStyle w:val="IndexLink"/>
              </w:rPr>
              <w:t>2</w:t>
            </w:r>
            <w:r>
              <w:rPr>
                <w:rStyle w:val="IndexLink"/>
                <w:rtl w:val="true"/>
              </w:rPr>
              <w:t xml:space="preserve">. </w:t>
            </w:r>
            <w:r>
              <w:rPr>
                <w:rStyle w:val="IndexLink"/>
                <w:rtl w:val="true"/>
              </w:rPr>
              <w:t>روشن بينى و تله پاتى</w:t>
            </w:r>
            <w:r>
              <w:rPr>
                <w:rStyle w:val="IndexLink"/>
                <w:rtl w:val="true"/>
              </w:rPr>
              <w:tab/>
            </w:r>
            <w:r>
              <w:rPr>
                <w:rStyle w:val="IndexLink"/>
              </w:rPr>
              <w:t>233</w:t>
            </w:r>
          </w:hyperlink>
        </w:p>
        <w:p>
          <w:pPr>
            <w:pStyle w:val="Contents3"/>
            <w:tabs>
              <w:tab w:val="clear" w:pos="8459"/>
              <w:tab w:val="right" w:pos="9026" w:leader="dot"/>
            </w:tabs>
            <w:rPr/>
          </w:pPr>
          <w:hyperlink w:anchor="__RefHeading___Toc6988055_2142443653">
            <w:r>
              <w:rPr>
                <w:webHidden/>
                <w:rStyle w:val="IndexLink"/>
              </w:rPr>
              <w:t>3</w:t>
            </w:r>
            <w:r>
              <w:rPr>
                <w:rStyle w:val="IndexLink"/>
                <w:rtl w:val="true"/>
              </w:rPr>
              <w:t xml:space="preserve">. </w:t>
            </w:r>
            <w:r>
              <w:rPr>
                <w:rStyle w:val="IndexLink"/>
                <w:rtl w:val="true"/>
              </w:rPr>
              <w:t>ارتباط با ارواح</w:t>
            </w:r>
            <w:r>
              <w:rPr>
                <w:rStyle w:val="IndexLink"/>
                <w:rtl w:val="true"/>
              </w:rPr>
              <w:tab/>
            </w:r>
            <w:r>
              <w:rPr>
                <w:rStyle w:val="IndexLink"/>
              </w:rPr>
              <w:t>233</w:t>
            </w:r>
          </w:hyperlink>
        </w:p>
        <w:p>
          <w:pPr>
            <w:pStyle w:val="Contents3"/>
            <w:tabs>
              <w:tab w:val="clear" w:pos="8459"/>
              <w:tab w:val="right" w:pos="9026" w:leader="dot"/>
            </w:tabs>
            <w:rPr/>
          </w:pPr>
          <w:hyperlink w:anchor="__RefHeading___Toc6988057_2142443653">
            <w:r>
              <w:rPr>
                <w:webHidden/>
                <w:rStyle w:val="IndexLink"/>
              </w:rPr>
              <w:t>4</w:t>
            </w:r>
            <w:r>
              <w:rPr>
                <w:rStyle w:val="IndexLink"/>
                <w:rtl w:val="true"/>
              </w:rPr>
              <w:t xml:space="preserve">. </w:t>
            </w:r>
            <w:r>
              <w:rPr>
                <w:rStyle w:val="IndexLink"/>
                <w:rtl w:val="true"/>
              </w:rPr>
              <w:t>الهام</w:t>
            </w:r>
            <w:r>
              <w:rPr>
                <w:rStyle w:val="IndexLink"/>
                <w:rtl w:val="true"/>
              </w:rPr>
              <w:tab/>
            </w:r>
            <w:r>
              <w:rPr>
                <w:rStyle w:val="IndexLink"/>
              </w:rPr>
              <w:t>234</w:t>
            </w:r>
          </w:hyperlink>
        </w:p>
        <w:p>
          <w:pPr>
            <w:pStyle w:val="Contents3"/>
            <w:tabs>
              <w:tab w:val="clear" w:pos="8459"/>
              <w:tab w:val="right" w:pos="9026" w:leader="dot"/>
            </w:tabs>
            <w:rPr/>
          </w:pPr>
          <w:hyperlink w:anchor="__RefHeading___Toc6988059_2142443653">
            <w:r>
              <w:rPr>
                <w:webHidden/>
                <w:rStyle w:val="IndexLink"/>
              </w:rPr>
              <w:t>5</w:t>
            </w:r>
            <w:r>
              <w:rPr>
                <w:rStyle w:val="IndexLink"/>
                <w:rtl w:val="true"/>
              </w:rPr>
              <w:t xml:space="preserve"> . </w:t>
            </w:r>
            <w:r>
              <w:rPr>
                <w:rStyle w:val="IndexLink"/>
                <w:rtl w:val="true"/>
              </w:rPr>
              <w:t>خواب هاى راستين</w:t>
            </w:r>
            <w:r>
              <w:rPr>
                <w:rStyle w:val="IndexLink"/>
                <w:rtl w:val="true"/>
              </w:rPr>
              <w:tab/>
            </w:r>
            <w:r>
              <w:rPr>
                <w:rStyle w:val="IndexLink"/>
              </w:rPr>
              <w:t>235</w:t>
            </w:r>
          </w:hyperlink>
        </w:p>
        <w:p>
          <w:pPr>
            <w:pStyle w:val="Contents2"/>
            <w:tabs>
              <w:tab w:val="clear" w:pos="8743"/>
              <w:tab w:val="right" w:pos="9026" w:leader="dot"/>
            </w:tabs>
            <w:rPr/>
          </w:pPr>
          <w:hyperlink w:anchor="__RefHeading___Toc6988061_2142443653">
            <w:r>
              <w:rPr>
                <w:webHidden/>
                <w:rStyle w:val="IndexLink"/>
                <w:rtl w:val="true"/>
              </w:rPr>
              <w:t>ما ستر عن الإنسان علمه من مدة حياته</w:t>
            </w:r>
            <w:r>
              <w:rPr>
                <w:rStyle w:val="IndexLink"/>
                <w:rtl w:val="true"/>
              </w:rPr>
              <w:tab/>
            </w:r>
            <w:r>
              <w:rPr>
                <w:rStyle w:val="IndexLink"/>
              </w:rPr>
              <w:t>236</w:t>
            </w:r>
          </w:hyperlink>
        </w:p>
        <w:p>
          <w:pPr>
            <w:pStyle w:val="Contents3"/>
            <w:tabs>
              <w:tab w:val="clear" w:pos="8459"/>
              <w:tab w:val="right" w:pos="9026" w:leader="dot"/>
            </w:tabs>
            <w:rPr/>
          </w:pPr>
          <w:hyperlink w:anchor="__RefHeading___Toc6988063_214244365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6988065_2142443653">
            <w:r>
              <w:rPr>
                <w:webHidden/>
                <w:rStyle w:val="IndexLink"/>
                <w:rtl w:val="true"/>
              </w:rPr>
              <w:t>[</w:t>
            </w:r>
            <w:r>
              <w:rPr>
                <w:rStyle w:val="IndexLink"/>
                <w:rtl w:val="true"/>
              </w:rPr>
              <w:t>عدم آگاهى انسان به مدت عمر خود</w:t>
            </w:r>
            <w:r>
              <w:rPr>
                <w:rStyle w:val="IndexLink"/>
                <w:rtl w:val="true"/>
              </w:rPr>
              <w:t>]</w:t>
              <w:tab/>
            </w:r>
            <w:r>
              <w:rPr>
                <w:rStyle w:val="IndexLink"/>
              </w:rPr>
              <w:t>238</w:t>
            </w:r>
          </w:hyperlink>
        </w:p>
        <w:p>
          <w:pPr>
            <w:pStyle w:val="Contents2"/>
            <w:tabs>
              <w:tab w:val="clear" w:pos="8743"/>
              <w:tab w:val="right" w:pos="9026" w:leader="dot"/>
            </w:tabs>
            <w:rPr/>
          </w:pPr>
          <w:hyperlink w:anchor="__RefHeading___Toc6988067_2142443653">
            <w:r>
              <w:rPr>
                <w:webHidden/>
                <w:rStyle w:val="IndexLink"/>
                <w:rtl w:val="true"/>
              </w:rPr>
              <w:t>الأحلام و امتزاج صادقها بكاذبها و سرّ ذلك</w:t>
            </w:r>
            <w:r>
              <w:rPr>
                <w:rStyle w:val="IndexLink"/>
                <w:rtl w:val="true"/>
              </w:rPr>
              <w:tab/>
            </w:r>
            <w:r>
              <w:rPr>
                <w:rStyle w:val="IndexLink"/>
              </w:rPr>
              <w:t>242</w:t>
            </w:r>
          </w:hyperlink>
        </w:p>
        <w:p>
          <w:pPr>
            <w:pStyle w:val="Contents3"/>
            <w:tabs>
              <w:tab w:val="clear" w:pos="8459"/>
              <w:tab w:val="right" w:pos="9026" w:leader="dot"/>
            </w:tabs>
            <w:rPr/>
          </w:pPr>
          <w:hyperlink w:anchor="__RefHeading___Toc6988069_2142443653">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6988071_2142443653">
            <w:r>
              <w:rPr>
                <w:webHidden/>
                <w:rStyle w:val="IndexLink"/>
                <w:rtl w:val="true"/>
              </w:rPr>
              <w:t>[</w:t>
            </w:r>
            <w:r>
              <w:rPr>
                <w:rStyle w:val="IndexLink"/>
                <w:rtl w:val="true"/>
              </w:rPr>
              <w:t>خواب و راز درهم آميختگى راست و دروغ آن</w:t>
            </w:r>
            <w:r>
              <w:rPr>
                <w:rStyle w:val="IndexLink"/>
                <w:rtl w:val="true"/>
              </w:rPr>
              <w:t>]</w:t>
              <w:tab/>
            </w:r>
            <w:r>
              <w:rPr>
                <w:rStyle w:val="IndexLink"/>
              </w:rPr>
              <w:t>242</w:t>
            </w:r>
          </w:hyperlink>
        </w:p>
        <w:p>
          <w:pPr>
            <w:pStyle w:val="Contents3"/>
            <w:tabs>
              <w:tab w:val="clear" w:pos="8459"/>
              <w:tab w:val="right" w:pos="9026" w:leader="dot"/>
            </w:tabs>
            <w:rPr/>
          </w:pPr>
          <w:hyperlink w:anchor="__RefHeading___Toc6988073_2142443653">
            <w:r>
              <w:rPr>
                <w:webHidden/>
                <w:rStyle w:val="IndexLink"/>
                <w:rtl w:val="true"/>
              </w:rPr>
              <w:t>هنگام خواب</w:t>
            </w:r>
            <w:r>
              <w:rPr>
                <w:rStyle w:val="IndexLink"/>
                <w:rtl w:val="true"/>
              </w:rPr>
              <w:tab/>
            </w:r>
            <w:r>
              <w:rPr>
                <w:rStyle w:val="IndexLink"/>
              </w:rPr>
              <w:t>242</w:t>
            </w:r>
          </w:hyperlink>
        </w:p>
        <w:p>
          <w:pPr>
            <w:pStyle w:val="Contents2"/>
            <w:tabs>
              <w:tab w:val="clear" w:pos="8743"/>
              <w:tab w:val="right" w:pos="9026" w:leader="dot"/>
            </w:tabs>
            <w:rPr/>
          </w:pPr>
          <w:hyperlink w:anchor="__RefHeading___Toc6988075_2142443653">
            <w:r>
              <w:rPr>
                <w:webHidden/>
                <w:rStyle w:val="IndexLink"/>
                <w:rtl w:val="true"/>
              </w:rPr>
              <w:t>معارف الهي رزق كريم است</w:t>
            </w:r>
            <w:r>
              <w:rPr>
                <w:rStyle w:val="IndexLink"/>
                <w:rtl w:val="true"/>
              </w:rPr>
              <w:tab/>
            </w:r>
            <w:r>
              <w:rPr>
                <w:rStyle w:val="IndexLink"/>
              </w:rPr>
              <w:t>243</w:t>
            </w:r>
          </w:hyperlink>
        </w:p>
        <w:p>
          <w:pPr>
            <w:pStyle w:val="Contents2"/>
            <w:tabs>
              <w:tab w:val="clear" w:pos="8743"/>
              <w:tab w:val="right" w:pos="9026" w:leader="dot"/>
            </w:tabs>
            <w:rPr/>
          </w:pPr>
          <w:hyperlink w:anchor="__RefHeading___Toc6988077_2142443653">
            <w:r>
              <w:rPr>
                <w:webHidden/>
                <w:rStyle w:val="IndexLink"/>
                <w:rtl w:val="true"/>
              </w:rPr>
              <w:t>رؤيا دريچه اي به جهان آخرت</w:t>
            </w:r>
            <w:r>
              <w:rPr>
                <w:rStyle w:val="IndexLink"/>
                <w:rtl w:val="true"/>
              </w:rPr>
              <w:tab/>
            </w:r>
            <w:r>
              <w:rPr>
                <w:rStyle w:val="IndexLink"/>
              </w:rPr>
              <w:t>244</w:t>
            </w:r>
          </w:hyperlink>
        </w:p>
        <w:p>
          <w:pPr>
            <w:pStyle w:val="Contents2"/>
            <w:tabs>
              <w:tab w:val="clear" w:pos="8743"/>
              <w:tab w:val="right" w:pos="9026" w:leader="dot"/>
            </w:tabs>
            <w:rPr/>
          </w:pPr>
          <w:hyperlink w:anchor="__RefHeading___Toc6988079_2142443653">
            <w:r>
              <w:rPr>
                <w:webHidden/>
                <w:rStyle w:val="IndexLink"/>
                <w:rtl w:val="true"/>
              </w:rPr>
              <w:t>كسب معارف در عالم رؤيا</w:t>
            </w:r>
            <w:r>
              <w:rPr>
                <w:rStyle w:val="IndexLink"/>
                <w:rtl w:val="true"/>
              </w:rPr>
              <w:tab/>
            </w:r>
            <w:r>
              <w:rPr>
                <w:rStyle w:val="IndexLink"/>
              </w:rPr>
              <w:t>245</w:t>
            </w:r>
          </w:hyperlink>
        </w:p>
        <w:p>
          <w:pPr>
            <w:pStyle w:val="Contents2"/>
            <w:tabs>
              <w:tab w:val="clear" w:pos="8743"/>
              <w:tab w:val="right" w:pos="9026" w:leader="dot"/>
            </w:tabs>
            <w:rPr/>
          </w:pPr>
          <w:hyperlink w:anchor="__RefHeading___Toc6988081_2142443653">
            <w:r>
              <w:rPr>
                <w:webHidden/>
                <w:rStyle w:val="IndexLink"/>
                <w:rtl w:val="true"/>
              </w:rPr>
              <w:t>تفاوت تعبير خواب و تأويل</w:t>
            </w:r>
            <w:r>
              <w:rPr>
                <w:rStyle w:val="IndexLink"/>
                <w:rtl w:val="true"/>
              </w:rPr>
              <w:tab/>
            </w:r>
            <w:r>
              <w:rPr>
                <w:rStyle w:val="IndexLink"/>
              </w:rPr>
              <w:t>247</w:t>
            </w:r>
          </w:hyperlink>
        </w:p>
        <w:p>
          <w:pPr>
            <w:pStyle w:val="Contents2"/>
            <w:tabs>
              <w:tab w:val="clear" w:pos="8743"/>
              <w:tab w:val="right" w:pos="9026" w:leader="dot"/>
            </w:tabs>
            <w:rPr/>
          </w:pPr>
          <w:hyperlink w:anchor="__RefHeading___Toc6988083_2142443653">
            <w:r>
              <w:rPr>
                <w:webHidden/>
                <w:rStyle w:val="IndexLink"/>
                <w:rtl w:val="true"/>
              </w:rPr>
              <w:t>صدق رؤيا در سحر</w:t>
            </w:r>
            <w:r>
              <w:rPr>
                <w:rStyle w:val="IndexLink"/>
                <w:rtl w:val="true"/>
              </w:rPr>
              <w:tab/>
            </w:r>
            <w:r>
              <w:rPr>
                <w:rStyle w:val="IndexLink"/>
              </w:rPr>
              <w:t>248</w:t>
            </w:r>
          </w:hyperlink>
        </w:p>
        <w:p>
          <w:pPr>
            <w:pStyle w:val="Contents2"/>
            <w:tabs>
              <w:tab w:val="clear" w:pos="8743"/>
              <w:tab w:val="right" w:pos="9026" w:leader="dot"/>
            </w:tabs>
            <w:rPr/>
          </w:pPr>
          <w:hyperlink w:anchor="__RefHeading___Toc6988085_2142443653">
            <w:r>
              <w:rPr>
                <w:webHidden/>
                <w:rStyle w:val="IndexLink"/>
                <w:rtl w:val="true"/>
              </w:rPr>
              <w:t>الأشياء المخلوقة لمآرب الإنسان و إيضاح ذلك</w:t>
            </w:r>
            <w:r>
              <w:rPr>
                <w:rStyle w:val="IndexLink"/>
                <w:rtl w:val="true"/>
              </w:rPr>
              <w:tab/>
            </w:r>
            <w:r>
              <w:rPr>
                <w:rStyle w:val="IndexLink"/>
              </w:rPr>
              <w:t>250</w:t>
            </w:r>
          </w:hyperlink>
        </w:p>
        <w:p>
          <w:pPr>
            <w:pStyle w:val="Contents3"/>
            <w:tabs>
              <w:tab w:val="clear" w:pos="8459"/>
              <w:tab w:val="right" w:pos="9026" w:leader="dot"/>
            </w:tabs>
            <w:rPr/>
          </w:pPr>
          <w:hyperlink w:anchor="__RefHeading___Toc6988087_2142443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6988089_2142443653">
            <w:r>
              <w:rPr>
                <w:webHidden/>
                <w:rStyle w:val="IndexLink"/>
                <w:rtl w:val="true"/>
              </w:rPr>
              <w:t>[</w:t>
            </w:r>
            <w:r>
              <w:rPr>
                <w:rStyle w:val="IndexLink"/>
                <w:rtl w:val="true"/>
              </w:rPr>
              <w:t>شرح آفرينش اشيا براى رفع نياز آدمى</w:t>
            </w:r>
            <w:r>
              <w:rPr>
                <w:rStyle w:val="IndexLink"/>
                <w:rtl w:val="true"/>
              </w:rPr>
              <w:t>]</w:t>
              <w:tab/>
            </w:r>
            <w:r>
              <w:rPr>
                <w:rStyle w:val="IndexLink"/>
              </w:rPr>
              <w:t>250</w:t>
            </w:r>
          </w:hyperlink>
        </w:p>
        <w:p>
          <w:pPr>
            <w:pStyle w:val="Contents2"/>
            <w:tabs>
              <w:tab w:val="clear" w:pos="8743"/>
              <w:tab w:val="right" w:pos="9026" w:leader="dot"/>
            </w:tabs>
            <w:rPr/>
          </w:pPr>
          <w:hyperlink w:anchor="__RefHeading___Toc6988091_2142443653">
            <w:r>
              <w:rPr>
                <w:webHidden/>
                <w:rStyle w:val="IndexLink"/>
                <w:rtl w:val="true"/>
              </w:rPr>
              <w:t>توصيه اسلام به بهره‌گيري از منابع طبيعي</w:t>
            </w:r>
            <w:r>
              <w:rPr>
                <w:rStyle w:val="IndexLink"/>
                <w:rtl w:val="true"/>
              </w:rPr>
              <w:tab/>
            </w:r>
            <w:r>
              <w:rPr>
                <w:rStyle w:val="IndexLink"/>
              </w:rPr>
              <w:t>252</w:t>
            </w:r>
          </w:hyperlink>
        </w:p>
        <w:p>
          <w:pPr>
            <w:pStyle w:val="Contents2"/>
            <w:tabs>
              <w:tab w:val="clear" w:pos="8743"/>
              <w:tab w:val="right" w:pos="9026" w:leader="dot"/>
            </w:tabs>
            <w:rPr/>
          </w:pPr>
          <w:hyperlink w:anchor="__RefHeading___Toc6988093_2142443653">
            <w:r>
              <w:rPr>
                <w:webHidden/>
                <w:rStyle w:val="IndexLink"/>
                <w:rtl w:val="true"/>
              </w:rPr>
              <w:t>ضرورت بهره‌وري بهينه از منابع طبيعي</w:t>
            </w:r>
            <w:r>
              <w:rPr>
                <w:rStyle w:val="IndexLink"/>
                <w:rtl w:val="true"/>
              </w:rPr>
              <w:tab/>
            </w:r>
            <w:r>
              <w:rPr>
                <w:rStyle w:val="IndexLink"/>
              </w:rPr>
              <w:t>253</w:t>
            </w:r>
          </w:hyperlink>
        </w:p>
        <w:p>
          <w:pPr>
            <w:pStyle w:val="Contents2"/>
            <w:tabs>
              <w:tab w:val="clear" w:pos="8743"/>
              <w:tab w:val="right" w:pos="9026" w:leader="dot"/>
            </w:tabs>
            <w:rPr/>
          </w:pPr>
          <w:hyperlink w:anchor="__RefHeading___Toc6988095_2142443653">
            <w:r>
              <w:rPr>
                <w:webHidden/>
                <w:rStyle w:val="IndexLink"/>
                <w:rtl w:val="true"/>
              </w:rPr>
              <w:t>اهميت كار در اسلام</w:t>
            </w:r>
            <w:r>
              <w:rPr>
                <w:rStyle w:val="IndexLink"/>
                <w:rtl w:val="true"/>
              </w:rPr>
              <w:tab/>
            </w:r>
            <w:r>
              <w:rPr>
                <w:rStyle w:val="IndexLink"/>
              </w:rPr>
              <w:t>258</w:t>
            </w:r>
          </w:hyperlink>
        </w:p>
        <w:p>
          <w:pPr>
            <w:pStyle w:val="Contents2"/>
            <w:tabs>
              <w:tab w:val="clear" w:pos="8743"/>
              <w:tab w:val="right" w:pos="9026" w:leader="dot"/>
            </w:tabs>
            <w:rPr/>
          </w:pPr>
          <w:hyperlink w:anchor="__RefHeading___Toc6988097_2142443653">
            <w:r>
              <w:rPr>
                <w:webHidden/>
                <w:rStyle w:val="IndexLink"/>
                <w:rtl w:val="true"/>
              </w:rPr>
              <w:t>رابطه كار و هستي‌شناسي</w:t>
            </w:r>
            <w:r>
              <w:rPr>
                <w:rStyle w:val="IndexLink"/>
                <w:rtl w:val="true"/>
              </w:rPr>
              <w:tab/>
            </w:r>
            <w:r>
              <w:rPr>
                <w:rStyle w:val="IndexLink"/>
              </w:rPr>
              <w:t>259</w:t>
            </w:r>
          </w:hyperlink>
        </w:p>
        <w:p>
          <w:pPr>
            <w:pStyle w:val="Contents2"/>
            <w:tabs>
              <w:tab w:val="clear" w:pos="8743"/>
              <w:tab w:val="right" w:pos="9026" w:leader="dot"/>
            </w:tabs>
            <w:rPr/>
          </w:pPr>
          <w:hyperlink w:anchor="__RefHeading___Toc6988099_2142443653">
            <w:r>
              <w:rPr>
                <w:webHidden/>
                <w:rStyle w:val="IndexLink"/>
                <w:rtl w:val="true"/>
              </w:rPr>
              <w:t>گستردگي عرصه كار</w:t>
            </w:r>
            <w:r>
              <w:rPr>
                <w:rStyle w:val="IndexLink"/>
                <w:rtl w:val="true"/>
              </w:rPr>
              <w:tab/>
            </w:r>
            <w:r>
              <w:rPr>
                <w:rStyle w:val="IndexLink"/>
              </w:rPr>
              <w:t>260</w:t>
            </w:r>
          </w:hyperlink>
        </w:p>
        <w:p>
          <w:pPr>
            <w:pStyle w:val="Contents2"/>
            <w:tabs>
              <w:tab w:val="clear" w:pos="8743"/>
              <w:tab w:val="right" w:pos="9026" w:leader="dot"/>
            </w:tabs>
            <w:rPr/>
          </w:pPr>
          <w:hyperlink w:anchor="__RefHeading___Toc6988101_2142443653">
            <w:r>
              <w:rPr>
                <w:webHidden/>
                <w:rStyle w:val="IndexLink"/>
                <w:rtl w:val="true"/>
              </w:rPr>
              <w:t>تلاش جدّي و مستمر</w:t>
            </w:r>
            <w:r>
              <w:rPr>
                <w:rStyle w:val="IndexLink"/>
                <w:rtl w:val="true"/>
              </w:rPr>
              <w:tab/>
            </w:r>
            <w:r>
              <w:rPr>
                <w:rStyle w:val="IndexLink"/>
              </w:rPr>
              <w:t>261</w:t>
            </w:r>
          </w:hyperlink>
        </w:p>
        <w:p>
          <w:pPr>
            <w:pStyle w:val="Contents2"/>
            <w:tabs>
              <w:tab w:val="clear" w:pos="8743"/>
              <w:tab w:val="right" w:pos="9026" w:leader="dot"/>
            </w:tabs>
            <w:rPr/>
          </w:pPr>
          <w:hyperlink w:anchor="__RefHeading___Toc6988103_2142443653">
            <w:r>
              <w:rPr>
                <w:webHidden/>
                <w:rStyle w:val="IndexLink"/>
                <w:rtl w:val="true"/>
              </w:rPr>
              <w:t>كار، مآيه كسبِ عزّت</w:t>
            </w:r>
            <w:r>
              <w:rPr>
                <w:rStyle w:val="IndexLink"/>
                <w:rtl w:val="true"/>
              </w:rPr>
              <w:tab/>
            </w:r>
            <w:r>
              <w:rPr>
                <w:rStyle w:val="IndexLink"/>
              </w:rPr>
              <w:t>264</w:t>
            </w:r>
          </w:hyperlink>
        </w:p>
        <w:p>
          <w:pPr>
            <w:pStyle w:val="Contents2"/>
            <w:tabs>
              <w:tab w:val="clear" w:pos="8743"/>
              <w:tab w:val="right" w:pos="9026" w:leader="dot"/>
            </w:tabs>
            <w:rPr/>
          </w:pPr>
          <w:hyperlink w:anchor="__RefHeading___Toc6988105_2142443653">
            <w:r>
              <w:rPr>
                <w:webHidden/>
                <w:rStyle w:val="IndexLink"/>
                <w:rtl w:val="true"/>
              </w:rPr>
              <w:t>اصول و ضوابط كار</w:t>
            </w:r>
            <w:r>
              <w:rPr>
                <w:rStyle w:val="IndexLink"/>
                <w:rtl w:val="true"/>
              </w:rPr>
              <w:tab/>
            </w:r>
            <w:r>
              <w:rPr>
                <w:rStyle w:val="IndexLink"/>
              </w:rPr>
              <w:t>266</w:t>
            </w:r>
          </w:hyperlink>
        </w:p>
        <w:p>
          <w:pPr>
            <w:pStyle w:val="Contents3"/>
            <w:tabs>
              <w:tab w:val="clear" w:pos="8459"/>
              <w:tab w:val="right" w:pos="9026" w:leader="dot"/>
            </w:tabs>
            <w:rPr/>
          </w:pPr>
          <w:hyperlink w:anchor="__RefHeading___Toc6988107_2142443653">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6988109_2142443653">
            <w:r>
              <w:rPr>
                <w:webHidden/>
                <w:rStyle w:val="IndexLink"/>
              </w:rPr>
              <w:t>1</w:t>
            </w:r>
            <w:r>
              <w:rPr>
                <w:rStyle w:val="IndexLink"/>
                <w:rtl w:val="true"/>
              </w:rPr>
              <w:t xml:space="preserve">. </w:t>
            </w:r>
            <w:r>
              <w:rPr>
                <w:rStyle w:val="IndexLink"/>
                <w:rtl w:val="true"/>
              </w:rPr>
              <w:t>تخصّص و تعهّد</w:t>
            </w:r>
            <w:r>
              <w:rPr>
                <w:rStyle w:val="IndexLink"/>
                <w:rtl w:val="true"/>
              </w:rPr>
              <w:tab/>
            </w:r>
            <w:r>
              <w:rPr>
                <w:rStyle w:val="IndexLink"/>
              </w:rPr>
              <w:t>266</w:t>
            </w:r>
          </w:hyperlink>
        </w:p>
        <w:p>
          <w:pPr>
            <w:pStyle w:val="Contents3"/>
            <w:tabs>
              <w:tab w:val="clear" w:pos="8459"/>
              <w:tab w:val="right" w:pos="9026" w:leader="dot"/>
            </w:tabs>
            <w:rPr/>
          </w:pPr>
          <w:hyperlink w:anchor="__RefHeading___Toc6988111_2142443653">
            <w:r>
              <w:rPr>
                <w:webHidden/>
                <w:rStyle w:val="IndexLink"/>
              </w:rPr>
              <w:t>2</w:t>
            </w:r>
            <w:r>
              <w:rPr>
                <w:rStyle w:val="IndexLink"/>
                <w:rtl w:val="true"/>
              </w:rPr>
              <w:t xml:space="preserve"> . </w:t>
            </w:r>
            <w:r>
              <w:rPr>
                <w:rStyle w:val="IndexLink"/>
                <w:rtl w:val="true"/>
              </w:rPr>
              <w:t>اتقان و زيبايي اثر</w:t>
            </w:r>
            <w:r>
              <w:rPr>
                <w:rStyle w:val="IndexLink"/>
                <w:rtl w:val="true"/>
              </w:rPr>
              <w:tab/>
            </w:r>
            <w:r>
              <w:rPr>
                <w:rStyle w:val="IndexLink"/>
              </w:rPr>
              <w:t>267</w:t>
            </w:r>
          </w:hyperlink>
        </w:p>
        <w:p>
          <w:pPr>
            <w:pStyle w:val="Contents3"/>
            <w:tabs>
              <w:tab w:val="clear" w:pos="8459"/>
              <w:tab w:val="right" w:pos="9026" w:leader="dot"/>
            </w:tabs>
            <w:rPr/>
          </w:pPr>
          <w:hyperlink w:anchor="__RefHeading___Toc6988113_2142443653">
            <w:r>
              <w:rPr>
                <w:webHidden/>
                <w:rStyle w:val="IndexLink"/>
              </w:rPr>
              <w:t>3</w:t>
            </w:r>
            <w:r>
              <w:rPr>
                <w:rStyle w:val="IndexLink"/>
                <w:rtl w:val="true"/>
              </w:rPr>
              <w:t xml:space="preserve">. </w:t>
            </w:r>
            <w:r>
              <w:rPr>
                <w:rStyle w:val="IndexLink"/>
                <w:rtl w:val="true"/>
              </w:rPr>
              <w:t>پايداري در كار</w:t>
            </w:r>
            <w:r>
              <w:rPr>
                <w:rStyle w:val="IndexLink"/>
                <w:rtl w:val="true"/>
              </w:rPr>
              <w:tab/>
            </w:r>
            <w:r>
              <w:rPr>
                <w:rStyle w:val="IndexLink"/>
              </w:rPr>
              <w:t>269</w:t>
            </w:r>
          </w:hyperlink>
        </w:p>
        <w:p>
          <w:pPr>
            <w:pStyle w:val="Contents3"/>
            <w:tabs>
              <w:tab w:val="clear" w:pos="8459"/>
              <w:tab w:val="right" w:pos="9026" w:leader="dot"/>
            </w:tabs>
            <w:rPr/>
          </w:pPr>
          <w:hyperlink w:anchor="__RefHeading___Toc6988115_2142443653">
            <w:r>
              <w:rPr>
                <w:webHidden/>
                <w:rStyle w:val="IndexLink"/>
              </w:rPr>
              <w:t>4</w:t>
            </w:r>
            <w:r>
              <w:rPr>
                <w:rStyle w:val="IndexLink"/>
                <w:rtl w:val="true"/>
              </w:rPr>
              <w:t>.</w:t>
            </w:r>
            <w:r>
              <w:rPr>
                <w:rStyle w:val="IndexLink"/>
                <w:rtl w:val="true"/>
              </w:rPr>
              <w:t>اخلاص در كار</w:t>
            </w:r>
            <w:r>
              <w:rPr>
                <w:rStyle w:val="IndexLink"/>
                <w:rtl w:val="true"/>
              </w:rPr>
              <w:tab/>
            </w:r>
            <w:r>
              <w:rPr>
                <w:rStyle w:val="IndexLink"/>
              </w:rPr>
              <w:t>269</w:t>
            </w:r>
          </w:hyperlink>
        </w:p>
        <w:p>
          <w:pPr>
            <w:pStyle w:val="Contents3"/>
            <w:tabs>
              <w:tab w:val="clear" w:pos="8459"/>
              <w:tab w:val="right" w:pos="9026" w:leader="dot"/>
            </w:tabs>
            <w:rPr/>
          </w:pPr>
          <w:hyperlink w:anchor="__RefHeading___Toc6988117_2142443653">
            <w:r>
              <w:rPr>
                <w:webHidden/>
                <w:rStyle w:val="IndexLink"/>
              </w:rPr>
              <w:t>5</w:t>
            </w:r>
            <w:r>
              <w:rPr>
                <w:rStyle w:val="IndexLink"/>
                <w:rtl w:val="true"/>
              </w:rPr>
              <w:t xml:space="preserve">. </w:t>
            </w:r>
            <w:r>
              <w:rPr>
                <w:rStyle w:val="IndexLink"/>
                <w:rtl w:val="true"/>
              </w:rPr>
              <w:t>انتخاب شغل مناسب</w:t>
            </w:r>
            <w:r>
              <w:rPr>
                <w:rStyle w:val="IndexLink"/>
                <w:rtl w:val="true"/>
              </w:rPr>
              <w:tab/>
            </w:r>
            <w:r>
              <w:rPr>
                <w:rStyle w:val="IndexLink"/>
              </w:rPr>
              <w:t>270</w:t>
            </w:r>
          </w:hyperlink>
        </w:p>
        <w:p>
          <w:pPr>
            <w:pStyle w:val="Contents3"/>
            <w:tabs>
              <w:tab w:val="clear" w:pos="8459"/>
              <w:tab w:val="right" w:pos="9026" w:leader="dot"/>
            </w:tabs>
            <w:rPr/>
          </w:pPr>
          <w:hyperlink w:anchor="__RefHeading___Toc6988119_2142443653">
            <w:r>
              <w:rPr>
                <w:webHidden/>
                <w:rStyle w:val="IndexLink"/>
              </w:rPr>
              <w:t>6</w:t>
            </w:r>
            <w:r>
              <w:rPr>
                <w:rStyle w:val="IndexLink"/>
                <w:rtl w:val="true"/>
              </w:rPr>
              <w:t xml:space="preserve">. </w:t>
            </w:r>
            <w:r>
              <w:rPr>
                <w:rStyle w:val="IndexLink"/>
                <w:rtl w:val="true"/>
              </w:rPr>
              <w:t>خلاقيت در كار</w:t>
            </w:r>
            <w:r>
              <w:rPr>
                <w:rStyle w:val="IndexLink"/>
                <w:rtl w:val="true"/>
              </w:rPr>
              <w:tab/>
            </w:r>
            <w:r>
              <w:rPr>
                <w:rStyle w:val="IndexLink"/>
              </w:rPr>
              <w:t>270</w:t>
            </w:r>
          </w:hyperlink>
        </w:p>
        <w:p>
          <w:pPr>
            <w:pStyle w:val="Contents3"/>
            <w:tabs>
              <w:tab w:val="clear" w:pos="8459"/>
              <w:tab w:val="right" w:pos="9026" w:leader="dot"/>
            </w:tabs>
            <w:rPr/>
          </w:pPr>
          <w:hyperlink w:anchor="__RefHeading___Toc6988121_2142443653">
            <w:r>
              <w:rPr>
                <w:webHidden/>
                <w:rStyle w:val="IndexLink"/>
              </w:rPr>
              <w:t>7</w:t>
            </w:r>
            <w:r>
              <w:rPr>
                <w:rStyle w:val="IndexLink"/>
                <w:rtl w:val="true"/>
              </w:rPr>
              <w:t xml:space="preserve">. </w:t>
            </w:r>
            <w:r>
              <w:rPr>
                <w:rStyle w:val="IndexLink"/>
                <w:rtl w:val="true"/>
              </w:rPr>
              <w:t>كار هدفمند</w:t>
            </w:r>
            <w:r>
              <w:rPr>
                <w:rStyle w:val="IndexLink"/>
                <w:rtl w:val="true"/>
              </w:rPr>
              <w:tab/>
            </w:r>
            <w:r>
              <w:rPr>
                <w:rStyle w:val="IndexLink"/>
              </w:rPr>
              <w:t>271</w:t>
            </w:r>
          </w:hyperlink>
        </w:p>
        <w:p>
          <w:pPr>
            <w:pStyle w:val="Contents2"/>
            <w:tabs>
              <w:tab w:val="clear" w:pos="8743"/>
              <w:tab w:val="right" w:pos="9026" w:leader="dot"/>
            </w:tabs>
            <w:rPr/>
          </w:pPr>
          <w:hyperlink w:anchor="__RefHeading___Toc6988123_2142443653">
            <w:r>
              <w:rPr>
                <w:webHidden/>
                <w:rStyle w:val="IndexLink"/>
                <w:rtl w:val="true"/>
              </w:rPr>
              <w:t>الخبز و الماء رأس معاش الإنسان و حياته</w:t>
            </w:r>
            <w:r>
              <w:rPr>
                <w:rStyle w:val="IndexLink"/>
                <w:rtl w:val="true"/>
              </w:rPr>
              <w:tab/>
            </w:r>
            <w:r>
              <w:rPr>
                <w:rStyle w:val="IndexLink"/>
              </w:rPr>
              <w:t>273</w:t>
            </w:r>
          </w:hyperlink>
        </w:p>
        <w:p>
          <w:pPr>
            <w:pStyle w:val="Contents3"/>
            <w:tabs>
              <w:tab w:val="clear" w:pos="8459"/>
              <w:tab w:val="right" w:pos="9026" w:leader="dot"/>
            </w:tabs>
            <w:rPr/>
          </w:pPr>
          <w:hyperlink w:anchor="__RefHeading___Toc6988125_2142443653">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6988127_2142443653">
            <w:r>
              <w:rPr>
                <w:webHidden/>
                <w:rStyle w:val="IndexLink"/>
                <w:rtl w:val="true"/>
              </w:rPr>
              <w:t>[</w:t>
            </w:r>
            <w:r>
              <w:rPr>
                <w:rStyle w:val="IndexLink"/>
                <w:rtl w:val="true"/>
              </w:rPr>
              <w:t>نان و آب، عوامل اصلى معاش و حيات آدمى</w:t>
            </w:r>
            <w:r>
              <w:rPr>
                <w:rStyle w:val="IndexLink"/>
                <w:rtl w:val="true"/>
              </w:rPr>
              <w:t>]</w:t>
              <w:tab/>
            </w:r>
            <w:r>
              <w:rPr>
                <w:rStyle w:val="IndexLink"/>
              </w:rPr>
              <w:t>273</w:t>
            </w:r>
          </w:hyperlink>
        </w:p>
        <w:p>
          <w:pPr>
            <w:pStyle w:val="Contents2"/>
            <w:tabs>
              <w:tab w:val="clear" w:pos="8743"/>
              <w:tab w:val="right" w:pos="9026" w:leader="dot"/>
            </w:tabs>
            <w:rPr/>
          </w:pPr>
          <w:hyperlink w:anchor="__RefHeading___Toc6988129_2142443653">
            <w:r>
              <w:rPr>
                <w:webHidden/>
                <w:rStyle w:val="IndexLink"/>
                <w:rtl w:val="true"/>
              </w:rPr>
              <w:t>نعمت نان</w:t>
            </w:r>
            <w:r>
              <w:rPr>
                <w:rStyle w:val="IndexLink"/>
                <w:rtl w:val="true"/>
              </w:rPr>
              <w:tab/>
            </w:r>
            <w:r>
              <w:rPr>
                <w:rStyle w:val="IndexLink"/>
              </w:rPr>
              <w:t>274</w:t>
            </w:r>
          </w:hyperlink>
        </w:p>
        <w:p>
          <w:pPr>
            <w:pStyle w:val="Contents2"/>
            <w:tabs>
              <w:tab w:val="clear" w:pos="8743"/>
              <w:tab w:val="right" w:pos="9026" w:leader="dot"/>
            </w:tabs>
            <w:rPr/>
          </w:pPr>
          <w:hyperlink w:anchor="__RefHeading___Toc6988131_2142443653">
            <w:r>
              <w:rPr>
                <w:webHidden/>
                <w:rStyle w:val="IndexLink"/>
                <w:rtl w:val="true"/>
              </w:rPr>
              <w:t>اهمیت نان</w:t>
            </w:r>
            <w:r>
              <w:rPr>
                <w:rStyle w:val="IndexLink"/>
                <w:rtl w:val="true"/>
              </w:rPr>
              <w:tab/>
            </w:r>
            <w:r>
              <w:rPr>
                <w:rStyle w:val="IndexLink"/>
              </w:rPr>
              <w:t>276</w:t>
            </w:r>
          </w:hyperlink>
        </w:p>
        <w:p>
          <w:pPr>
            <w:pStyle w:val="Contents3"/>
            <w:tabs>
              <w:tab w:val="clear" w:pos="8459"/>
              <w:tab w:val="right" w:pos="9026" w:leader="dot"/>
            </w:tabs>
            <w:rPr/>
          </w:pPr>
          <w:hyperlink w:anchor="__RefHeading___Toc6988133_2142443653">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6988135_2142443653">
            <w:r>
              <w:rPr>
                <w:webHidden/>
                <w:rStyle w:val="IndexLink"/>
              </w:rPr>
              <w:t>1</w:t>
            </w:r>
            <w:r>
              <w:rPr>
                <w:rStyle w:val="IndexLink"/>
                <w:rtl w:val="true"/>
              </w:rPr>
              <w:t xml:space="preserve">. </w:t>
            </w:r>
            <w:r>
              <w:rPr>
                <w:rStyle w:val="IndexLink"/>
                <w:rtl w:val="true"/>
              </w:rPr>
              <w:t>سرچشمه زندگی</w:t>
            </w:r>
            <w:r>
              <w:rPr>
                <w:rStyle w:val="IndexLink"/>
                <w:rtl w:val="true"/>
              </w:rPr>
              <w:tab/>
            </w:r>
            <w:r>
              <w:rPr>
                <w:rStyle w:val="IndexLink"/>
              </w:rPr>
              <w:t>276</w:t>
            </w:r>
          </w:hyperlink>
        </w:p>
        <w:p>
          <w:pPr>
            <w:pStyle w:val="Contents3"/>
            <w:tabs>
              <w:tab w:val="clear" w:pos="8459"/>
              <w:tab w:val="right" w:pos="9026" w:leader="dot"/>
            </w:tabs>
            <w:rPr/>
          </w:pPr>
          <w:hyperlink w:anchor="__RefHeading___Toc6988137_2142443653">
            <w:r>
              <w:rPr>
                <w:webHidden/>
                <w:rStyle w:val="IndexLink"/>
              </w:rPr>
              <w:t>2</w:t>
            </w:r>
            <w:r>
              <w:rPr>
                <w:rStyle w:val="IndexLink"/>
                <w:rtl w:val="true"/>
              </w:rPr>
              <w:t xml:space="preserve">. </w:t>
            </w:r>
            <w:r>
              <w:rPr>
                <w:rStyle w:val="IndexLink"/>
                <w:rtl w:val="true"/>
              </w:rPr>
              <w:t>بهترین طعام</w:t>
            </w:r>
            <w:r>
              <w:rPr>
                <w:rStyle w:val="IndexLink"/>
                <w:rtl w:val="true"/>
              </w:rPr>
              <w:tab/>
            </w:r>
            <w:r>
              <w:rPr>
                <w:rStyle w:val="IndexLink"/>
              </w:rPr>
              <w:t>276</w:t>
            </w:r>
          </w:hyperlink>
        </w:p>
        <w:p>
          <w:pPr>
            <w:pStyle w:val="Contents3"/>
            <w:tabs>
              <w:tab w:val="clear" w:pos="8459"/>
              <w:tab w:val="right" w:pos="9026" w:leader="dot"/>
            </w:tabs>
            <w:rPr/>
          </w:pPr>
          <w:hyperlink w:anchor="__RefHeading___Toc6988139_2142443653">
            <w:r>
              <w:rPr>
                <w:webHidden/>
                <w:rStyle w:val="IndexLink"/>
              </w:rPr>
              <w:t>3</w:t>
            </w:r>
            <w:r>
              <w:rPr>
                <w:rStyle w:val="IndexLink"/>
                <w:rtl w:val="true"/>
              </w:rPr>
              <w:t xml:space="preserve">. </w:t>
            </w:r>
            <w:r>
              <w:rPr>
                <w:rStyle w:val="IndexLink"/>
                <w:rtl w:val="true"/>
              </w:rPr>
              <w:t>ساختمان بدن و نان</w:t>
            </w:r>
            <w:r>
              <w:rPr>
                <w:rStyle w:val="IndexLink"/>
                <w:rtl w:val="true"/>
              </w:rPr>
              <w:tab/>
            </w:r>
            <w:r>
              <w:rPr>
                <w:rStyle w:val="IndexLink"/>
              </w:rPr>
              <w:t>277</w:t>
            </w:r>
          </w:hyperlink>
        </w:p>
        <w:p>
          <w:pPr>
            <w:pStyle w:val="Contents2"/>
            <w:tabs>
              <w:tab w:val="clear" w:pos="8743"/>
              <w:tab w:val="right" w:pos="9026" w:leader="dot"/>
            </w:tabs>
            <w:rPr/>
          </w:pPr>
          <w:hyperlink w:anchor="__RefHeading___Toc6988141_2142443653">
            <w:r>
              <w:rPr>
                <w:webHidden/>
                <w:rStyle w:val="IndexLink"/>
                <w:rtl w:val="true"/>
              </w:rPr>
              <w:t>نعمت آب</w:t>
            </w:r>
            <w:r>
              <w:rPr>
                <w:rStyle w:val="IndexLink"/>
                <w:rtl w:val="true"/>
              </w:rPr>
              <w:tab/>
            </w:r>
            <w:r>
              <w:rPr>
                <w:rStyle w:val="IndexLink"/>
              </w:rPr>
              <w:t>277</w:t>
            </w:r>
          </w:hyperlink>
        </w:p>
        <w:p>
          <w:pPr>
            <w:pStyle w:val="Contents3"/>
            <w:tabs>
              <w:tab w:val="clear" w:pos="8459"/>
              <w:tab w:val="right" w:pos="9026" w:leader="dot"/>
            </w:tabs>
            <w:rPr/>
          </w:pPr>
          <w:hyperlink w:anchor="__RefHeading___Toc6988143_2142443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6988145_2142443653">
            <w:r>
              <w:rPr>
                <w:webHidden/>
                <w:rStyle w:val="IndexLink"/>
                <w:rtl w:val="true"/>
              </w:rPr>
              <w:t>[</w:t>
            </w:r>
            <w:r>
              <w:rPr>
                <w:rStyle w:val="IndexLink"/>
                <w:rtl w:val="true"/>
              </w:rPr>
              <w:t>ناهمگونى شكل هاى مردم و همگونى وحوش و پرندگان</w:t>
            </w:r>
            <w:r>
              <w:rPr>
                <w:rStyle w:val="IndexLink"/>
                <w:rtl w:val="true"/>
              </w:rPr>
              <w:t>]</w:t>
              <w:tab/>
            </w:r>
            <w:r>
              <w:rPr>
                <w:rStyle w:val="IndexLink"/>
              </w:rPr>
              <w:t>280</w:t>
            </w:r>
          </w:hyperlink>
        </w:p>
        <w:p>
          <w:pPr>
            <w:pStyle w:val="Contents2"/>
            <w:tabs>
              <w:tab w:val="clear" w:pos="8743"/>
              <w:tab w:val="right" w:pos="9026" w:leader="dot"/>
            </w:tabs>
            <w:rPr/>
          </w:pPr>
          <w:hyperlink w:anchor="__RefHeading___Toc6988147_2142443653">
            <w:r>
              <w:rPr>
                <w:webHidden/>
                <w:rStyle w:val="IndexLink"/>
                <w:rtl w:val="true"/>
              </w:rPr>
              <w:t>اختلاف صورت انسانها</w:t>
            </w:r>
            <w:r>
              <w:rPr>
                <w:rStyle w:val="IndexLink"/>
                <w:rtl w:val="true"/>
              </w:rPr>
              <w:tab/>
            </w:r>
            <w:r>
              <w:rPr>
                <w:rStyle w:val="IndexLink"/>
              </w:rPr>
              <w:t>281</w:t>
            </w:r>
          </w:hyperlink>
        </w:p>
        <w:p>
          <w:pPr>
            <w:pStyle w:val="Contents2"/>
            <w:tabs>
              <w:tab w:val="clear" w:pos="8743"/>
              <w:tab w:val="right" w:pos="9026" w:leader="dot"/>
            </w:tabs>
            <w:rPr/>
          </w:pPr>
          <w:hyperlink w:anchor="__RefHeading___Toc6988149_2142443653">
            <w:r>
              <w:rPr>
                <w:webHidden/>
                <w:rStyle w:val="IndexLink"/>
                <w:rtl w:val="true"/>
              </w:rPr>
              <w:t>نمو أبدان الحيوان و توقفها و سبب ذلك</w:t>
            </w:r>
            <w:r>
              <w:rPr>
                <w:rStyle w:val="IndexLink"/>
                <w:rtl w:val="true"/>
              </w:rPr>
              <w:tab/>
            </w:r>
            <w:r>
              <w:rPr>
                <w:rStyle w:val="IndexLink"/>
              </w:rPr>
              <w:t>282</w:t>
            </w:r>
          </w:hyperlink>
        </w:p>
        <w:p>
          <w:pPr>
            <w:pStyle w:val="Contents3"/>
            <w:tabs>
              <w:tab w:val="clear" w:pos="8459"/>
              <w:tab w:val="right" w:pos="9026" w:leader="dot"/>
            </w:tabs>
            <w:rPr/>
          </w:pPr>
          <w:hyperlink w:anchor="__RefHeading___Toc6988151_214244365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6988153_2142443653">
            <w:r>
              <w:rPr>
                <w:webHidden/>
                <w:rStyle w:val="IndexLink"/>
                <w:rtl w:val="true"/>
              </w:rPr>
              <w:t>[</w:t>
            </w:r>
            <w:r>
              <w:rPr>
                <w:rStyle w:val="IndexLink"/>
                <w:rtl w:val="true"/>
              </w:rPr>
              <w:t>رشد بدن حيوان و راز توقف آن</w:t>
            </w:r>
            <w:r>
              <w:rPr>
                <w:rStyle w:val="IndexLink"/>
                <w:rtl w:val="true"/>
              </w:rPr>
              <w:t>]</w:t>
              <w:tab/>
            </w:r>
            <w:r>
              <w:rPr>
                <w:rStyle w:val="IndexLink"/>
              </w:rPr>
              <w:t>282</w:t>
            </w:r>
          </w:hyperlink>
        </w:p>
        <w:p>
          <w:pPr>
            <w:pStyle w:val="Contents2"/>
            <w:tabs>
              <w:tab w:val="clear" w:pos="8743"/>
              <w:tab w:val="right" w:pos="9026" w:leader="dot"/>
            </w:tabs>
            <w:rPr/>
          </w:pPr>
          <w:hyperlink w:anchor="__RefHeading___Toc6988155_2142443653">
            <w:r>
              <w:rPr>
                <w:webHidden/>
                <w:rStyle w:val="IndexLink"/>
                <w:rtl w:val="true"/>
              </w:rPr>
              <w:t>عوامل موثر بر رشد انسان کدامند؟</w:t>
            </w:r>
            <w:r>
              <w:rPr>
                <w:rStyle w:val="IndexLink"/>
                <w:rtl w:val="true"/>
              </w:rPr>
              <w:tab/>
            </w:r>
            <w:r>
              <w:rPr>
                <w:rStyle w:val="IndexLink"/>
              </w:rPr>
              <w:t>283</w:t>
            </w:r>
          </w:hyperlink>
        </w:p>
        <w:p>
          <w:pPr>
            <w:pStyle w:val="Contents3"/>
            <w:tabs>
              <w:tab w:val="clear" w:pos="8459"/>
              <w:tab w:val="right" w:pos="9026" w:leader="dot"/>
            </w:tabs>
            <w:rPr/>
          </w:pPr>
          <w:hyperlink w:anchor="__RefHeading___Toc6988157_2142443653">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6988159_2142443653">
            <w:r>
              <w:rPr>
                <w:webHidden/>
                <w:rStyle w:val="IndexLink"/>
                <w:rtl w:val="true"/>
              </w:rPr>
              <w:t>وضعیت اجتماعی و اقتصادی</w:t>
            </w:r>
            <w:r>
              <w:rPr>
                <w:rStyle w:val="IndexLink"/>
                <w:rtl w:val="true"/>
              </w:rPr>
              <w:tab/>
            </w:r>
            <w:r>
              <w:rPr>
                <w:rStyle w:val="IndexLink"/>
              </w:rPr>
              <w:t>283</w:t>
            </w:r>
          </w:hyperlink>
        </w:p>
        <w:p>
          <w:pPr>
            <w:pStyle w:val="Contents3"/>
            <w:tabs>
              <w:tab w:val="clear" w:pos="8459"/>
              <w:tab w:val="right" w:pos="9026" w:leader="dot"/>
            </w:tabs>
            <w:rPr/>
          </w:pPr>
          <w:hyperlink w:anchor="__RefHeading___Toc6988161_2142443653">
            <w:r>
              <w:rPr>
                <w:webHidden/>
                <w:rStyle w:val="IndexLink"/>
                <w:rtl w:val="true"/>
              </w:rPr>
              <w:t>ژنتیک</w:t>
            </w:r>
            <w:r>
              <w:rPr>
                <w:rStyle w:val="IndexLink"/>
                <w:rtl w:val="true"/>
              </w:rPr>
              <w:tab/>
            </w:r>
            <w:r>
              <w:rPr>
                <w:rStyle w:val="IndexLink"/>
              </w:rPr>
              <w:t>283</w:t>
            </w:r>
          </w:hyperlink>
        </w:p>
        <w:p>
          <w:pPr>
            <w:pStyle w:val="Contents3"/>
            <w:tabs>
              <w:tab w:val="clear" w:pos="8459"/>
              <w:tab w:val="right" w:pos="9026" w:leader="dot"/>
            </w:tabs>
            <w:rPr/>
          </w:pPr>
          <w:hyperlink w:anchor="__RefHeading___Toc6988163_2142443653">
            <w:r>
              <w:rPr>
                <w:webHidden/>
                <w:rStyle w:val="IndexLink"/>
                <w:rtl w:val="true"/>
              </w:rPr>
              <w:t>تومورهای هیپوفیز</w:t>
            </w:r>
            <w:r>
              <w:rPr>
                <w:rStyle w:val="IndexLink"/>
                <w:rtl w:val="true"/>
              </w:rPr>
              <w:tab/>
            </w:r>
            <w:r>
              <w:rPr>
                <w:rStyle w:val="IndexLink"/>
              </w:rPr>
              <w:t>284</w:t>
            </w:r>
          </w:hyperlink>
        </w:p>
        <w:p>
          <w:pPr>
            <w:pStyle w:val="Contents3"/>
            <w:tabs>
              <w:tab w:val="clear" w:pos="8459"/>
              <w:tab w:val="right" w:pos="9026" w:leader="dot"/>
            </w:tabs>
            <w:rPr/>
          </w:pPr>
          <w:hyperlink w:anchor="__RefHeading___Toc6988165_2142443653">
            <w:r>
              <w:rPr>
                <w:webHidden/>
                <w:rStyle w:val="IndexLink"/>
                <w:rtl w:val="true"/>
              </w:rPr>
              <w:t>دارو</w:t>
            </w:r>
            <w:r>
              <w:rPr>
                <w:rStyle w:val="IndexLink"/>
                <w:rtl w:val="true"/>
              </w:rPr>
              <w:tab/>
            </w:r>
            <w:r>
              <w:rPr>
                <w:rStyle w:val="IndexLink"/>
              </w:rPr>
              <w:t>284</w:t>
            </w:r>
          </w:hyperlink>
        </w:p>
        <w:p>
          <w:pPr>
            <w:pStyle w:val="Contents3"/>
            <w:tabs>
              <w:tab w:val="clear" w:pos="8459"/>
              <w:tab w:val="right" w:pos="9026" w:leader="dot"/>
            </w:tabs>
            <w:rPr/>
          </w:pPr>
          <w:hyperlink w:anchor="__RefHeading___Toc6988167_2142443653">
            <w:r>
              <w:rPr>
                <w:webHidden/>
                <w:rStyle w:val="IndexLink"/>
                <w:rtl w:val="true"/>
              </w:rPr>
              <w:t>بیماری</w:t>
            </w:r>
            <w:r>
              <w:rPr>
                <w:rStyle w:val="IndexLink"/>
                <w:rtl w:val="true"/>
              </w:rPr>
              <w:tab/>
            </w:r>
            <w:r>
              <w:rPr>
                <w:rStyle w:val="IndexLink"/>
              </w:rPr>
              <w:t>284</w:t>
            </w:r>
          </w:hyperlink>
        </w:p>
        <w:p>
          <w:pPr>
            <w:pStyle w:val="Contents3"/>
            <w:tabs>
              <w:tab w:val="clear" w:pos="8459"/>
              <w:tab w:val="right" w:pos="9026" w:leader="dot"/>
            </w:tabs>
            <w:rPr/>
          </w:pPr>
          <w:hyperlink w:anchor="__RefHeading___Toc6988169_2142443653">
            <w:r>
              <w:rPr>
                <w:webHidden/>
                <w:rStyle w:val="IndexLink"/>
                <w:rtl w:val="true"/>
              </w:rPr>
              <w:t>میکروب ، رشد بدن از دولت سر ميكروب‌ها</w:t>
            </w:r>
            <w:r>
              <w:rPr>
                <w:rStyle w:val="IndexLink"/>
                <w:rtl w:val="true"/>
              </w:rPr>
              <w:t>!</w:t>
              <w:tab/>
            </w:r>
            <w:r>
              <w:rPr>
                <w:rStyle w:val="IndexLink"/>
              </w:rPr>
              <w:t>285</w:t>
            </w:r>
          </w:hyperlink>
        </w:p>
        <w:p>
          <w:pPr>
            <w:pStyle w:val="Contents2"/>
            <w:tabs>
              <w:tab w:val="clear" w:pos="8743"/>
              <w:tab w:val="right" w:pos="9026" w:leader="dot"/>
            </w:tabs>
            <w:rPr/>
          </w:pPr>
          <w:hyperlink w:anchor="__RefHeading___Toc6988171_2142443653">
            <w:r>
              <w:rPr>
                <w:webHidden/>
                <w:rStyle w:val="IndexLink"/>
                <w:rtl w:val="true"/>
              </w:rPr>
              <w:t>ما يعتري أجسام الإنس من ثقل الحركة و المشي لو لم يصبها ألم</w:t>
            </w:r>
            <w:r>
              <w:rPr>
                <w:rStyle w:val="IndexLink"/>
                <w:rtl w:val="true"/>
              </w:rPr>
              <w:tab/>
            </w:r>
            <w:r>
              <w:rPr>
                <w:rStyle w:val="IndexLink"/>
              </w:rPr>
              <w:t>286</w:t>
            </w:r>
          </w:hyperlink>
        </w:p>
        <w:p>
          <w:pPr>
            <w:pStyle w:val="Contents3"/>
            <w:tabs>
              <w:tab w:val="clear" w:pos="8459"/>
              <w:tab w:val="right" w:pos="9026" w:leader="dot"/>
            </w:tabs>
            <w:rPr/>
          </w:pPr>
          <w:hyperlink w:anchor="__RefHeading___Toc6988173_2142443653">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6988175_2142443653">
            <w:r>
              <w:rPr>
                <w:webHidden/>
                <w:rStyle w:val="IndexLink"/>
                <w:rtl w:val="true"/>
              </w:rPr>
              <w:t>[</w:t>
            </w:r>
            <w:r>
              <w:rPr>
                <w:rStyle w:val="IndexLink"/>
                <w:rtl w:val="true"/>
              </w:rPr>
              <w:t>دشوارى حركت و راه رفتن براى انسان</w:t>
            </w:r>
            <w:r>
              <w:rPr>
                <w:rStyle w:val="IndexLink"/>
                <w:rtl w:val="true"/>
              </w:rPr>
              <w:t>]</w:t>
              <w:tab/>
            </w:r>
            <w:r>
              <w:rPr>
                <w:rStyle w:val="IndexLink"/>
              </w:rPr>
              <w:t>286</w:t>
            </w:r>
          </w:hyperlink>
        </w:p>
        <w:p>
          <w:pPr>
            <w:pStyle w:val="Contents2"/>
            <w:tabs>
              <w:tab w:val="clear" w:pos="8743"/>
              <w:tab w:val="right" w:pos="9026" w:leader="dot"/>
            </w:tabs>
            <w:rPr/>
          </w:pPr>
          <w:hyperlink w:anchor="__RefHeading___Toc6988177_2142443653">
            <w:r>
              <w:rPr>
                <w:webHidden/>
                <w:rStyle w:val="IndexLink"/>
                <w:rtl w:val="true"/>
              </w:rPr>
              <w:t>«</w:t>
            </w:r>
            <w:r>
              <w:rPr>
                <w:rStyle w:val="IndexLink"/>
                <w:rtl w:val="true"/>
              </w:rPr>
              <w:t>مصائب بيدارگر</w:t>
            </w:r>
            <w:r>
              <w:rPr>
                <w:rStyle w:val="IndexLink"/>
                <w:rtl w:val="true"/>
              </w:rPr>
              <w:t>»</w:t>
              <w:tab/>
            </w:r>
            <w:r>
              <w:rPr>
                <w:rStyle w:val="IndexLink"/>
              </w:rPr>
              <w:t>287</w:t>
            </w:r>
          </w:hyperlink>
        </w:p>
        <w:p>
          <w:pPr>
            <w:pStyle w:val="Contents3"/>
            <w:tabs>
              <w:tab w:val="clear" w:pos="8459"/>
              <w:tab w:val="right" w:pos="9026" w:leader="dot"/>
            </w:tabs>
            <w:rPr/>
          </w:pPr>
          <w:hyperlink w:anchor="__RefHeading___Toc6988179_2142443653">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6988181_2142443653">
            <w:r>
              <w:rPr>
                <w:webHidden/>
                <w:rStyle w:val="IndexLink"/>
                <w:rtl w:val="true"/>
              </w:rPr>
              <w:t>قرآن و مصائب بيدار كننده</w:t>
            </w:r>
            <w:r>
              <w:rPr>
                <w:rStyle w:val="IndexLink"/>
                <w:rtl w:val="true"/>
              </w:rPr>
              <w:tab/>
            </w:r>
            <w:r>
              <w:rPr>
                <w:rStyle w:val="IndexLink"/>
              </w:rPr>
              <w:t>289</w:t>
            </w:r>
          </w:hyperlink>
        </w:p>
        <w:p>
          <w:pPr>
            <w:pStyle w:val="Contents3"/>
            <w:tabs>
              <w:tab w:val="clear" w:pos="8459"/>
              <w:tab w:val="right" w:pos="9026" w:leader="dot"/>
            </w:tabs>
            <w:rPr/>
          </w:pPr>
          <w:hyperlink w:anchor="__RefHeading___Toc6988183_2142443653">
            <w:r>
              <w:rPr>
                <w:webHidden/>
                <w:rStyle w:val="IndexLink"/>
                <w:rtl w:val="true"/>
              </w:rPr>
              <w:t>حوادث بيدارگر در روايات اسلامى</w:t>
            </w:r>
            <w:r>
              <w:rPr>
                <w:rStyle w:val="IndexLink"/>
                <w:rtl w:val="true"/>
              </w:rPr>
              <w:tab/>
            </w:r>
            <w:r>
              <w:rPr>
                <w:rStyle w:val="IndexLink"/>
              </w:rPr>
              <w:t>292</w:t>
            </w:r>
          </w:hyperlink>
        </w:p>
        <w:p>
          <w:pPr>
            <w:pStyle w:val="Contents3"/>
            <w:tabs>
              <w:tab w:val="clear" w:pos="8459"/>
              <w:tab w:val="right" w:pos="9026" w:leader="dot"/>
            </w:tabs>
            <w:rPr/>
          </w:pPr>
          <w:hyperlink w:anchor="__RefHeading___Toc6988185_2142443653">
            <w:r>
              <w:rPr>
                <w:webHidden/>
                <w:rStyle w:val="IndexLink"/>
                <w:rtl w:val="true"/>
              </w:rPr>
              <w:t>آزمون به وسيله مشكلات</w:t>
            </w:r>
            <w:r>
              <w:rPr>
                <w:rStyle w:val="IndexLink"/>
                <w:rtl w:val="true"/>
              </w:rPr>
              <w:t>!</w:t>
              <w:tab/>
            </w:r>
            <w:r>
              <w:rPr>
                <w:rStyle w:val="IndexLink"/>
              </w:rPr>
              <w:t>294</w:t>
            </w:r>
          </w:hyperlink>
        </w:p>
        <w:p>
          <w:pPr>
            <w:pStyle w:val="Contents2"/>
            <w:tabs>
              <w:tab w:val="clear" w:pos="8743"/>
              <w:tab w:val="right" w:pos="9026" w:leader="dot"/>
            </w:tabs>
            <w:rPr/>
          </w:pPr>
          <w:hyperlink w:anchor="__RefHeading___Toc6988187_2142443653">
            <w:r>
              <w:rPr>
                <w:webHidden/>
                <w:rStyle w:val="IndexLink"/>
                <w:rtl w:val="true"/>
              </w:rPr>
              <w:t>انقراض الحيوان لو لم يلد ذكورا و إناثا</w:t>
            </w:r>
            <w:r>
              <w:rPr>
                <w:rStyle w:val="IndexLink"/>
                <w:rtl w:val="true"/>
              </w:rPr>
              <w:tab/>
            </w:r>
            <w:r>
              <w:rPr>
                <w:rStyle w:val="IndexLink"/>
              </w:rPr>
              <w:t>296</w:t>
            </w:r>
          </w:hyperlink>
        </w:p>
        <w:p>
          <w:pPr>
            <w:pStyle w:val="Contents3"/>
            <w:tabs>
              <w:tab w:val="clear" w:pos="8459"/>
              <w:tab w:val="right" w:pos="9026" w:leader="dot"/>
            </w:tabs>
            <w:rPr/>
          </w:pPr>
          <w:hyperlink w:anchor="__RefHeading___Toc6988189_2142443653">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6988191_2142443653">
            <w:r>
              <w:rPr>
                <w:webHidden/>
                <w:rStyle w:val="IndexLink"/>
                <w:rtl w:val="true"/>
              </w:rPr>
              <w:t>[</w:t>
            </w:r>
            <w:r>
              <w:rPr>
                <w:rStyle w:val="IndexLink"/>
                <w:rtl w:val="true"/>
              </w:rPr>
              <w:t>تولد نر و ماده، عامل بقاى نسل حيوانات</w:t>
            </w:r>
            <w:r>
              <w:rPr>
                <w:rStyle w:val="IndexLink"/>
                <w:rtl w:val="true"/>
              </w:rPr>
              <w:t>]</w:t>
              <w:tab/>
            </w:r>
            <w:r>
              <w:rPr>
                <w:rStyle w:val="IndexLink"/>
              </w:rPr>
              <w:t>296</w:t>
            </w:r>
          </w:hyperlink>
        </w:p>
        <w:p>
          <w:pPr>
            <w:pStyle w:val="Contents2"/>
            <w:tabs>
              <w:tab w:val="clear" w:pos="8743"/>
              <w:tab w:val="right" w:pos="9026" w:leader="dot"/>
            </w:tabs>
            <w:rPr/>
          </w:pPr>
          <w:hyperlink w:anchor="__RefHeading___Toc6988193_2142443653">
            <w:r>
              <w:rPr>
                <w:webHidden/>
                <w:rStyle w:val="IndexLink"/>
                <w:rtl w:val="true"/>
              </w:rPr>
              <w:t>نظام جنسيت در جهان بشريت</w:t>
            </w:r>
            <w:r>
              <w:rPr>
                <w:rStyle w:val="IndexLink"/>
                <w:rtl w:val="true"/>
              </w:rPr>
              <w:tab/>
            </w:r>
            <w:r>
              <w:rPr>
                <w:rStyle w:val="IndexLink"/>
              </w:rPr>
              <w:t>296</w:t>
            </w:r>
          </w:hyperlink>
        </w:p>
        <w:p>
          <w:pPr>
            <w:pStyle w:val="Contents3"/>
            <w:tabs>
              <w:tab w:val="clear" w:pos="8459"/>
              <w:tab w:val="right" w:pos="9026" w:leader="dot"/>
            </w:tabs>
            <w:rPr/>
          </w:pPr>
          <w:hyperlink w:anchor="__RefHeading___Toc6988195_2142443653">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6988197_2142443653">
            <w:r>
              <w:rPr>
                <w:webHidden/>
                <w:rStyle w:val="IndexLink"/>
                <w:rtl w:val="true"/>
              </w:rPr>
              <w:t>[</w:t>
            </w:r>
            <w:r>
              <w:rPr>
                <w:rStyle w:val="IndexLink"/>
                <w:rtl w:val="true"/>
              </w:rPr>
              <w:t>راز رويش مو بر زهار و رشد ريش براى مردان</w:t>
            </w:r>
            <w:r>
              <w:rPr>
                <w:rStyle w:val="IndexLink"/>
                <w:rtl w:val="true"/>
              </w:rPr>
              <w:t>]</w:t>
              <w:tab/>
            </w:r>
            <w:r>
              <w:rPr>
                <w:rStyle w:val="IndexLink"/>
              </w:rPr>
              <w:t>299</w:t>
            </w:r>
          </w:hyperlink>
        </w:p>
        <w:p>
          <w:pPr>
            <w:pStyle w:val="Contents2"/>
            <w:tabs>
              <w:tab w:val="clear" w:pos="8743"/>
              <w:tab w:val="right" w:pos="9026" w:leader="dot"/>
            </w:tabs>
            <w:rPr/>
          </w:pPr>
          <w:hyperlink w:anchor="__RefHeading___Toc6988199_2142443653">
            <w:r>
              <w:rPr>
                <w:webHidden/>
                <w:rStyle w:val="IndexLink"/>
                <w:rtl w:val="true"/>
              </w:rPr>
              <w:t>منابع و مآخذ</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8_166537"/>
      <w:bookmarkStart w:id="1" w:name="pg15438_166537"/>
      <w:bookmarkEnd w:id="1"/>
    </w:p>
    <w:p>
      <w:pPr>
        <w:pStyle w:val="Heading2"/>
        <w:numPr>
          <w:ilvl w:val="1"/>
          <w:numId w:val="1"/>
        </w:numPr>
        <w:rPr/>
      </w:pPr>
      <w:bookmarkStart w:id="2" w:name="pg15438_166537"/>
      <w:bookmarkStart w:id="3" w:name="__RefHeading___Toc698763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بوحمیدی، محمدرضا،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 شرحی بر توحید مفضل امام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محمدرضا بوحمیدی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مطالب آن 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مفضل املاء نموده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 شرحی بر توحید مفضل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i bn Mu hammad‪, Imam VI</w:t>
      </w:r>
      <w:r>
        <w:rPr>
          <w:rFonts w:eastAsia="Times New Roman" w:cs="Times New Roman" w:ascii="Times New Roman" w:hAnsi="Times New Roman"/>
          <w:color w:val="111111"/>
          <w:sz w:val="28"/>
          <w:szCs w:val="28"/>
          <w:lang w:val="en-US" w:bidi="en-US"/>
        </w:rPr>
        <w:t>‪, 702- 765.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مفضل‌بن عمر،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eastAsia="Times New Roman" w:cs="Times New Roman" w:ascii="Times New Roman" w:hAnsi="Times New Roman"/>
          <w:color w:val="111111"/>
          <w:sz w:val="28"/>
          <w:szCs w:val="28"/>
          <w:lang w:val="en-US" w:bidi="en-US"/>
        </w:rPr>
        <w:t>God -- Proof</w:t>
      </w:r>
    </w:p>
    <w:p>
      <w:pPr>
        <w:pStyle w:val="BookText"/>
        <w:rPr/>
      </w:pPr>
      <w:r>
        <w:rPr>
          <w:rFonts w:ascii="IRNazanin" w:hAnsi="IRNazanin" w:eastAsia="IRNazanin"/>
          <w:color w:val="111111"/>
          <w:sz w:val="28"/>
          <w:sz w:val="28"/>
          <w:szCs w:val="28"/>
          <w:rtl w:val="true"/>
          <w:lang w:bidi="fa-IR"/>
        </w:rPr>
        <w:t>خداشناسی</w:t>
      </w:r>
    </w:p>
    <w:p>
      <w:pPr>
        <w:pStyle w:val="BookText"/>
        <w:rPr/>
      </w:pPr>
      <w:r>
        <w:rPr>
          <w:rFonts w:eastAsia="Times New Roman" w:cs="Times New Roman" w:ascii="Times New Roman" w:hAnsi="Times New Roman"/>
          <w:color w:val="111111"/>
          <w:sz w:val="28"/>
          <w:szCs w:val="28"/>
          <w:lang w:val="en-US" w:bidi="en-US"/>
        </w:rPr>
        <w:t>God -- Knowa bleness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Shi'ah -- Apologeti 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i bn Mu hammad‪, Imam VI</w:t>
      </w:r>
      <w:r>
        <w:rPr>
          <w:rFonts w:eastAsia="Times New Roman" w:cs="Times New Roman" w:ascii="Times New Roman" w:hAnsi="Times New Roman"/>
          <w:color w:val="111111"/>
          <w:sz w:val="28"/>
          <w:szCs w:val="28"/>
          <w:lang w:val="en-US" w:bidi="en-US"/>
        </w:rPr>
        <w:t>‪, 702- 765.</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مفضل‌بن عمر،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8891256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87637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ستارۀد 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شرحی بر توحید مفضل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بوحمیدی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38_166541"/>
      <w:bookmarkStart w:id="8" w:name="pg15438_166541"/>
      <w:bookmarkEnd w:id="8"/>
    </w:p>
    <w:p>
      <w:pPr>
        <w:pStyle w:val="Heading2"/>
        <w:numPr>
          <w:ilvl w:val="1"/>
          <w:numId w:val="1"/>
        </w:numPr>
        <w:rPr/>
      </w:pPr>
      <w:bookmarkStart w:id="9" w:name="pg15438_166541"/>
      <w:bookmarkStart w:id="10" w:name="__RefHeading___Toc6987639_2142443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كوتاهى از مفضّل بن عمر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رفيع مفضّل در روايات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مفضّل از نظر دانشمندان اسلامى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يك شبهه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توحيد مفضّل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مشابهت توحيد مفضّل با قرآن كريم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آخر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توحيد مفضل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گفتگوى مفضّل و ابن ابى العوجاء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املاى كتاب بر مفضّل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مجلس اوّل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جهان و شكل‌گيرى 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آدمى و تدبير جنين در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نشانه‌هاى او در تطّورات جنين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تولد كودك، تغذيه، رشد دندان و بالغ شدن او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انتقال جنين به خارج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راز رويش مو بر صورت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بی مو بودن صورت مردان ، غالباً دو علت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الاهمال ام التدبیر؟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با هوش و انديشه به دنيا مى‌آمد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بيدار شدن تدريجى عقل و حواس در كودكان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گريه كودكان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آلات مجامعت و شكل مناسب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اعضاى بدن و فوايد هر كدام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نشانه‌هاى او در آفرينش اعضاى بدن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اهل طبيعت و پاسخ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طبيعت فعل خداست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 غذا، ساخت خون و جريان آن در تمام 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دستگاه 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آبدارخانه و آشپزخانه بدن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رشد بدن و چگونگى شكل‌گيرى آن در رحم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ايستادن و نشستن وجه تمايزى براى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اختصاص حواسّ پنجگانه به آدمى و بزرگداشت او</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شگفتي هاى چشم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حواسّ پنجگانه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محروم بودن عدّه‌اى از چشم و گوش و عقل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چشم و گوش دو ابزار مهمّ شناخت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چرا خداوند بعضی از انسانها را ناقص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اعضاى جفت و 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آفرينش دستگاه صوتى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جمجمه و محافظ 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ستاد كلّ فرماندهى 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 در پلك چشم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پوشش آن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تلمبه خودكار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ناى و مرى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منافذ خروجى مواد زايد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كنترل حرارت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نظم و نكات توحيدى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وقت‌شناسى ريه‌ها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ريه‌ها و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قدرت عجيب ريه‌ها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اقدامات احتياطى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هاضمه و كبد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خون، ناخنها، گوش و 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دستگاه گردش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پخش ارزاق كشور تن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عظمت رگها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نعمت 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انسان به صورت نر و ماده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پيوند آن با ريه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 مرد و تدبير در آفرينش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آفرينش مخرج</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شگفت دندانها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نعمت 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 و ناخن و فوايد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موی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رويش مو در روى زهار و زير بغل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فوايد آب 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چشمه‌هاى بزاق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شكم انسان مانند لباس، زيپ و دكمه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خوردن، خوابيدن و مجامعت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حس گرسنگی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جهان اسرار آميز خواب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درونى و جايگاه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حافظه و فراموشى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حافظه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حيوانات، تنها انسان با حياست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اقسام حیاء</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يافتن آدمى به نطق و نوشتن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نيازهاى دينى و دنيايى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اهميّت علم منحصر به علوم دينى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فراگيرى علوم مفيد در روايات اسلامى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با حقيقت غيب آشنا شويم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 اقسام غيب آشنا شويم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دريچه هايى به جهان اسرار آميز غيب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آگاهى انسان به مدت عمر خود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راز درهم آميختگى راست و دروغ آن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معارف الهي رزق كريم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رؤيا دريچه اي به جهان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كسب معارف در عالم رؤيا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تفاوت تعبير خواب و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صدق رؤيا در سحر </w:t>
      </w:r>
      <w:r>
        <w:rPr>
          <w:rFonts w:eastAsia="Amiri" w:cs="Amiri" w:ascii="Amiri" w:hAnsi="Amiri"/>
          <w:color w:val="111111"/>
          <w:sz w:val="28"/>
          <w:szCs w:val="28"/>
          <w:lang w:bidi="ar-SA"/>
        </w:rPr>
        <w:t>240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آفرينش اشيا براى رفع نياز آدمى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توصيه اسلام به بهره‌گيري از منابع طبيعي</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ضرورت بهره‌وري بهينه از منابع 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اهميت كار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رابطه كار و هستي‌شناسي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گستردگي عرصه كار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تلاش جدّي و مستمر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كار، مآيه كسبِ عزّت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اصول و ضوابط كار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تخصّص و تعهّد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اتقان و زيبايي اثر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پايداري در كار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اخلاص در كار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شغل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خلاقيت در كار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هدفمند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 آب، عوامل اصلى معاش و حيات آدمى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نعمت نان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اهمیت نان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نعمت آب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ناهمگونى شكلهاى مردم و همگونى وحوش و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اختلاف صورت انسانها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بدن حيوان و راز توقف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عوامل موثر بر رشد انسان کدامند؟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وضعیت اجتماعی و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ژنتیک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تومورهای هیپوفیز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میکروب ، رشد بدن از دولت سر ميكروب‌ها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دشوارى حركت و راه رفتن براى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بيدارگر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قرآن و مصائب بيدار كننده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حوادث بيدارگر در روايات اسلامى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آزمون به وسيله مشكلات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 نر و ماده، عامل بقاى نسل 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نظام جنسيت در جهان بشريت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رويش مو بر زهار و رشد ريش براى مردان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12" w:name="pg15438_166547"/>
    </w:p>
    <w:p>
      <w:pPr>
        <w:pStyle w:val="Heading2"/>
        <w:numPr>
          <w:ilvl w:val="1"/>
          <w:numId w:val="1"/>
        </w:numPr>
        <w:rPr/>
      </w:pPr>
      <w:bookmarkStart w:id="13" w:name="__RefHeading___Toc6987641_2142443653"/>
      <w:bookmarkStart w:id="14" w:name="_Toc4"/>
      <w:bookmarkEnd w:id="12"/>
      <w:bookmarkEnd w:id="13"/>
      <w:r>
        <w:rPr>
          <w:rtl w:val="true"/>
        </w:rPr>
        <w:t>پيشگفتار</w:t>
      </w:r>
      <w:bookmarkEnd w:id="14"/>
    </w:p>
    <w:p>
      <w:pPr>
        <w:pStyle w:val="Heading3"/>
        <w:numPr>
          <w:ilvl w:val="2"/>
          <w:numId w:val="1"/>
        </w:numPr>
        <w:rPr/>
      </w:pPr>
      <w:bookmarkStart w:id="15" w:name="__RefHeading___Toc6987643_2142443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كتاب است و كسى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سزاوار حمل اين اسرار و معارف دانسته و اين شگفتي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عجايب خلقت را بر او املا فرموده، هر قدر كه جايگاه رفيعش بيشتر روشن شود، بر اعتبار كتاب نيز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هر چه تلاش كرد به شرح حال كاملى از اين شخصيت اسلامى دست نيافت‌</w:t>
      </w:r>
      <w:r>
        <w:rPr>
          <w:rStyle w:val="FootnoteAnchor"/>
          <w:rtl w:val="true"/>
        </w:rPr>
        <w:footnoteReference w:id="2"/>
      </w:r>
      <w:r>
        <w:rPr>
          <w:rFonts w:ascii="IRNazanin" w:hAnsi="IRNazanin" w:eastAsia="IRNazanin"/>
          <w:color w:val="111111"/>
          <w:sz w:val="28"/>
          <w:sz w:val="28"/>
          <w:szCs w:val="28"/>
          <w:rtl w:val="true"/>
          <w:lang w:bidi="fa-IR"/>
        </w:rPr>
        <w:t>در نتيجه در اين مقدمه بيشتر كوشش شده كه جايگاه و منزلت مفضّل در نزد امامان معصوم علیهم السلام و دانشمندان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w:t>
      </w:r>
      <w:r>
        <w:rPr>
          <w:rFonts w:eastAsia="IRNazanin" w:cs="IRNazanin"/>
          <w:color w:val="111111"/>
          <w:sz w:val="28"/>
          <w:szCs w:val="28"/>
          <w:rtl w:val="true"/>
          <w:lang w:bidi="fa-IR"/>
        </w:rPr>
        <w:t>.</w:t>
      </w:r>
    </w:p>
    <w:p>
      <w:pPr>
        <w:pStyle w:val="Heading3"/>
        <w:numPr>
          <w:ilvl w:val="2"/>
          <w:numId w:val="1"/>
        </w:numPr>
        <w:rPr/>
      </w:pPr>
      <w:bookmarkStart w:id="17" w:name="__RefHeading___Toc6987645_2142443653"/>
      <w:bookmarkStart w:id="18" w:name="_Toc6"/>
      <w:bookmarkEnd w:id="17"/>
      <w:r>
        <w:rPr/>
        <w:t>1</w:t>
      </w:r>
      <w:r>
        <w:rPr>
          <w:rtl w:val="true"/>
        </w:rPr>
        <w:t xml:space="preserve">- </w:t>
      </w:r>
      <w:r>
        <w:rPr>
          <w:rtl w:val="true"/>
        </w:rPr>
        <w:t>شرح حال كوتاهى از مفضّل بن عمر</w:t>
      </w:r>
      <w:bookmarkEnd w:id="18"/>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در اواخر قرن اول يا آغاز قرن دوم هجرى در شهر كوفه به دنيا آمده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وى از اصحاب جليل القدر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او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رفيع و منزلت عظيمى برخوردار بوده و از اصحاب خاص آنان به شمار مى‌رفته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كوفه وكيل آنان بوده، نيز از جانب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داشت با اموالى كه از طرف او در اختيارش گذاشته شده بود و يا اجازه اخذ آنها را از مردم داشت، ميان مردم را اصلاح </w:t>
      </w:r>
      <w:bookmarkStart w:id="19" w:name="pg15438_166548"/>
    </w:p>
    <w:p>
      <w:pPr>
        <w:pStyle w:val="BookText"/>
        <w:rPr/>
      </w:pPr>
      <w:bookmarkEnd w:id="19"/>
      <w:r>
        <w:rPr>
          <w:rFonts w:ascii="Amiri" w:hAnsi="Amiri" w:eastAsia="Amiri" w:cs="Amiri"/>
          <w:color w:val="111111"/>
          <w:sz w:val="28"/>
          <w:sz w:val="28"/>
          <w:szCs w:val="28"/>
          <w:rtl w:val="true"/>
          <w:lang w:bidi="ar-SA"/>
        </w:rPr>
        <w:t>كند و اختلاف</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 بردارد</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در اين باره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شيرين و واقعى بيان شده كه مجال ذكر آن نيست امّا خوب است كه خوانندگان آن را بخوانند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0" w:name="__RefHeading___Toc6987647_2142443653"/>
      <w:bookmarkStart w:id="21" w:name="_Toc7"/>
      <w:bookmarkEnd w:id="20"/>
      <w:r>
        <w:rPr/>
        <w:t>2</w:t>
      </w:r>
      <w:r>
        <w:rPr>
          <w:rtl w:val="true"/>
        </w:rPr>
        <w:t xml:space="preserve">- </w:t>
      </w:r>
      <w:r>
        <w:rPr>
          <w:rtl w:val="true"/>
        </w:rPr>
        <w:t>جايگاه رفيع مفضّل در روايات</w:t>
      </w:r>
      <w:bookmarkEnd w:id="21"/>
    </w:p>
    <w:p>
      <w:pPr>
        <w:pStyle w:val="BookText"/>
        <w:rPr/>
      </w:pPr>
      <w:r>
        <w:rPr>
          <w:rFonts w:ascii="IRNazanin" w:hAnsi="IRNazanin" w:eastAsia="IRNazanin"/>
          <w:color w:val="111111"/>
          <w:sz w:val="28"/>
          <w:sz w:val="28"/>
          <w:szCs w:val="28"/>
          <w:rtl w:val="true"/>
          <w:lang w:bidi="fa-IR"/>
        </w:rPr>
        <w:t xml:space="preserve">مهمترين دليل عظمت اين شخصيت كم‌نظير اسلامى، روايات بسيارى است كه در فضيلت و برترى او از خود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اين روايات به قدرى زياد است كه ذكر همه آنها در اين مقدمه نمى‌گنجد، امّا چون مهمترين دليل ما در اعتبار اين مرد جليل القدر به شمار مى‌رود،</w:t>
      </w:r>
      <w:r>
        <w:rPr>
          <w:rStyle w:val="FootnoteAnchor"/>
          <w:rtl w:val="true"/>
        </w:rPr>
        <w:footnoteReference w:id="9"/>
      </w:r>
      <w:r>
        <w:rPr>
          <w:rFonts w:ascii="IRNazanin" w:hAnsi="IRNazanin" w:eastAsia="IRNazanin"/>
          <w:color w:val="111111"/>
          <w:sz w:val="28"/>
          <w:sz w:val="28"/>
          <w:szCs w:val="28"/>
          <w:rtl w:val="true"/>
          <w:lang w:bidi="fa-IR"/>
        </w:rPr>
        <w:t>ناچاريم كه به برخى از آنها اشاره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با سند صحيح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و دوستدار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اصحاب من آنچه را كه تو مى‌دانى مى‌دانستند، هيچ گاه ميان دو كس از آنان اختلافى رخ نمى‌داد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فرزند بزرگوارش،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انيس و همدم و راحتى بخش من بود و تو نيز همدم و باعث راحتى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و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واسطه، از ابن سنان و او از مفضّل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ميان دو نفر از شيعيان ما منازعه‌اى رخ داد با مال من بين آنان آشتى برقرار كن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فرمانم داد كه به نزد مفضّل بروم و مرگ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تسليت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مرگ اسماعيل بر ما وارد شد و صبر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چون ما در اين مصيبت صابر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خواستيم و خدا چيزى ديگر اراده كرد و ما تسليم امر خداى جلّ و علا شديم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مرحوم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نشان از شدت علاقه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عمر دارد و روايت، صحيح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 بن مختار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كه در ميان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دانشمندان كوفه مى‌نشينم، از بس در ميانشان اختلاف عقيده مى‌بينم، گاه در ترديد مى‌افتم، ولى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bookmarkStart w:id="22" w:name="pg15438_166550"/>
    </w:p>
    <w:p>
      <w:pPr>
        <w:pStyle w:val="BookText"/>
        <w:rPr/>
      </w:pPr>
      <w:bookmarkEnd w:id="22"/>
      <w:r>
        <w:rPr>
          <w:rFonts w:ascii="IRNazanin" w:hAnsi="IRNazanin" w:eastAsia="IRNazanin"/>
          <w:color w:val="111111"/>
          <w:sz w:val="28"/>
          <w:sz w:val="28"/>
          <w:szCs w:val="28"/>
          <w:rtl w:val="true"/>
          <w:lang w:bidi="fa-IR"/>
        </w:rPr>
        <w:t>مى‌آورم، مرا چنان آگاه مى‌كند كه راحت مى‌شوم و دلم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چنان است كه مى‌گويى</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روز گرم و سوزان، در زمينى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مشغول كار بودند و عرق از سينه مباركشان سرازير بود، به خدمت آن حضرت رسيدم تا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حرفى بزنم،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مفضّل بن عمر جعفى مرد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من شمردم،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چند بار اين عبارت را همچنان تكرار كرد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براستى كه تنها يكى از اين احاديث كافى است كه نشان از عظمت و جايگاه والاى اين مرد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خواننده عزيز به شتاب از احاديث نگذرد و با تفكر و تدبر در آنها به خوبى از جايگاه مفضّل آگاه گردد</w:t>
      </w:r>
      <w:r>
        <w:rPr>
          <w:rFonts w:eastAsia="IRNazanin" w:cs="IRNazanin"/>
          <w:color w:val="111111"/>
          <w:sz w:val="28"/>
          <w:szCs w:val="28"/>
          <w:rtl w:val="true"/>
          <w:lang w:bidi="fa-IR"/>
        </w:rPr>
        <w:t>.</w:t>
      </w:r>
    </w:p>
    <w:p>
      <w:pPr>
        <w:pStyle w:val="Heading3"/>
        <w:numPr>
          <w:ilvl w:val="2"/>
          <w:numId w:val="1"/>
        </w:numPr>
        <w:rPr/>
      </w:pPr>
      <w:bookmarkStart w:id="23" w:name="__RefHeading___Toc6987649_2142443653"/>
      <w:bookmarkStart w:id="24" w:name="_Toc8"/>
      <w:bookmarkEnd w:id="23"/>
      <w:r>
        <w:rPr/>
        <w:t>3</w:t>
      </w:r>
      <w:r>
        <w:rPr>
          <w:rtl w:val="true"/>
        </w:rPr>
        <w:t xml:space="preserve">- </w:t>
      </w:r>
      <w:r>
        <w:rPr>
          <w:rtl w:val="true"/>
        </w:rPr>
        <w:t>جايگاه مفضّل از نظر دانشمندان اسلامى</w:t>
      </w:r>
      <w:bookmarkEnd w:id="24"/>
    </w:p>
    <w:p>
      <w:pPr>
        <w:pStyle w:val="BookText"/>
        <w:rPr/>
      </w:pPr>
      <w:r>
        <w:rPr>
          <w:rFonts w:ascii="IRNazanin" w:hAnsi="IRNazanin" w:eastAsia="IRNazanin"/>
          <w:color w:val="111111"/>
          <w:sz w:val="28"/>
          <w:sz w:val="28"/>
          <w:szCs w:val="28"/>
          <w:rtl w:val="true"/>
          <w:lang w:bidi="fa-IR"/>
        </w:rPr>
        <w:t xml:space="preserve">بسيارى از دانشمندان علم رجال و شرح حال نگار، فقهاى عاليقدر و محدثان بزرگوار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بزرگ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بخش اندكى از اين ديدگاه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مى‌پردازيم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جاى كتابهاى گرانقدر خود احاديث و رواياتى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بناى شيخ صدوق آن بوده كه بويژه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احاديث معتبر و آنها كه بين او و خدا حجت است بپردازد، از طرفى بارها به احاديث مفضّل استناد جسته مى‌توان نتيجه گرفت كه مفضّل در نزد شيخ صدوق از جايگاه و اعتبار بالايى برخوردار بوده است</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p>
    <w:p>
      <w:pPr>
        <w:pStyle w:val="BookText"/>
        <w:rPr/>
      </w:pPr>
      <w:r>
        <w:rPr>
          <w:rFonts w:ascii="IRNazanin" w:hAnsi="IRNazanin" w:eastAsia="IRNazanin"/>
          <w:color w:val="111111"/>
          <w:sz w:val="28"/>
          <w:sz w:val="28"/>
          <w:szCs w:val="28"/>
          <w:rtl w:val="true"/>
          <w:lang w:bidi="fa-IR"/>
        </w:rPr>
        <w:t xml:space="preserve">جاى جاى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احاديثى پرداخته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به يعقوب</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كه به وضوح دليل بر جلالت شأن و منزلت عظيم مفضّل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مفضّل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كسانى است كه نصّ امامت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پدر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ياران خاص و جليل القدر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فقيهان صالح و مورد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مفضّل بن عمر جعفى را از اصحاب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اصحاب و ياران واقعى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آنان مورد وثوق و اعتماد بوده و همواره پوينده طريق آنان بوده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يكى از دانشمندان بزرگ اسلامى، در توضيح يكى از احاديث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مفضّل بن عمر نقل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سخن شيخ طوسى، دليل قاطع و صريحى است كه شيخ بر مفضّل اعتماد داشته و نزد او ضعيف و مطعون نيست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از خواصّ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باره كتاب مفضّل مى‌فرمايد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آداب مسافر آن است كه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در باره شناخت حكمتها، تدابير و اسرار نهفته در آفرينش اين جهان است و وى آن را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به همراه داشته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همچنين خطاب به فرزندش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 و اسرار آن و در كتاب مفضّل بن عمر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آفرينش خداى جلّ و علا بر او املا فرموده، بنگر و انديشه كن</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به خاطر ارزشى كه براى اين دو حديث‌</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قائل بوده، هر دو را به طور كامل در جلد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آورده است و جاى جاى آنها را شرح و توضيح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آغاز ذكر آنها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توحيد مفضّل و رساله هليله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شده‌اند، زيانى ندارد؛ زيرا انتساب آنها به مفضّل در ميان دانشمندان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آنها را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ضعيف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زيانى ندارد؛ زيرا ما اين ضعفها را نمى‌پذيريم؛ چون در روايات فراوانى به جلالت قدر و منزلت آن دو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متن دو خبر، شاهد صدقى بر صحت آنهاست و علاوه بر اين نوع متون نيازى به صحيح بودن خبر ندارد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نيز در اول ترجمه توحيد مفضّل، اين دو كتاب و راوى آنها را اين گونه ستايش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حديث شريفى در اثبات صانع قدير و توحيد و ساير صفات كماليه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 و تعالى سلطانه و عظم برهانه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جليل، مفضّل بن عمر جعفى كه از خواص اخيار، سلاله اطهار، امام المغارب و المشارق، ابو عبد اللَّه،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رشاقت مضامين و وثاقت براهينش شهادت مى‌داد و مى‌دهد كه از منبع وحى و الهام جارى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كافّه</w:t>
      </w:r>
    </w:p>
    <w:p>
      <w:pPr>
        <w:pStyle w:val="BookText"/>
        <w:rPr/>
      </w:pPr>
      <w:r>
        <w:rPr>
          <w:rFonts w:ascii="Amiri" w:hAnsi="Amiri" w:eastAsia="Amiri" w:cs="Amiri"/>
          <w:color w:val="111111"/>
          <w:sz w:val="28"/>
          <w:sz w:val="28"/>
          <w:szCs w:val="28"/>
          <w:rtl w:val="true"/>
          <w:lang w:bidi="ar-SA"/>
        </w:rPr>
        <w:t xml:space="preserve">شيعيان در تقويت بيقين ايقان و ايمان به آن محتاج بودند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فارسى ترجمه كردم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سيد صدر الدين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3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بدقت در حديث مشهور 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در مى‌يابد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بليغ و معانى شگفت و الفاظ غريب‌</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چنان كه از سخنان مرحوم شيخ آقا بزرگ تهرانى بر مى‌آيد، شخصى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ميرزا ابو القاسم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آن دست يافته و همه آن را در كتابى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تباشير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بيشتر به عمق و درستى سخن مرحوم صدر پى مى‌بريم كه به اين نكته نيز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تصانيف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جز با مردى بزرگ، جليل القدر، دانشمند، با ذكاوت، هوشمند و شايسته حمل اسرار دقيق و ظريف و بديع با كس ديگر در ميان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نزد من بسيار رفيع المقام و جليل القدر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Style w:val="FootnoteAnchor"/>
          <w:rtl w:val="true"/>
        </w:rPr>
        <w:footnoteReference w:id="35"/>
      </w:r>
      <w:r>
        <w:rPr>
          <w:rFonts w:ascii="IRNazanin" w:hAnsi="IRNazanin" w:eastAsia="IRNazanin"/>
          <w:color w:val="111111"/>
          <w:sz w:val="28"/>
          <w:sz w:val="28"/>
          <w:szCs w:val="28"/>
          <w:rtl w:val="true"/>
          <w:lang w:bidi="fa-IR"/>
        </w:rPr>
        <w:t xml:space="preserve">محدث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عباس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اگر چه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آراء مختلف را بيان نموده امّا گويى عقيده خويش را ذكر ننموده و ليكن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بحث در اصحاب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p>
    <w:p>
      <w:pPr>
        <w:pStyle w:val="BookText"/>
        <w:rPr/>
      </w:pPr>
      <w:r>
        <w:rPr>
          <w:rFonts w:ascii="IRNazanin" w:hAnsi="IRNazanin" w:eastAsia="IRNazanin"/>
          <w:color w:val="111111"/>
          <w:sz w:val="28"/>
          <w:sz w:val="28"/>
          <w:szCs w:val="28"/>
          <w:rtl w:val="true"/>
          <w:lang w:bidi="fa-IR"/>
        </w:rPr>
        <w:t>مفصّل در باره مفضّل بحث نموده و از جمله در ستايش از اين مرد بزرگ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 شيخ معلوم مى‌شود كه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پسنديده نزد ايشان بوده و بر منهاج ايشان از دنيا گذشته و هم دلالت دارد بر جلالت و وثاقت او بودن او از وكلاى حضرت صادق و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او را از بوّابين ائمه شمرده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آنگاه به چند حديث‌</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كه در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اشاره مى‌نمايد و در پايان در باره احاديثى كه در ردّ مفضّل است و نيز ضعيف بودن وى در نزد برخى از علما، سخنانى دارد كه ما اين سخنان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 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مفضّل و كتابش چنين مى‌نگارد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از آن ابو عبداللَّه يا ابومحمد، مفضّل بن عمر جعفى كوفى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رجالش آن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يكى از دانشمندان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الحقائق و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گنجينه حقايق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نموده كه اين كتاب همراه باشد و در آن انديشه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خاطر جليل و شريف بودن اين دو كتاب‌</w:t>
      </w:r>
      <w:r>
        <w:rPr>
          <w:rStyle w:val="FootnoteAnchor"/>
          <w:rtl w:val="true"/>
        </w:rPr>
        <w:footnoteReference w:id="39"/>
      </w:r>
      <w:r>
        <w:rPr>
          <w:rFonts w:ascii="Amiri" w:hAnsi="Amiri" w:eastAsia="Amiri" w:cs="Amiri"/>
          <w:color w:val="111111"/>
          <w:sz w:val="28"/>
          <w:sz w:val="28"/>
          <w:szCs w:val="28"/>
          <w:rtl w:val="true"/>
          <w:lang w:bidi="ar-SA"/>
        </w:rPr>
        <w:t xml:space="preserve">، مرحوم مجلسى عيناً هر دو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جمله عالمانى است كه از جايگاه رفيع او دفاع </w:t>
      </w:r>
      <w:bookmarkStart w:id="25" w:name="pg15438_166555"/>
    </w:p>
    <w:p>
      <w:pPr>
        <w:pStyle w:val="BookText"/>
        <w:rPr/>
      </w:pPr>
      <w:bookmarkEnd w:id="25"/>
      <w:r>
        <w:rPr>
          <w:rFonts w:ascii="IRNazanin" w:hAnsi="IRNazanin" w:eastAsia="IRNazanin"/>
          <w:color w:val="111111"/>
          <w:sz w:val="28"/>
          <w:sz w:val="28"/>
          <w:szCs w:val="28"/>
          <w:rtl w:val="true"/>
          <w:lang w:bidi="fa-IR"/>
        </w:rPr>
        <w:t>كرده و به شبهات برخى از روايات پاسخ داده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 فقيه و رجالى بزرگ در باره مفضّل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جلالت و عظمت مفضّل همين قدر بس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مورد چنين لطف و عنايتى قرار داد و كتاب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املا نمود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اين كتاب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خود دليل واضحى است كه مفضّل از خواص اصحاب و مورد عنايت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او تصريح كرده‌اند و شيخ مفيد او را از سفراء ممدوح شمرده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6" w:name="__RefHeading___Toc6987651_2142443653"/>
      <w:bookmarkStart w:id="27" w:name="_Toc9"/>
      <w:bookmarkEnd w:id="26"/>
      <w:r>
        <w:rPr/>
        <w:t>4</w:t>
      </w:r>
      <w:r>
        <w:rPr>
          <w:rtl w:val="true"/>
        </w:rPr>
        <w:t xml:space="preserve">- </w:t>
      </w:r>
      <w:r>
        <w:rPr>
          <w:rtl w:val="true"/>
        </w:rPr>
        <w:t>پاسخ به يك شبهه</w:t>
      </w:r>
      <w:bookmarkEnd w:id="27"/>
    </w:p>
    <w:p>
      <w:pPr>
        <w:pStyle w:val="BookText"/>
        <w:rPr/>
      </w:pPr>
      <w:r>
        <w:rPr>
          <w:rFonts w:ascii="IRNazanin" w:hAnsi="IRNazanin" w:eastAsia="IRNazanin"/>
          <w:color w:val="111111"/>
          <w:sz w:val="28"/>
          <w:sz w:val="28"/>
          <w:szCs w:val="28"/>
          <w:rtl w:val="true"/>
          <w:lang w:bidi="fa-IR"/>
        </w:rPr>
        <w:t>پس از ذكر اين ديدگاه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بايد مسأله‌اى را روشن كنيم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مفضّل از اصحاب خاص، بوّاب ائمّه، از قوّام آنان، حامل و محرم اسرار آنان و خلاصه از چنين مرتبت و جلالت قدرى برخوردار است، چرا رواياتى در ذم و ردّ او رسيده‌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شمارى او را ضعيف الايمان، فاسد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p>
    <w:p>
      <w:pPr>
        <w:pStyle w:val="BookText"/>
        <w:rPr/>
      </w:pPr>
      <w:r>
        <w:rPr>
          <w:rFonts w:ascii="IRNazanin" w:hAnsi="IRNazanin" w:eastAsia="IRNazanin"/>
          <w:color w:val="111111"/>
          <w:sz w:val="28"/>
          <w:sz w:val="28"/>
          <w:szCs w:val="28"/>
          <w:rtl w:val="true"/>
          <w:lang w:bidi="fa-IR"/>
        </w:rPr>
        <w:t xml:space="preserve">هنگامى مى‌توان به پاسخى قطعى و درست رسيد كه انسان از اوضاع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فشارهاى عباسيان آگاه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فشارهاى دستگاه بنى العباس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رايج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افرادش را متهم مى‌كرد </w:t>
      </w:r>
    </w:p>
    <w:p>
      <w:pPr>
        <w:pStyle w:val="BookText"/>
        <w:rPr/>
      </w:pPr>
      <w:r>
        <w:rPr>
          <w:rFonts w:ascii="IRNazanin" w:hAnsi="IRNazanin" w:eastAsia="IRNazanin"/>
          <w:color w:val="111111"/>
          <w:sz w:val="28"/>
          <w:sz w:val="28"/>
          <w:szCs w:val="28"/>
          <w:rtl w:val="true"/>
          <w:lang w:bidi="fa-IR"/>
        </w:rPr>
        <w:t>تا آنان را از مرگ و نابودى به دست دشمنان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راز احاديثى كه در ذم اصحابى رسيده كه عدالت و وثوق آنها جاى هيچ شكى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گروه است كه بايد احاديث در ردّ او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زرارة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عليه تو مى‌گويم بدان كه براى دفاع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دشمنان همواره تلاش مى‌كنند افرادى را كه در نزد ما جايگاه دارند و به ما نزديكند، بيازارند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افراد را به خاطر دوستى ما به آنان، نكوهش مى‌كنند و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كه را كه ما نكوهش مى‌كنيم و ردّ مى‌نماييم ستايش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ظاهر تو را نكوهش و ردّ مى‌كنم به خاطر آن است كه تو به ولايت ما شناخته‌شده‌اى و همه مى‌دانند كه طالب مايى؛ از اين رو در نزد مردم مذموم و ناپسندى چون كه ما را دوست دارى و به جانب ما مايلى پس خواستم تو را در ظاهر ردّ و نكوهش كنم تا در نزد مردم محبوب باشى و بدين ترتيب به دينت آسيب نرسد و شرّ آنان از تو برداشته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اين باره شيخ عباس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روايات قدح در مفضّل قابل معارضه با اخبار مدح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 در خاتمه مستدرك، كلام را در حال او بسط داده و از روايات قدح در او جواب داده و كسى كه رجوع كند به توحيد مفضّل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فرموده، خواهد دانست كه مفضّل نزد آن حضرت، مرتبه و منزلتى عظيم داشته و قابل تحمل علوم ايشان بوده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تحليل و بررسى محققانه احاديث مدح و ذمّ مفضّل و وارسى سخنان دانشمندان رجالى، در پايان بحث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نتيجه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xml:space="preserve">): </w:t>
      </w:r>
      <w:bookmarkStart w:id="28" w:name="pg15438_166557"/>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فراوانى در جلالت شأن و عظمت قدر مفضّل رسيده كه غالباً علم اجمالى به صدور آنها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حديث نيز در ذم و ردّ او رسيده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احاديث تنها سه حديث، سند تامّ دارند و اين احاديث اندك در برابر آن همه حديث معتبر تاب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باره اين احاديث بايد همان حكمى را صادر كنيم كه در باره احاديث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نموديم‌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علم واقعى اين احاديث را در اختيار اهل آن بدانيم</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29" w:name="__RefHeading___Toc6987653_2142443653"/>
      <w:bookmarkStart w:id="30" w:name="_Toc10"/>
      <w:bookmarkEnd w:id="29"/>
      <w:r>
        <w:rPr/>
        <w:t>5</w:t>
      </w:r>
      <w:r>
        <w:rPr>
          <w:rtl w:val="true"/>
        </w:rPr>
        <w:t xml:space="preserve">- </w:t>
      </w:r>
      <w:r>
        <w:rPr>
          <w:rtl w:val="true"/>
        </w:rPr>
        <w:t>كتاب توحيد مفضّل</w:t>
      </w:r>
      <w:bookmarkEnd w:id="30"/>
    </w:p>
    <w:p>
      <w:pPr>
        <w:pStyle w:val="BookText"/>
        <w:rPr/>
      </w:pPr>
      <w:r>
        <w:rPr>
          <w:rFonts w:ascii="IRNazanin" w:hAnsi="IRNazanin" w:eastAsia="IRNazanin"/>
          <w:color w:val="111111"/>
          <w:sz w:val="28"/>
          <w:sz w:val="28"/>
          <w:szCs w:val="28"/>
          <w:rtl w:val="true"/>
          <w:lang w:bidi="fa-IR"/>
        </w:rPr>
        <w:t>پس از ذكر نمى از درياى بيكران فضيلت مفضّل، اينك نكاتى را در باره كتابش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بلند را در چهار روز و چهار نشست، بر مفضّل املا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براى هر مجلس عنوانى كلى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شگفتي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آفرينش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شگفتي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آفرينش حيوان</w:t>
      </w:r>
    </w:p>
    <w:p>
      <w:pPr>
        <w:pStyle w:val="BookText"/>
        <w:rPr/>
      </w:pP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شگفتي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آفرينش طبيعت</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ناملايمات و مصائب</w:t>
      </w:r>
    </w:p>
    <w:p>
      <w:pPr>
        <w:pStyle w:val="Heading3"/>
        <w:numPr>
          <w:ilvl w:val="2"/>
          <w:numId w:val="1"/>
        </w:numPr>
        <w:rPr/>
      </w:pPr>
      <w:bookmarkStart w:id="31" w:name="__RefHeading___Toc6987655_2142443653"/>
      <w:bookmarkStart w:id="32" w:name="_Toc11"/>
      <w:bookmarkEnd w:id="31"/>
      <w:r>
        <w:rPr/>
        <w:t>6</w:t>
      </w:r>
      <w:r>
        <w:rPr>
          <w:rtl w:val="true"/>
        </w:rPr>
        <w:t xml:space="preserve">- </w:t>
      </w:r>
      <w:r>
        <w:rPr>
          <w:rtl w:val="true"/>
        </w:rPr>
        <w:t>مشابهت توحيد مفضّل با قرآن كريم</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شيوه قرآنى است كه مردم دعوت شوند به تأمل و تدبّر در باره اشيا و موجودات پيرامون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نظر اجمالى در مى‌يابيم كه قرآن كريم بارها و بارها مردم را به تدبر و نگريستن در چيزهايى فراخوانده كه مردم در طول روز و بلكه هر لحظه و هر ساعت با آن در تماس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كريم مردم را تشويق مى‌كند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مگر مردم آنها را نديده‌اند؟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ديده‌اند، اما در آنها درنگ و انديشه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همين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و براستى در آنها انديشه و تدبر نمايند، به شگفتيهاى تمام اجزاى آفرينش پى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قرآن ناطق است مردم را به تأمل در كوه، دشت، دريا، آسمان، زمين، حيوان، انسان، پرنده، درنده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تدبير، حكمت، اندازه‌گيرى و هماهنگى در اشيا محيّر العقول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جهان هستى همه اجزا، از ستاره تا ذرّه با حكمت شگفتى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انسان تدريجاً با اين جهان هستى آشنا مى‌شود براى او همه چيز عادى و طبيعى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به دنيا مى‌آيد هيچ چيز نمى‌فهمد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اندك اندك رشد مى‌كند و با پيرامون خود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چنان آرام و تدريجى است كه ملموس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آغاز تولّد از درك بالايى برخوردار بود و ناگاه وارد اين عالم هستى مى‌شد، حيرت و شگفتى مانع حيات طبيعى او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عزيز،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كم و آسان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همين است كه با انديشه در همين نظم و حكمت حاكم بر همه عالم، به مبدأ متعال پى ببرى و نيك‌فرجام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و همه مردم را به انديشه در آفاق و انفس فرا مى‌خواند؛ زيرا آيات الهى را در آنها 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آيات قدرت خود را در آفاق و در وجود خودشان به آنها نشان خواهيم داد تا بر ايشان آشكار شود كه او حق است</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پس انديشه در سخنان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سوى حقيقت رهنمون مى‌سازد و انسان وجود خدا را در همه جا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آيه مذكور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اينكه پروردگار تو در همه جا حاضر است،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اگر انسان در آفاق و انفس بينديشد بر اثر حكمتهاى شگفت، خداى را نيز در همه جا جلوه‌گر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انسان عادت كند كه در همه چيز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ديده عبرت‌بين داشته باشد، به قول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آفرينش عبرت‌آور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بى‌جهت نيست كه در روايات ساعتى تفكر برتر از هفتاد سال عبادت</w:t>
      </w:r>
    </w:p>
    <w:p>
      <w:pPr>
        <w:pStyle w:val="BookText"/>
        <w:rPr/>
      </w:pPr>
      <w:r>
        <w:rPr>
          <w:rFonts w:ascii="IRNazanin" w:hAnsi="IRNazanin" w:eastAsia="IRNazanin"/>
          <w:color w:val="111111"/>
          <w:sz w:val="28"/>
          <w:sz w:val="28"/>
          <w:szCs w:val="28"/>
          <w:rtl w:val="true"/>
          <w:lang w:bidi="fa-IR"/>
        </w:rPr>
        <w:t>شمرده شده است‌</w:t>
      </w:r>
      <w:r>
        <w:rPr>
          <w:rStyle w:val="FootnoteAnchor"/>
          <w:rtl w:val="true"/>
        </w:rPr>
        <w:footnoteReference w:id="52"/>
      </w:r>
      <w:r>
        <w:rPr>
          <w:rFonts w:ascii="IRNazanin" w:hAnsi="IRNazanin" w:eastAsia="IRNazanin"/>
          <w:color w:val="111111"/>
          <w:sz w:val="28"/>
          <w:sz w:val="28"/>
          <w:szCs w:val="28"/>
          <w:rtl w:val="true"/>
          <w:lang w:bidi="fa-IR"/>
        </w:rPr>
        <w:t>زيرا تفكر و انديشه، انسان را به خدا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چيزى را مى‌داند ولى دانستن كافى نيست بايد در دانسته‌ها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بارها مفضّل را چنين خطاب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مى‌بينى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اگر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چه مى‌خواهد؟ امام از او انديشه و عبرت مى‌خواهد؛ از اين رو همواره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مفضّل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كن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مى‌دانند كه چوب بر روى آب مى‌ماند و اين در نظر آنان امرى عادى است و مسأله خاصى در آن نيست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امر انديشه كنيد عادى بودن يك امر نبايد مانع انديشيدن شود، انسان از انديشه در همين امور به ظاهر ساده به مسائل بزرگى مى‌رسد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بارها سقوط سبيب را از درخت ديده‌اند و اى بسا گاه بر سر عده‌اى خورده باشد و آخى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باشند امّا چرا در اين ميان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سقوط سيب بر زمين و طرح پرسشهاى فراوان به يك قانون بزرگ علمى </w:t>
      </w:r>
      <w:bookmarkStart w:id="33" w:name="pg15438_166560"/>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مى‌برد؟؛ زيرا بديهى بودن و ساده بودن امور مانع انديشيدن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اجزاى اين عالم را به چشم انديشه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مردم از شگفتي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چون، كهكشان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آسمان، موشك، هواپيما، سفر انسان به كرات ديگر، شكافتن اتم و ديگر امور خارق العاده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مى‌سازند،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در همه چيز، جارى و سارى است و اين همان چيزى است كه امام از مفضّل و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مضمون آيه برگرديم، در جهان طبيعت و آفاق و در جهان درون و انفس انديشه كنيد تا پى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w:t>
      </w:r>
      <w:r>
        <w:rPr>
          <w:rFonts w:eastAsia="IRNazanin" w:cs="IRNazanin"/>
          <w:color w:val="111111"/>
          <w:sz w:val="28"/>
          <w:szCs w:val="28"/>
          <w:rtl w:val="true"/>
          <w:lang w:bidi="fa-IR"/>
        </w:rPr>
        <w:t>.</w:t>
      </w:r>
    </w:p>
    <w:p>
      <w:pPr>
        <w:pStyle w:val="Heading3"/>
        <w:numPr>
          <w:ilvl w:val="2"/>
          <w:numId w:val="1"/>
        </w:numPr>
        <w:rPr/>
      </w:pPr>
      <w:bookmarkStart w:id="34" w:name="__RefHeading___Toc6987657_2142443653"/>
      <w:bookmarkStart w:id="35" w:name="_Toc12"/>
      <w:bookmarkEnd w:id="34"/>
      <w:r>
        <w:rPr/>
        <w:t>7</w:t>
      </w:r>
      <w:r>
        <w:rPr>
          <w:rtl w:val="true"/>
        </w:rPr>
        <w:t xml:space="preserve">- </w:t>
      </w:r>
      <w:r>
        <w:rPr>
          <w:rtl w:val="true"/>
        </w:rPr>
        <w:t xml:space="preserve">معجزات كلام امام صادق </w:t>
      </w:r>
      <w:r>
        <w:rPr>
          <w:rtl w:val="true"/>
        </w:rPr>
        <w:t>(</w:t>
      </w:r>
      <w:r>
        <w:rPr>
          <w:rtl w:val="true"/>
        </w:rPr>
        <w:t>علیه السلام</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است كه ديگران از آوردن آن عاجز باشند، هميشه وقتى كه مردم بخواهند از معجزه‌هاى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ببرند، فكرشان به سوى، زنده كردن مرده، برگرداندن خورشيد، رام كردن حيوان درنده، شفا دادن بيمار لا علاج و ديگر امور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معجزه است و ضرورتى ندارد كه آنها را بكاويم تا يك سخن از آينده و يك پيشگويى ببينيم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يك معجزه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فلسفه و اسرار آفرينش كاملا احاطه داشته و در القاى اين درسها به صورت فيلسوفى الهى، دانشمندى كلامى، پزشكى حاذق، تحليلگرى شيميدان، تشريح‌كننده‌اى متخصص، كارشناس كشاورزى و درختكارى و به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آگاه از همه پديده‌هاى ميان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شده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براستى چه اعجازى 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از همان نوع معجزهاى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درك اعجاز در آن به تدبر و انديشه زياد نياز ندارد در اين كتاب وجود دارد؛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عجايب آفرينش ماهى سخن مى‌گويند،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آب را از دهان مى‌گيرد و از دو گوش بيرون مى‌كند تا چون ديگر حيوانات از فوايد هوا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بروشنى بيانگر استفاده ماهى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هواست كه قرنها پس از سخن امام كشف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ستارگان و حركت آنها سخن مى‌گويد، براى هر ستاره دو حركت را ذكر كرده‌اند، آنگاه اين دو حركت را به حركت كردن مورچه بر روى سنگ آسياب به سمت چپ و حركت سنگ به سمت راست تشبيه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سنگ به جانب راست مى‌گردد</w:t>
      </w:r>
    </w:p>
    <w:p>
      <w:pPr>
        <w:pStyle w:val="BookText"/>
        <w:rPr/>
      </w:pPr>
      <w:r>
        <w:rPr>
          <w:rFonts w:ascii="IRNazanin" w:hAnsi="IRNazanin" w:eastAsia="IRNazanin"/>
          <w:color w:val="111111"/>
          <w:sz w:val="28"/>
          <w:sz w:val="28"/>
          <w:szCs w:val="28"/>
          <w:rtl w:val="true"/>
          <w:lang w:bidi="fa-IR"/>
        </w:rPr>
        <w:t>و مورچه با اينكه با سنگ مى‌گردد امّا خود نيز به جانب مخالف و از راست به چپ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و مثال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حركت ستارگان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و بسيارى از قسمتهاى ديگر مفصّلا بحث كرده‌اند و اگر دانشمندان متخصص هر رشته به گرد هم آيند و به بحث بنشينند بى‌شك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صدها قانون حتى كشف نشده را در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كه بشر با بى‌اعتنايى به سخنان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ستم را بر خود روا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عامل حركت امواج صدا دانسته‌اند، امروز نيز به اثبات رسيده كه در مكان بى‌هوايى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به حركت در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مركّب بودن هوا و جسم بودن آن بدرستى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در صورتى كه در آن اعصار مردم به مركّب بودن هوا و جسم بودن آن پى نبرده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 را از عبارات امام در اين بخشها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 تطّلع اوّل النّهار من المشرق فتشرق على ما قابلها من وجه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چنين آفريده شد كه </w:t>
      </w:r>
      <w:bookmarkStart w:id="36" w:name="pg15438_166562"/>
    </w:p>
    <w:p>
      <w:pPr>
        <w:pStyle w:val="BookText"/>
        <w:rPr/>
      </w:pPr>
      <w:bookmarkEnd w:id="36"/>
      <w:r>
        <w:rPr>
          <w:rFonts w:ascii="IRNazanin" w:hAnsi="IRNazanin" w:eastAsia="IRNazanin"/>
          <w:color w:val="111111"/>
          <w:sz w:val="28"/>
          <w:sz w:val="28"/>
          <w:szCs w:val="28"/>
          <w:rtl w:val="true"/>
          <w:lang w:bidi="fa-IR"/>
        </w:rPr>
        <w:t>از جانب مشرق طلوع كند و بر آنچه كه از جانب مغرب با آن رو به رو مى‌شود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ويژه تكيه ما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قابلها من وجه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ضمير به خورشيد برگردد و اين نشان از آن است كه بر اثر گردش زمين نور خورشيد به همه جاى آن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جاى ديگر هنگام ذكر فوايد غروب كردن خورشيد از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غروب مى‌كند تا بر آنچه كه در آغاز صبح نتابيده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عبارت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درست دقت كنيد مى‌يابيد كه در اين جمله كروى بودن زمين و حركت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بر زمين مى‌تابد تا هر بخشى از زمين نصيب خود را از نور آن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نيز هم بيانگر كروى بودن زمين و هم حركت آن است؛ زيرا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نوعى همانندى نسبى است و اين در حالت كروى بودن زمين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سرتاسر كتاب اعجاز است و شگفتى و تنها بايد در آن انديشيد و به مبدأ اعلى يقين پيدا كرد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37" w:name="__RefHeading___Toc6987659_2142443653"/>
      <w:bookmarkStart w:id="38" w:name="_Toc13"/>
      <w:bookmarkEnd w:id="37"/>
      <w:r>
        <w:rPr/>
        <w:t>8</w:t>
      </w:r>
      <w:r>
        <w:rPr>
          <w:rtl w:val="true"/>
        </w:rPr>
        <w:t xml:space="preserve">- </w:t>
      </w:r>
      <w:r>
        <w:rPr>
          <w:rtl w:val="true"/>
        </w:rPr>
        <w:t>کلام آخر</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به این بنده حقیر ناتوان توفیق داد که قدمی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دریای بیکران علوم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رهروان راه حقیقت بیان کند علومی که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دانشمندان را متحیّر کرده و مقام و منزلت الهی این امام را ثابت کرده امید است که این عمل ناچیز مورد قبول ذات اقدس الهی قرار بگیرد ومن را مورد لطف خود قرار بدهد و در پایان از زحمات و همراهی همسر صبور و مهربانم نهایت تشکر و سپاس را دارم و </w:t>
      </w:r>
    </w:p>
    <w:p>
      <w:pPr>
        <w:pStyle w:val="BookText"/>
        <w:rPr/>
      </w:pPr>
      <w:r>
        <w:rPr>
          <w:rFonts w:ascii="IRNazanin" w:hAnsi="IRNazanin" w:eastAsia="IRNazanin"/>
          <w:color w:val="111111"/>
          <w:sz w:val="28"/>
          <w:sz w:val="28"/>
          <w:szCs w:val="28"/>
          <w:rtl w:val="true"/>
          <w:lang w:bidi="fa-IR"/>
        </w:rPr>
        <w:t xml:space="preserve">ثواب نوشتن این کتاب را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صلحاء ومومنین وبالاخص پدر همسرم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وآله الطاهرین</w:t>
      </w:r>
    </w:p>
    <w:p>
      <w:pPr>
        <w:pStyle w:val="BookText"/>
        <w:rPr/>
      </w:pPr>
      <w:r>
        <w:rPr>
          <w:rFonts w:ascii="IRNazanin" w:hAnsi="IRNazanin" w:eastAsia="IRNazanin"/>
          <w:color w:val="111111"/>
          <w:sz w:val="28"/>
          <w:sz w:val="28"/>
          <w:szCs w:val="28"/>
          <w:rtl w:val="true"/>
          <w:lang w:bidi="fa-IR"/>
        </w:rPr>
        <w:t>ربنا تقبل منا انک انت السمیع العلیم</w:t>
      </w:r>
    </w:p>
    <w:p>
      <w:pPr>
        <w:pStyle w:val="BookText"/>
        <w:rPr/>
      </w:pPr>
      <w:r>
        <w:rPr>
          <w:rFonts w:ascii="IRNazanin" w:hAnsi="IRNazanin" w:eastAsia="IRNazanin"/>
          <w:color w:val="111111"/>
          <w:sz w:val="28"/>
          <w:sz w:val="28"/>
          <w:szCs w:val="28"/>
          <w:rtl w:val="true"/>
          <w:lang w:bidi="fa-IR"/>
        </w:rPr>
        <w:t>محمد رضا بوحمیدی</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شمسی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مبعث پیامبرکرامی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ابن أبي العوجاء مع صاحبه</w:t>
      </w:r>
    </w:p>
    <w:p>
      <w:pPr>
        <w:pStyle w:val="BookText"/>
        <w:rPr/>
      </w:pPr>
      <w:r>
        <w:rPr>
          <w:rFonts w:ascii="Amiri" w:hAnsi="Amiri" w:eastAsia="Amiri" w:cs="Amiri"/>
          <w:color w:val="111111"/>
          <w:sz w:val="28"/>
          <w:sz w:val="28"/>
          <w:szCs w:val="28"/>
          <w:rtl w:val="true"/>
          <w:lang w:bidi="ar-SA"/>
        </w:rPr>
        <w:t>رَوَى مُحَمَّدُ بْنُ سِنَانٍ‌</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 حَدَّثَنِي الْمُفَضَّلُ بْنُ عُمَرَ</w:t>
      </w:r>
      <w:r>
        <w:rPr>
          <w:rStyle w:val="FootnoteAnchor"/>
          <w:rtl w:val="true"/>
        </w:rPr>
        <w:footnoteReference w:id="56"/>
      </w:r>
      <w:r>
        <w:rPr>
          <w:rFonts w:ascii="Amiri" w:hAnsi="Amiri" w:eastAsia="Amiri" w:cs="Amiri"/>
          <w:color w:val="111111"/>
          <w:sz w:val="28"/>
          <w:sz w:val="28"/>
          <w:szCs w:val="28"/>
          <w:rtl w:val="true"/>
          <w:lang w:bidi="ar-SA"/>
        </w:rPr>
        <w:t>قَالَ كُنْتُ ذَاتَ يَوْمٍ بَعْدَ الْعَصْرِ جَالِساً فِي الرَّوْضَةِ بَيْنَ الْقَبْرِ وَ الْمِنْبَرِ وَ أَنَا مُفَكِّرٌ فِيمَا خَصَّ اللَّهُ تَعَالَى بِهِ سَيِّدَنَا مُحَمَّداً ص مِنَ الشَّرَفِ وَ الْفَضَائِلِ وَ مَا مَنَحَهُ وَ أَعْطَاهُ وَ شَرَّفَهُ وَ حَبَاهُ مِمَّا لَا يَعْرِفُهُ الْجُمْهُورُ مِنَ الْأُمَّةِ وَ مَا جَهِلُوهُ مِنْ فَضْلِهِ وَ عَظِيمِ مَنْزِلَتِهِ وَ خَطِيرِ مَرْتَبَتِهِ فَإِنِّي لَكَذَلِكَ إِذْ أَقْبَلَ ابْنُ أَبِي الْعَوْجَاءِ فَجَلَسَ بِحَيْثُ أَسْمَعُ كَلَامَهُ فَلَمَّا اسْتَقَرَّ بِهِ الْمَجْلِسُ إِذْ رَجُلٌ مِنْ أَصْحَابِهِ قَدْ جَاءَ فَجَلَسَ إِلَيْهِ فَتَكَلَّمَ ابْنُ أَبِي الْعَوْجَاءِ</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لَقَدْ بَلَغَ صَاحِبُ هَذَا الْقَبْرِ الْعِزَّ بِكَمَالِهِ وَ حَازَ الشَّرَفَ بِجَمِيعِ خِصَالِهِ وَ نَالَ الْحُظْوَةَ فِي كُلِّ أَحْوَالِهِ فَقَالَ لَهُ صَاحِبُهُ إِنَّهُ كَانَ فَيْلَسُوفاً ادَّعَى الْمَرْتَبَةَ الْعُظْمَى وَ الْمَنْزِلَةَ الْكُبْرَى وَ أَتَى عَلَى ذَلِكَ بِمُعْجِزَاتٍ بَهَرَتِ الْعُقُولَ وَ ضَلَّتْ فِيهَا الْأَحْلَامُ وَ غَاصَتِ الْأَلْبَابُ عَلَى طَلَبِ عِلْمِهَا فِي بِحَارِ الْفِكْرِ فَرَجَعَتْ خَاسِئَاتٌ وَ هِيَ حُسَّرٌ فَلَمَّا اسْتَجَابَ لِدَعْوَتِهِ الْعُقَلَاءُ وَ الْفُصَحَاءُ وَ الْخُطَبَاءُ دَخَلَ النَّاسُ فِي دِينِهِ أَفْوَاجاً فَقَرَنَ اسْمَهُ بِاسْمِ نَامُوسِهِ‌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فَصَارَ يَهْتِفُ بِهِ عَلَى رُءُوسِ الصَوَامِعِ فِي جَمِيعِ الْبُلْدَانِ وَ الْمَوَاضِعِ الَّتِي انْتَهَتْ إِلَيْهَا دَعْوَتُهُ وَ عَلَتْهَا كَلِمَتُهُ وَ ظَهَرَتْ فِيهَا حُجَّتُهُ بَرّاً وَ بَحْراً سَهْلًا وَ جَبَلًا فِي كُلِّ يَوْمٍ وَ لَيْلَةٍ خَمْسَ مَرَّاتٍ مُرَدِّداً فِي الْأَذَانِ وَ الْإِقَامَةِ لِيَتَجَدَّدَ فِي كُلِّ سَاعَةٍ ذِكْرُهُ وَ لِئَلَّا يُخْمَلَ أَمْرُهُ فَقَالَ ابْنُ أَبِي الْعَوْجَاءِ دَعْ ذِكْرَ مُحَمَّدٍ ص فَقَدْ تَحَيَّرَ فِيهِ عَقْلِي وَ ضَلَّ فِي أَمْرِهِ فِكْرِي وَ حَدِّثْنَا فِي ذِكْرِ الْأَصْلِ الَّذِي نَمْشِي لَهُ ثُمَّ ذَكَرَ ابْتِدَاءً الْأَشْيَاءَ وَ زَعَمَ أَنَّ ذَلِكَ بِإِهْمَالٍ لَا صَنْعَةَ فِيهِ وَ لَا تَقْدِيرَ وَ لَا صَانِعَ وَ لَا مُدَبِّرَ بَلِ الْأَشْيَاءُ تَتَكَوَّنُ مِنْ ذَاتِهَا بِلَا مُدَبِّرٍ وَ عَلَى هَذَا كَانَتِ الدُّنْيَا لَمْ تَزَلْ وَ 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محاورة المفضل مع ابن أبي العوجاء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فَلَمْ أَمْلِكْ نَفْسِي غَضَباً وَ غَيْظاً وَ حَنَقاً فَقُلْتُ يَا عَدُوَّ اللَّهِ أَلْحَدْتَ فِي دِينِ اللَّهِ وَ أَنْكَرْتَ الْبَارِيَ جَلَّ قُدْسُهُ الَّذِي خَلَقَكَ فِي أَحْسَنِ تَقْوِيمٍ وَ صَوَّرَكَ فِي أَتَمِّ صُورَةٍ وَ نَقَلَكَ فِي أَحْوَالِكَ حَتَّى بَلَغَ إِلَى حَيْثُ انْتَهَيْتَ فَلَوْ تَفَكَّرْتَ فِي نَفْسِكَ وَ صَدَقَكَ‌</w:t>
      </w:r>
      <w:r>
        <w:rPr>
          <w:rStyle w:val="FootnoteAnchor"/>
          <w:rtl w:val="true"/>
        </w:rPr>
        <w:footnoteReference w:id="59"/>
      </w:r>
      <w:r>
        <w:rPr>
          <w:rFonts w:ascii="Amiri" w:hAnsi="Amiri" w:eastAsia="Amiri" w:cs="Amiri"/>
          <w:color w:val="111111"/>
          <w:sz w:val="28"/>
          <w:sz w:val="28"/>
          <w:szCs w:val="28"/>
          <w:rtl w:val="true"/>
          <w:lang w:bidi="ar-SA"/>
        </w:rPr>
        <w:t xml:space="preserve">لَطِيفُ حِسِّكَ لَوَجَدْتَ دَلَائِلَ الرُّبُوبِيَّةِ وَ آثَارَ الصَّنْعَةِ فِيكَ </w:t>
      </w:r>
    </w:p>
    <w:p>
      <w:pPr>
        <w:pStyle w:val="BookText"/>
        <w:rPr/>
      </w:pPr>
      <w:r>
        <w:rPr>
          <w:rFonts w:ascii="Amiri" w:hAnsi="Amiri" w:eastAsia="Amiri" w:cs="Amiri"/>
          <w:color w:val="111111"/>
          <w:sz w:val="28"/>
          <w:sz w:val="28"/>
          <w:szCs w:val="28"/>
          <w:rtl w:val="true"/>
          <w:lang w:bidi="ar-SA"/>
        </w:rPr>
        <w:t>قَائِمَةً وَ شَوَاهِدَهُ جَلَّ وَ تَقَدَّسَ فِي خَلْقِكَ وَاضِحَةً وَ بَرَاهِينَهُ لَكَ لَائِحَةً فَقَالَ يَا هَذَا إِنْ كُنْتَ مِنْ أَهْلِ الْكَلَامِ كَلَّمْنَاكَ فَإِنْ ثَبَتَتْ لَكَ حُجَّةٌ تَبِعْنَاكَ وَ إِنْ لَمْ تَكُنْ مِنْهُمْ فَلَا كَلَامَ لَكَ وَ إِنْ كُنْتَ مِنْ أَصْحَابِ جَعْفَرِ بْنِ مُحَمَّدٍ الصَّادِقِ فَمَا هَكَذَا تُخَاطِبُنَا وَ لَا بِمِثْلِ دَلِيلِكَ تُجَادِلُ فِينَا وَ لَقَدْ سَمِعَ مِنْ كَلَامِنَا أَكْثَرَ مِمَّا سَمِعْتَ فَمَا أَفْحَشَ فِي خِطَابِنَا وَ لَا تَعَدَّى فِي جَوَابِنَا وَ إِنَّهُ الْحَلِيمُ الرَّزِينُ الْعَاقِلُ الرَّصِينُ لَا يَعْتَرِيهِ خُرْقٌ‌</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لَا طَيْشٌ وَ لَا نَزَقٌ‌</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يَسْمَعُ كَلَامَنَا وَ يُصْغِي إِلَيْنَا وَ يَتَعَرَّفُ حُجَّتَنَا حَتَّى إِذَا اسْتَفْرَغْنَا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مَا عِنْدَنَا وَ ظَنَنَّا أَنَّا قَطَعْنَاهُ دَحَضَ حُجَّتَنَا بِكَلَامٍ يَسِيرٍ وَ خِطَابٍ قَصِيرٍ يُلْزِمُنَا بِهِ الْحُجَّةَ وَ يَقْطَعُ الْعُذْرَ وَ لَا نَسْتَطِيعُ لِجَوَابِهِ رَدّاً فَإِنْ كُنْتَ مِنْ أَصْحَابِهِ فَخَاطِبْنَا بِمِثْلِ خِطَابِهِ</w:t>
      </w:r>
    </w:p>
    <w:p>
      <w:pPr>
        <w:pStyle w:val="BookText"/>
        <w:rPr/>
      </w:pPr>
      <w:r>
        <w:rPr>
          <w:rFonts w:ascii="Amiri" w:hAnsi="Amiri" w:eastAsia="Amiri" w:cs="Amiri"/>
          <w:color w:val="111111"/>
          <w:sz w:val="28"/>
          <w:sz w:val="28"/>
          <w:szCs w:val="28"/>
          <w:rtl w:val="true"/>
          <w:lang w:bidi="ar-SA"/>
        </w:rPr>
        <w:t>سبب إملاء الكتاب على المفضل</w:t>
      </w:r>
    </w:p>
    <w:p>
      <w:pPr>
        <w:pStyle w:val="BookText"/>
        <w:rPr/>
      </w:pPr>
      <w:r>
        <w:rPr>
          <w:rFonts w:ascii="Amiri" w:hAnsi="Amiri" w:eastAsia="Amiri" w:cs="Amiri"/>
          <w:color w:val="111111"/>
          <w:sz w:val="28"/>
          <w:sz w:val="28"/>
          <w:szCs w:val="28"/>
          <w:rtl w:val="true"/>
          <w:lang w:bidi="ar-SA"/>
        </w:rPr>
        <w:t>قَالَ الْمُفَضَّلُ فَخَرَجْتُ مِنَ الْمَسْجِدِ مَحْزُوناً مُفَكِّراً فِيمَا بُلِيَ بِهِ الْإِسْلَامُ وَ أَهْلُهُ مِنْ كُفْرِ هَذِهِ الْعِصَابَةِ وَ تَعْطِيلِهَا</w:t>
      </w:r>
      <w:r>
        <w:rPr>
          <w:rStyle w:val="FootnoteAnchor"/>
          <w:rtl w:val="true"/>
        </w:rPr>
        <w:footnoteReference w:id="63"/>
      </w:r>
      <w:r>
        <w:rPr>
          <w:rFonts w:ascii="Amiri" w:hAnsi="Amiri" w:eastAsia="Amiri" w:cs="Amiri"/>
          <w:color w:val="111111"/>
          <w:sz w:val="28"/>
          <w:sz w:val="28"/>
          <w:szCs w:val="28"/>
          <w:rtl w:val="true"/>
          <w:lang w:bidi="ar-SA"/>
        </w:rPr>
        <w:t>فَدَخَلْتُ عَلَى مَوْلَايَ ع فَرَآنِي مُنْكَسِراً فَقَالَ مَا لَكَ فَأَخْبَرْتُهُ بِمَا سَمِعْتُ مِنَ الدَّهْرِيَّيْنِ‌</w:t>
      </w:r>
      <w:r>
        <w:rPr>
          <w:rStyle w:val="FootnoteAnchor"/>
          <w:rtl w:val="true"/>
        </w:rPr>
        <w:footnoteReference w:id="6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رَدَدْتُ عَلَيْهِمَا فَقَالَ يَا مُفَضَّلُ لَأُلْقِيَنَّ عَلَيْكَ مِنْ حِكْمَةِ الْبَارِي جَلَّ وَ عَلَا وَ تَقَدَّسَ اسْمُهُ فِي خَلْقِ الْعَالَمِ وَ السِّبَاعِ وَ </w:t>
      </w:r>
      <w:bookmarkStart w:id="39" w:name="pg15438_166567"/>
    </w:p>
    <w:p>
      <w:pPr>
        <w:pStyle w:val="BookText"/>
        <w:rPr/>
      </w:pPr>
      <w:bookmarkEnd w:id="39"/>
      <w:r>
        <w:rPr>
          <w:rFonts w:ascii="Amiri" w:hAnsi="Amiri" w:eastAsia="Amiri" w:cs="Amiri"/>
          <w:color w:val="111111"/>
          <w:sz w:val="28"/>
          <w:sz w:val="28"/>
          <w:szCs w:val="28"/>
          <w:rtl w:val="true"/>
          <w:lang w:bidi="ar-SA"/>
        </w:rPr>
        <w:t>الْبَهَائِمِ وَ الطَّيْرِ وَ الْهَوَامِّ وَ كُلِّ ذِي رُوحٍ مِنَ الْأَنْعَامِ وَ النَّبَاتِ‌</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الشَّجَرَةِ الْمُثْمِرَةِ وَ غَيْرِ ذَاتِ الثَّمَرِ وَ الْحُبُوبِ وَ الْبُقُولِ الْمَأْكُولِ مِنْ ذَلِكَ وَ غَيْرِ الْمَأْكُولِ مَا يَعْتَبِرُ بِهِ الْمُعْتَبِرُونَ وَ يَسْكُنُ إِلَى مَعْرِفَتِهِ الْمُؤْمِنُونَ وَ يَتَحَيَّرُ فِيهِ الْمُلْحِدُونَ فَبَكِّرْ عَلَيَّ غَداً</w:t>
      </w:r>
      <w:r>
        <w:rPr>
          <w:rStyle w:val="FootnoteAnchor"/>
          <w:rtl w:val="true"/>
        </w:rPr>
        <w:footnoteReference w:id="66"/>
      </w:r>
    </w:p>
    <w:p>
      <w:pPr>
        <w:pStyle w:val="Heading2"/>
        <w:numPr>
          <w:ilvl w:val="1"/>
          <w:numId w:val="1"/>
        </w:numPr>
        <w:rPr/>
      </w:pPr>
      <w:bookmarkStart w:id="40" w:name="__RefHeading___Toc6987661_2142443653"/>
      <w:bookmarkStart w:id="41" w:name="_Toc14"/>
      <w:bookmarkEnd w:id="40"/>
      <w:r>
        <w:rPr>
          <w:rtl w:val="true"/>
        </w:rPr>
        <w:t>توحيد مفضل</w:t>
      </w:r>
      <w:bookmarkEnd w:id="41"/>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قبر و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در باره شرافت و فضيلت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خدادادى و برترى جايگاه رفيعش كه جمهور امّت نسبت به آنها آگاه نبودند، مى‌انديشيدم</w:t>
      </w:r>
      <w:r>
        <w:rPr>
          <w:rFonts w:eastAsia="IRNazanin" w:cs="IRNazanin"/>
          <w:color w:val="111111"/>
          <w:sz w:val="28"/>
          <w:szCs w:val="28"/>
          <w:rtl w:val="true"/>
          <w:lang w:bidi="fa-IR"/>
        </w:rPr>
        <w:t xml:space="preserve">. </w:t>
      </w:r>
      <w:bookmarkStart w:id="42" w:name="pg15438_166568"/>
    </w:p>
    <w:p>
      <w:pPr>
        <w:pStyle w:val="BookText"/>
        <w:rPr/>
      </w:pPr>
      <w:bookmarkEnd w:id="42"/>
      <w:r>
        <w:rPr>
          <w:rFonts w:ascii="IRNazanin" w:hAnsi="IRNazanin" w:eastAsia="IRNazanin"/>
          <w:color w:val="111111"/>
          <w:sz w:val="28"/>
          <w:sz w:val="28"/>
          <w:szCs w:val="28"/>
          <w:rtl w:val="true"/>
          <w:lang w:bidi="fa-IR"/>
        </w:rPr>
        <w:t xml:space="preserve">در اين حال بودم كه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جايى نشست كه مى‌توانستم سخنش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يكى از يارانش نزد او رسيد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بى‌شك، صاحب اين قبر در تمام حالاتش به منتها درجه كمال، شرافت و عظمت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فيلسوفى بود كه دعوى مرتبه‌اى بس عظيم و منزلتى بس بزرگ داشت و بر اين ادّعاى خود معجزاتى آورد كه عقلها را مغلوب و فهم ها را ناتوان و سرگشته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پيشگان براى درك حقيقت آنها در درياى خروشان انديشه فرو رفتند و سرگشته و ناكام و تهيدست باز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انديشمندان و فصيحان و خطيبان، دعوتش را به جان پذيرفتند، مردم ديگر، گروه گروه به دينش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با نام خداى جلّ و علا قرين گشت و روزانه پنج بار در اذان و اقامه اين فرياد از مأذنه عبادتگاه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هر جايى كه دعوت و حجت الهى او بدان جا راه يافته بود، در دشت و صحرا و كوه و دريا به هوا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ساعت، يادش تازه ماند و رسالتش به خموشى نگرايد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 و بگذر كه عقل من در باره او سرگشته و انديشه‌ام در كار او گمراه 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راز و ريشه كار او سخن بگو كه مردم بدان سبب آن را مى‌پويند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بگونه‌اى به آغاز پديد آمدن اشيا پرداخت، كه هيچ پردازش، تدبير و تقديرى نبوده و آفرينش، صانع و تدبيرگرى ندارد، بلكه همه چيز خود به خود و بدون تدبير مدبّرى پديد آمده و دنيا هميشه چنين بوده و چنين خواهد بود</w:t>
      </w:r>
      <w:r>
        <w:rPr>
          <w:rFonts w:eastAsia="IRNazanin" w:cs="IRNazanin"/>
          <w:color w:val="111111"/>
          <w:sz w:val="28"/>
          <w:szCs w:val="28"/>
          <w:rtl w:val="true"/>
          <w:lang w:bidi="fa-IR"/>
        </w:rPr>
        <w:t>.</w:t>
      </w:r>
    </w:p>
    <w:p>
      <w:pPr>
        <w:pStyle w:val="Heading2"/>
        <w:numPr>
          <w:ilvl w:val="1"/>
          <w:numId w:val="1"/>
        </w:numPr>
        <w:rPr/>
      </w:pPr>
      <w:bookmarkStart w:id="43" w:name="__RefHeading___Toc6987663_2142443653"/>
      <w:bookmarkStart w:id="44" w:name="_Toc15"/>
      <w:bookmarkEnd w:id="43"/>
      <w:r>
        <w:rPr>
          <w:rtl w:val="true"/>
        </w:rPr>
        <w:t>گفتگوى مفضّل و ابن ابى العوجاء</w:t>
      </w:r>
      <w:bookmarkEnd w:id="44"/>
    </w:p>
    <w:p>
      <w:pPr>
        <w:pStyle w:val="Heading3"/>
        <w:numPr>
          <w:ilvl w:val="2"/>
          <w:numId w:val="1"/>
        </w:numPr>
        <w:rPr/>
      </w:pPr>
      <w:bookmarkStart w:id="45" w:name="__RefHeading___Toc6987665_214244365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اين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خشم و غضب آمدم كه عنان از كفم بيرون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خدايت الحاد مى‌ورزى و خداوندى را كه به نيكوترين صورت و كاملترين آفرينش پديدت آورد و تو را تا بدين جا رسانيده، </w:t>
      </w:r>
      <w:bookmarkStart w:id="47" w:name="pg15438_166569"/>
    </w:p>
    <w:p>
      <w:pPr>
        <w:pStyle w:val="BookText"/>
        <w:rPr/>
      </w:pPr>
      <w:bookmarkEnd w:id="47"/>
      <w:r>
        <w:rPr>
          <w:rFonts w:ascii="IRNazanin" w:hAnsi="IRNazanin" w:eastAsia="IRNazanin"/>
          <w:color w:val="111111"/>
          <w:sz w:val="28"/>
          <w:sz w:val="28"/>
          <w:szCs w:val="28"/>
          <w:rtl w:val="true"/>
          <w:lang w:bidi="fa-IR"/>
        </w:rPr>
        <w:t>انكار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درون خويش نيك انديشه كنى و حس لطيف تو در خطا نيفتد، هر آينه براهين ربوبيّت و آثار صنعت صانع را در وجودت نهفته و نشانه‌ها و دلايل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آفرينشت روشن 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زاده ابو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آهنگ تند سخنان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متكلمانى با تو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چيره شدى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نزد تو يافتيم، از تو پيروى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اينان نيستى هيچ سخن مگوى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ياران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بدان كه او با ما اين گونه سخن نمى‌گويد و همانند تو با ما مجادله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آنچه تو از ما شنيدى، از ما شنيده، امّا هيچ گاه سخن را با فحش و تعدى آلوده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سخنان خود شكيبا، باوقار، انديشه‌گر و استوار بوده و هيچ زمانى به ستوه مى‌آمد و خلقش تنگ نمى‌گشت و بر نمى‌آشفت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نيك به سخنان ما گوش فرا مى‌دهد، مى‌كوشد كه دليل ما را بدرستى دريابد، ما نيز همه چيز خود را به ميان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ما تمام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مى‌پنداريم او را محكوم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چيره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ناگاه با سخنى كوتاه و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غالب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دليلمان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عذرمان را مى‌برد و ما را تسليم دليل خود مى‌كند، به‌گونه‌اى كه هيچ پاسخى در جواب به دلايلش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ياران اويى تو نيز با ما چون او سخن بگو</w:t>
      </w:r>
      <w:r>
        <w:rPr>
          <w:rFonts w:eastAsia="IRNazanin" w:cs="IRNazanin"/>
          <w:color w:val="111111"/>
          <w:sz w:val="28"/>
          <w:szCs w:val="28"/>
          <w:rtl w:val="true"/>
          <w:lang w:bidi="fa-IR"/>
        </w:rPr>
        <w:t>.</w:t>
      </w:r>
    </w:p>
    <w:p>
      <w:pPr>
        <w:pStyle w:val="Heading3"/>
        <w:numPr>
          <w:ilvl w:val="2"/>
          <w:numId w:val="1"/>
        </w:numPr>
        <w:rPr/>
      </w:pPr>
      <w:bookmarkStart w:id="48" w:name="__RefHeading___Toc6987667_2142443653"/>
      <w:bookmarkStart w:id="49" w:name="_Toc17"/>
      <w:bookmarkEnd w:id="48"/>
      <w:r>
        <w:rPr>
          <w:rtl w:val="true"/>
        </w:rPr>
        <w:t>[</w:t>
      </w:r>
      <w:r>
        <w:rPr>
          <w:rtl w:val="true"/>
        </w:rPr>
        <w:t>علت املاى كتاب بر مفضّل</w:t>
      </w:r>
      <w:r>
        <w:rPr>
          <w:rtl w:val="true"/>
        </w:rPr>
        <w:t>]</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اين سخنان، اندوهگين و در اين انديشه بودم كه چگونه اسلام و مسلمانان، دچار كفر و انكار اين گروه شده‌اند از مسجد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مولايم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شكسته دل و نگران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من نيز تمام سخنانى را كه از آن گروه دهرى شنيده بودم و هم سخنان خود را بازگو كردم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المجلس الأول</w:t>
      </w:r>
    </w:p>
    <w:p>
      <w:pPr>
        <w:pStyle w:val="BookText"/>
        <w:rPr/>
      </w:pPr>
      <w:r>
        <w:rPr>
          <w:rFonts w:ascii="Amiri" w:hAnsi="Amiri" w:eastAsia="Amiri" w:cs="Amiri"/>
          <w:color w:val="111111"/>
          <w:sz w:val="28"/>
          <w:sz w:val="28"/>
          <w:szCs w:val="28"/>
          <w:rtl w:val="true"/>
          <w:lang w:bidi="ar-SA"/>
        </w:rPr>
        <w:t>قَالَ الْمُفَضَّلُ فَانْصَرَفْتُ مِنْ عِنْدِهِ فَرِحاً مَسْرُوراً وَ طَالَتْ عَلَيَّ تِلْكَ اللَّيْلَةُ انْتِظَاراً لِمَا وَعَدَنِي بِهِ فَلَمَّا أَصْبَحْتُ غَدَوْتُ فَاسْتُوذِنَ لِي فَدَخَلْتُ وَ قُمْتُ بَيْنَ يَدَيْهِ فَأَمَرَنِي بِالْجُلُوسِ فَجَلَسْتُ ثُمَّ نَهَضَ إِلَى حُجْرَةٍ كَانَ يَخْلُو فِيهَا وَ نَهَضْتُ بِنُهُوضِهِ فَقَالَ اتْبَعْنِي فَتَبِعْتُهُ فَدَخَلَ وَ دَخَلْتُ خَلْفَهُ فَجَلَسَ وَ جَلَسْتُ بَيْنَ يَدَيْهِ فَقَالَ يَا مُفَضَّلُ كَأَنِّي بِكَ وَ قَدْ طَالَتْ عَلَيْكَ هَذِهِ اللَّيْلَةُ انْتِظَاراً لِمَا وَعَدْتُكَ فَقُلْتُ أَجَلْ يَا مَوْلَايَ فَقَالَ يَا مُفَضَّلُ إِنَّ اللَّهَ تَعَالَى كَانَ وَ لَا شَيْ‌ءَ قَبْلَهُ وَ هُوَ بَاقٍ وَ لَا نِهَايَةَ لَهُ فَلَهُ الْحَمْدُ عَلَى مَا أَلْهَمَنَا وَ الشُّكْرُ عَلَى مَا مَنَحَنَا فَقَدْ خَصَّنَا مِنَ الْعُلُومِ بِأَعْلَاهَا وَ مِنَ الْمَعَالِي بِأَسْنَاهَا وَ اصْطَفَانَا عَلَى جَمِيعِ الْخَلْقِ بِعِلْمِهِ وَ جَعَلَنَا مُهَيْمِنِينَ‌</w:t>
      </w:r>
      <w:r>
        <w:rPr>
          <w:rStyle w:val="FootnoteAnchor"/>
          <w:rtl w:val="true"/>
        </w:rPr>
        <w:footnoteReference w:id="68"/>
      </w:r>
      <w:r>
        <w:rPr>
          <w:rFonts w:ascii="Amiri" w:hAnsi="Amiri" w:eastAsia="Amiri" w:cs="Amiri"/>
          <w:color w:val="111111"/>
          <w:sz w:val="28"/>
          <w:sz w:val="28"/>
          <w:szCs w:val="28"/>
          <w:rtl w:val="true"/>
          <w:lang w:bidi="ar-SA"/>
        </w:rPr>
        <w:t>عَلَيْهِمْ بِحِكَمِهِ فَقُلْتُ يَا مَوْلَايَ أَ تَأْذَنُ لِي أَنْ أَكْتُبَ مَا تَشْرَحُهُ وَ كُنْتُ أَعْدَدْتُ مَعِي مَا أَكْتُبُ فِيهِ فَقَالَ لِي افْعَلْ يَا مُفَضَّلُ</w:t>
      </w:r>
    </w:p>
    <w:p>
      <w:pPr>
        <w:pStyle w:val="BookText"/>
        <w:rPr/>
      </w:pPr>
      <w:r>
        <w:rPr>
          <w:rFonts w:ascii="Amiri" w:hAnsi="Amiri" w:eastAsia="Amiri" w:cs="Amiri"/>
          <w:color w:val="111111"/>
          <w:sz w:val="28"/>
          <w:sz w:val="28"/>
          <w:szCs w:val="28"/>
          <w:rtl w:val="true"/>
          <w:lang w:bidi="ar-SA"/>
        </w:rPr>
        <w:t>جهل الشكاك بأسباب الخلقة و معانيها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الشُّكَّاكَ جَهِلُوا الْأَسْبَابَ وَ الْمَعَانِيَ فِي الْخِلْقَةِ وَ قَصُرَتْ أَفْهَامُهُمْ عَنْ تَأَمُّلِ الصَّوَابِ وَ الْحِكْمَةِ فِيمَا ذَرَأَ</w:t>
      </w:r>
      <w:r>
        <w:rPr>
          <w:rStyle w:val="FootnoteAnchor"/>
          <w:rtl w:val="true"/>
        </w:rPr>
        <w:footnoteReference w:id="69"/>
      </w:r>
      <w:r>
        <w:rPr>
          <w:rFonts w:ascii="Amiri" w:hAnsi="Amiri" w:eastAsia="Amiri" w:cs="Amiri"/>
          <w:color w:val="111111"/>
          <w:sz w:val="28"/>
          <w:sz w:val="28"/>
          <w:szCs w:val="28"/>
          <w:rtl w:val="true"/>
          <w:lang w:bidi="ar-SA"/>
        </w:rPr>
        <w:t>الْبَارِي جَلَّ قُدْسُهُ وَ بَرَأَ</w:t>
      </w:r>
      <w:r>
        <w:rPr>
          <w:rStyle w:val="FootnoteAnchor"/>
          <w:rtl w:val="true"/>
        </w:rPr>
        <w:footnoteReference w:id="70"/>
      </w:r>
      <w:r>
        <w:rPr>
          <w:rFonts w:ascii="Amiri" w:hAnsi="Amiri" w:eastAsia="Amiri" w:cs="Amiri"/>
          <w:color w:val="111111"/>
          <w:sz w:val="28"/>
          <w:sz w:val="28"/>
          <w:szCs w:val="28"/>
          <w:rtl w:val="true"/>
          <w:lang w:bidi="ar-SA"/>
        </w:rPr>
        <w:t>مِنْ صُنُوفِ خَلْقِهِ فِي الْبَرِّ وَ الْبَحْرِ وَ السَّهْلِ وَ الْوَعْرِ فَخَرَجُوا بِقَصْرِ عُلُومِهِمْ إِلَى الْجُحُودِ وَ بِضَعْفِ بَصَائِرِهِمْ إِلَى التَّكْذِيبِ وَ الْعُنُودِ حَتَّى أَنْكَرُوا خَلْقَ الْأَشْيَاءِ وَ ادَّعَوْا أَنَّ تَكَوُّنَهَا بِالْإِهْمَالِ لَا صَنْعَةَ فِيهَا وَ لَا تَقْدِيرَ وَ لَا حِكْمَةَ مِنْ مُدَبِّرٍ وَ لَا صَانِعٍ تَعَالَى اللَّهُ عَمَّا يَصِفُونَ وَ قاتَلَهُمُ اللَّهُ أَنَّى يُؤْفَكُونَ</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فِي ضَلَالِهِمْ وَ غَيِّهِمْ وَ تَجَبُّرِهِمْ بِمَنْزِلَةِ عُمْيَانٍ دَخَلُوا دَاراً قَدْ بُنِيَتْ أَتْقَنَ بِنَاءٍ وَ أَحْسَنَهُ وَ فُرِشَتْ بِأَحْسَنِ الْفُرُشِ وَ أَفْخَرِهِ وَ أُعِدَّ فِيهَا ضُرُوبُ الْأَطْعِمَةِ وَ الْأَشْرِبَةِ وَ الْمَلَابِسِ وَ الْمَآرِبِ الَّتِي يُحْتَاجُ إِلَيْهَا وَ لَا يُسْتَغْنَى عَنْهَا وَ وُضِعَ كُلُّ شَيْ‌ءٍ مِنْ ذَلِكَ مَوْضِعَهُ عَلَى صَوَابٍ مِنَ التَّقْدِيرِ وَ حِكْمَةٍ مِنَ التَّدْبِيرِ فَجَعَلُوا يَتَرَدَّدُونَ فِيهَا يَمِيناً وَ شِمَالًا وَ يَطُوفُونَ بُيُوتَهَا إِدْبَاراً وَ إِقْبَالًا مَحْجُوبَةً أَبْصَارُهُمْ عَنْهَا لَا يُبْصِرُونَ بُنْيَةَ الدَّارِ وَ مَا أُعِدَّ فِيهَا وَ رُبَّمَا عَثَرَ بَعْضُهُمْ بِالشَّيْ‌ءِ الَّذِي قَدْ وُضِعَ مَوْضِعُهُ وَ أُعِدَّ لِلْحَاجَةِ إِلَيْهِ وَ هُوَ جَاهِلٌ لِلْمَعْنَى فِيهِ وَ لِمَا أُعِدَّ وَ لِمَا ذَا جُعِلَ كَذَلِكَ فَتَذَمَّرَ وَ تَسَخَّطَ وَ ذَمَّ الدَّارَ وَ بَانِيَهَا فَهَذِهِ حَالُ هَذَا الصِّنْفِ فِي إِنْكَارِهِمْ مَا أَنْكَرُوا مِنْ أَمْرِ الْخِلْقَةِ وَ ثَبَاتِ الصَّنْعَةِ فَإِنَّهُمْ لَمَّا عَزَبَتْ‌</w:t>
      </w:r>
      <w:r>
        <w:rPr>
          <w:rStyle w:val="FootnoteAnchor"/>
          <w:rtl w:val="true"/>
        </w:rPr>
        <w:footnoteReference w:id="72"/>
      </w:r>
      <w:r>
        <w:rPr>
          <w:rFonts w:ascii="Amiri" w:hAnsi="Amiri" w:eastAsia="Amiri" w:cs="Amiri"/>
          <w:color w:val="111111"/>
          <w:sz w:val="28"/>
          <w:sz w:val="28"/>
          <w:szCs w:val="28"/>
          <w:rtl w:val="true"/>
          <w:lang w:bidi="ar-SA"/>
        </w:rPr>
        <w:t>أَذْهَانُهُمْ عَنْ مَعْرِفَةِ الْأَسْبَابِ وَ الْعِلَلِ فِي الْأَشْيَاءِ صَارُوا يَجُولُونَ فِي هَذَا الْعَالَمِ حَيَارَى فَلَا يَفْهَمُونَ مَا هُوَ عَلَيْهِ مِنْ إِتْقَانِ خِلْقَتِهِ وَ حُسْنِ صَنَعْتِهِ وَ صَوَابِ هَيْئَتِهِ وَ رُبَّمَا وَقَفَ بَعْضُهُمْ عَلَى الشَّيْ‌ءِ يَجْهَلُ سَبَبَهُ وَ الْإِرْبَ‌</w:t>
      </w:r>
      <w:r>
        <w:rPr>
          <w:rStyle w:val="FootnoteAnchor"/>
          <w:rtl w:val="true"/>
        </w:rPr>
        <w:footnoteReference w:id="73"/>
      </w:r>
      <w:r>
        <w:rPr>
          <w:rFonts w:ascii="Amiri" w:hAnsi="Amiri" w:eastAsia="Amiri" w:cs="Amiri"/>
          <w:color w:val="111111"/>
          <w:sz w:val="28"/>
          <w:sz w:val="28"/>
          <w:szCs w:val="28"/>
          <w:rtl w:val="true"/>
          <w:lang w:bidi="ar-SA"/>
        </w:rPr>
        <w:t>فِيهِ فَيُسْرِعُ إِلَى ذَمِّهِ وَ وَصْفِهِ بِالْإِحَالَةِ وَ الْخَطَإِ كَالَّذِي أَقْدَمَتْ عَلَيْهِ الْمَنَانِيَّةُ</w:t>
      </w:r>
      <w:r>
        <w:rPr>
          <w:rStyle w:val="FootnoteAnchor"/>
          <w:rtl w:val="true"/>
        </w:rPr>
        <w:footnoteReference w:id="74"/>
      </w:r>
      <w:r>
        <w:rPr>
          <w:rFonts w:ascii="Amiri" w:hAnsi="Amiri" w:eastAsia="Amiri" w:cs="Amiri"/>
          <w:color w:val="111111"/>
          <w:sz w:val="28"/>
          <w:sz w:val="28"/>
          <w:szCs w:val="28"/>
          <w:rtl w:val="true"/>
          <w:lang w:bidi="ar-SA"/>
        </w:rPr>
        <w:t xml:space="preserve">الْكَفَرَةُ وَ جَاهَرَتْ بِهِ الْمُلْحِدَةُ الْمَارِقَةُ الْفَجَرَةُ وَ أَشْبَاهُهُمْ مِنْ أَهْلِ </w:t>
      </w:r>
      <w:bookmarkStart w:id="50" w:name="pg15438_166572"/>
    </w:p>
    <w:p>
      <w:pPr>
        <w:pStyle w:val="BookText"/>
        <w:rPr/>
      </w:pPr>
      <w:bookmarkEnd w:id="50"/>
      <w:r>
        <w:rPr>
          <w:rFonts w:ascii="Amiri" w:hAnsi="Amiri" w:eastAsia="Amiri" w:cs="Amiri"/>
          <w:color w:val="111111"/>
          <w:sz w:val="28"/>
          <w:sz w:val="28"/>
          <w:szCs w:val="28"/>
          <w:rtl w:val="true"/>
          <w:lang w:bidi="ar-SA"/>
        </w:rPr>
        <w:t>الضَّلَالِ الْمُعَلِّلِينَ أَنْفُسَهُمْ بِالْمُحَالِ‌</w:t>
      </w:r>
      <w:r>
        <w:rPr>
          <w:rStyle w:val="FootnoteAnchor"/>
          <w:rtl w:val="true"/>
        </w:rPr>
        <w:footnoteReference w:id="75"/>
      </w:r>
      <w:r>
        <w:rPr>
          <w:rFonts w:ascii="Amiri" w:hAnsi="Amiri" w:eastAsia="Amiri" w:cs="Amiri"/>
          <w:color w:val="111111"/>
          <w:sz w:val="28"/>
          <w:sz w:val="28"/>
          <w:szCs w:val="28"/>
          <w:rtl w:val="true"/>
          <w:lang w:bidi="ar-SA"/>
        </w:rPr>
        <w:t>فَيَحِقُّ عَلَى مَنْ أَنْعَمَ اللَّهُ عَلَيْهِ بِمَعْرِفَتِهِ وَ هَدَاهُ لِدِينِهِ وَ وَفَّقَهُ لِتَأَمُّلِ التَّدْبِيرِ فِي صَنْعَةِ الْخَلَائِقِ وَ الْوُقُوفِ عَلَى مَا خُلِقُوا لَهُ مِنْ لَطِيفِ التَّدْبِيرِ وَ صَوَابِ التَّقْدِيرِ بِالدَّلَالَةِ الْقَائِمَةِ الدَّالَّةِ عَلَى صَانِعِهَا أَنْ يُكْثِرَ حَمْدَ اللَّهِ مَوْلَاهُ عَلَى ذَلِكَ وَ يَرْغَبَ إِلَيْهِ فِي الثَّبَاتِ عَلَيْهِ وَ الزِّيَادَةِ مِنْهُ فَإِنَّهُ جَلَّ اسْمُهُ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Style w:val="FootnoteAnchor"/>
          <w:rtl w:val="true"/>
        </w:rPr>
        <w:footnoteReference w:id="76"/>
      </w:r>
    </w:p>
    <w:p>
      <w:pPr>
        <w:pStyle w:val="Heading2"/>
        <w:numPr>
          <w:ilvl w:val="1"/>
          <w:numId w:val="1"/>
        </w:numPr>
        <w:rPr/>
      </w:pPr>
      <w:bookmarkStart w:id="51" w:name="__RefHeading___Toc6987669_2142443653"/>
      <w:bookmarkStart w:id="52" w:name="_Toc18"/>
      <w:bookmarkEnd w:id="51"/>
      <w:r>
        <w:rPr>
          <w:rtl w:val="true"/>
        </w:rPr>
        <w:t>مجلس اوّل</w:t>
      </w:r>
      <w:bookmarkEnd w:id="52"/>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نزد من آى تا حكمت خداى جلّ و علا در آفرينش جهان، درندگان، چهارپايان، پرندگان، حشرات و جانوران ديگر؛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گياهان، درختان ميوه‌دار و بى‌ميوه و سبزيهاى خوردنى و ناخوردنى را چنان برايت بيان كنم كه شايستگان از آن عبرت گيرند، مؤمنان با شناخت آن، آرام گردند و ملحدان و انكاركنندگان در آن سرگشته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و شادمان از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به خاطر وعده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آن، بر من دير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به نزد مولايم شتافتم، اجازه ورود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اتاقى رفت كه در آن خلوت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خاستن او به پا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وارد شد و من نيز پشت سر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من هم در برابرش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به خاطر شدت انتظار براى آنچه كه وعده‌ات دادم، ديشب بر تو به درازا كشيد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گونه بود،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هميشه بوده است، بى‌آنكه پيش از او چيزى باشد و هميشه باقى خواهد بود، بى‌آنكه پايانى </w:t>
      </w:r>
      <w:bookmarkStart w:id="53" w:name="pg15438_166573"/>
    </w:p>
    <w:p>
      <w:pPr>
        <w:pStyle w:val="BookText"/>
        <w:rPr/>
      </w:pPr>
      <w:bookmarkEnd w:id="53"/>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كه به ما الهام كرد و او را شكر كه به ما عطا كرد و برترين و والاترين دانشها و برتريها را بويژه نصيب 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 ما را بر جميع آفرينش برگزيد و با حكمت خويش ما را امين و گواه بر آنان قرار داد</w:t>
      </w:r>
      <w:r>
        <w:rPr>
          <w:rFonts w:eastAsia="IRNazanin" w:cs="IRNazanin"/>
          <w:color w:val="111111"/>
          <w:sz w:val="28"/>
          <w:szCs w:val="28"/>
          <w:rtl w:val="true"/>
          <w:lang w:bidi="fa-IR"/>
        </w:rPr>
        <w:t>.</w:t>
      </w:r>
    </w:p>
    <w:p>
      <w:pPr>
        <w:pStyle w:val="Heading2"/>
        <w:numPr>
          <w:ilvl w:val="1"/>
          <w:numId w:val="1"/>
        </w:numPr>
        <w:rPr/>
      </w:pPr>
      <w:bookmarkStart w:id="54" w:name="__RefHeading___Toc6987671_2142443653"/>
      <w:bookmarkStart w:id="55" w:name="_Toc19"/>
      <w:bookmarkEnd w:id="54"/>
      <w:r>
        <w:rPr>
          <w:rtl w:val="true"/>
        </w:rPr>
        <w:t>ناآگاهى اهل شك به اسباب و علل آفرينش</w:t>
      </w:r>
      <w:bookmarkEnd w:id="55"/>
    </w:p>
    <w:p>
      <w:pPr>
        <w:pStyle w:val="Heading3"/>
        <w:numPr>
          <w:ilvl w:val="2"/>
          <w:numId w:val="1"/>
        </w:numPr>
        <w:rPr/>
      </w:pPr>
      <w:bookmarkStart w:id="56" w:name="__RefHeading___Toc6987673_214244365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معانى آفرينش را در نيافتند و آنگاه كه انديشه‌هاى آنان از درك صواب و حكمت آفريدگان 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 با ناچيزى دانش خود، همه چيز را انكار كردند و با ضعف بصيرت خود به تكذيب و عناد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آفرينش اشيا را انكار نمودند و مدعى شدند كه هيچ صنعت، تدبير و تقديرى در آفرينش اشيا نيست و حكمت هيچ مدبّر و صانعى در كار خلقت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از آنچه پندارند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اينان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به كدام سوى مى‌گريزند؟</w:t>
      </w:r>
      <w:r>
        <w:rPr>
          <w:rStyle w:val="FootnoteAnchor"/>
          <w:rtl w:val="true"/>
        </w:rPr>
        <w:footnoteReference w:id="77"/>
      </w:r>
      <w:r>
        <w:rPr>
          <w:rFonts w:ascii="IRNazanin" w:hAnsi="IRNazanin" w:eastAsia="IRNazanin"/>
          <w:color w:val="111111"/>
          <w:sz w:val="28"/>
          <w:sz w:val="28"/>
          <w:szCs w:val="28"/>
          <w:rtl w:val="true"/>
          <w:lang w:bidi="fa-IR"/>
        </w:rPr>
        <w:t>اينان در گمراهى و تيره‌بختى و سرگردانى به كورانى مى‌مانند كه بر سرايى در مى‌آيند در نهايت استحكام و زيبايى، در آنجا بهترين و فاخرترين فرشها گسترانده شده، همه نوع خوردنى، نوشيدنى، پوشيدنى و هر نياز ديگرشان فراهم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چيزى از سر حكمت و تقدير بر جاى شايسته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بى‌بصران از اين سوى به آن سوى مى‌روند و همه جاى آن سرا را به زير پا مى‌نهند ولى هيچ چيزى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سراى را مى‌بينند و نه آنچه را كه در آن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پاى يكى از آنان بلغزد و چيزى را كه به آن نيازمندند و در جاى مناسبش قرار داده شده و او از حكمت وجود آن آگاه نيست از ميان ببرد و او نيز به خشم و غضب آيد و سراى و صاحب آن را نكوهش 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گروه كه حكمت و تدبير را در كار آفرينش انكار مى‌كنند همين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كه انديشه‌هاى اينان از درك اسباب و علل آفرينش اشيا ناكام ماند، در اين جهان چنان سرگشته شدند كه اتقان، استوارى، حسن تدبير، شكل دهى و هيأت آفرينى نيكوى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يك حكيم و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نيافتند چه بسا كسى از اين گروه به خاطر عدم آگاهى به سبب و حكمت آفرينش يك چيز، به نكوهش و انكار و لغزش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كار گمراهانى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كافر او و ملحدان فاجر و فاسق و خارج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سخنان محال و دروغين، خود را سرگرم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اطاعت پروردگارشان سرباز زدند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بر كسى كه خداوند جلّ و علا، نعمت شناخت و هدايت و بينش به او داده و موفقش نموده كه در كار آفرينش ژرف بينديشد و با برهان قاطع بر وجود صانع هستى، لطف تدبير و حسن تعبير را دريابد، لازم است كه پيوسته مولاى خود را به خاطر اين نعمت عظيم سپاس گويد و از او بخواهد كه در اين طريق، ثابت قدم ماند و نعمتش فزونى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علا،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سپاس گوييد، نعمتتان را بيفزاييم و گر كفر ورزيديد بى‌شك عذابم سخت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Style w:val="FootnoteAnchor"/>
          <w:rtl w:val="true"/>
        </w:rPr>
        <w:footnoteReference w:id="79"/>
      </w:r>
      <w:bookmarkStart w:id="58" w:name="pg15438_166575"/>
    </w:p>
    <w:p>
      <w:pPr>
        <w:pStyle w:val="BookText"/>
        <w:rPr/>
      </w:pPr>
      <w:bookmarkEnd w:id="58"/>
      <w:r>
        <w:rPr>
          <w:rFonts w:ascii="Amiri" w:hAnsi="Amiri" w:eastAsia="Amiri" w:cs="Amiri"/>
          <w:color w:val="111111"/>
          <w:sz w:val="28"/>
          <w:sz w:val="28"/>
          <w:szCs w:val="28"/>
          <w:rtl w:val="true"/>
          <w:lang w:bidi="ar-SA"/>
        </w:rPr>
        <w:t>تهيئة العالم و تأليف أجزائه</w:t>
      </w:r>
    </w:p>
    <w:p>
      <w:pPr>
        <w:pStyle w:val="BookText"/>
        <w:rPr/>
      </w:pPr>
      <w:r>
        <w:rPr>
          <w:rFonts w:ascii="Amiri" w:hAnsi="Amiri" w:eastAsia="Amiri" w:cs="Amiri"/>
          <w:color w:val="111111"/>
          <w:sz w:val="28"/>
          <w:sz w:val="28"/>
          <w:szCs w:val="28"/>
          <w:rtl w:val="true"/>
          <w:lang w:bidi="ar-SA"/>
        </w:rPr>
        <w:t>يَا مُفَضَّلُ أَوَّلُ الْعِبَرِ وَ الدَّلَالَةِ عَلَى الْبَارِي جَلَّ قُدْسُهُ تَهْيِئَةُ هَذَا الْعَالَمِ وَ تَأْلِيفُ أَجْزَائِهِ وَ نَظْمُهَا</w:t>
      </w:r>
      <w:r>
        <w:rPr>
          <w:rStyle w:val="FootnoteAnchor"/>
          <w:rtl w:val="true"/>
        </w:rPr>
        <w:footnoteReference w:id="80"/>
      </w:r>
      <w:r>
        <w:rPr>
          <w:rFonts w:ascii="Amiri" w:hAnsi="Amiri" w:eastAsia="Amiri" w:cs="Amiri"/>
          <w:color w:val="111111"/>
          <w:sz w:val="28"/>
          <w:sz w:val="28"/>
          <w:szCs w:val="28"/>
          <w:rtl w:val="true"/>
          <w:lang w:bidi="ar-SA"/>
        </w:rPr>
        <w:t>عَلَى مَا هِيَ عَلَيْهِ فَإِنَّكَ إِذَا تَأَمَّلْتَ الْعَالَمَ بِفِكْرِكَ وَ خَبَرْتَهُ بِعَقْلِكَ وَجَدْتَهُ كَالْبَيْتِ الْمَبْنِيِّ الْمُعَدِّ فِيهِ جَمِيعُ مَا يَحْتَاجُ إِلَيْهِ عِبَادُهُ فَالسَّمَاءُ مَرْفُوعَةٌ كَالسَّقْفِ وَ الْأَرْضُ مَمْدُودَةٌ كَالْبِسَاطِ وَ النُّجُومُ مُضِيئَةٌ</w:t>
      </w:r>
      <w:r>
        <w:rPr>
          <w:rStyle w:val="FootnoteAnchor"/>
          <w:rtl w:val="true"/>
        </w:rPr>
        <w:footnoteReference w:id="81"/>
      </w:r>
      <w:r>
        <w:rPr>
          <w:rFonts w:ascii="Amiri" w:hAnsi="Amiri" w:eastAsia="Amiri" w:cs="Amiri"/>
          <w:color w:val="111111"/>
          <w:sz w:val="28"/>
          <w:sz w:val="28"/>
          <w:szCs w:val="28"/>
          <w:rtl w:val="true"/>
          <w:lang w:bidi="ar-SA"/>
        </w:rPr>
        <w:t>كَالْمَصَابِيحِ وَ الْجَوَاهِرُ مَخْزُونَةٌ كَالذَّخَائِرِ وَ كُلُّ شَيْ‌ءٍ فِيهَا لِشَأْنِهِ مُعَدٌّ وَ الْإِنْسَانُ كَالْمَلِكِ ذَلِكَ الْبَيْتِ وَ الْمُخَوَّلِ‌</w:t>
      </w:r>
      <w:r>
        <w:rPr>
          <w:rStyle w:val="FootnoteAnchor"/>
          <w:rtl w:val="true"/>
        </w:rPr>
        <w:footnoteReference w:id="82"/>
      </w:r>
      <w:r>
        <w:rPr>
          <w:rFonts w:ascii="Amiri" w:hAnsi="Amiri" w:eastAsia="Amiri" w:cs="Amiri"/>
          <w:color w:val="111111"/>
          <w:sz w:val="28"/>
          <w:sz w:val="28"/>
          <w:szCs w:val="28"/>
          <w:rtl w:val="true"/>
          <w:lang w:bidi="ar-SA"/>
        </w:rPr>
        <w:t>جَمِيعَ مَا فِيهِ وَ ضُرُوبُ النَّبَاتِ مُهَيَّأَةٌ لِمَآرِبِهِ وَ صُنُوفُ الْحَيَوَانِ مَصْرُوفَةٌ فِي مَصَالِحِهِ وَ مَنَافِعِهِ فَفِي هَذَا دَلَالَةٌ وَاضِحَةٌ عَلَى أَنَّ الْعَالَمَ مَخْلُوقٌ بِتَقْدِيرٍ وَ حِكْمَةٍ وَ نِظَامٍ وَ مُلَائَمَةٍ وَ أَنَّ الْخَالِقَ لَهُ وَاحِدٌ وَ هُوَ الَّذِي أَلَّفَهُ وَ نَظَّمَهُ بَعْضاً إِلَى بَعْضٍ جَلَّ قُدْسُهُ وَ تَعَالَى جَدُّهُ وَ كَرُمَ وَجْهُهُ وَ لَا إِلَهَ غَيْرُهُ تَعَالَى عَمَّا يَقُولُ الْجَاحِدُونَ وَ جَلَّ وَ عَظُمَ عَمَّا يَنْتَحِلُهُ الْمُلْحِدُونَ‌</w:t>
      </w:r>
      <w:r>
        <w:rPr>
          <w:rStyle w:val="FootnoteAnchor"/>
          <w:rtl w:val="true"/>
        </w:rPr>
        <w:footnoteReference w:id="83"/>
      </w:r>
    </w:p>
    <w:p>
      <w:pPr>
        <w:pStyle w:val="Heading3"/>
        <w:numPr>
          <w:ilvl w:val="2"/>
          <w:numId w:val="1"/>
        </w:numPr>
        <w:rPr/>
      </w:pPr>
      <w:bookmarkStart w:id="59" w:name="__RefHeading___Toc6987675_2142443653"/>
      <w:bookmarkStart w:id="60" w:name="_Toc21"/>
      <w:bookmarkEnd w:id="59"/>
      <w:r>
        <w:rPr>
          <w:rtl w:val="true"/>
        </w:rPr>
        <w:t>[</w:t>
      </w:r>
      <w:r>
        <w:rPr>
          <w:rtl w:val="true"/>
        </w:rPr>
        <w:t>هيأت جهان و شكل‌گيرى آن</w:t>
      </w:r>
      <w:r>
        <w:rPr>
          <w:rtl w:val="true"/>
        </w:rPr>
        <w:t>]</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عبرت و دليل بر خالق جلّ و علا، همين هيأت دهى، گردآورى اجزا و نظم آفرينى در كار اين عالم است؛ از اين رو اگر با انديشه و خرد در كار عالم، نيك و عميق تأمل كنى، هر آينه آن را چون خانه و سرايى مى‌يابى كه تمام نيازهاى بندگان خدا در آن آماده و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همانند سقف، بلند گردانيده شده، زمين بسان فرش، گسترانيده شده، </w:t>
      </w:r>
      <w:bookmarkStart w:id="61" w:name="pg15438_166576"/>
    </w:p>
    <w:p>
      <w:pPr>
        <w:pStyle w:val="BookText"/>
        <w:rPr/>
      </w:pPr>
      <w:bookmarkEnd w:id="61"/>
      <w:r>
        <w:rPr>
          <w:rFonts w:ascii="IRNazanin" w:hAnsi="IRNazanin" w:eastAsia="IRNazanin"/>
          <w:color w:val="111111"/>
          <w:sz w:val="28"/>
          <w:sz w:val="28"/>
          <w:szCs w:val="28"/>
          <w:rtl w:val="true"/>
          <w:lang w:bidi="fa-IR"/>
        </w:rPr>
        <w:t>ستارگان چون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چيده شده و گوهرها همانند ذخيره‌هايى در آن نهفته شده و همه چيز در جاى شايسته خود 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نيز چون كسى است كه اين خانه را به او داده‌اند و همه چيز آن را در اختيارش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گياه و حيوان براى رفع نياز و صرف در مصالح او در آن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دليل آن است كه جهان هستى با اندازه‌گيرى دقيق و حكيمانه و نظم و تناسب و هماهنگى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آن يكى و او همان شكل ده، نظم آفرين و هماهنگ‌كننده اجزاى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او در قدسش جليل و در كارش بلند مرتبه و وجهش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و از آنچه منكران مى‌پندارند منزّه و از آنچه ملحدان به او نسبت مى‌دهند برتر و جليلتر است</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62" w:name="__RefHeading___Toc6987677_2142443653"/>
      <w:bookmarkStart w:id="63" w:name="_Toc22"/>
      <w:bookmarkEnd w:id="62"/>
      <w:r>
        <w:rPr>
          <w:rtl w:val="true"/>
        </w:rPr>
        <w:t>برهان نظم</w:t>
      </w:r>
      <w:bookmarkEnd w:id="63"/>
    </w:p>
    <w:p>
      <w:pPr>
        <w:pStyle w:val="Heading3"/>
        <w:numPr>
          <w:ilvl w:val="2"/>
          <w:numId w:val="1"/>
        </w:numPr>
        <w:rPr/>
      </w:pPr>
      <w:bookmarkStart w:id="64" w:name="__RefHeading___Toc6987679_2142443653"/>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انسان‌هاى خداپرست براى اثبات وجود آفريدگار جهان، دلايل فراوانى را آورده‌اند و روشن‌ترين و قانع‌كننده‌ترين دليل آنها برهان نظم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برهان نظم، عقل و وجدان را قانع و راضى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برهان، هميشه مورد توجّه دانشمندان و فلاسفه الهى قرار گرفته است</w:t>
      </w:r>
      <w:r>
        <w:rPr>
          <w:rFonts w:eastAsia="IRNazanin" w:cs="IRNazanin"/>
          <w:color w:val="111111"/>
          <w:sz w:val="28"/>
          <w:szCs w:val="28"/>
          <w:rtl w:val="true"/>
          <w:lang w:bidi="fa-IR"/>
        </w:rPr>
        <w:t>.</w:t>
      </w:r>
    </w:p>
    <w:p>
      <w:pPr>
        <w:pStyle w:val="Heading3"/>
        <w:numPr>
          <w:ilvl w:val="2"/>
          <w:numId w:val="1"/>
        </w:numPr>
        <w:rPr/>
      </w:pPr>
      <w:bookmarkStart w:id="66" w:name="__RefHeading___Toc6987681_2142443653"/>
      <w:bookmarkStart w:id="67" w:name="_Toc24"/>
      <w:bookmarkEnd w:id="66"/>
      <w:r>
        <w:rPr>
          <w:rtl w:val="true"/>
        </w:rPr>
        <w:t>محورهاى اساسى برهان نظم</w:t>
      </w:r>
      <w:bookmarkEnd w:id="67"/>
    </w:p>
    <w:p>
      <w:pPr>
        <w:pStyle w:val="Heading4"/>
        <w:numPr>
          <w:ilvl w:val="3"/>
          <w:numId w:val="1"/>
        </w:numPr>
        <w:rPr/>
      </w:pPr>
      <w:bookmarkStart w:id="68" w:name="__RefHeading___Toc6987683_2142443653"/>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برهان نظم بر دو محور عمده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سرتاسر جهان، آثار و نشانه‌هاى نظم، حساب، قانون و هدف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دستگاه و مجموعه‌اى كه در آن، آثار نظم، حساب، قانون و هدف باشد، نشان‌دهنده آن است كه سازنده آن از علم و عقل برخوردار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به توضيح دو محور فوق توجّه فرماييد</w:t>
      </w:r>
      <w:r>
        <w:rPr>
          <w:rFonts w:eastAsia="Amiri" w:cs="Amiri" w:ascii="Amiri" w:hAnsi="Amiri"/>
          <w:color w:val="111111"/>
          <w:sz w:val="28"/>
          <w:szCs w:val="28"/>
          <w:rtl w:val="true"/>
          <w:lang w:bidi="ar-SA"/>
        </w:rPr>
        <w:t xml:space="preserve">: </w:t>
      </w:r>
      <w:bookmarkStart w:id="70" w:name="pg15438_166577"/>
    </w:p>
    <w:p>
      <w:pPr>
        <w:pStyle w:val="Heading4"/>
        <w:numPr>
          <w:ilvl w:val="3"/>
          <w:numId w:val="1"/>
        </w:numPr>
        <w:rPr/>
      </w:pPr>
      <w:bookmarkStart w:id="71" w:name="__RefHeading___Toc6987685_2142443653"/>
      <w:bookmarkStart w:id="72" w:name="_Toc26"/>
      <w:bookmarkEnd w:id="70"/>
      <w:bookmarkEnd w:id="71"/>
      <w:r>
        <w:rPr>
          <w:rtl w:val="true"/>
        </w:rPr>
        <w:t>محور اوّل</w:t>
      </w:r>
      <w:r>
        <w:rPr>
          <w:rtl w:val="true"/>
        </w:rPr>
        <w:t>:</w:t>
      </w:r>
      <w:bookmarkEnd w:id="72"/>
    </w:p>
    <w:p>
      <w:pPr>
        <w:pStyle w:val="BookText"/>
        <w:rPr/>
      </w:pPr>
      <w:r>
        <w:rPr>
          <w:rFonts w:ascii="IRNazanin" w:hAnsi="IRNazanin" w:eastAsia="IRNazanin"/>
          <w:color w:val="111111"/>
          <w:sz w:val="28"/>
          <w:sz w:val="28"/>
          <w:szCs w:val="28"/>
          <w:rtl w:val="true"/>
          <w:lang w:bidi="fa-IR"/>
        </w:rPr>
        <w:t>در تمام نقاط اين دنياى وسيع، دستگاه‌ها و سازمان‌هاى منظّم و مرتّبى به چشم مى‌خورد در حالى كه برنامه، حساب و قانون، حتّى بر كوچك‌ترين اجزاى آنها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گوناگون جهان، مانند لشكرى بزرگ كه به گروههاى مختلفى تقسيم شده‌اند، با صف‌هاى منظّم و هماهنگى شگرف و عجيبى، زير نظر فرمانده‌اى واحد، به سمت هدف مشخّصى،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جهان آفرينش، آشفته و مشوّش نيست بلكه مى‌بايست موجودات و حوادث در مسير مشخّصى حركت كنند تا سرانجام به هدف نهايى كه دست تقدير براى آنها رقم زده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سوم يك نوع ارتباط و هماهنگى خاصّى در بين تمام اجزا و موجودات عالَم هستى ديده مى‌شود كه با اوّلين نگاه متوجّه آن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روشنتر شدن اين حقيقت به نكات زير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بايد در اين جهان مجموعه‌اى از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و شرايط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دهند تا موجود زنده‌اى پديد آمده و بقا يابد و تا آخرين لحظه زندگى از پرتو هدايت آن قوانين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براى آنكه دانه‌اى سر از خاك در آورد و به صورت درخت سرسبزى در آيد و سرانجام ميوه دهد، بايستى آب، هوا، زمين و حرارت مناسب و مشخّصى داشته باشد و همچنين مى‌بايست مسائلى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تغذيه، توليد مثل و تمام فعّاليّت‌هاى حياتى آن، مطابق با شرايط و قوانين خاصّى انجام پذيرد و سرانجام مى‌بايست از انتهاى ريشه‌ها تا سَرِ شاخه‌ها، زير نظر يك سلسله قوانين منظّم تكوينى و طبيعى اداره شود تا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و واضح است كه عدم يكى از شرايط موجود، آن را به نابودى و تباهى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به خوبى متوجّه مى‌شويم كه موجودات در هر نوع شرايطى، امكان رشد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موجودى داراى اثر و خاصيّتى مخصوص به خود مى‌باشد و وجود هر موجود، مشروط به اين است كه آن اثر و خاصيّت،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w:t>
      </w:r>
    </w:p>
    <w:p>
      <w:pPr>
        <w:pStyle w:val="BookText"/>
        <w:rPr/>
      </w:pPr>
      <w:r>
        <w:rPr>
          <w:rFonts w:ascii="IRNazanin" w:hAnsi="IRNazanin" w:eastAsia="IRNazanin"/>
          <w:color w:val="111111"/>
          <w:sz w:val="28"/>
          <w:sz w:val="28"/>
          <w:szCs w:val="28"/>
          <w:rtl w:val="true"/>
          <w:lang w:bidi="fa-IR"/>
        </w:rPr>
        <w:t>مثال اثر و خاصيّت آتش، سوزاندن و سم، كشتن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و كشتن آتش و سم در شرايط مناسب از لوازم اين اشيا است، مگر اينكه قدرتى مافوق قوانين طبيعى در اثر و خاصيّت آنها دخل و تصرّف كند و آنها را كم اثر و يا بى‌اثر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ثبات اثر و خاصيّت مخصوص موجودات، يكى ديگر از نشانه‌هاى نظم جهان به 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موجوداتى كه در راهى معيّن و به سوى هدفى مشخّص در حركت‌اند، تمام اعضا و جوارح وجودى آنان در اين هدف مشترك با همديگر همكارى و هماهنگى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از موجودات اين جهان،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خراشى در دست ايجاد شود، سربازان بدن هجوم آورده و براى جلوگيرى از ورود عفونت و ميكروب در محلّ زخم تجمّع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دستگاه گوارش، فعّاليّت‌هاى معده براى هضم غذا، ترشّحات غدّه‌هاى هفت ميليونى معده به منظور آسان شدن هضم، باز و بسته شدن دريچه معده، تصفيه و توزيع خون به وسيله قلب به تمام سلّول‌هاى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نمونه‌هاى هماهنگى اعضاى بدن در راه رسيدن به يك هدف عالى و مشترك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هماهنگى خصوصى در ميان اعضا و جوارح يك موجود، در بين تمامى موجودات عالم، نوعى اتّحاد و هماهنگى عمومى، برقرار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همه آنان با هم متّحد شده و در مسير مشخّصى، هدف واحد و معيّنى را تعقيب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كار هر كدام از آن موجودات، لازم و ملزوم يكديگر است و در واقع يكى، مكمّل فعّاليّت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براى رشد يك گياه مى‌بايست ابر و باد و مه و خورشيد و فلك دست به كار شوند؛ خورشيد بتابد، آب دريا بخار شود، باد آن را به هر طرف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باران به گونه‌اى جالب، زيبا، طرب‌انگيز و فرح بخش، فرو بارند و گياهان را با نشاط و</w:t>
      </w:r>
      <w:bookmarkStart w:id="73" w:name="pg15438_166579"/>
    </w:p>
    <w:p>
      <w:pPr>
        <w:pStyle w:val="BookText"/>
        <w:rPr/>
      </w:pPr>
      <w:bookmarkEnd w:id="73"/>
      <w:r>
        <w:rPr>
          <w:rFonts w:ascii="IRNazanin" w:hAnsi="IRNazanin" w:eastAsia="IRNazanin"/>
          <w:color w:val="111111"/>
          <w:sz w:val="28"/>
          <w:sz w:val="28"/>
          <w:szCs w:val="28"/>
          <w:rtl w:val="true"/>
          <w:lang w:bidi="fa-IR"/>
        </w:rPr>
        <w:t>طرب‌انگيز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زمين به وظيفه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موادّ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 تا در نهايت، گياه رشد كند و براى مدّتى به زندگى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اين همكارى‌ها به اندازه‌اى گسترده است كه حتّى كرات مختلف منظومه شمسى و فراتر از آن را هم در بر مى‌گيرد و تنها منحصر به يك گوشه از اين عالم خلقت نمى‌باشد</w:t>
      </w:r>
      <w:r>
        <w:rPr>
          <w:rFonts w:eastAsia="IRNazanin" w:cs="IRNazanin"/>
          <w:color w:val="111111"/>
          <w:sz w:val="28"/>
          <w:szCs w:val="28"/>
          <w:rtl w:val="true"/>
          <w:lang w:bidi="fa-IR"/>
        </w:rPr>
        <w:t>.</w:t>
      </w:r>
    </w:p>
    <w:p>
      <w:pPr>
        <w:pStyle w:val="Heading4"/>
        <w:numPr>
          <w:ilvl w:val="3"/>
          <w:numId w:val="1"/>
        </w:numPr>
        <w:rPr/>
      </w:pPr>
      <w:bookmarkStart w:id="74" w:name="__RefHeading___Toc6987687_2142443653"/>
      <w:bookmarkStart w:id="75" w:name="_Toc27"/>
      <w:bookmarkEnd w:id="74"/>
      <w:r>
        <w:rPr>
          <w:rtl w:val="true"/>
        </w:rPr>
        <w:t>محور دوم</w:t>
      </w:r>
      <w:r>
        <w:rPr>
          <w:rtl w:val="true"/>
        </w:rPr>
        <w:t>:</w:t>
      </w:r>
      <w:bookmarkEnd w:id="75"/>
    </w:p>
    <w:p>
      <w:pPr>
        <w:pStyle w:val="BookText"/>
        <w:rPr/>
      </w:pPr>
      <w:r>
        <w:rPr>
          <w:rFonts w:ascii="IRNazanin" w:hAnsi="IRNazanin" w:eastAsia="IRNazanin"/>
          <w:color w:val="111111"/>
          <w:sz w:val="28"/>
          <w:sz w:val="28"/>
          <w:szCs w:val="28"/>
          <w:rtl w:val="true"/>
          <w:lang w:bidi="fa-IR"/>
        </w:rPr>
        <w:t>نمى‌توان باور داشت كه دقّت و نظم چنين سازمانى، نتيجه اتّفاق و تصادف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تعدادى عوامل بدون درك و شعور، آن را به وجود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عالم و ممكن نبودن آن نظم بدون فاعل عاقل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چنين نتيجه گرفت كه جهان داراى آفريدگارى دانا و تواناست و اين آفريدگار دانا و توانا، سازمان عظيمى را طبق نقشه و هدف خاصّى ايجاد كرده و رهبرى و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اساس اين استدلال به طور اختصار روشن شد، به توضيح كامل هر يك از آن دو مقدّمه مى‌پردازيم و چون مطالب مقدّمه دوم ساده‌تر و از طرفى در هنگام مطالعه از مقدّمه اوّل جلوتر و به حضور ذهن نزديك‌تر است‌</w:t>
      </w:r>
      <w:r>
        <w:rPr>
          <w:rStyle w:val="FootnoteAnchor"/>
          <w:rtl w:val="true"/>
        </w:rPr>
        <w:footnoteReference w:id="85"/>
      </w:r>
      <w:r>
        <w:rPr>
          <w:rFonts w:ascii="IRNazanin" w:hAnsi="IRNazanin" w:eastAsia="IRNazanin"/>
          <w:color w:val="111111"/>
          <w:sz w:val="28"/>
          <w:sz w:val="28"/>
          <w:szCs w:val="28"/>
          <w:rtl w:val="true"/>
          <w:lang w:bidi="fa-IR"/>
        </w:rPr>
        <w:t>، ابتدا به اثبات مقدّمه دوم و سپس به بحث پيرامون مقدّمه اوّل مى‌پردازيم</w:t>
      </w:r>
      <w:r>
        <w:rPr>
          <w:rFonts w:eastAsia="IRNazanin" w:cs="IRNazanin"/>
          <w:color w:val="111111"/>
          <w:sz w:val="28"/>
          <w:szCs w:val="28"/>
          <w:rtl w:val="true"/>
          <w:lang w:bidi="fa-IR"/>
        </w:rPr>
        <w:t>.</w:t>
      </w:r>
    </w:p>
    <w:p>
      <w:pPr>
        <w:pStyle w:val="Heading3"/>
        <w:numPr>
          <w:ilvl w:val="2"/>
          <w:numId w:val="1"/>
        </w:numPr>
        <w:rPr/>
      </w:pPr>
      <w:bookmarkStart w:id="76" w:name="__RefHeading___Toc6987689_2142443653"/>
      <w:bookmarkStart w:id="77" w:name="_Toc28"/>
      <w:bookmarkEnd w:id="76"/>
      <w:r>
        <w:rPr>
          <w:rtl w:val="true"/>
        </w:rPr>
        <w:t>چگونه نظم مى‌تواند نشانه عقل و فكر باشد؟</w:t>
      </w:r>
      <w:bookmarkEnd w:id="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دو راه مى‌توان به اين حقيقت رسيد كه نظم همواره حكايت از يك مبدأ عاقل و متفكّر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راه عبارتند 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مى‌دانيم كه بايد براى ساختن يك خانه معمولى از مصالح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چوب، آهن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متناسب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آهن به صورت بُراده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براى رسيدن به مقصود، از ميان تمام مصالح و موادّ گوناگون موجود، موادّ مورد نظر را انتخاب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به مقدار و اندازه آن نيز توجّه داشته باشيم كه كم و زياد نشود و نيز كيفيّت و چگونگى هر يك از مصالح را از ميان تمام كيفيّات موجود، انتخاب كنيم و گر نه هرگز به هدف خود نخواهيم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اين سه مرحله كه گذشتيم، صحبت از طرز تركيب اين مصالح مختلف پيش مى‌آيد كه چگونه آنها را به صورت خاصّ و به هم پيوسته تركيب كنيم، تا ساختمان موردنظر به دست آيد؟</w:t>
      </w:r>
    </w:p>
    <w:p>
      <w:pPr>
        <w:pStyle w:val="BookText"/>
        <w:rPr/>
      </w:pPr>
      <w:r>
        <w:rPr>
          <w:rFonts w:ascii="IRNazanin" w:hAnsi="IRNazanin" w:eastAsia="IRNazanin"/>
          <w:color w:val="111111"/>
          <w:sz w:val="28"/>
          <w:sz w:val="28"/>
          <w:szCs w:val="28"/>
          <w:rtl w:val="true"/>
          <w:lang w:bidi="fa-IR"/>
        </w:rPr>
        <w:t xml:space="preserve">بديهى است كه هر يك از اين مراحل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نوع مصالح، كمّيّت لازم، كيفيّت مورد نظر و طرز تركيب آنها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يك مبدأ عقل و شعور است كه آن را انجام دهد و بدون آن هيچ يك از اين مراحل، عملى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كور و كر نمى‌تواند مصالح لازم و كيفيّت و كميّت آن را انتخاب كرده و به گونه‌اى خاص با هم تركيب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ما با مشاهده يك ساختمان به سرعت متوجّه مبدأ عقل و شعورى مى‌شويم كه در ساختن آن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حساب احتمالات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كنيد كتابى علمى كه مطالب آن طبق شماره صفحه مرتّب شده و داراى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مى‌باشد، در اختيار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آن را درهم ريخته و پس و </w:t>
      </w:r>
    </w:p>
    <w:p>
      <w:pPr>
        <w:pStyle w:val="BookText"/>
        <w:rPr/>
      </w:pPr>
      <w:r>
        <w:rPr>
          <w:rFonts w:ascii="IRNazanin" w:hAnsi="IRNazanin" w:eastAsia="IRNazanin"/>
          <w:color w:val="111111"/>
          <w:sz w:val="28"/>
          <w:sz w:val="28"/>
          <w:szCs w:val="28"/>
          <w:rtl w:val="true"/>
          <w:lang w:bidi="fa-IR"/>
        </w:rPr>
        <w:t>پيش سازيد، به طورى كه شماره‌ها و مطالب به صورت نامنظّم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كتاب را به دست شخص بى سواد و يا نابينايى بدهيد و خواهش كنيد كه آن را به صورت اوّل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برداشتن برگه اوّل، يك برگه بر مى‌دارد، ناگفته پيداست كه احتمال رسيدن او به اين مقصود، يك احتمال از صد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برگه را هر چه كه هست، كنار مى‌گذارد؛ برگه ديگرى را به احتمال برگه دوم برمى‌دارد، احتمال درست از آب در آمدن آن، يك احتمال در نودونه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موفّقيّت او در قرار گرفتن برگه‌هاى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هم، حدود يك احتمال در مقابل ده‌هزار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ميان اين ده‌هزار احتمال، تنها يك احتمال وجود دارد كه در دفعه اوّل، برگه اوّل و در دفعه دوم، برگه دوم را بتواند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برگه ديگرى را به منظور برگه سوم بردارد، احتمال موفّقيّت آن، يك احتمال در نودوهشت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احتمال منظّم شدن برگه اوّل و دوم و سوم، حدود يك احتمال در مقابل يك ميليون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بنابراين احتمال موفّقيّت اين شخص نابينا يا بى سواد در جمع‌آورى اين كتاب و مرتّب كردن آن، يك احتمال از عدد يك با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احتمال موفّقيّت اين شخص نابينا يا بى سواد از روى تصادف، مساوى با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شعرى در كمال فصاحت و بلاغت و داراى مضمونى اخلاقى و بسيار موزون، و خوش قافيه بر روى كاغذى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احتمال مى‌دهد كه بچّه خردسالى به قصد بازى، قلمى در دست گرفته و از روى اتّفاق، اين شعر زيبا را به وجود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كنيد تابلوى نقاشى بسيار زيبايى كه مربوط به دو هزار سال پيش بوده در يكى از حفّارى‌ها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احتمال داد كه اين تابلوى هنرمندانه بر اثر چرخش ناهماهنگ دست كسى كه هيچ‌گونه اطّلاعى از اصول نقّاشى نداشته،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انسانى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اين بدن داراى صد جزء است كه با صد كيفيّت،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اجزا با يك حساب دقيق، تنظيم شده و هر كدام به طور منظّم، كار خود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احتمال به وجود آمدن اين بدن با اين كيفيّت از روى تصادف و اتّفاق، بر طبق حساب احتمالات، با صفر، مساوى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مى‌توان اين موجود منظّم و هزاران موجود ديگر را كه در سازمان خلقت به چشم مى‌خورند، به علل بدون شعور و اراده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اساساً موضوع حكايت نظم، از وجود يك مبدأ عاقل، به اندازه‌اى روشن است كه بعضى آن را از بديهيّات شمرده‌اند تا آنجا كه فريد وجدى دانشمند معروف مصرى آن را از فطريّات،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مباحث بالا چهار نتيجه گرفته مى‌شود كه چهار اصل مادّى گرايان را كه اساس اعتقادات آنها را تشكيل مى‌دهد متزلزل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نيرويى مقتدر و دانا در ماوراى جهان مادّه وجود دارد كه سازمان هستى را بنا كرده و اداره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حوادث و موجودات را نمى‌توان به علل طبيعى تفسير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ساختمان جهان، نقشه صحيح به كار رفته است، بنابراين علّت اوّليه داراى هدف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دستگاه شگفت‌انگيز با آن همه ريزه‌كارى‌هاى دقيق از روى تصادف به وجود نيامده و احتمال تصادفى بودن آن مساوى با صفر است</w:t>
      </w:r>
      <w:r>
        <w:rPr>
          <w:rFonts w:eastAsia="IRNazanin" w:cs="IRNazanin"/>
          <w:color w:val="111111"/>
          <w:sz w:val="28"/>
          <w:szCs w:val="28"/>
          <w:rtl w:val="true"/>
          <w:lang w:bidi="fa-IR"/>
        </w:rPr>
        <w:t xml:space="preserve">. </w:t>
      </w:r>
      <w:bookmarkStart w:id="78" w:name="pg15438_166583"/>
    </w:p>
    <w:p>
      <w:pPr>
        <w:pStyle w:val="Heading3"/>
        <w:numPr>
          <w:ilvl w:val="2"/>
          <w:numId w:val="1"/>
        </w:numPr>
        <w:rPr/>
      </w:pPr>
      <w:bookmarkStart w:id="79" w:name="__RefHeading___Toc6987691_2142443653"/>
      <w:bookmarkStart w:id="80" w:name="_Toc29"/>
      <w:bookmarkEnd w:id="78"/>
      <w:bookmarkEnd w:id="79"/>
      <w:r>
        <w:rPr>
          <w:rtl w:val="true"/>
        </w:rPr>
        <w:t>نظم در سراسر جهان</w:t>
      </w:r>
      <w:bookmarkEnd w:id="80"/>
    </w:p>
    <w:p>
      <w:pPr>
        <w:pStyle w:val="BookText"/>
        <w:rPr/>
      </w:pPr>
      <w:r>
        <w:rPr>
          <w:rFonts w:ascii="IRNazanin" w:hAnsi="IRNazanin" w:eastAsia="IRNazanin"/>
          <w:color w:val="111111"/>
          <w:sz w:val="28"/>
          <w:sz w:val="28"/>
          <w:szCs w:val="28"/>
          <w:rtl w:val="true"/>
          <w:lang w:bidi="fa-IR"/>
        </w:rPr>
        <w:t>براى پى بردن به چگونگى نظم جهان طبيعت، تنها راهى كه به نظر مى‌رسد، همان مطالعه و تفكّر در موجودات مختلف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پيداست كه براى اين منظور، نمى‌توان با نظر سطحى و بدون تفكّر، به موجودات عالم نگريست؛ بلكه بايد براى درك و فهم هر گوشه‌اى از جهان خلقت، تجربه‌ها، ابزارهاى علمى، فكرها و عمرها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تنها با حواسّ ظاهر، نمى‌توانيم به مطالعه ظواهر اين عالم، اكتفا كرده و با ادراكات و حواسّ محدود خود، نظم عالم را دريابيم و به اسرار خلقت، آگاه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پيش از ما دانشمندانى عمر خود را در اين راه صرف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ميليون‌ها دانشمند در طىّ صدها سال، هر كدام در گوشه‌اى از جهان، مشغول مطالعه و دقّت بوده‌اند و فرآورده‌هاى فكرى و نتيجه‌هاى علمى خود را تحويل جامعه بشريّت داده‌اند و در نتيجه اسرار پاره‌اى از موجودات عالم براى بشر معلوم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 است كه مقصود همه آنها از اين همه رنج و مشقّت، رسيدن به هدف ما نبوده و همه آنها از نقطه‌نظر توحيد و خداپرستى به موجودات عالم نگاه نمى‌كردند، بلكه اگر خوشبين باشيم بايد بگوييم كه مقصود آنها از اين همه تفكّر و كوشش، تنها پيشرفت علم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حال ما از زير ذرّه‌بين خداپرستى، فرآورده‌هاى علمى آنها را مورد مطالعه و بررسى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نهايت بى‌انصافى است كه اگر از اين ميراث‌هاى علمى، نتايج توحيدى نگيريم و از دانشمندان تقدير و سپاسگزارى ننماييم</w:t>
      </w:r>
      <w:r>
        <w:rPr>
          <w:rFonts w:eastAsia="IRNazanin" w:cs="IRNazanin"/>
          <w:color w:val="111111"/>
          <w:sz w:val="28"/>
          <w:szCs w:val="28"/>
          <w:rtl w:val="true"/>
          <w:lang w:bidi="fa-IR"/>
        </w:rPr>
        <w:t>.</w:t>
      </w:r>
    </w:p>
    <w:p>
      <w:pPr>
        <w:pStyle w:val="Heading3"/>
        <w:numPr>
          <w:ilvl w:val="2"/>
          <w:numId w:val="1"/>
        </w:numPr>
        <w:rPr/>
      </w:pPr>
      <w:bookmarkStart w:id="81" w:name="__RefHeading___Toc6987693_2142443653"/>
      <w:bookmarkStart w:id="82" w:name="_Toc30"/>
      <w:bookmarkEnd w:id="81"/>
      <w:r>
        <w:rPr>
          <w:rtl w:val="true"/>
        </w:rPr>
        <w:t>چرا بايد درباره نظم عالم فكر كرد؟</w:t>
      </w:r>
      <w:bookmarkEnd w:id="82"/>
    </w:p>
    <w:p>
      <w:pPr>
        <w:pStyle w:val="BookText"/>
        <w:rPr/>
      </w:pPr>
      <w:r>
        <w:rPr>
          <w:rFonts w:ascii="IRNazanin" w:hAnsi="IRNazanin" w:eastAsia="IRNazanin"/>
          <w:color w:val="111111"/>
          <w:sz w:val="28"/>
          <w:sz w:val="28"/>
          <w:szCs w:val="28"/>
          <w:rtl w:val="true"/>
          <w:lang w:bidi="fa-IR"/>
        </w:rPr>
        <w:t>مى‌توانيم پاسخ اين سؤال را در دو قسمت خلاصه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هر چه معلومات بشر زيادتر شود، معرفت او نسبت به خالق جهان، زيادتر خواهد گرديد و هر اندازه به اسرار و رموز جهان خلقت، آشناتر</w:t>
      </w:r>
    </w:p>
    <w:p>
      <w:pPr>
        <w:pStyle w:val="BookText"/>
        <w:rPr/>
      </w:pPr>
      <w:r>
        <w:rPr>
          <w:rFonts w:ascii="IRNazanin" w:hAnsi="IRNazanin" w:eastAsia="IRNazanin"/>
          <w:color w:val="111111"/>
          <w:sz w:val="28"/>
          <w:sz w:val="28"/>
          <w:szCs w:val="28"/>
          <w:rtl w:val="true"/>
          <w:lang w:bidi="fa-IR"/>
        </w:rPr>
        <w:t xml:space="preserve">گردد، ايمان او نسبت به پديد آورنده آن، راسخ‌تر و محكم‌تر مى‌گردد و از همين جاست كه زمينه مناسبى براى اين سؤال پيش مى‌آيد كه آيا دانشمندان علم نجوم در گذشته كه جهان را بسيار كوچك و محدود و آن را در كره‌اى به نام فلك الافلاك گنجانيده بودند و فاصله زمين را تا سطح مقعّر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محاسبات رياضى تعيين كرده بودند، معرفتشان نسبت به مبدأ اين جهان بيشتر بوده يا دانشمندان امروز كه با وسايل و تجهيزات بسيار پيشرفته، جهان را مطالعه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بطلميوس دانشمند قرن دوم ميلادى كه قائل بود ستارگان مانند ميخ بر صفحه آسمان كوبيده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مى‌توانست به عظمت پروردگار پى ببرد يا نيوتن‌</w:t>
      </w:r>
      <w:r>
        <w:rPr>
          <w:rStyle w:val="FootnoteAnchor"/>
          <w:rtl w:val="true"/>
        </w:rPr>
        <w:footnoteReference w:id="86"/>
      </w:r>
      <w:r>
        <w:rPr>
          <w:rFonts w:ascii="IRNazanin" w:hAnsi="IRNazanin" w:eastAsia="IRNazanin"/>
          <w:color w:val="111111"/>
          <w:sz w:val="28"/>
          <w:sz w:val="28"/>
          <w:szCs w:val="28"/>
          <w:rtl w:val="true"/>
          <w:lang w:bidi="fa-IR"/>
        </w:rPr>
        <w:t>دانشمند فلك شناس قرن اخير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كواكب داراى مدار و فاصله معيّنى هستند كه اگر هر كدام از آنها از مدار خود خارج شوند، جهان هستى از هم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كامل روشن است آن كه جهان را عظيم و به همان نسبت، منظّم و دقيق مى‌داند، ايمانش بيشتر است از آن كه جهان را در قالبى كوچك ريخته و به همان نسبتِ محدود، به نظم و ترتيب عالم پى برده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از فوايد تفكّر در نظم جهان، آشنايى هر چه بيشتر باعظمت و قدرت پديدآورنده آن است كه ايمان انسان را قوى‌تر و راسخ‌تر مى‌گرداند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در نظم عالم، حسّ شكرگزارى را در بشر 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خود را جهانى كوچك و منظّم در مقابل جهانى بزرگ و منظّم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بداند كه قلب و يا ساير اعضاى او چگونه با نظم خاصّى به انجام وظيفه مشغول هستند و از طرفى بفهمد كه تمام موجودات عالم، مانند خود او داراى نظم و حسابند و همه در ادامه بقا و زندگى او تأثير دارند؛ كه اگر به فرض محال گوشه‌اى از عالم، از حساب و برنامه خود خارج شود، زندگى براى او محال خواهد بود، فطرتاً حسّ شكرگزارى او نسبت به خالق بزرگى كه اين جهان عظيم را بر پا كرده، تحريك شده و با عشق و محبّت در مقابل او خضوع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جهان را با نظر سطحى بنگرد، به همان اندازه، خضوع و شكرگزارى او از خالق جهان، سطحى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نمونه‌هايى از صفحات خيره كننده و منظّم عالم را ورق مى‌زنيم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اندكى به اين آسمان نيلگون خيره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مى‌درخشد، ماه نور مى‌دهد، ستارگان به صورت زيبايى چشمك مى‌زنند، طلوع و غروب خورشيد و ماه، رفت و آمد منظّم شب و روز، به وجود آمدن چهار فصل، كسوف و خسوف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فكر بشر از اوّلين روز به سوى جهان بالا متوجّه گردد و اين موضوع از ابتدايى‌ترين موضوعاتى است كه فكر او را به سوى خود جلب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آسمان زيبا و نيلگونى را كه مى‌بينيد، همان آسمانى است كه هميشه فكر كنجكاو بشر، براى فهميدن اسرار آن مى‌انديشيده، امّا هميشه عظمت آن در نظر او به اندازه رشد فكرى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فلك‌شناس قديم بر پايه معلومات و توانايى فكرى خويش اوضاع آسمان را تشريح و نظريّه‌هايى نسبت به آن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تا علماى فلكى و نجومى وارد ميدان شدند و هر كدام با مطالعات عميق خود، مجهولاتى را كشف كرده و گرهى از گره‌هاى بى‌شمار آن باز نمودند، پرده‌هاى جهل را كنار زده، معلومات تازه‌اى از آسمان براى بشر به ارمغان آوردند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تا حدود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تنها با نيروى ضعيف و ناتوان چشم، اوضاع </w:t>
      </w:r>
    </w:p>
    <w:p>
      <w:pPr>
        <w:pStyle w:val="BookText"/>
        <w:rPr/>
      </w:pPr>
      <w:r>
        <w:rPr>
          <w:rFonts w:ascii="IRNazanin" w:hAnsi="IRNazanin" w:eastAsia="IRNazanin"/>
          <w:color w:val="111111"/>
          <w:sz w:val="28"/>
          <w:sz w:val="28"/>
          <w:szCs w:val="28"/>
          <w:rtl w:val="true"/>
          <w:lang w:bidi="fa-IR"/>
        </w:rPr>
        <w:t>آسمان را مطالعه مى‌كرد، امّا اين وضع با ظهور گاليله‌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اوّلين اختراع گاليله، دوربينى بود كه او را به سوى آسمان متوجّه كرد و نظريّاتى درباره سيّارات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 به وسيله دوربين اختراعى خود مشاهده كرد كه ماه برخلاف ارسطو كه آن را كره‌اى صاف و صيقلى مى‌دانست، پوشيده از كوه‌ها و درّه‌هايى است كه نور خورشيد، برجستگى‌هاى آن را مشخّص‌تر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 ستارگان نامرئى بسيارى كشف كرد كه تا آن زمان، شناخته نشده بودند؛ به خصوص لكّه متّحدالشّكل كهكشان كه تبديل به گرد و غبارى از ستارگان مى‌گرديد و نيز چهار قمر كوچك را ديد كه به دور سيّاره مشترى در حال حركت مى‌باشند و سرانجام لكّه‌هاى خورشيد را با چشم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گاليله در 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را در جزوه‌اى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آسمان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nti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ssidere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 داد و همين‌طور كه عدّه‌اى او را مورد تحسين و تمجيد قرار دادند، جمعى هم به او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مى‌پرسيدند چرا تعداد سيّارات را هفت عدد نمى‌داند؟ و حال آنكه تعداد فلزّات هفت است و شمعدان معبد نيز هفت شاخه دارد و در سر انسان هفت سوراخ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باور كردنى است كه ستارگانى وجود دارد كه بطلميوس آنها را نمى‌شناخته است؟ امّا جواب همه اين سؤالات آن بود كه خودتان از پشت دوربين نگاه كنيد تا پى به اشتباه خود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گاليله و ارباب كليسا، برخوردى روى داد و او در محكمه تفتيش عقايد، محكوم و زندانى گرديد و چون ديگر نمى‌توانست به مطالعه آسمان بپردازد، به سراغ اوّلين تجسّسات خود در مكانيك رفت و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كه درباره بررسى كنش‌ها و واكنش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اجسام متحرّك و چگونگى تأثير نيروها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مخالفين فرصت مباحثه نداشتند و از طرفى كم كم، محيط صلح و آرامش بيشترى در اطراف دانشمند پير ايجاد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گاليله در حالى كه قوّه بينايى خود را از دست داده بود و دنيا با چشم احترام به او مى‌نگريست،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به حيات پرافتخار خود پايان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ايتاليايى، تغيير پيدا كرد، زيرا او اوّلين كسى بود كه با چشم مسلّح به آسمان خيره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گاليله، دوربين‌هاى قوى و تلسكوپ‌هاى بزرگ، اختراع شد و در نتيجه معرفت و دانش بشر به عوالم آسمانى به سرعت پيش رفت و به صورت كامل‌ترى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نبايد از نظر دور داشت كه محاسبات رياضى در حلّ قسمتى از اسرار عالم بالا، نقش مهمّى را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ابزار فلكى و محاسبات رياضى، دو عامل پيشرفت علم نجوم و شناختن اوضاع جوّى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اندكى به اين آسمان نيلگون خيره شويد تا گوشه‌اى از عظمت آن را براى شما تشريح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تصديق خواهيد كرد كه اگر فرمول‌هاى رياضى و اعداد و محاسبات نبود، تصوّر آن براى افكار محدود ما چقدر مشكل بود؟</w:t>
      </w:r>
    </w:p>
    <w:p>
      <w:pPr>
        <w:pStyle w:val="BookText"/>
        <w:rPr/>
      </w:pPr>
      <w:r>
        <w:rPr>
          <w:rFonts w:ascii="IRNazanin" w:hAnsi="IRNazanin" w:eastAsia="IRNazanin"/>
          <w:color w:val="111111"/>
          <w:sz w:val="28"/>
          <w:sz w:val="28"/>
          <w:szCs w:val="28"/>
          <w:rtl w:val="true"/>
          <w:lang w:bidi="fa-IR"/>
        </w:rPr>
        <w:t>راستى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خود را در مقابل اين عظمت عجيب ملاحظه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پاسكال‌</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پاسكال روزى هنگام عبور از روى يك پل، اسب‌هاى درشكه‌اش به طرف راه خطرناكى تاخت كردند و چيزى نمانده بود كه به درّه خطرناكى واژگون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پاسكال نجات يافت و اين حادثه چنان تأثير عميقى در روح او بخشيد كه ناگهان او را از مسير خود برگرداند و به طور كلّى از دنيا روى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معتكف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خدا پناه برد تا اينكه در سال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متحيّرند كه آيا او را دوست فلسفه بشمارند يا دشمن آن و نمى‌دانند كه نام پاسكال را در تاريخ دانشمندان طبيعى و فلسفه ضبط كنند و يا در تاريخ زُهّاد و 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پى‌يرروسو در تاريخ علوم، پاسكال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دان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پى‌يرروسو؛ تاريخ علوم،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لغت لاروس</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معروف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فرانسه، بارها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در </w:t>
      </w:r>
    </w:p>
    <w:p>
      <w:pPr>
        <w:pStyle w:val="BookText"/>
        <w:rPr/>
      </w:pPr>
      <w:r>
        <w:rPr>
          <w:rFonts w:ascii="IRNazanin" w:hAnsi="IRNazanin" w:eastAsia="IRNazanin"/>
          <w:color w:val="111111"/>
          <w:sz w:val="28"/>
          <w:sz w:val="28"/>
          <w:szCs w:val="28"/>
          <w:rtl w:val="true"/>
          <w:lang w:bidi="fa-IR"/>
        </w:rPr>
        <w:t>طبيعت چيست؟ عدمى در مقابل بى نهايت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بى‌نهايتى در مقابل عدم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مركزى است در ميان عدم و وجود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مربوط به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است، امّا حالا كه عظمت علوم و عوالم بيشتر آشكار گرديده چه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bookmarkStart w:id="83" w:name="pg15438_166589"/>
    </w:p>
    <w:p>
      <w:pPr>
        <w:pStyle w:val="Heading3"/>
        <w:numPr>
          <w:ilvl w:val="2"/>
          <w:numId w:val="1"/>
        </w:numPr>
        <w:rPr/>
      </w:pPr>
      <w:bookmarkStart w:id="84" w:name="__RefHeading___Toc6987695_2142443653"/>
      <w:bookmarkStart w:id="85" w:name="_Toc31"/>
      <w:bookmarkEnd w:id="83"/>
      <w:bookmarkEnd w:id="84"/>
      <w:r>
        <w:rPr>
          <w:rtl w:val="true"/>
        </w:rPr>
        <w:t>خلق الإنسان و تدبير الجنين في الرحم</w:t>
      </w:r>
      <w:bookmarkEnd w:id="85"/>
    </w:p>
    <w:p>
      <w:pPr>
        <w:pStyle w:val="BookText"/>
        <w:rPr/>
      </w:pPr>
      <w:r>
        <w:rPr>
          <w:rFonts w:ascii="Amiri" w:hAnsi="Amiri" w:eastAsia="Amiri" w:cs="Amiri"/>
          <w:color w:val="111111"/>
          <w:sz w:val="28"/>
          <w:sz w:val="28"/>
          <w:szCs w:val="28"/>
          <w:rtl w:val="true"/>
          <w:lang w:bidi="ar-SA"/>
        </w:rPr>
        <w:t>نَبْدَأُ يَا مُفَضَّلُ بِذِكْرِ خَلْقِ الْإِنْسَانِ فَاعْتَبِرْ بِهِ فَأَوَّلُ ذَلِكَ مَا يُدَبَّرُ بِهِ الْجَنِينُ فِي الرَّحِمِ وَ هُوَ مَحْجُوبٌ فِي ظُلُماتٍ ثَلاثٍ ظُلْمَةِ الْبَطْنِ وَ ظُلْمَةِ الرَّحِمِ وَ ظُلْمَةِ الْمَشِيمَةِ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حَيْثُ لَا حِيلَةَ عِنْدَهُ فِي طَلَبِ غِذَاءٍ وَ لَا دَفْعِ أَذًى وَ لَا اسْتِجْلَابِ مَنْفَعَةٍ وَ لَا دَفْعِ مَضَرَّةٍ فَإِنَّهُ يَجْرِي إِلَيْهِ مِنْ دَمِ الْحَيْضِ مَا يَغْذُوهُ الْمَاءُ وَ النَّبَاتُ فَلَا يَزَالُ ذَلِكَ غِذَاؤُهُ‌</w:t>
      </w:r>
      <w:r>
        <w:rPr>
          <w:rStyle w:val="FootnoteAnchor"/>
          <w:rtl w:val="true"/>
        </w:rPr>
        <w:footnoteReference w:id="91"/>
      </w:r>
    </w:p>
    <w:p>
      <w:pPr>
        <w:pStyle w:val="Heading3"/>
        <w:numPr>
          <w:ilvl w:val="2"/>
          <w:numId w:val="1"/>
        </w:numPr>
        <w:rPr/>
      </w:pPr>
      <w:bookmarkStart w:id="86" w:name="__RefHeading___Toc6987697_2142443653"/>
      <w:bookmarkStart w:id="87" w:name="_Toc32"/>
      <w:bookmarkEnd w:id="86"/>
      <w:r>
        <w:rPr>
          <w:rtl w:val="true"/>
        </w:rPr>
        <w:t>[</w:t>
      </w:r>
      <w:r>
        <w:rPr>
          <w:rtl w:val="true"/>
        </w:rPr>
        <w:t>آفرينش آدمى و تدبير جنين در رحم</w:t>
      </w:r>
      <w:r>
        <w:rPr>
          <w:rtl w:val="true"/>
        </w:rPr>
        <w:t>]</w:t>
      </w:r>
      <w:bookmarkEnd w:id="87"/>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با بيان آفرينش انسان آغاز مى‌كنيم، تو نيز بكوش كه از آن پند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چنان شد كه جنين، در رحم در پس سه ظلمت، پوشيده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رحم و بچه‌دان، جايى كه توان چاره‌انديشى براى اخذ غذا و دفع ناروا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صلاح خويش مى‌داند و نه ضرر خويش مى‌راند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حيض براى او غذاست، چون آب براى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غذايش چنين است</w:t>
      </w:r>
      <w:r>
        <w:rPr>
          <w:rFonts w:eastAsia="IRNazanin" w:cs="IRNazanin"/>
          <w:color w:val="111111"/>
          <w:sz w:val="28"/>
          <w:szCs w:val="28"/>
          <w:rtl w:val="true"/>
          <w:lang w:bidi="fa-IR"/>
        </w:rPr>
        <w:t>.</w:t>
      </w:r>
      <w:r>
        <w:rPr>
          <w:rStyle w:val="FootnoteAnchor"/>
          <w:rtl w:val="true"/>
        </w:rPr>
        <w:footnoteReference w:id="92"/>
      </w:r>
      <w:bookmarkStart w:id="88" w:name="pg15438_166590"/>
    </w:p>
    <w:p>
      <w:pPr>
        <w:pStyle w:val="Heading2"/>
        <w:numPr>
          <w:ilvl w:val="1"/>
          <w:numId w:val="1"/>
        </w:numPr>
        <w:rPr/>
      </w:pPr>
      <w:bookmarkStart w:id="89" w:name="__RefHeading___Toc6987699_2142443653"/>
      <w:bookmarkStart w:id="90" w:name="_Toc33"/>
      <w:bookmarkEnd w:id="88"/>
      <w:bookmarkEnd w:id="89"/>
      <w:r>
        <w:rPr>
          <w:rtl w:val="true"/>
        </w:rPr>
        <w:t>نشانه‌هاى او در تطّورات جنين</w:t>
      </w:r>
      <w:bookmarkEnd w:id="90"/>
    </w:p>
    <w:p>
      <w:pPr>
        <w:pStyle w:val="Heading3"/>
        <w:numPr>
          <w:ilvl w:val="2"/>
          <w:numId w:val="1"/>
        </w:numPr>
        <w:rPr/>
      </w:pPr>
      <w:bookmarkStart w:id="91" w:name="__RefHeading___Toc6987701_2142443653"/>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ساليان دراز دگرگونى‌هاى جنين در شكم مادر از نظر دانشمندان پنهان بود؛ تا اينكه سر پنجه علم پرده از روى اين جهان اسرارآميز برداشت، و نشان داد كه يك نطفه هنگامى كه در قرارگاه رحم واقع مى‌شود و سير تكاملى خود را شروع مى‌كند، چه مراحل مختلف و گوناگونى را طى مى‌نمايد تا به صورت يك انسان كامل درآيد؛ و عجيب اينكه قرآن مجيد در آيات مختلف، در آن عصر و زمان كه خبرى از اين اكتشافات نبود روى مسأله تطوّرات جنين بارها تكيه كرده، گاه براى اثبات توحيد و گاه براى اثبات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علم جنين‌شناسى هنوز مراحل طفوليّت خود را طى مى‌كند، و اطلاعات ما از اين عالم اسرارآميز هنوز بسيار ناچيز است؛ ولى همين مقدار كه دانش بشرى پرده از روى آن برداشته، دنيائى از عجائب و شگفتى‌ها را در برابر چشمان دانشمندان مجسّم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اكنون با هم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الأِنْسانَ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فِى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عَلَفَةَ عَلَقَةً فَخَلَقْنَا الْعَلَقَةَ مُضْغَةً فَخَلَقْنَا الْمُضْغَةَ عِظاماً فَكَسَوْنَا الْعِظامَ لَحْماً ثُمَّ أَنْشَأْناهُ خَلْقاً آخَرَ فَتَبارَكَ اللَّهُ احْسَنُ الْخالِقِيْنَ‌</w:t>
      </w:r>
      <w:r>
        <w:rPr>
          <w:rStyle w:val="FootnoteAnchor"/>
          <w:rtl w:val="true"/>
        </w:rPr>
        <w:footnoteReference w:id="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يَكُ نُطْفَةً مِنْ مَنِىٍّ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 فَجَعَلَ مِنْهُ الزَّوْجَيْنِ الَذَّكَرَ وَ الأنْثَى‌</w:t>
      </w:r>
      <w:r>
        <w:rPr>
          <w:rStyle w:val="FootnoteAnchor"/>
          <w:rtl w:val="true"/>
        </w:rPr>
        <w:footnoteReference w:id="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يَرَى الأِنْسانُ أَنّا خَلَقْناهُ مِنْ نُطْفَةٍ فَاذا هُوَ خَصِيْمٌ مُبِيْنٌ‌</w:t>
      </w:r>
      <w:r>
        <w:rPr>
          <w:rStyle w:val="FootnoteAnchor"/>
          <w:rtl w:val="true"/>
        </w:rPr>
        <w:footnoteReference w:id="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يُحاوِرُهُ أَكَفَرْتَ بِالَّذِى خَلَقَكَ مِنْ تُرابٍ ثُمَّ مِنْ نُطْفَةٍ ثُمَّ سَوّاكَ رَجُلًا</w:t>
      </w:r>
      <w:r>
        <w:rPr>
          <w:rStyle w:val="FootnoteAnchor"/>
          <w:rtl w:val="true"/>
        </w:rPr>
        <w:footnoteReference w:id="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 كُمْ ثَمَّ لِتَكُونُوا شُيُوخاً وَ مِنْكُمْ مَنْ يُتَوَفّى مِنْ قَبْلُ وَلِتَبْلُغُوا اجلًا مُسَمًّى وَ لَعَلَّكُمْ تَعْقِلُوْنَ‌</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عصاره‌اى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نطفه‌اى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گوشت جويده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استخوان‌هايى در آورديم، از آن پس، آن را آفرينش تازه‌اى بخشيديم، بزرگ است خدائى كه بهترين خلق‌كنندگان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نطفه‌اى ناچيز از منى كه در رحم ريخته مى‌شود نبود؟ سپس به صورت خون بسته در آمد، و خدا او را آفريد و موزون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مذكر و مؤنث خلق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نمى‌داند كه ما او را از نطفه‌اى بى‌ارزش آفريديم؟ 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مخاصمه اشكار برخاست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در حالى كه با او به گفتگو پرداخته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خدايى كه تو را از خاك، و سپس از نطفه، آفريد، و بعد از آن تو را مرد كاملى قرار داد، كافر شدى؟</w:t>
      </w:r>
      <w:r>
        <w:rPr>
          <w:rFonts w:eastAsia="IRNazanin" w:cs="IRNazanin"/>
          <w:color w:val="111111"/>
          <w:sz w:val="28"/>
          <w:szCs w:val="28"/>
          <w:rtl w:val="true"/>
          <w:lang w:bidi="fa-IR"/>
        </w:rPr>
        <w:t xml:space="preserve">!» </w:t>
      </w:r>
      <w:bookmarkStart w:id="93" w:name="pg15438_166592"/>
    </w:p>
    <w:p>
      <w:pPr>
        <w:pStyle w:val="BookText"/>
        <w:rPr/>
      </w:pPr>
      <w:bookmarkEnd w:id="93"/>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شما را از خاك آفريد، سپس از نطفه، بعد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صورت طفلى بيرون مى‌فرستد، بعد به مرحله كمال قوّت مى‌رسيد، بعد از آن پير مى‌شويد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پيش از رسيدن به اين مرحله مى‌مى رند و هدف اين است كه شما به سرآمد عمر خود برسيد و شايد تعقل كنيد</w:t>
      </w:r>
      <w:r>
        <w:rPr>
          <w:rFonts w:eastAsia="IRNazanin" w:cs="IRNazanin"/>
          <w:color w:val="111111"/>
          <w:sz w:val="28"/>
          <w:szCs w:val="28"/>
          <w:rtl w:val="true"/>
          <w:lang w:bidi="fa-IR"/>
        </w:rPr>
        <w:t>.»</w:t>
      </w:r>
    </w:p>
    <w:p>
      <w:pPr>
        <w:pStyle w:val="Heading3"/>
        <w:numPr>
          <w:ilvl w:val="2"/>
          <w:numId w:val="1"/>
        </w:numPr>
        <w:rPr/>
      </w:pPr>
      <w:bookmarkStart w:id="94" w:name="__RefHeading___Toc6987703_2142443653"/>
      <w:bookmarkStart w:id="95" w:name="_Toc35"/>
      <w:bookmarkEnd w:id="94"/>
      <w:r>
        <w:rPr>
          <w:rtl w:val="true"/>
        </w:rPr>
        <w:t>نقش بر آب</w:t>
      </w:r>
      <w:bookmarkEnd w:id="95"/>
    </w:p>
    <w:p>
      <w:pPr>
        <w:pStyle w:val="BookText"/>
        <w:rPr/>
      </w:pPr>
      <w:r>
        <w:rPr>
          <w:rFonts w:ascii="IRNazanin" w:hAnsi="IRNazanin" w:eastAsia="IRNazanin"/>
          <w:color w:val="111111"/>
          <w:sz w:val="28"/>
          <w:sz w:val="28"/>
          <w:szCs w:val="28"/>
          <w:rtl w:val="true"/>
          <w:lang w:bidi="fa-IR"/>
        </w:rPr>
        <w:t>ضرب‌المثل معروفى است كه وقتى مى‌خواهند ناپايدارى چيزى را بيان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نقش بر آب است؛ چرا كه با اندك حركت و نسيمى به هم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عجب اينكه خداوند بزرگ تمام نقش‌هاى مختلف انسانى و بسيارى از جانداران ديگر را نقش بر آب مى‌كند، و اين همه صورت‌ها را بر قطره آب نطفه مى‌زند؛ و به راستى چه كسى در آب، صورت گرى كرده است جز خداوند بزرگ؟</w:t>
      </w:r>
    </w:p>
    <w:p>
      <w:pPr>
        <w:pStyle w:val="Heading3"/>
        <w:numPr>
          <w:ilvl w:val="2"/>
          <w:numId w:val="1"/>
        </w:numPr>
        <w:rPr/>
      </w:pPr>
      <w:bookmarkStart w:id="96" w:name="__RefHeading___Toc6987705_2142443653"/>
      <w:bookmarkStart w:id="97" w:name="_Toc36"/>
      <w:bookmarkEnd w:id="96"/>
      <w:r>
        <w:rPr>
          <w:rtl w:val="true"/>
        </w:rPr>
        <w:t>در ظلمات ثلاث</w:t>
      </w:r>
      <w:bookmarkEnd w:id="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اين خلقت‌هاى پى در پى را كه در آب نطفه ايجاد مى‌كند، تا در مدّت كوتاهى، به صورت انسان كاملى درآيد، همه را در ظلمت كده‌اى كه هيچ‌كس دسترسى به آن ندارد انجام مى‌دهد؛ چنانكه قرآن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يَخْلُقُكُمْ فِى بُطُوْنِ أُمَّهاتِكُمْ خَلْقاً مِنْ بَعْدِ خَلَقٍ فِى ظُلُماتٍ ثَلاثٍ ذلِكُمُ اللَّهُ رَبُّكُمْ لَهُ الْمُلْكُ لاالهَ الّا هُوَ فَانّى تُصْرَفُوْنَ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شكم مادرتان، خلقتى بعد از خلقت ديگر، در ميان تاريكى‌هاى سه گانه مى‌بخشد، اين است خداوند پروردگار شما كه حكومت جهان هستى از آن او است، هيچ معبودى جز او وجود ندارد، با اين همه نشانه‌هاى روشن چگونه از راه حق منتحرف مى‌شويد؟</w:t>
      </w:r>
      <w:r>
        <w:rPr>
          <w:rFonts w:eastAsia="IRNazanin" w:cs="IRNazanin"/>
          <w:color w:val="111111"/>
          <w:sz w:val="28"/>
          <w:szCs w:val="28"/>
          <w:rtl w:val="true"/>
          <w:lang w:bidi="fa-IR"/>
        </w:rPr>
        <w:t xml:space="preserve">» </w:t>
      </w:r>
      <w:bookmarkStart w:id="98" w:name="pg15438_166593"/>
    </w:p>
    <w:p>
      <w:pPr>
        <w:pStyle w:val="BookText"/>
        <w:rPr/>
      </w:pPr>
      <w:bookmarkEnd w:id="98"/>
      <w:r>
        <w:rPr>
          <w:rFonts w:ascii="IRNazanin" w:hAnsi="IRNazanin" w:eastAsia="IRNazanin"/>
          <w:color w:val="111111"/>
          <w:sz w:val="28"/>
          <w:sz w:val="28"/>
          <w:szCs w:val="28"/>
          <w:rtl w:val="true"/>
          <w:lang w:bidi="fa-IR"/>
        </w:rPr>
        <w:t xml:space="preserve">ظلمت‌هاى سه گانه، چنانكه بسيارى از مفسّران گفته‌اند و در بعضى از روايات نيز به آن اشاره شده؛ ظلمت شكم مادر، سپس ظلمت رحم، و بعد از آن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كيسه مخصوصى كه جنين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به صورت سه پرده ضخيم بر روى جنين كشيده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نقاشّان و صورت‌گران چيره دست هميشه بايد در مقابل نور و روشنائى؛ كامل، صورتگرى كنند؛ ولى آن آفريدگار بزرگ در آن تاريك خانه عجيب، چنان نقشى بر آب مى‌زند كه همه را مجذوب و مفتون و محو تماشاى خود مى‌كند</w:t>
      </w:r>
      <w:r>
        <w:rPr>
          <w:rFonts w:eastAsia="IRNazanin" w:cs="IRNazanin"/>
          <w:color w:val="111111"/>
          <w:sz w:val="28"/>
          <w:szCs w:val="28"/>
          <w:rtl w:val="true"/>
          <w:lang w:bidi="fa-IR"/>
        </w:rPr>
        <w:t>.</w:t>
      </w:r>
    </w:p>
    <w:p>
      <w:pPr>
        <w:pStyle w:val="Heading3"/>
        <w:numPr>
          <w:ilvl w:val="2"/>
          <w:numId w:val="1"/>
        </w:numPr>
        <w:rPr/>
      </w:pPr>
      <w:bookmarkStart w:id="99" w:name="__RefHeading___Toc6987707_2142443653"/>
      <w:bookmarkStart w:id="100" w:name="_Toc37"/>
      <w:bookmarkEnd w:id="99"/>
      <w:r>
        <w:rPr>
          <w:rtl w:val="true"/>
        </w:rPr>
        <w:t>جايگاه امن و امان</w:t>
      </w:r>
      <w:bookmarkEnd w:id="100"/>
    </w:p>
    <w:p>
      <w:pPr>
        <w:pStyle w:val="BookText"/>
        <w:rPr/>
      </w:pPr>
      <w:r>
        <w:rPr>
          <w:rFonts w:ascii="IRNazanin" w:hAnsi="IRNazanin" w:eastAsia="IRNazanin"/>
          <w:color w:val="111111"/>
          <w:sz w:val="28"/>
          <w:sz w:val="28"/>
          <w:szCs w:val="28"/>
          <w:rtl w:val="true"/>
          <w:lang w:bidi="fa-IR"/>
        </w:rPr>
        <w:t xml:space="preserve">قرآن با صراحت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نطفه انسان را در قرارگاه أمن و امانى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جَعَلْناهُ نُطْفَةً فِى قَرارٍ مَكِيْنٍ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محفوظ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نقطه بدن همان جايى است كه نطفه و جنين در آن قرار مى‌گيرد كه از هر طرف تحت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ستون فقرات و دنده‌ها، و از سوى ديگر استخوان پر قدرت لگن خاصره، و از سوى سوم پوشش‌ها و عضلات متعدّدى كه روى شكم را فرا گرفته، بعلاوه به هنگام بروز بعضى از حوادث خطرناك دست‌هاى مادر نيز به صورت ناخودآگاه سپرى مى‌شوند در مقابل آن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اينها شگفت‌انگيزتر اينكه جنين در ميان كيسه‌اى است مملو از يك آب لزج به طورى كه در ميان آن كيسه به صورت معلّق و در حالت كاملاً بى‌وزنى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فشارى از هيچ سو بر آن وارد نمى‌شود، چرا كه </w:t>
      </w:r>
      <w:bookmarkStart w:id="101" w:name="pg15438_166594"/>
    </w:p>
    <w:p>
      <w:pPr>
        <w:pStyle w:val="BookText"/>
        <w:rPr/>
      </w:pPr>
      <w:bookmarkEnd w:id="101"/>
      <w:r>
        <w:rPr>
          <w:rFonts w:ascii="Amiri" w:hAnsi="Amiri" w:eastAsia="Amiri" w:cs="Amiri"/>
          <w:color w:val="111111"/>
          <w:sz w:val="28"/>
          <w:sz w:val="28"/>
          <w:szCs w:val="28"/>
          <w:rtl w:val="true"/>
          <w:lang w:bidi="ar-SA"/>
        </w:rPr>
        <w:t xml:space="preserve">به قدرى ساختمان 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مخصوصاً در آغاز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و لطيف است كه مختصر فشارى بر آن مى‌تواند آن را متلاشى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كيسه با آن آب مخصوص، حالت ضد ضربه را نيز دارد؛ و درست مانند فنرهاى بسيار نرم كه در كامل‌ترين اتومبيل‌ها كار مى‌گذارند هرگونه ضربه‌اى كه بر اثر حركات سريع مادر متوجّه آن شود در خود جذب كرده، و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درجه حرارت را بر روى جنين در حد اعتدال نگه مى‌دارد، و اجازه نمى‌دهد حرارت‌ها و برودت‌هاى ناگهانى كه از بيرون متوجّه شكم مادر مى‌شود به آسانى روى جنين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قرار گاهى از اين مطمئن‌تر پيدا مى‌شود؟ و قرآن چه زيبا جايگاه نطفه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Heading3"/>
        <w:numPr>
          <w:ilvl w:val="2"/>
          <w:numId w:val="1"/>
        </w:numPr>
        <w:rPr/>
      </w:pPr>
      <w:bookmarkStart w:id="102" w:name="__RefHeading___Toc6987709_2142443653"/>
      <w:bookmarkStart w:id="103" w:name="_Toc38"/>
      <w:bookmarkEnd w:id="102"/>
      <w:r>
        <w:rPr>
          <w:rtl w:val="true"/>
        </w:rPr>
        <w:t xml:space="preserve">خَصِيْمٌ مُبِيْنٌ </w:t>
      </w:r>
      <w:r>
        <w:rPr>
          <w:rtl w:val="true"/>
        </w:rPr>
        <w:t>(</w:t>
      </w:r>
      <w:r>
        <w:rPr>
          <w:rtl w:val="true"/>
        </w:rPr>
        <w:t>پرخاشگر آشكار</w:t>
      </w:r>
      <w:r>
        <w:rPr>
          <w:rtl w:val="true"/>
        </w:rPr>
        <w:t>)</w:t>
      </w:r>
      <w:bookmarkEnd w:id="103"/>
    </w:p>
    <w:p>
      <w:pPr>
        <w:pStyle w:val="BookText"/>
        <w:rPr/>
      </w:pPr>
      <w:r>
        <w:rPr>
          <w:rFonts w:ascii="IRNazanin" w:hAnsi="IRNazanin" w:eastAsia="IRNazanin"/>
          <w:color w:val="111111"/>
          <w:sz w:val="28"/>
          <w:sz w:val="28"/>
          <w:szCs w:val="28"/>
          <w:rtl w:val="true"/>
          <w:lang w:bidi="fa-IR"/>
        </w:rPr>
        <w:t xml:space="preserve">اين نيز يكى ديگر از شگفتى‌هاى جنين است، خواه آن را به معنى قدرت انسان بر سخن گفتن و استدلال و محاجّه كردن تفسير كنيم؛ آنچنان كه جمعى از مفسّران گفته‌اند، يا به معنى مسابقه و منازعه‌اى كه ميان اسپرم‌ها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نطفه‌هاى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به سوى اوول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صورت مى‌گيرد؛ كه سرانجام يكى از آنان موفّق مى‌شود با اوول تركيب گردد و بقيّه كه در اين مخاصمه شكست خورده‌اند محو و نابود و جذب خون مى‌شوند؛ و يا اشاره به هر دو تفسير بدانيم؟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اين از نكته‌هاى ظريف و بديع جنين است كه از موجود به ظاهر پست و ناچيز آنچنان پديده‌اى والا و پر ارزش به وجود مى‌آيد</w:t>
      </w:r>
      <w:r>
        <w:rPr>
          <w:rFonts w:eastAsia="IRNazanin" w:cs="IRNazanin"/>
          <w:color w:val="111111"/>
          <w:sz w:val="28"/>
          <w:szCs w:val="28"/>
          <w:rtl w:val="true"/>
          <w:lang w:bidi="fa-IR"/>
        </w:rPr>
        <w:t xml:space="preserve">. </w:t>
      </w:r>
      <w:bookmarkStart w:id="104" w:name="pg15438_166595"/>
    </w:p>
    <w:p>
      <w:pPr>
        <w:pStyle w:val="Heading3"/>
        <w:numPr>
          <w:ilvl w:val="2"/>
          <w:numId w:val="1"/>
        </w:numPr>
        <w:rPr/>
      </w:pPr>
      <w:bookmarkStart w:id="105" w:name="__RefHeading___Toc6987711_2142443653"/>
      <w:bookmarkStart w:id="106" w:name="_Toc39"/>
      <w:bookmarkEnd w:id="104"/>
      <w:bookmarkEnd w:id="105"/>
      <w:r>
        <w:rPr>
          <w:rtl w:val="true"/>
        </w:rPr>
        <w:t>تغذيه جنين</w:t>
      </w:r>
      <w:bookmarkEnd w:id="106"/>
    </w:p>
    <w:p>
      <w:pPr>
        <w:pStyle w:val="BookText"/>
        <w:rPr/>
      </w:pPr>
      <w:r>
        <w:rPr>
          <w:rFonts w:ascii="IRNazanin" w:hAnsi="IRNazanin" w:eastAsia="IRNazanin"/>
          <w:color w:val="111111"/>
          <w:sz w:val="28"/>
          <w:sz w:val="28"/>
          <w:szCs w:val="28"/>
          <w:rtl w:val="true"/>
          <w:lang w:bidi="fa-IR"/>
        </w:rPr>
        <w:t>از عجائب ديگر، مسأله تغذيه جنين است؛ چرا كه براى پرورش و نموّ سريع جنين، مواد غذايى به طور كامل و از هر نظر پاك و تصفيه شده از يك سو، و اكسيژن از سوى ديگر، و آب به حد كافى لازم است كه به طور مداوم به جنين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وظيفه را بر عهده دستگاهى بنام جفت گذارده است كه از همان لحظه نخستين آن را در كنار جنين قرار داده؛ از يك طرف به وسيله دو شريان و يك وريد به قلب مادر مربوط است و از طرف ديگر از طريق بند ناف با جنين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مواد غذائى و آب و اكسيژن لازم را از طريق سيستم جريان خون مادر جذب كرده، و بعد از تصفيه مجدّد به جنين منتقل مى‌كند؛ و زوائد و فضولات و كربن و مانند آن را جمع‌آورى كرده به خون مادر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جفت هم نقش دستگاه گيرنده و دهنده دارد و هم به منزله يك فيلتر و كابراتور است كه به تنهايى انسان از مطالعه ساختمان شگفت‌انگيز همين جفت مى‌تواند پى به عظمت خالق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حديثى آمده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از نسيمى كه مادر استفاده مى‌كند بهره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كه دانشمندان دانسته‌اند بچه‌اى كه ريه‌اش كار نمى‌كند، و در آب رحم شناور است اكسيژن لازم دارد؟ و چند سال است كه فهميده‌اند اكسيژنى كه مادر مصرف مى‌كند وارد خون‌اش شده و به جفت مى‌رسد، و بچّه از راه بندناف از آن استفاده مى‌نمايد؟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باشد زمان زيادى نگذشته؛ ولى چشم بيناى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اين نسيم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هواى آلوده‌اى كه ما تنفّس مى‌كنيم تعبيرى بهتر از نسيم كه امام براى بيان اكسيژن ذكر فرموده پيدا مى‌شود؟</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كيفية ولادة الجنين و غذائه و طلوع أسنانه و بلوغه</w:t>
      </w:r>
    </w:p>
    <w:p>
      <w:pPr>
        <w:pStyle w:val="BookText"/>
        <w:rPr/>
      </w:pPr>
      <w:r>
        <w:rPr>
          <w:rFonts w:ascii="Amiri" w:hAnsi="Amiri" w:eastAsia="Amiri" w:cs="Amiri"/>
          <w:color w:val="111111"/>
          <w:sz w:val="28"/>
          <w:sz w:val="28"/>
          <w:szCs w:val="28"/>
          <w:rtl w:val="true"/>
          <w:lang w:bidi="ar-SA"/>
        </w:rPr>
        <w:t>حَتَّى إِذَا كَمَلَ خَلْقُهُ وَ اسْتَحْكَمَ بَدَنُهُ وَ قَوِيَ أَدِيمُهُ‌</w:t>
      </w:r>
      <w:r>
        <w:rPr>
          <w:rStyle w:val="FootnoteAnchor"/>
          <w:rtl w:val="true"/>
        </w:rPr>
        <w:footnoteReference w:id="100"/>
      </w:r>
      <w:r>
        <w:rPr>
          <w:rFonts w:ascii="Amiri" w:hAnsi="Amiri" w:eastAsia="Amiri" w:cs="Amiri"/>
          <w:color w:val="111111"/>
          <w:sz w:val="28"/>
          <w:sz w:val="28"/>
          <w:szCs w:val="28"/>
          <w:rtl w:val="true"/>
          <w:lang w:bidi="ar-SA"/>
        </w:rPr>
        <w:t>عَلَى مُبَاشَرَةِ الْهَوَاءِ وَ بَصَرُهُ عَلَى مُلَاقَاةِ الضِّيَاءِ هَاجَ الطَّلْقُ‌</w:t>
      </w:r>
      <w:r>
        <w:rPr>
          <w:rStyle w:val="FootnoteAnchor"/>
          <w:rtl w:val="true"/>
        </w:rPr>
        <w:footnoteReference w:id="10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بِأُمِّهِ فَأَزْعَجَهُ أَشَدَّ إِزْعَاجٍ وَ أَعْنَفَهُ حَتَّى يُولَدَ فَإِذَا وُلِدَ صَرَفَ ذَلِكَ الدَّمَ الَّذِي كَانَ يَغْذُوهُ مِنْ دَمِ أُمِّهِ إِلَى ثَدْيِهَا وَ انْقَلَبَ الطَّعْمُ وَ اللَّوْنُ إِلَى ضَرْبٍ آخَرَ مِنَ الْغِذَاءِ وَ هُوَ أَشَدُّ مُوَافَقَةً لِلْمَوْلُودِ مِنَ الدَّمِ فَيُوَافِيهِ فِي وَقْتِ حَاجَتِهِ إِلَيْهِ فَحِينَ يُولَدُ قَدْ تَلَمَّظَ</w:t>
      </w:r>
      <w:r>
        <w:rPr>
          <w:rStyle w:val="FootnoteAnchor"/>
          <w:rtl w:val="true"/>
        </w:rPr>
        <w:footnoteReference w:id="102"/>
      </w:r>
      <w:r>
        <w:rPr>
          <w:rFonts w:ascii="Amiri" w:hAnsi="Amiri" w:eastAsia="Amiri" w:cs="Amiri"/>
          <w:color w:val="111111"/>
          <w:sz w:val="28"/>
          <w:sz w:val="28"/>
          <w:szCs w:val="28"/>
          <w:rtl w:val="true"/>
          <w:lang w:bidi="ar-SA"/>
        </w:rPr>
        <w:t>وَ حَرَّكَ شَفَتَيْهِ طَلَباً لِلرِّضَاعِ فَهُوَ يَجِدُ ثَدْيَ أُمِّهِ كَالْإِدَاوَتَيْنِ‌</w:t>
      </w:r>
      <w:r>
        <w:rPr>
          <w:rStyle w:val="FootnoteAnchor"/>
          <w:rtl w:val="true"/>
        </w:rPr>
        <w:footnoteReference w:id="103"/>
      </w:r>
      <w:r>
        <w:rPr>
          <w:rFonts w:ascii="Amiri" w:hAnsi="Amiri" w:eastAsia="Amiri" w:cs="Amiri"/>
          <w:color w:val="111111"/>
          <w:sz w:val="28"/>
          <w:sz w:val="28"/>
          <w:szCs w:val="28"/>
          <w:rtl w:val="true"/>
          <w:lang w:bidi="ar-SA"/>
        </w:rPr>
        <w:t>الْمُعَلَّقَتَيْنِ لِحَاجَتِهِ فَلَا يَزَالُ يَتَغَذَّى بِاللَّبَنِ مَا دَامَ رَطْبَ الْبَدَنِ رَقِيقَ الْأَمْعَاءِ لَيِّنَ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يُحَرِّكُ وَ احْتَاجَ إِلَى غِذَاءٍ فِيهِ صَلَابَةٌ لِيَشْتَدَّ وَ يَقْوَى بَدَنُهُ طَلَعَتْ لَهُ الطَّوَاحِنُ مِنَ الْأَسْنَانِ وَ الْأَضْرَاسِ‌</w:t>
      </w:r>
      <w:r>
        <w:rPr>
          <w:rStyle w:val="FootnoteAnchor"/>
          <w:rtl w:val="true"/>
        </w:rPr>
        <w:footnoteReference w:id="104"/>
      </w:r>
      <w:r>
        <w:rPr>
          <w:rFonts w:ascii="Amiri" w:hAnsi="Amiri" w:eastAsia="Amiri" w:cs="Amiri"/>
          <w:color w:val="111111"/>
          <w:sz w:val="28"/>
          <w:sz w:val="28"/>
          <w:szCs w:val="28"/>
          <w:rtl w:val="true"/>
          <w:lang w:bidi="ar-SA"/>
        </w:rPr>
        <w:t>لِيَمْضَغَ‌</w:t>
      </w:r>
      <w:r>
        <w:rPr>
          <w:rStyle w:val="FootnoteAnchor"/>
          <w:rtl w:val="true"/>
        </w:rPr>
        <w:footnoteReference w:id="105"/>
      </w:r>
      <w:r>
        <w:rPr>
          <w:rFonts w:ascii="Amiri" w:hAnsi="Amiri" w:eastAsia="Amiri" w:cs="Amiri"/>
          <w:color w:val="111111"/>
          <w:sz w:val="28"/>
          <w:sz w:val="28"/>
          <w:szCs w:val="28"/>
          <w:rtl w:val="true"/>
          <w:lang w:bidi="ar-SA"/>
        </w:rPr>
        <w:t xml:space="preserve">بِهَا الطَّعَامَ فَيَلِينَ عَلَيْهِ وَ يَسْهُلَ لَهُ إِسَاغَتُهُ فَلَا يَزَالُ كَذَلِكَ حَتَّى يُدْرِكَ فَإِذَا أَدْرَكَ وَ كَانَ ذَكَراً طَلَعَ الشَّعْرُ فِي وَجْهِهِ فَكَانَ ذَلِكَ عَلَامَةَ الذَّكَرِ وَ عِزَّ الرَّجُلِ الَّذِي يَخْرُجُ بِهِ مِنْ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 وَ شَبَهِ النِّسَاءِ وَ إِنْ كَانَتْ أُنْثَى يَبْقَى وَجْهُهَا نَقِيّاً مِنَ الشَّعْرِ لِتَبْقَى لَهَا الْبَهْجَةُ وَ النَّضَارَةُ الَّتِي تُحَرِّكُ الرَّجُلَ لِمَا فِيهِ دَوَامُ النَّسْلِ وَ بَقَاؤُهُ اعْتَبِرْ يَا مُفَضَّلُ فِيمَا يُدَبَّرُ بِهِ الْإِنْسَانُ فِي هَذِهِ الْأَحْوَالِ الْمُخْتَلِفَةِ هَلْ تَرَى مِثْلَهُ يُمْكِنُ أَنْ يَكُونَ بِالْإِهْمَالِ أَ فَرَأَيْتَ لَوْ لَمْ يَجْرِ إِلَيْهِ ذَلِكَ الدَّمُ وَ هُوَ فِي الرَّحِمِ أَ لَمْ يَكُنْ سَيَذْوِي وَ يَجِفُّ كَمَا </w:t>
      </w:r>
      <w:bookmarkStart w:id="107" w:name="pg15438_166597"/>
    </w:p>
    <w:p>
      <w:pPr>
        <w:pStyle w:val="BookText"/>
        <w:rPr/>
      </w:pPr>
      <w:bookmarkEnd w:id="107"/>
      <w:r>
        <w:rPr>
          <w:rFonts w:ascii="Amiri" w:hAnsi="Amiri" w:eastAsia="Amiri" w:cs="Amiri"/>
          <w:color w:val="111111"/>
          <w:sz w:val="28"/>
          <w:sz w:val="28"/>
          <w:szCs w:val="28"/>
          <w:rtl w:val="true"/>
          <w:lang w:bidi="ar-SA"/>
        </w:rPr>
        <w:t>يَجِفُّ النَّبَاتُ إِذَا فَقَدَ الْمَاءَ وَ لَوْ لَمْ يُزْعِجْهُ الْمَخَاضُ عِنْدَ اسْتِحْكَامِهِ أَ لَمْ يَكُنْ سَيَبْقَى فِي الرَّحِمِ كَالْمَوْءُودِ</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فِي الْأَرْضِ وَ لَوْ لَمْ يُوَافِقْهُ اللَّبَنُ مَعَ وِلَادَتِهِ أَ لَمْ يَكُنْ سَيَمُوتُ جُوعاً أَوْ يَغْتَذِي بِغِذَاءٍ لَا يُلَائِمُهُ وَ لَا يَصْلُحُ عَلَيْهِ بَدَنُهُ وَ لَوْ لَمْ تَطْلُعْ لَهُ الْأَسْنَانُ فِي وَقْتِهَا أَ لَمْ يَكُنْ سَيَمْتَنِعُ عَلَيْهِ مَضْغُ الطَّعَامِ وَ إِسَاغَتُهُ أَوْ يُقِيمُهُ عَلَى الرَّضَاعِ فَلَا يَشْتَدُّ بَدَنُهُ وَ لَا يَصْلُحُ لِعَمَلٍ ثُمَّ كَانَ يَشْغَلُ أُمَّهُ بِنَفْسِهِ عَنْ تَرْبِيَةِ غَيْرِهِ مِنَ الْأَوْلَادِ </w:t>
      </w:r>
      <w:r>
        <w:rPr>
          <w:rStyle w:val="FootnoteAnchor"/>
          <w:rtl w:val="true"/>
        </w:rPr>
        <w:footnoteReference w:id="107"/>
      </w:r>
    </w:p>
    <w:p>
      <w:pPr>
        <w:pStyle w:val="Heading3"/>
        <w:numPr>
          <w:ilvl w:val="2"/>
          <w:numId w:val="1"/>
        </w:numPr>
        <w:rPr/>
      </w:pPr>
      <w:bookmarkStart w:id="108" w:name="__RefHeading___Toc6987713_2142443653"/>
      <w:bookmarkStart w:id="109" w:name="_Toc40"/>
      <w:bookmarkEnd w:id="108"/>
      <w:r>
        <w:rPr>
          <w:rtl w:val="true"/>
        </w:rPr>
        <w:t>[</w:t>
      </w:r>
      <w:r>
        <w:rPr>
          <w:rtl w:val="true"/>
        </w:rPr>
        <w:t>چگونگى تولد كودك، تغذيه، رشد دندان و بالغ شدن او</w:t>
      </w:r>
      <w:r>
        <w:rPr>
          <w:rtl w:val="true"/>
        </w:rPr>
        <w:t>]</w:t>
      </w:r>
      <w:bookmarkEnd w:id="109"/>
    </w:p>
    <w:p>
      <w:pPr>
        <w:pStyle w:val="BookText"/>
        <w:rPr/>
      </w:pPr>
      <w:r>
        <w:rPr>
          <w:rFonts w:ascii="IRNazanin" w:hAnsi="IRNazanin" w:eastAsia="IRNazanin"/>
          <w:color w:val="111111"/>
          <w:sz w:val="28"/>
          <w:sz w:val="28"/>
          <w:szCs w:val="28"/>
          <w:rtl w:val="true"/>
          <w:lang w:bidi="fa-IR"/>
        </w:rPr>
        <w:t>آنگاه كه آفرينش او كامل گردد، بدنش سخت شود، پوستش بتواند با هوا سازگار آيد و ديده‌اش تاب ديدن نور به هم رساند، مادرش درد زاييدن گيرد و درد، چنان بر او سخت مى‌آيد كه جنين از فشار درد بيرون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تنگناى رحم به پهناى جهان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گشت، همان خونى كه غذايش بود، اينك با رنگ و بويى جز آنچه بود و در شكل غذايى ديگر، از پستان مادر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براى نوزاد از همه چيز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دنيا آمد، زبان خود را به نشانه خواستن غذا بيرون مى‌كند و پيرامون دهان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مادرش را كه چونان دو مشك از سينه او آويخته، مى‌يابد و تا زمانى كه تن او تر و درونش ظريف و اعضايش نرم است از آن مى‌نوشد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حركت كرد و به غذايى سخت و قوى نياز پيدا نمود تا تنش استحكام يابد، در هر طرف،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آسيا سر برمى‌آورد تا غذا را بجود، نرم گرداند و براحتى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حالش اين گونه است تا آنگاه كه پاى در </w:t>
      </w:r>
      <w:bookmarkStart w:id="110" w:name="pg15438_166598"/>
    </w:p>
    <w:p>
      <w:pPr>
        <w:pStyle w:val="BookText"/>
        <w:rPr/>
      </w:pPr>
      <w:bookmarkEnd w:id="110"/>
      <w:r>
        <w:rPr>
          <w:rFonts w:ascii="IRNazanin" w:hAnsi="IRNazanin" w:eastAsia="IRNazanin"/>
          <w:color w:val="111111"/>
          <w:sz w:val="28"/>
          <w:sz w:val="28"/>
          <w:szCs w:val="28"/>
          <w:rtl w:val="true"/>
          <w:lang w:bidi="fa-IR"/>
        </w:rPr>
        <w:t>بلوغ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اگر مذكّر است، موى در رويش مى‌رويد تا نشانه مردى و عزّت او باشد و از همانندى با زنان و بچگان بدور ماند و اگر مؤنث است، رخش از موى پيراسته ماند تا طراوت و زيبايى‌اش دل مردان را بربايد و نسل بشر ماندگار و پايدار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مراحل، نيك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بى‌مدبّر و حكيم باشد؟ مى‌دانى اگر در رحم، خون به او نمى‌رسيد همانند گياهى كه آب به وى نرسد خشك و پژمرده مى‌گشت؟ آيا مى‌دانى وقتى كه بزرگ شد اگر مادرش را درد زاييدن نمى‌گرفت چون زنده بگور در رحم مى‌ماند و اگر در هنگام ولادت، شير با او نمى‌ساخت، يا از گرسنگى مى‌مرد و يا با غذايى نامناسب و زيانبار تغذيه مى‌شد؟ و اگر در وقت مناسب، دندانهايش نمى‌روييد، بر جويدن و فرو بردن غذا ناتوان بود و بايد هميشه شير مى‌خورد و بدن او براى كار، قوت و استحكامى نمى‌يافت و مادرش به خاطر او از تربيت فرزندان ديگرش باز مى‌ماند؟</w:t>
      </w:r>
      <w:r>
        <w:rPr>
          <w:rStyle w:val="FootnoteAnchor"/>
          <w:rtl w:val="true"/>
        </w:rPr>
        <w:footnoteReference w:id="108"/>
      </w:r>
    </w:p>
    <w:p>
      <w:pPr>
        <w:pStyle w:val="Heading3"/>
        <w:numPr>
          <w:ilvl w:val="2"/>
          <w:numId w:val="1"/>
        </w:numPr>
        <w:rPr/>
      </w:pPr>
      <w:bookmarkStart w:id="111" w:name="__RefHeading___Toc6987715_2142443653"/>
      <w:bookmarkStart w:id="112" w:name="_Toc41"/>
      <w:bookmarkEnd w:id="111"/>
      <w:r>
        <w:rPr>
          <w:rtl w:val="true"/>
        </w:rPr>
        <w:t>انتقال جنين به خارج</w:t>
      </w:r>
      <w:bookmarkEnd w:id="112"/>
    </w:p>
    <w:p>
      <w:pPr>
        <w:pStyle w:val="BookText"/>
        <w:rPr/>
      </w:pPr>
      <w:r>
        <w:rPr>
          <w:rFonts w:ascii="IRNazanin" w:hAnsi="IRNazanin" w:eastAsia="IRNazanin"/>
          <w:color w:val="111111"/>
          <w:sz w:val="28"/>
          <w:sz w:val="28"/>
          <w:szCs w:val="28"/>
          <w:rtl w:val="true"/>
          <w:lang w:bidi="fa-IR"/>
        </w:rPr>
        <w:t xml:space="preserve">همانگونه كه در تفسير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خوانديم؛ خداوند بيرون فرستادن جنين را از رحم به خودش نسبت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صورت طفلى بيرون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نُخْرِجُكُمْ طِفْلاً اين تعبير اهميّت مسأله تولّد را كه امروز دانشمندان به آن پى برده‌اند روشن مى‌سازد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عاملى زمان تولّد را تنظيم مى‌كند؟ و تحت چه شرايطى فرمان خروج به جنين داده مى‌شود؟ و چگونه تمام اعضاى بدن خود را آماده براى اين تحوّل مهم مى‌كنند؟ تحت چه عواملى كودك تدريجاً معلّق مى‌گردد تا با سر متولّد شود؟ آيا مى‌داند تولّد او با پا غير ممكن يا بسيار مشكل است؟ چه </w:t>
      </w:r>
      <w:bookmarkStart w:id="113" w:name="pg15438_166599"/>
    </w:p>
    <w:p>
      <w:pPr>
        <w:pStyle w:val="BookText"/>
        <w:rPr/>
      </w:pPr>
      <w:bookmarkEnd w:id="113"/>
      <w:r>
        <w:rPr>
          <w:rFonts w:ascii="Amiri" w:hAnsi="Amiri" w:eastAsia="Amiri" w:cs="Amiri"/>
          <w:color w:val="111111"/>
          <w:sz w:val="28"/>
          <w:sz w:val="28"/>
          <w:szCs w:val="28"/>
          <w:rtl w:val="true"/>
          <w:lang w:bidi="ar-SA"/>
        </w:rPr>
        <w:t>كسى به تمام عضلات بدن مادر دستور مى‌دهد شديدترين فشار را روى جنين براى خارج شدن بياورند؟</w:t>
      </w:r>
    </w:p>
    <w:p>
      <w:pPr>
        <w:pStyle w:val="BookText"/>
        <w:rPr/>
      </w:pPr>
      <w:r>
        <w:rPr>
          <w:rFonts w:ascii="IRNazanin" w:hAnsi="IRNazanin" w:eastAsia="IRNazanin"/>
          <w:color w:val="111111"/>
          <w:sz w:val="28"/>
          <w:sz w:val="28"/>
          <w:szCs w:val="28"/>
          <w:rtl w:val="true"/>
          <w:lang w:bidi="fa-IR"/>
        </w:rPr>
        <w:t>هنگامى كه ندرتاً اين سيستم به هم مى‌خورد و اطبّا مجبور به سزارين مى‌شوند؛ اهميّت آن معلوم مى‌شود، و شايد وجود چنين افراد نادرى هشدارى است به همگان تا به اهميّت اين موضوع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بعضى از موارد زمان تولّد را به طور تقريبى پيش‌بينى مى‌كنند؛ ولى در پاره‌اى از موارد طفل زودتر از موعد و گاهى ديرتر متولّد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مسأله تولّد با تمام شاخ و برگ حساب شده‌اش، آيتى ديگر از آيات الهى است</w:t>
      </w:r>
      <w:r>
        <w:rPr>
          <w:rFonts w:eastAsia="IRNazanin" w:cs="IRNazanin"/>
          <w:color w:val="111111"/>
          <w:sz w:val="28"/>
          <w:szCs w:val="28"/>
          <w:rtl w:val="true"/>
          <w:lang w:bidi="fa-IR"/>
        </w:rPr>
        <w:t>.</w:t>
      </w:r>
    </w:p>
    <w:p>
      <w:pPr>
        <w:pStyle w:val="Heading3"/>
        <w:numPr>
          <w:ilvl w:val="2"/>
          <w:numId w:val="1"/>
        </w:numPr>
        <w:rPr/>
      </w:pPr>
      <w:bookmarkStart w:id="114" w:name="__RefHeading___Toc6987717_2142443653"/>
      <w:bookmarkStart w:id="115" w:name="_Toc42"/>
      <w:bookmarkEnd w:id="114"/>
      <w:r>
        <w:rPr>
          <w:rtl w:val="true"/>
        </w:rPr>
        <w:t>دگرگونى‌هاى شگفت‌انگيز در لحظه تولّد</w:t>
      </w:r>
      <w:bookmarkEnd w:id="115"/>
    </w:p>
    <w:p>
      <w:pPr>
        <w:pStyle w:val="BookText"/>
        <w:rPr/>
      </w:pPr>
      <w:r>
        <w:rPr>
          <w:rFonts w:ascii="IRNazanin" w:hAnsi="IRNazanin" w:eastAsia="IRNazanin"/>
          <w:color w:val="111111"/>
          <w:sz w:val="28"/>
          <w:sz w:val="28"/>
          <w:szCs w:val="28"/>
          <w:rtl w:val="true"/>
          <w:lang w:bidi="fa-IR"/>
        </w:rPr>
        <w:t xml:space="preserve">همان گونه كه گفتيم هيچ‌كس دقيقاً نمى‌تواند لحظه تولّد را تعيين كند؛ و آنچه به صورت پيش‌بينى از سوى اطبّا بطور عموم، يا بطور خصوص، به افراد گفته مى‌شود، جنبه تخمينى دارد؛ چنانكه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مى‌خوانيم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يَعْلَمُ ما تَحْمِلُ كُلُّ أُثْنى وَ ما تَغِيْضُ الأَرْحامُ وَ ما تَزْدادُ وَ كُلُّ شَي‌ءٍ عِنْدَهُ 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جنين‌هايى كه هر مؤنث حمل مى‌كند، آگاه است، و نيز از آنچه رحم‌ها كم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موعد معمول مى‌زايند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آنچه افزون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موعد مى‌زايند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است، و هر چه نزد او اندازه‌اى 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ظاهر آيه اين است كه اين از علوم خاصّ الهى است؛ كه ويژگى‌هاى جنين را قبل از تولّد از هر نظر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مسأله جنسيت بلكه از تمام استعدادها، ذوق‌ها، صفات ظاهر و باطن جنين با خبر است؛ و همچنين لحظه تولّد جنين را تنها خدا مى‌داند، و براى اينكه تصوّر نشود اين كم و زيادها بى‌حساب و بى‌دليل است؛ بلكه ساعت و ثانيه و لحظه آن حساب دارد،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شَيى‌ءٍ عِنْدَهَ 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نزد او اندازه و مقدار معينى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لحظه تولّد، دگرگونى‌هاى عجيبى در سيستم زندگانى نوزاد، ظاهر مى‌شود كه براى تطبيق دادن او با محيط جديد، كاملاً ضرورى است، و از ميان آنها تنها به دو موضوع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سيستم گردش خون؛</w:t>
      </w:r>
    </w:p>
    <w:p>
      <w:pPr>
        <w:pStyle w:val="BookText"/>
        <w:rPr/>
      </w:pPr>
      <w:r>
        <w:rPr>
          <w:rFonts w:ascii="IRNazanin" w:hAnsi="IRNazanin" w:eastAsia="IRNazanin"/>
          <w:color w:val="111111"/>
          <w:sz w:val="28"/>
          <w:sz w:val="28"/>
          <w:szCs w:val="28"/>
          <w:rtl w:val="true"/>
          <w:lang w:bidi="fa-IR"/>
        </w:rPr>
        <w:t xml:space="preserve">به اين صورت كه مسأله گردش خون در جنين يك گردش ساده است؛ زيرا حركت خون‌هاى آلوده به سوى ريه‌ها براى تصفيه انجام نمى‌گردد، چون در آنجا تنفّسى وجود ندارد؛ لذا دو قسمت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عهده‌دار رساندن خون به اعضاء، و ديگرى عهده‌دار رساندن خون به ريه براى تصفيه است به يكديگر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اينكه جنين متولّد شد، اين دريچه بسته مى‌شود، و خون دو قسمت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به سوى تمام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بدن براى تغذيه فرستاده مى‌شود و بخش ديگرى به سوى ريه‌ها براى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جنين تا در شكم مادر است اكسيژن لازم را از خون مادر مى‌گيرد ولى بعد از تولّد بايد خودكفا باشد و از طريق ريه و تنفس، اكسيژن را دريافت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ريه‌اى كه قبلًا در رحم مادر كاملًا ساخته و آماده شده با يك فرمان الهى ناگهان به كار مى‌افتد؛ كه به راستى از عجائب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بند ناف و خشكيدن و افتادن آن بند ناف را كه طريق تغذيه جنين به وسيله جفت از خون مادر است معمولًا بعد از تولّد مى‌چينند؛ ولى اگر هم نچينند تدريجاً مى‌خكشد 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هنگام تولّد </w:t>
      </w:r>
      <w:bookmarkStart w:id="116" w:name="pg15438_166601"/>
    </w:p>
    <w:p>
      <w:pPr>
        <w:pStyle w:val="BookText"/>
        <w:rPr/>
      </w:pPr>
      <w:bookmarkEnd w:id="116"/>
      <w:r>
        <w:rPr>
          <w:rFonts w:ascii="IRNazanin" w:hAnsi="IRNazanin" w:eastAsia="IRNazanin"/>
          <w:color w:val="111111"/>
          <w:sz w:val="28"/>
          <w:sz w:val="28"/>
          <w:szCs w:val="28"/>
          <w:rtl w:val="true"/>
          <w:lang w:bidi="fa-IR"/>
        </w:rPr>
        <w:t>همان‌طور كه راه دريافت اكسيژن عوض مى‌شود؛ راه تغذيه نيز ناگهان عوض مى‌شود، و دهان و معده و روده‌ها كه در دوران جنينى كاملاً ساخته و آماده شده اما به كار نيفتاده‌اند ناگهان به كار مى‌افتند؛ و اين يكى ديگر از شگفتى‌هاى مهم آفرينش انسان است</w:t>
      </w:r>
      <w:r>
        <w:rPr>
          <w:rStyle w:val="FootnoteAnchor"/>
          <w:rtl w:val="true"/>
        </w:rPr>
        <w:footnoteReference w:id="110"/>
      </w:r>
    </w:p>
    <w:p>
      <w:pPr>
        <w:pStyle w:val="Heading3"/>
        <w:numPr>
          <w:ilvl w:val="2"/>
          <w:numId w:val="1"/>
        </w:numPr>
        <w:rPr/>
      </w:pPr>
      <w:bookmarkStart w:id="117" w:name="__RefHeading___Toc6987719_2142443653"/>
      <w:bookmarkStart w:id="118" w:name="_Toc43"/>
      <w:bookmarkEnd w:id="117"/>
      <w:r>
        <w:rPr>
          <w:rtl w:val="true"/>
        </w:rPr>
        <w:t>غذاى طفل قبل از تولّد آماده است</w:t>
      </w:r>
      <w:bookmarkEnd w:id="118"/>
    </w:p>
    <w:p>
      <w:pPr>
        <w:pStyle w:val="BookText"/>
        <w:rPr/>
      </w:pPr>
      <w:r>
        <w:rPr>
          <w:rFonts w:ascii="IRNazanin" w:hAnsi="IRNazanin" w:eastAsia="IRNazanin"/>
          <w:color w:val="111111"/>
          <w:sz w:val="28"/>
          <w:sz w:val="28"/>
          <w:szCs w:val="28"/>
          <w:rtl w:val="true"/>
          <w:lang w:bidi="fa-IR"/>
        </w:rPr>
        <w:t>نوزاد انسان و بسيارى از حيوانات در آغاز تولّد، قدرت استفاده از غذاهاى سخت و سنگين را ندارند؛ به همين دليل، دست قدرتمند آفرينش، غذاى مخصوصى به نام شير براى آنها در پستان مادر،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خون‌هاى بدن مادر، كه در دوران جنينى مورد استفاده او بود؛ با يك دگرگونى وسيع و سريع به شكل شير در مى‌آيد، و تا مدّت لازم او را تغذيه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پستان مادر، در دوران باردارى تدريجاً تغيير شكل مى‌دهد؛ و بر اثر ترشّحاتى كه از جفت به خون مادر مى‌ريزد و به آنها آماده باش مى‌دهد، روز به روز بزرگ‌تر شده و خود را براى وظيفه سنگين آينده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لوله‌هايى كه در پستان است و تا نوك پستان امتداد دارد، منشعب و زياد شده و ترشّح مختصرى دارند، و به هنگام تولّد نوزاد، اعلام آمادگى كامل مى‌كنند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اينكه ترشح شير از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پستان دائمى نيست، وگرنه مرتّباً به خارج مى‌ريخت، بلكه به محض اينكه لب‌هاى نوزاد، به پستان مادر مى‌رسد، و شروع به مكيدن مى‌كند، تحريكات عصبى از راه اعصاب به نخاع و از نخاح به هيپوتالاموس رفته و باعث دو نوع ترشح مى‌گردد كه يكى از آنها از راه خون به پستان‌ها مى‌ريزد و نسوج اطراف مجارى شير را منقبض ساخته و به آنها فشار وارد مى‌كند تا شير به سوى نوك پستان رانده شود، و تمام اين اعمال، ظرف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كامل مى‌شود، و عجيب‌تر اينكه نه تنها شير در آن پستانى كه به آن لب زده جارى مى‌گردد؛ بلكه در پستان ديگرى نيز همين جريان برقرار و آماده مى‌شود، و لذا تأكيد شده نوزاد را از هر دو پستان شير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 يك غذاى كامل است؛ مخصوصاً شير مادر براى نوزادش غذاى اكملى محسوب مى‌شود، و هيچ چيز در دنيا جانشين آن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 داراى ويتامين آ، ب، د، پ، و ويتامين‌هاى ديگر است؛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مادّه مختلف از سوى دانشمندان در آن كشف شده است، به اضافه انواع آنزيم‌ها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داروهاى لازم نيز از طريق شير مادر به نوزاد منتقل مى‌شود؛ و به همين دليل كودكانى كه از شير مادر بى‌بهره مى‌شوند گرفتار كمبودهاى مختلفى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كه شير مادر تنها جسم كودك را تغذيه نمى‌كند؛ بلكه عواطف و روح او را نيز سيراب مى‌كند، به همين دليل كسانى كه از شير مادر محروم مى‌شوند داراى اشكالات و كمبودهاى عاطفى نيز احياناً خواهند بود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قرآن مجيد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يُرْضِعْنَ أَوْلادَهُنَّ حَوْلَيْنِ كامِلَيْنِ لِمنْ أرادَ أَنْ يُتِمَّ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دو سال تمام شير مى‌دهند اين براى كسى است كه بخواهد دوران شير دادن را تكميل كند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حال من لا ينبت في وجهه الشعر و علة ذلك</w:t>
      </w:r>
    </w:p>
    <w:p>
      <w:pPr>
        <w:pStyle w:val="BookText"/>
        <w:rPr/>
      </w:pPr>
      <w:r>
        <w:rPr>
          <w:rFonts w:ascii="Amiri" w:hAnsi="Amiri" w:eastAsia="Amiri" w:cs="Amiri"/>
          <w:color w:val="111111"/>
          <w:sz w:val="28"/>
          <w:sz w:val="28"/>
          <w:szCs w:val="28"/>
          <w:rtl w:val="true"/>
          <w:lang w:bidi="ar-SA"/>
        </w:rPr>
        <w:t>وَ لَوْ لَمْ يَخْرُجِ الشَّعْرُ فِي وَجْهِهِ فِي وَقْتِهِ أَ لَمْ يَكُنْ سَيَبْقَى فِي هَيْئَةِ الصِّبْيَانِ وَ النِّسَاءِ فَلَا تَرَى لَهُ جَلَالَةً وَ لَا وَقَاراً قَالَ الْمُفَضَّلُ فَقُلْتُ لَهُ يَا مَوْلَايَ فَقَدْ رَأَيْتُ مَنْ يَبْقَى عَلَى حَالَتِهِ وَ لَا يَنْبُتُ الشَّعْرُ فِي وَجْهِهِ وَ إِنْ بَلَغَ الْكِبَرَ فَقَالَ ع ذلِكَ بِما قَدَّمَتْ أَيْدِيكُمْ وَ أَنَّ اللَّهَ لَيْسَ بِظَلَّامٍ لِلْعَبِيدِ</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فَمَنْ هَذَا الَّذِي يَرْصُدُهُ‌</w:t>
      </w:r>
      <w:r>
        <w:rPr>
          <w:rStyle w:val="FootnoteAnchor"/>
          <w:rtl w:val="true"/>
        </w:rPr>
        <w:footnoteReference w:id="113"/>
      </w:r>
      <w:r>
        <w:rPr>
          <w:rFonts w:ascii="Amiri" w:hAnsi="Amiri" w:eastAsia="Amiri" w:cs="Amiri"/>
          <w:color w:val="111111"/>
          <w:sz w:val="28"/>
          <w:sz w:val="28"/>
          <w:szCs w:val="28"/>
          <w:rtl w:val="true"/>
          <w:lang w:bidi="ar-SA"/>
        </w:rPr>
        <w:t>حَتَّى يُوَافِيَهُ بِكُلِّ شَيْ‌ءٍ مِنْ هَذِهِ الْمَآرِبِ إِلَّا الَّذِي أَنْشَأَهُ خَلْقاً بَعْدَ أَنْ لَمْ يَكُنْ ثُمَّ تَوَكَّلَ لَهُ بِمَصْلَحَتِهِ بَعْدَ أَنْ كَانَ فَإِنْ كَانَ الْإِهْمَالُ يَأْتِي بِمِثْلِ هَذَا التَّدْبِيرِ فَقَدْ يَجِبُ أَنْ يَكُونَ الْعَمْدُ وَ التَّقْدِيرُ يَأْتِيَانِ بِالْخَطَإِ وَ الْمُحَالِ لِأَنَّهُمَا ضِدُّ الْإِهْمَالِ وَ هَذَا فَظِيعٌ مِنَ الْقَوْلِ وَ جَهْلٌ مِنْ قَائِلِهِ لِأَنَّ الْإِهْمَالَ لَا يَأْتِي بِالصَّوَابِ وَ التَّضَادَّ لَا يَأْتِي بِالنِّظَامِ‌</w:t>
      </w:r>
      <w:r>
        <w:rPr>
          <w:rStyle w:val="FootnoteAnchor"/>
          <w:rtl w:val="true"/>
        </w:rPr>
        <w:footnoteReference w:id="11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اللَّهُ عَمَّا يَقُولُ الْمُلْحِدُونَ عُلُوّاً كَبِيراً </w:t>
      </w:r>
      <w:r>
        <w:rPr>
          <w:rStyle w:val="FootnoteAnchor"/>
          <w:rtl w:val="true"/>
        </w:rPr>
        <w:footnoteReference w:id="115"/>
      </w:r>
      <w:bookmarkStart w:id="119" w:name="pg15438_166604"/>
    </w:p>
    <w:p>
      <w:pPr>
        <w:pStyle w:val="Heading2"/>
        <w:numPr>
          <w:ilvl w:val="1"/>
          <w:numId w:val="1"/>
        </w:numPr>
        <w:rPr/>
      </w:pPr>
      <w:bookmarkStart w:id="120" w:name="__RefHeading___Toc6987721_2142443653"/>
      <w:bookmarkStart w:id="121" w:name="_Toc44"/>
      <w:bookmarkEnd w:id="119"/>
      <w:bookmarkEnd w:id="120"/>
      <w:r>
        <w:rPr>
          <w:rtl w:val="true"/>
        </w:rPr>
        <w:t>راز رويش مو بر صورت</w:t>
      </w:r>
      <w:bookmarkEnd w:id="121"/>
    </w:p>
    <w:p>
      <w:pPr>
        <w:pStyle w:val="Heading3"/>
        <w:numPr>
          <w:ilvl w:val="2"/>
          <w:numId w:val="1"/>
        </w:numPr>
        <w:rPr/>
      </w:pPr>
      <w:bookmarkStart w:id="122" w:name="__RefHeading___Toc6987723_2142443653"/>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مى‌دانى اگر در صورتش موى نمى‌روييد، همواره به هيأت و صورت زنان و بچگان مى‌ماند، در نتيجه نه ابّهت داشت و نه وقار؟</w:t>
      </w:r>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كسانى را ديده‌ام كه بزرگ و كهنسال بوده‌اند ولى مويى بر رويشان نروييده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اعمالى است كه از پيش فرستاده‌اند و خداى جلّ و علا هيچ گاه بر بندگانش ستم روا نمى‌دارد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خدايى كه از نيستى‌اش رهانيد و هستى‌اش بخشيد، چه كسى همواره در انديشه برآورى اين همه نيازهاى اوست و تأمين آنها را خود بر عهده گرفته است؟</w:t>
      </w:r>
      <w:r>
        <w:rPr>
          <w:rStyle w:val="FootnoteAnchor"/>
          <w:rtl w:val="true"/>
        </w:rPr>
        <w:footnoteReference w:id="116"/>
      </w:r>
    </w:p>
    <w:p>
      <w:pPr>
        <w:pStyle w:val="Heading3"/>
        <w:numPr>
          <w:ilvl w:val="2"/>
          <w:numId w:val="1"/>
        </w:numPr>
        <w:rPr/>
      </w:pPr>
      <w:bookmarkStart w:id="124" w:name="__RefHeading___Toc6987725_2142443653"/>
      <w:bookmarkStart w:id="125" w:name="_Toc46"/>
      <w:bookmarkEnd w:id="124"/>
      <w:r>
        <w:rPr>
          <w:rtl w:val="true"/>
        </w:rPr>
        <w:t>بی مو بودن صورت مردان، غالباً دو علت دارد</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وجود بیماری های مهلکی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کشیده شدن بیضه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 است که اعمال و رفتارهای زشت و ناهنجار، تأثیر بسزا و مستقیمی بر بدن دارند، و هر چه عمل ناپسندتر باشد، تأثیر نیز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گناهی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کشندۀ مقاربتی،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واین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جسم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نه تنها شخص زناکار که نسل در نسل پس از او را دست خوش این مشکل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نفرت انگیز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وارد خون می شود وبه همه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ریشه موهای بدن را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ودر نتیجه باعث ریزش مو، به ویژه در قسمت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کسی که چنین مشکلی پیدا کرده، در این حالت، فرزندی بیاورد، او نیز صورتی کوسه و بی مو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p>
    <w:p>
      <w:pPr>
        <w:pStyle w:val="BookText"/>
        <w:rPr/>
      </w:pPr>
      <w:r>
        <w:rPr>
          <w:rFonts w:ascii="IRNazanin" w:hAnsi="IRNazanin" w:eastAsia="IRNazanin"/>
          <w:color w:val="111111"/>
          <w:sz w:val="28"/>
          <w:sz w:val="28"/>
          <w:szCs w:val="28"/>
          <w:rtl w:val="true"/>
          <w:lang w:bidi="fa-IR"/>
        </w:rPr>
        <w:t>عامل این همه آسیب که شخص گناه کار ونسل پس از او را در مخاطره قرار داده کیست، جز خود او؟ بی شک خدا به بندگانش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پزشکان ثابت شده که بیضه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علاوه بر منی، ماده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 بیضوی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مایه قدرت وقوت ونشاط در مرد است و روییدن مو و فراوان شدن آن، به ویژه در صورت او، و باعث خشونت صدا ودرشتی اندامش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بلوغ کشیده شوند، علایم مردانگی در قیافه وهیکل شخص بروز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این کار پس از آن انجام گردد،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یکی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مرد، صورت و صدا و اندامی زن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117"/>
      </w:r>
      <w:bookmarkStart w:id="126" w:name="pg15438_166606"/>
    </w:p>
    <w:p>
      <w:pPr>
        <w:pStyle w:val="Heading2"/>
        <w:numPr>
          <w:ilvl w:val="1"/>
          <w:numId w:val="1"/>
        </w:numPr>
        <w:rPr/>
      </w:pPr>
      <w:bookmarkStart w:id="127" w:name="__RefHeading___Toc6987727_2142443653"/>
      <w:bookmarkStart w:id="128" w:name="_Toc47"/>
      <w:bookmarkEnd w:id="126"/>
      <w:bookmarkEnd w:id="127"/>
      <w:r>
        <w:rPr>
          <w:rtl w:val="true"/>
        </w:rPr>
        <w:t>الاهمال ام التدبیر؟</w:t>
      </w:r>
      <w:bookmarkEnd w:id="128"/>
    </w:p>
    <w:p>
      <w:pPr>
        <w:pStyle w:val="Heading3"/>
        <w:numPr>
          <w:ilvl w:val="2"/>
          <w:numId w:val="1"/>
        </w:numPr>
        <w:rPr/>
      </w:pPr>
      <w:bookmarkStart w:id="129" w:name="__RefHeading___Toc6987729_2142443653"/>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الاهمال ام التدبیر؟</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فَمَنْ هَذَا الَّذِي يَرْصُدُهُ‌</w:t>
      </w:r>
      <w:r>
        <w:rPr>
          <w:rStyle w:val="FootnoteAnchor"/>
          <w:rtl w:val="true"/>
        </w:rPr>
        <w:footnoteReference w:id="119"/>
      </w:r>
      <w:r>
        <w:rPr>
          <w:rFonts w:ascii="Amiri" w:hAnsi="Amiri" w:eastAsia="Amiri" w:cs="Amiri"/>
          <w:color w:val="111111"/>
          <w:sz w:val="28"/>
          <w:sz w:val="28"/>
          <w:szCs w:val="28"/>
          <w:rtl w:val="true"/>
          <w:lang w:bidi="ar-SA"/>
        </w:rPr>
        <w:t>حَتَّى يُوَافِيَهُ بِكُلِّ شَيْ‌ءٍ مِنْ هَذِهِ الْمَآرِبِ إِلَّا الَّذِي أَنْشَأَهُ خَلْقاً بَعْدَ أَنْ لَمْ يَكُنْ ثُمَّ تَوَكَّلَ لَهُ بِمَصْلَحَتِهِ بَعْدَ أَنْ كَانَ فَإِنْ كَانَ الْإِهْمَالُ يَأْتِي بِمِثْلِ هَذَا التَّدْبِيرِ فَقَدْ يَجِبُ أَنْ يَكُونَ الْعَمْدُ وَ التَّقْدِيرُ يَأْتِيَانِ بِالْخَطَإِ وَ الْمُحَالِ لِأَنَّهُمَا ضِدُّ الْإِهْمَالِ وَ هَذَا فَظِيعٌ مِنَ الْقَوْلِ وَ جَهْلٌ مِنْ قَائِلِهِ لِأَنَّ الْإِهْمَالَ لَا يَأْتِي بِالصَّوَابِ وَ التَّضَادَّ لَا يَأْتِي بِالنِّظَامِ‌</w:t>
      </w:r>
      <w:r>
        <w:rPr>
          <w:rStyle w:val="FootnoteAnchor"/>
          <w:rtl w:val="true"/>
        </w:rPr>
        <w:footnoteReference w:id="120"/>
      </w:r>
      <w:r>
        <w:rPr>
          <w:rFonts w:ascii="Amiri" w:hAnsi="Amiri" w:eastAsia="Amiri" w:cs="Amiri"/>
          <w:color w:val="111111"/>
          <w:sz w:val="28"/>
          <w:sz w:val="28"/>
          <w:szCs w:val="28"/>
          <w:rtl w:val="true"/>
          <w:lang w:bidi="ar-SA"/>
        </w:rPr>
        <w:t>تَعَالَى اللَّهُ عَمَّا يَقُولُ الْمُلْحِدُونَ عُلُوّاً كَبِيراً</w:t>
      </w:r>
      <w:r>
        <w:rPr>
          <w:rStyle w:val="FootnoteAnchor"/>
          <w:rtl w:val="true"/>
        </w:rPr>
        <w:footnoteReference w:id="1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تدبير و حكمتى زاييده اهمال و رها بودن امور به حال خود بود، مى‌بايست از تقدير و هدفمندى نيز اختلال و ناهماهنگى برخيزد؛ زيرا اين دو ضدّ اهمال‌اند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نتيجه آنها نيز با نتايج اهمال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چنين سخنى ناشايست و ناصواب و نشانه ناآگاهى و كم‌مايگى گوينده آن است؛ چه هيچ گاه در اثر اهمال و بى‌تدبيرى، درستى و صواب پديد نمى‌آيد و تضاد نيز نظم و هماهنگى را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بسيار منزه و والاتر از گفته ملحدان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وجدان انسان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امور متضاد، مثل سرما و گرما، آثار متضاد و نا هم خوان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تدبیر نیز از امور متضاداند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اهمال باعث این همه نظم وترتیب و درستی شده است، ضد 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خطا و اشتباه و به هم ریختگی نظام در پی داشته باشد، در حالی که هیچ صاحب خردی به این مطلب 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غیر آن است که منکران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علامت تدبیر و وجود مدبر است و اختلاف در نظام و اشتباه کاری نشانه بی تدبیری و نبود تدبیر کننده، و ما هر چه در اطراف خود ودر عالم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نگریم، جز صواب و راست کاری و نظم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حال المولود لو ولد فهما عاقلا و تعليل ذلك</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الْمَوْلُودُ يُولَدُ فَهِماً</w:t>
      </w:r>
      <w:r>
        <w:rPr>
          <w:rStyle w:val="FootnoteAnchor"/>
          <w:rtl w:val="true"/>
        </w:rPr>
        <w:footnoteReference w:id="124"/>
      </w:r>
      <w:r>
        <w:rPr>
          <w:rFonts w:ascii="Amiri" w:hAnsi="Amiri" w:eastAsia="Amiri" w:cs="Amiri"/>
          <w:color w:val="111111"/>
          <w:sz w:val="28"/>
          <w:sz w:val="28"/>
          <w:szCs w:val="28"/>
          <w:rtl w:val="true"/>
          <w:lang w:bidi="ar-SA"/>
        </w:rPr>
        <w:t>عَاقِلًا لَأَنْكَرَ الْعَالَمَ عِنْدَ وِلَادَتِهِ وَ لَبَقِيَ حَيْرَانَ تَائِهَ الْعَقْلِ إِذَا رَأَى مَا لَمْ يَعْرِفْ وَ وَرَدَ عَلَيْهِ مَا لَمْ يَرَ مِثْلَهُ مِنِ اخْتِلَافِ صُوَرِ الْعَالَمِ مِنَ الْبَهَائِمِ وَ الطَّيْرِ إِلَى غَيْرِ ذَلِكَ مِمَّا يُشَاهِدُهُ سَاعَةً بَعْدَ سَاعَةٍ وَ يَوْماً بَعْدَ يَوْمٍ وَ اعْتَبِرْ ذَلِكَ بِأَنَّ مَنْ سُبِيَ مِنْ بَلَدٍ وَ هُوَ عَاقِلٌ يَكُونُ كَالْوَالِهِ الْحَيْرَانِ فَلَا يُسْرِعُ إِلَى تَعَلُّمِ الْكَلَامِ وَ قَبُولِ الْأَدَبِ كَمَا يُسْرِعُ الَّذِي سُبِيَ صَغِيراً غَيْرَ عَاقِلٍ ثُمَّ لَوْ وُلِدَ عَاقِلًا كَانَ يَجِدُ غَضَاضَةً</w:t>
      </w:r>
      <w:r>
        <w:rPr>
          <w:rStyle w:val="FootnoteAnchor"/>
          <w:rtl w:val="true"/>
        </w:rPr>
        <w:footnoteReference w:id="125"/>
      </w:r>
      <w:r>
        <w:rPr>
          <w:rFonts w:ascii="Amiri" w:hAnsi="Amiri" w:eastAsia="Amiri" w:cs="Amiri"/>
          <w:color w:val="111111"/>
          <w:sz w:val="28"/>
          <w:sz w:val="28"/>
          <w:szCs w:val="28"/>
          <w:rtl w:val="true"/>
          <w:lang w:bidi="ar-SA"/>
        </w:rPr>
        <w:t>إِذَا رَأَى نَفْسَهُ مَحْمُولًا مُرْضَعاً مُعَصَّباً بِالْخِرَقِ مُسَجًّى‌</w:t>
      </w:r>
      <w:r>
        <w:rPr>
          <w:rStyle w:val="FootnoteAnchor"/>
          <w:rtl w:val="true"/>
        </w:rPr>
        <w:footnoteReference w:id="126"/>
      </w:r>
      <w:r>
        <w:rPr>
          <w:rFonts w:ascii="Amiri" w:hAnsi="Amiri" w:eastAsia="Amiri" w:cs="Amiri"/>
          <w:color w:val="111111"/>
          <w:sz w:val="28"/>
          <w:sz w:val="28"/>
          <w:szCs w:val="28"/>
          <w:rtl w:val="true"/>
          <w:lang w:bidi="ar-SA"/>
        </w:rPr>
        <w:t>فِي الْمَهْدِ لِأَنَّهُ لَا يَسْتَغْنِي عَنْ هَذَا كُلِّهِ لِرِقَّةِ بَدَنِهِ وَ رُطُوبَتِهِ حِينَ يُولَدُ ثُمَّ كَانَ لَا يُوجَدُ لَهُ مِنَ الْحَلَاوَةِ وَ الْوَقْعِ مِنَ الْقُلُوبِ مَا يُوجَدُ لِلطِّفْلِ فَصَارَ يَخْرُجُ إِلَى الدُّنْيَا غَبِيّاً</w:t>
      </w:r>
      <w:r>
        <w:rPr>
          <w:rStyle w:val="FootnoteAnchor"/>
          <w:rtl w:val="true"/>
        </w:rPr>
        <w:footnoteReference w:id="127"/>
      </w:r>
      <w:r>
        <w:rPr>
          <w:rFonts w:ascii="Amiri" w:hAnsi="Amiri" w:eastAsia="Amiri" w:cs="Amiri"/>
          <w:color w:val="111111"/>
          <w:sz w:val="28"/>
          <w:sz w:val="28"/>
          <w:szCs w:val="28"/>
          <w:rtl w:val="true"/>
          <w:lang w:bidi="ar-SA"/>
        </w:rPr>
        <w:t xml:space="preserve">غَافِلًا عَمَّا فِيهِ أَهْلُهُ فَيَلْقَى الْأَشْيَاءَ بِذِهْنٍ ضَعِيفٍ وَ مَعْرِفَةٍ نَاقِصَةٍ ثُمَّ لَا يَزَالُ يَتَزَايَدُ فِي الْمَعْرِفَةِ قَلِيلًا قَلِيلًا وَ شَيْئاً بَعْدَ شَيْ‌ءٍ وَ حَالًا بَعْدَ حَالٍ حَتَّى يَأْلَفَ الْأَشْيَاءَ وَ يَتَمَرَّنَ وَ يَسْتَمِرَّ عَلَيْهَا فَيَخْرُجَ مِنْ حَدِّ التَّأَمُّلِ لَهَا وَ الْحَيْرَةِ فِيهَا إِلَى التَّصَرُّفِ وَ الِاضْطِرَارِ إِلَى الْمَعَاشِ بِعَقْلِهِ وَ حِيلَتِهِ وَ إِلَى الِاعْتِبَارِ وَ الطَّاعَةِ وَ السَّهْوِ وَ الْغَفْلَةِ وَ الْمَعْصِيَةِ وَ فِي هَذَا أَيْضاً وُجُوهٌ أُخَرُ فَإِنَّهُ لَوْ كَانَ يُولَدُ تَامَّ الْعَقْلِ مُسْتَقِلًّا بِنَفْسِهِ لَذَهَبَ مَوْضِعُ حَلَاوَةِ تَرْبِيَةِ الْأَوْلَادِ وَ مَا قُدِّرَ أَنْ يَكُونَ لِلْوَالِدَيْنِ فِي الِاشْتِغَالِ بِالْوَلَدِ مِنَ الْمَصْلَحَةِ وَ مَا يُوجِبُ التَّرْبِيَةَ لِلْآبَاءِ عَلَى الْأَبْنَاءِ مِنَ الْمُكَافَأَةِ بِالْبِرِّ وَ الْعَطْفِ </w:t>
      </w:r>
      <w:bookmarkStart w:id="131" w:name="pg15438_166609"/>
    </w:p>
    <w:p>
      <w:pPr>
        <w:pStyle w:val="BookText"/>
        <w:rPr/>
      </w:pPr>
      <w:bookmarkEnd w:id="131"/>
      <w:r>
        <w:rPr>
          <w:rFonts w:ascii="Amiri" w:hAnsi="Amiri" w:eastAsia="Amiri" w:cs="Amiri"/>
          <w:color w:val="111111"/>
          <w:sz w:val="28"/>
          <w:sz w:val="28"/>
          <w:szCs w:val="28"/>
          <w:rtl w:val="true"/>
          <w:lang w:bidi="ar-SA"/>
        </w:rPr>
        <w:t>عَلَيْهِمْ عِنْدَ حَاجَتِهِمْ إِلَى ذَلِكَ مِنْهُمْ‌</w:t>
      </w:r>
      <w:r>
        <w:rPr>
          <w:rStyle w:val="FootnoteAnchor"/>
          <w:rtl w:val="true"/>
        </w:rPr>
        <w:footnoteReference w:id="128"/>
      </w:r>
      <w:r>
        <w:rPr>
          <w:rFonts w:ascii="Amiri" w:hAnsi="Amiri" w:eastAsia="Amiri" w:cs="Amiri"/>
          <w:color w:val="111111"/>
          <w:sz w:val="28"/>
          <w:sz w:val="28"/>
          <w:szCs w:val="28"/>
          <w:rtl w:val="true"/>
          <w:lang w:bidi="ar-SA"/>
        </w:rPr>
        <w:t>ثُمَّ كَانَ الْأَوْلَادُ لَا يَأْلَفُونَ آبَاءَهُمْ وَ لَا يَأْلَفُ الْآبَاءُ أَبْنَاءَهُمْ لِأَنَّ الْأَوْلَادَ كَانُوا يَسْتَغْنُونَ عَنْ تَرْبِيَةِ الْآبَاءِ وَ حِيَاطَتِهِمْ فَيَتَفَرَّقُونَ عَنْهُمْ حِينَ يُولَدُونَ فَلَا يَعْرِفُ الرَّجُلُ أَبَاهُ وَ أُمَّهُ وَ لَا يَمْتَنِعُ مِنْ نِكَاحِ أُمِّهِ وَ أُخْتِهِ وَ ذَوَاتِ الْمَحَارِمِ مِنْهُ إِذَا كَانَ لَا يَعْرِفُهُنَّ وَ أَقَلُّ مَا فِي ذَلِكَ مِنَ الْقَبَاحَةِ بَلْ هُوَ أَشْنَعُ وَ أَعْظَمُ وَ أَفْظَعُ وَ أَقْبَحُ وَ أَبْشَعُ لَوْ خَرَجَ الْمَوْلُودُ مِنْ بَطْنِ أُمِّهِ وَ هُوَ يَعْقِلُ أَنْ يَرَى‌</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مِنْهَا مَا لَا يَحِلُّ لَهُ وَ لَا يُحْسِنُ بِهِ أَنْ يَرَاهُ أَ فَلَا تَرَى كَيْفَ أُقِيمَ كُلُّ شَيْ‌ءٍ مِنَ الْخِلْقَةِ عَلَى غَايَةِ الصَّوَابِ وَ خَلَا مِنَ الْخَطَإِ دَقِيقُهُ وَ جَلِيلُهُ‌</w:t>
      </w:r>
      <w:r>
        <w:rPr>
          <w:rStyle w:val="FootnoteAnchor"/>
          <w:rtl w:val="true"/>
        </w:rPr>
        <w:footnoteReference w:id="130"/>
      </w:r>
    </w:p>
    <w:p>
      <w:pPr>
        <w:pStyle w:val="Heading3"/>
        <w:numPr>
          <w:ilvl w:val="2"/>
          <w:numId w:val="1"/>
        </w:numPr>
        <w:rPr/>
      </w:pPr>
      <w:bookmarkStart w:id="132" w:name="__RefHeading___Toc6987731_2142443653"/>
      <w:bookmarkStart w:id="133" w:name="_Toc49"/>
      <w:bookmarkEnd w:id="132"/>
      <w:r>
        <w:rPr>
          <w:rtl w:val="true"/>
        </w:rPr>
        <w:t>[</w:t>
      </w:r>
      <w:r>
        <w:rPr>
          <w:rtl w:val="true"/>
        </w:rPr>
        <w:t>اگر انسان، با هوش و انديشه به دنيا مى‌آمد</w:t>
      </w:r>
      <w:r>
        <w:rPr>
          <w:rtl w:val="true"/>
        </w:rPr>
        <w:t>]</w:t>
      </w:r>
      <w:bookmarkEnd w:id="133"/>
    </w:p>
    <w:p>
      <w:pPr>
        <w:pStyle w:val="BookText"/>
        <w:rPr/>
      </w:pPr>
      <w:r>
        <w:rPr>
          <w:rFonts w:ascii="IRNazanin" w:hAnsi="IRNazanin" w:eastAsia="IRNazanin"/>
          <w:color w:val="111111"/>
          <w:sz w:val="28"/>
          <w:sz w:val="28"/>
          <w:szCs w:val="28"/>
          <w:rtl w:val="true"/>
          <w:lang w:bidi="fa-IR"/>
        </w:rPr>
        <w:t>اگر نوزاد، فهيم و عاقل به دنيا مى‌آمد، وقت تولد جهان هستى را انكار مى‌كرد و هنگامى كه با حيوانات، پرندگان و ديگر موجودات غريب روبرو مى‌گشت و هر ساعت و هر روز پاره‌اى از اشكال مختلف و شگفت عالم را كه از پيش نديده بود مى‌ديد، هر آينه عقل و انديشه‌اش سرگشته و گمراه مى‌گشت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اگر عاقلى را به اسيرى از سرزمينى به سرزمين ديگر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شگفتي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نامأنوس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واله و سرگشته است و به خلاف كودكى كه در كودكى اسير شود به سرعت، زبان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سرزمين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نوزاد، دانا و هوشمند پاى در جهان مى‌نهاد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w:t>
      </w:r>
    </w:p>
    <w:p>
      <w:pPr>
        <w:pStyle w:val="BookText"/>
        <w:rPr/>
      </w:pPr>
      <w:r>
        <w:rPr>
          <w:rFonts w:ascii="IRNazanin" w:hAnsi="IRNazanin" w:eastAsia="IRNazanin"/>
          <w:color w:val="111111"/>
          <w:sz w:val="28"/>
          <w:sz w:val="28"/>
          <w:szCs w:val="28"/>
          <w:rtl w:val="true"/>
          <w:lang w:bidi="fa-IR"/>
        </w:rPr>
        <w:t>ناتوان است كه توان راه رفتن ندارد و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ديگران بر دوشش گيرند، شيرش بنوشانند، در جامه‌اش بپيچند و در گاهوارش بخوابانند، سخت احساس خوارى و پستى مى‌كرد از سوى ديگر او به خاطر ظرافت و طراوت و رطوبت بدن، هيچ گاه از اين امور بى‌نياز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چه بسا در هلاكت مى‌افتاد و يا رشد روحى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بدنى مناسب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چنين حالى آن شيرينى، دلبندى و محبوبيت كودكان را نداشت؛ از اين رو آنان در حالى به دنيا مى‌آيند كه از كار جهان و جهانيان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ذهن ضعيف و شناخت اندك و ناقص خود با همه چيز روبرو مى‌شوند، امّا اندك اندك و گام به گام و در حالتهاى گوناگون بر شناخت و آگاهى آنان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پيوسته چنين كسب شناخت مى‌كند تا آنكه از مرحله حيرت و سرگشتگى و تأمل، پاى فراتر مى‌نهد و با كمك عقل و انديشه، قدم در وادى تصرف و تدبير و چاره انديشى معاش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از حوادث، پند مى‌گيرد، اطاعت مى‌كند و يا در اشتباه و فراموشى و غفلت گناه سقوط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حكمتهاى فراوان ديگرى نيز در پس اين امر نهفته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 در گاه تولد، عقلى كامل داشت و مستقل و خودكفا مى‌بود، شيرينى فرزند دارى از ميان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مصالحى كه در تربيت كودك نهفته است نمى‌رسيدند؛ در نتيجه، تربيت، سرپرستى و رحم و شفقت بر آنان هنگام پيرى بر فرزند لازم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پدر و مادر در قبال او زحمتى نكشيده‌اند كه او در سنّ كهنسالى و نياز،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مستقل و بى‌نياز از والدين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اين فرض، در ميان فرزندان و والدين هيچ پيوند و الفتى حاكم نبود؛ زيرا كودكان از تربيت و سرپرستى پدران بى‌نياز بودند و از زمان تولد از پدران خويش جدا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پس از آن، پدر و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خواهر و </w:t>
      </w:r>
      <w:bookmarkStart w:id="134" w:name="pg15438_166611"/>
    </w:p>
    <w:p>
      <w:pPr>
        <w:pStyle w:val="BookText"/>
        <w:rPr/>
      </w:pPr>
      <w:bookmarkEnd w:id="134"/>
      <w:r>
        <w:rPr>
          <w:rFonts w:ascii="IRNazanin" w:hAnsi="IRNazanin" w:eastAsia="IRNazanin"/>
          <w:color w:val="111111"/>
          <w:sz w:val="28"/>
          <w:sz w:val="28"/>
          <w:szCs w:val="28"/>
          <w:rtl w:val="true"/>
          <w:lang w:bidi="fa-IR"/>
        </w:rPr>
        <w:t>برادرش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نمى‌شناخت و اين عدم شناخت باعث مى‌شد كه بر سر راه ازدواج با مادر و خواهر و ديگر محارم مانعى پديد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كمترين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شنيع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و قبيح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است كه چنين طفل هوشمندى، در هنگام تولد بر چيزى نظر افكند كه رخصت اين عمل را از او ستانده‌اند و سزاوار نيست كه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نمى‌بينى كه چگونه هر چيز آفرينش در جاى مناسب خود استوار گشته و در ريز و درشت اجزاى هستى، اندك خلل و ناصوابى پيدا نيست؟</w:t>
      </w:r>
      <w:r>
        <w:rPr>
          <w:rStyle w:val="FootnoteAnchor"/>
          <w:rtl w:val="true"/>
        </w:rPr>
        <w:footnoteReference w:id="131"/>
      </w:r>
    </w:p>
    <w:p>
      <w:pPr>
        <w:pStyle w:val="Heading2"/>
        <w:numPr>
          <w:ilvl w:val="1"/>
          <w:numId w:val="1"/>
        </w:numPr>
        <w:rPr/>
      </w:pPr>
      <w:bookmarkStart w:id="135" w:name="__RefHeading___Toc6987733_2142443653"/>
      <w:bookmarkStart w:id="136" w:name="_Toc50"/>
      <w:bookmarkEnd w:id="135"/>
      <w:r>
        <w:rPr>
          <w:rtl w:val="true"/>
        </w:rPr>
        <w:t>بيدار شدن تدريجى عقل و حواس در كودكان</w:t>
      </w:r>
      <w:bookmarkEnd w:id="136"/>
    </w:p>
    <w:p>
      <w:pPr>
        <w:pStyle w:val="Heading3"/>
        <w:numPr>
          <w:ilvl w:val="2"/>
          <w:numId w:val="1"/>
        </w:numPr>
        <w:rPr/>
      </w:pPr>
      <w:bookmarkStart w:id="137" w:name="__RefHeading___Toc6987735_2142443653"/>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اگر كودك از آغاز عقل مى‌داشت، مسلّماً بسيار رنج مى‌برد؛ زيرا احساس ناتوانى و مذلّت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نمى‌تواند راه برود، غذا بخورد و كمترين حركتى داشته باشد؛ بايد او را در پارچه‌اى بپيچند و در گهوار بخوابانند و جامه‌اى بر او بيفكنند وتر و خشك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اين مطلب در حديث معروف توحيد مفضّل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اگر عاقل متولّد مى‌شد و زندگى مستقل داشت، شيرينى حركات كودكانه و حلاوت تربيت اولاد و رابطه‌اى كه از اين طريق ميان فرزندان و پدر و مادر در تمام عمر برقرار مى‌شود از ميان مى‌رفت</w:t>
      </w:r>
      <w:r>
        <w:rPr>
          <w:rFonts w:eastAsia="IRNazanin" w:cs="IRNazanin"/>
          <w:color w:val="111111"/>
          <w:sz w:val="28"/>
          <w:szCs w:val="28"/>
          <w:rtl w:val="true"/>
          <w:lang w:bidi="fa-IR"/>
        </w:rPr>
        <w:t>.»</w:t>
      </w:r>
      <w:r>
        <w:rPr>
          <w:rStyle w:val="FootnoteAnchor"/>
          <w:rtl w:val="true"/>
        </w:rPr>
        <w:footnoteReference w:id="13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اينها انتقال به دنياى كاملًا جديد و ناشناخته چنان وحشت و اضطرابى در او ايجاد مى‌كرد كه ممكن بود فكر و اعصاب او را آزار دهد؛ ولى آن قدرت لايزالى كه انسان را براى تكامل آفريده همه اين اصول را در او پيش‌بينى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اگر حواس او كامل بود، يك مرتبه چشم باز مى‌كرد و صحنه‌هاى تازه را مشاهده مى‌نمود و گوش او صداها و آهنگ‌هاى جديد را مى‌شنيد؛ و چه بسا قدرت تحمّل آنها را نداشت؛ لذا اين امور تدريجاً و يكى پس از ديگرى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قرآن مجيد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أخْرَجَكُمْ مِنْ بُطُونِ أُمَّهاتِكُمْ لا تَعْلَمُوْنَ شَيْئاً وَ جَعَلَ لَكُمْ السَّمْعَ وَ اْلأَبْصارَ وَ اْلأَفْئِدَةَ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شكم مادرانتان خارج ساخت، در حالى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هيچ نمى‌دانستيد و براى شما گوش و چشم و عقل قرار داد تا شكر نعمت او را به جا آوريد</w:t>
      </w:r>
      <w:r>
        <w:rPr>
          <w:rFonts w:eastAsia="IRNazanin" w:cs="IRNazanin"/>
          <w:color w:val="111111"/>
          <w:sz w:val="28"/>
          <w:szCs w:val="28"/>
          <w:rtl w:val="true"/>
          <w:lang w:bidi="fa-IR"/>
        </w:rPr>
        <w:t>»</w:t>
      </w:r>
      <w:r>
        <w:rPr>
          <w:rStyle w:val="FootnoteAnchor"/>
          <w:rtl w:val="true"/>
        </w:rPr>
        <w:footnoteReference w:id="13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در آغاز انسان هيچ علمى نداشت و حتّى گوش و چشم نداشت؛ سپس خداوند قدرت شنيدن و ديدن و انديشيدن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ذكر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در نوزادان نخست فعاليّت گوش شروع مى‌شود، و بعد از مدّتى چشم‌ها توانايى ديد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همانگونه كه قبلًا اشاره كرديم بعضى معتقدند كه گوش در عالم جنين، كم و بيش قدرت شنوايى دارد و آهنگ قلب مادر را مى‌شنود، و به آن عادت مى‌كند</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منفعة الأطفال في البكاء</w:t>
      </w:r>
    </w:p>
    <w:p>
      <w:pPr>
        <w:pStyle w:val="BookText"/>
        <w:rPr/>
      </w:pPr>
      <w:r>
        <w:rPr>
          <w:rFonts w:ascii="Amiri" w:hAnsi="Amiri" w:eastAsia="Amiri" w:cs="Amiri"/>
          <w:color w:val="111111"/>
          <w:sz w:val="28"/>
          <w:sz w:val="28"/>
          <w:szCs w:val="28"/>
          <w:rtl w:val="true"/>
          <w:lang w:bidi="ar-SA"/>
        </w:rPr>
        <w:t>اعْرِفْ يَا مُفَضَّلُ مَا لِلْأَطْفَالِ فِي الْبُكَاءِ مِنَ الْمَنْفَعَةِ وَ اعْلَمْ أَنَّ فِي أَدْمِغَةِ الْأَطْفَالِ رُطُوبَةً إِنْ بَقِيَتْ فِيهَا أَحْدَثَتْ عَلَيْهِمْ أَحْدَاثاً جَلِيلَةً وَ عِلَلًا عَظِيمَةً مِنْ ذَهَابِ الْبَصَرِ وَ غَيْرِهِ وَ الْبُكَاءُ يُسِيلُ تِلْكَ الرُّطُوبَةَ مِنْ رُءُوسِهِمْ فَيُعْقِبُهُمْ ذَلِكَ الصِّحَّةَ فِي أَبْدَانِهِمْ وَ السَّلَامَةَ فِي أَبْصَارِهِمْ أَ فَلَيْسَ قَدْ جَازَ أَنْ يَكُونَ الطِّفْلُ يَنْتَفِعُ بِالْبُكَاءِ وَ وَالِدَاهُ لَا يَعْرِفَانِ ذَلِكَ فَهُمَا دَائِبَانِ‌</w:t>
      </w:r>
      <w:r>
        <w:rPr>
          <w:rStyle w:val="FootnoteAnchor"/>
          <w:rtl w:val="true"/>
        </w:rPr>
        <w:footnoteReference w:id="135"/>
      </w:r>
      <w:r>
        <w:rPr>
          <w:rFonts w:ascii="Amiri" w:hAnsi="Amiri" w:eastAsia="Amiri" w:cs="Amiri"/>
          <w:color w:val="111111"/>
          <w:sz w:val="28"/>
          <w:sz w:val="28"/>
          <w:szCs w:val="28"/>
          <w:rtl w:val="true"/>
          <w:lang w:bidi="ar-SA"/>
        </w:rPr>
        <w:t>لِيُسْكِتَانِهِ وَ يَتَوَخَّيَانِ‌</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فِي الْأُمُورِ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مَرْضَاتَهُ لِئَلَّا يَبْكِيَ وَ هُمَا لَا يَعْلَمَانِ أَنَّ الْبُكَاءَ أَصْلَحُ لَهُ وَ أَجْمَلُ عَاقِبَةً فَهَكَذَا يَجُوزُ أَنْ يَكُونَ فِي كَثِيرٍ مِنَ الْأَشْيَاءِ مَنَافِعُ لَا يَعْرِفُهَا الْقَائِلُونَ بِالْإِهْمَالِ وَ لَوْ عَرَفُوا ذَلِكَ لَمْ يَقْضُوا عَلَى الشَّيْ‌ءِ أَنَّهُ لَا مَنْفَعَةَ فِيهِ مِنْ أَجْلِ أَنَّهُمْ لَا يَعْرِفُونَهُ وَ لَا يَعْلَمُونَ السَّبَبَ فِيهِ فَإِنَّ كُلَّ مَا لَا يَعْرِفُهُ الْمُنْكِرُونَ يَعْلَمُهُ الْعَارِفُونَ‌</w:t>
      </w:r>
      <w:r>
        <w:rPr>
          <w:rStyle w:val="FootnoteAnchor"/>
          <w:rtl w:val="true"/>
        </w:rPr>
        <w:footnoteReference w:id="137"/>
      </w:r>
      <w:r>
        <w:rPr>
          <w:rFonts w:ascii="Amiri" w:hAnsi="Amiri" w:eastAsia="Amiri" w:cs="Amiri"/>
          <w:color w:val="111111"/>
          <w:sz w:val="28"/>
          <w:sz w:val="28"/>
          <w:szCs w:val="28"/>
          <w:rtl w:val="true"/>
          <w:lang w:bidi="ar-SA"/>
        </w:rPr>
        <w:t>وَ كَثِيراً مَا يَقْصُرُ عَنْهُ عِلْمُ الْمَخْلُوقِينَ مُحِيطٌ بِهِ عِلْمُ الْخَالِقِ جَلَّ قُدْسُهُ وَ عَلَتْ كَلِمَتُهُ فَأَمَّا مَا يَسِيلُ مِنْ أَفْوَاهِ الْأَطْفَالِ مِنَ الرِّيقِ فَفِي ذَلِكَ خُرُوجُ الرُّطُوبَةِ الَّتِي لَوْ بَقِيَتْ فِي أَبْدَانِهِمْ لَأَحْدَثَتْ عَلَيْهِمُ الْأُمُورَ الْعَظِيمَةَ كَمَنْ تَرَاهُ قَدْ غَلَبَتْ عَلَيْهِ الرُّطُوبَةُ فَأَخْرَجَتْهُ إِلَى حَدِّ الْبَلَهِ وَ الْجُنُونِ وَ التَّخْلِيطِ إِلَى غَيْرِ ذَلِكَ مِنَ الْأَمْرَاضِ الْمُتْلِفَةِ كَالْفَالِجِ‌</w:t>
      </w:r>
      <w:r>
        <w:rPr>
          <w:rStyle w:val="FootnoteAnchor"/>
          <w:rtl w:val="true"/>
        </w:rPr>
        <w:footnoteReference w:id="138"/>
      </w:r>
      <w:r>
        <w:rPr>
          <w:rFonts w:ascii="Amiri" w:hAnsi="Amiri" w:eastAsia="Amiri" w:cs="Amiri"/>
          <w:color w:val="111111"/>
          <w:sz w:val="28"/>
          <w:sz w:val="28"/>
          <w:szCs w:val="28"/>
          <w:rtl w:val="true"/>
          <w:lang w:bidi="ar-SA"/>
        </w:rPr>
        <w:t>وَ اللَّقْوَةِ</w:t>
      </w:r>
      <w:r>
        <w:rPr>
          <w:rStyle w:val="FootnoteAnchor"/>
          <w:rtl w:val="true"/>
        </w:rPr>
        <w:footnoteReference w:id="139"/>
      </w:r>
      <w:r>
        <w:rPr>
          <w:rFonts w:ascii="Amiri" w:hAnsi="Amiri" w:eastAsia="Amiri" w:cs="Amiri"/>
          <w:color w:val="111111"/>
          <w:sz w:val="28"/>
          <w:sz w:val="28"/>
          <w:szCs w:val="28"/>
          <w:rtl w:val="true"/>
          <w:lang w:bidi="ar-SA"/>
        </w:rPr>
        <w:t xml:space="preserve">وَ مَا أَشْبَهَهُمَا </w:t>
      </w:r>
      <w:bookmarkStart w:id="139" w:name="pg15438_166614"/>
    </w:p>
    <w:p>
      <w:pPr>
        <w:pStyle w:val="BookText"/>
        <w:rPr/>
      </w:pPr>
      <w:bookmarkEnd w:id="139"/>
      <w:r>
        <w:rPr>
          <w:rFonts w:ascii="Amiri" w:hAnsi="Amiri" w:eastAsia="Amiri" w:cs="Amiri"/>
          <w:color w:val="111111"/>
          <w:sz w:val="28"/>
          <w:sz w:val="28"/>
          <w:szCs w:val="28"/>
          <w:rtl w:val="true"/>
          <w:lang w:bidi="ar-SA"/>
        </w:rPr>
        <w:t>فَجَعَلَ اللَّهُ تِلْكَ الرُّطُوبَةَ تَسِيلُ مِنْ أَفْوَاهِهِمْ فِي صِغَرِهِمْ لِمَا لَهُمْ فِي ذَلِكَ مِنَ الصِّحَّةِ فِي كِبَرِهِمْ فَتَفَضَّلَ عَلَى خَلْقِهِ بِمَا جَهِلُوهُ وَ نَظَرَ لَهُمْ بِمَا لَمْ يَعْرِفُوهُ وَ لَوْ عَرَفُوا نِعَمَهُ عَلَيْهِمْ لَشَغَلَهُمْ ذَلِكَ مِنَ التَّمَادِي فِي مَعْصِيَتِهِ فَسُبْحَانَهُ مَا أَجَلَّ نِعْمَتَهُ وَ أَسْبَغَهَا عَلَى الْمُسْتَحِقِّينَ وَ غَيْرِهِمْ مِنْ خَلْقِهِ تَعَالَى عَمَّا يَقُولُ الْمُبْطِلُونَ‌</w:t>
      </w:r>
      <w:r>
        <w:rPr>
          <w:rStyle w:val="FootnoteAnchor"/>
          <w:rtl w:val="true"/>
        </w:rPr>
        <w:footnoteReference w:id="140"/>
      </w:r>
      <w:r>
        <w:rPr>
          <w:rFonts w:ascii="Amiri" w:hAnsi="Amiri" w:eastAsia="Amiri" w:cs="Amiri"/>
          <w:color w:val="111111"/>
          <w:sz w:val="28"/>
          <w:sz w:val="28"/>
          <w:szCs w:val="28"/>
          <w:rtl w:val="true"/>
          <w:lang w:bidi="ar-SA"/>
        </w:rPr>
        <w:t>عُلُوّاً كَبِيراً</w:t>
      </w:r>
      <w:r>
        <w:rPr>
          <w:rStyle w:val="FootnoteAnchor"/>
          <w:rtl w:val="true"/>
        </w:rPr>
        <w:footnoteReference w:id="141"/>
      </w:r>
    </w:p>
    <w:p>
      <w:pPr>
        <w:pStyle w:val="Heading3"/>
        <w:numPr>
          <w:ilvl w:val="2"/>
          <w:numId w:val="1"/>
        </w:numPr>
        <w:rPr/>
      </w:pPr>
      <w:bookmarkStart w:id="140" w:name="__RefHeading___Toc6987737_2142443653"/>
      <w:bookmarkStart w:id="141" w:name="_Toc52"/>
      <w:bookmarkEnd w:id="140"/>
      <w:r>
        <w:rPr>
          <w:rtl w:val="true"/>
        </w:rPr>
        <w:t>[</w:t>
      </w:r>
      <w:r>
        <w:rPr>
          <w:rtl w:val="true"/>
        </w:rPr>
        <w:t>فوايد گريه كودكان</w:t>
      </w:r>
      <w:r>
        <w:rPr>
          <w:rtl w:val="true"/>
        </w:rPr>
        <w:t>]</w:t>
      </w:r>
      <w:bookmarkEnd w:id="141"/>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گريه كودكان نيز آگاه باش، بدان كه در مغز كودكان رطوبتى است كه اگر در آن بماند بيماريها و نارساييهاى سخت و ناگوار به او رساند؛ مانند نابينايى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آن رطوبت را از سر كودكان سرازير و بيرون مى‌كند و بدين وسيله سلامتى تن و درستى ديده ايشان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اين راز آگاه نيستند و مانع آن مى‌شوند كه كودك از گريه‌اش سود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همواره در سختى مى‌افتند و مى‌كوشند كه او را ساكت كنند و با فراهم كردن خواسته‌هايش از گريه بازش دارند، ولى نمى‌دانند كه گريه كردن به سود اوست و سرانجام نيكى پيدا مى‌كند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چه بسا كه در اشيا، منافعى نهفته باشد كه معتقدان به اهمال و بى‌تدبيرى در كار عالم از آن غافل‌اند و اگر مى‌دانستند، هيچ گاه نمى‌گفتند كه فلان چيز بى‌ثمر است؛ زيرا آنان از اسباب و علل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چه را كه منكران نمى‌دانند عارفان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است چيزهايى كه دانش اندك آفريدگان از آن كوتاه و خالق آفرينش با دانش بى‌پايانش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قداستش عظيم و كلمه‌اش والاست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آبى كه از دهان كودكان سرازير مى‌شود و خارج مى‌گردد، رطوبتى است كه اگر در بدنهايشان بماند، آثار وخيمى برجاى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دانى گاه كه رطوبت بدن چيره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ديگر عناصر،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دچار كودنى، ديوانگى، كم عقلى، فلج و لقوه و جز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و علا تدبير چنان نمود كه اين رطوبت در دوران كودكى از دهانشان بيرون رود و در بزرگى از سلامت تن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پروردگار به خاطر نادانى آفريدگان بر آنان منت نهاد و تفضل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از داده‌ها و نعمتهاى بى‌شمار او آگاه بودند، هيچ گاه در معصيتى و لغزش از فرمانش فرو نمى‌افتادند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خدايى كه چه بزرگ است نعمتهاى او بر مستحقان و ديگر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والاتر است از آنچه باطل‌گرايان مى‌پندارند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جز آنچه امام علیه السلام ذکر فرموده گريه براي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فايده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دیگري نِیز دارد بالای هر چشم و زیر پلک بالايی چشم غده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مخصوصی وجود دارد که اشک از آنها به چشم ترشح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وبا به هم خوردن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اشک در اطراف چشم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وآن را شست و 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اشک بیش از نیاز چشم باشد، از سوراخ گوشه داخلی چشم، از سمت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واز آنجا به صورت مخاط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گرد و غبار و میکروب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اشکی، با گریه وتنفس شدید و ناله وشیون به کار می افتند و وظیفه خویش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با گریه و شیون، هوا با شدت وارد ریه طفل می شود و 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برای تنفس وجذب اکسیژن وبیرون دادن کربن آمادگی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دستگاه تنفس و خون رسانی طفل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43"/>
      </w:r>
      <w:bookmarkStart w:id="142" w:name="pg15438_166616"/>
    </w:p>
    <w:p>
      <w:pPr>
        <w:pStyle w:val="BookText"/>
        <w:rPr/>
      </w:pPr>
      <w:bookmarkEnd w:id="142"/>
      <w:r>
        <w:rPr>
          <w:rFonts w:ascii="Amiri" w:hAnsi="Amiri" w:eastAsia="Amiri" w:cs="Amiri"/>
          <w:color w:val="111111"/>
          <w:sz w:val="28"/>
          <w:sz w:val="28"/>
          <w:szCs w:val="28"/>
          <w:rtl w:val="true"/>
          <w:lang w:bidi="ar-SA"/>
        </w:rPr>
        <w:t>آلات الجماع و هيئتها</w:t>
      </w:r>
    </w:p>
    <w:p>
      <w:pPr>
        <w:pStyle w:val="BookText"/>
        <w:rPr/>
      </w:pPr>
      <w:r>
        <w:rPr>
          <w:rFonts w:ascii="Amiri" w:hAnsi="Amiri" w:eastAsia="Amiri" w:cs="Amiri"/>
          <w:color w:val="111111"/>
          <w:sz w:val="28"/>
          <w:sz w:val="28"/>
          <w:szCs w:val="28"/>
          <w:rtl w:val="true"/>
          <w:lang w:bidi="ar-SA"/>
        </w:rPr>
        <w:t>انْظُرِ الْآنَ يَا مُفَضَّلُ كَيْفَ جُعِلَتْ آلَاتُ الْجِمَاعِ فِي الذَّكَرِ وَ الْأُنْثَى جَمِيعاً عَلَى مَا يُشَاكِلُ ذَلِكَ عَلَيْهِ فَجَعَلَ لِلذَّكَرِ آلَةً نَاشِرَةً تَمْتَدُّ حَتَّى تَصِلَ النُّطْفَةُ</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إِلَى الرَّحِمِ إِذَا كَانَ مُحْتَاجاً إِلَى أَنْ يَقْذِفَ مَاءَهُ فِي غَيْرِهِ وَ خَلَقَ لِلْأُنْثَى وِعَاءً قَعِراً</w:t>
      </w:r>
      <w:r>
        <w:rPr>
          <w:rStyle w:val="FootnoteAnchor"/>
          <w:rtl w:val="true"/>
        </w:rPr>
        <w:footnoteReference w:id="145"/>
      </w:r>
      <w:r>
        <w:rPr>
          <w:rFonts w:ascii="Amiri" w:hAnsi="Amiri" w:eastAsia="Amiri" w:cs="Amiri"/>
          <w:color w:val="111111"/>
          <w:sz w:val="28"/>
          <w:sz w:val="28"/>
          <w:szCs w:val="28"/>
          <w:rtl w:val="true"/>
          <w:lang w:bidi="ar-SA"/>
        </w:rPr>
        <w:t>لِيَشْتَمِلَ عَلَى الْمَاءَيْنِ جَمِيعاً وَ يَحْتَمِلَ الْوَلَدَ وَ يَتَّسِعَ لَهُ وَ يَصُونَهُ حَتَّى يَسْتَحْكِمَ أَ لَيْسَ ذَلِكَ مِنْ تَدْبِيرِ حَكِيمٍ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يُشْرِكُونَ‌</w:t>
      </w:r>
      <w:r>
        <w:rPr>
          <w:rStyle w:val="FootnoteAnchor"/>
          <w:rtl w:val="true"/>
        </w:rPr>
        <w:footnoteReference w:id="146"/>
      </w:r>
    </w:p>
    <w:p>
      <w:pPr>
        <w:pStyle w:val="Heading3"/>
        <w:numPr>
          <w:ilvl w:val="2"/>
          <w:numId w:val="1"/>
        </w:numPr>
        <w:rPr/>
      </w:pPr>
      <w:bookmarkStart w:id="143" w:name="__RefHeading___Toc6987739_2142443653"/>
      <w:bookmarkStart w:id="144" w:name="_Toc53"/>
      <w:bookmarkEnd w:id="143"/>
      <w:r>
        <w:rPr>
          <w:rtl w:val="true"/>
        </w:rPr>
        <w:t>[</w:t>
      </w:r>
      <w:r>
        <w:rPr>
          <w:rtl w:val="true"/>
        </w:rPr>
        <w:t>آفرينش آلات مجامعت و شكل مناسب آنها</w:t>
      </w:r>
      <w:r>
        <w:rPr>
          <w:rtl w:val="true"/>
        </w:rPr>
        <w:t>]</w:t>
      </w:r>
      <w:bookmarkEnd w:id="1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در مرد و زن، آلات مجامعت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صورتى 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آلتى بلند و كشيده قرار داد تا به قعر رحم برسد و بتواند نطفه‌اش را در آن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 نيز ظرف گودى را آفريد تا هر دو آب را يك جا گرد آورد، فرزند را جاى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رشد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شود تا او استحكام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تدبير حكيم و لطيف نيست؟ به درستى كه خداى، منزه از شرك مشركان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w:t>
      </w:r>
      <w:r>
        <w:rPr>
          <w:rStyle w:val="FootnoteAnchor"/>
          <w:rtl w:val="true"/>
        </w:rPr>
        <w:footnoteReference w:id="148"/>
      </w:r>
      <w:bookmarkStart w:id="145" w:name="pg15438_166617"/>
    </w:p>
    <w:p>
      <w:pPr>
        <w:pStyle w:val="BookText"/>
        <w:rPr/>
      </w:pPr>
      <w:bookmarkEnd w:id="145"/>
      <w:r>
        <w:rPr>
          <w:rFonts w:ascii="Amiri" w:hAnsi="Amiri" w:eastAsia="Amiri" w:cs="Amiri"/>
          <w:color w:val="111111"/>
          <w:sz w:val="28"/>
          <w:sz w:val="28"/>
          <w:szCs w:val="28"/>
          <w:rtl w:val="true"/>
          <w:lang w:bidi="ar-SA"/>
        </w:rPr>
        <w:t>أعضاء البدن و فوائد كل منها</w:t>
      </w:r>
    </w:p>
    <w:p>
      <w:pPr>
        <w:pStyle w:val="BookText"/>
        <w:rPr/>
      </w:pPr>
      <w:r>
        <w:rPr>
          <w:rFonts w:ascii="Amiri" w:hAnsi="Amiri" w:eastAsia="Amiri" w:cs="Amiri"/>
          <w:color w:val="111111"/>
          <w:sz w:val="28"/>
          <w:sz w:val="28"/>
          <w:szCs w:val="28"/>
          <w:rtl w:val="true"/>
          <w:lang w:bidi="ar-SA"/>
        </w:rPr>
        <w:t>فَكِّرْ يَا مُفَضَّلُ فِي أَعْضَاءِ الْبَدَنِ أَجْمَعَ وَ تَدْبِيرِ كُلٍّ مِنْهَا لِلْإِرْبِ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فالْيَدَانِ لِلْعِلَاجِ وَ الرِّجْلَانِ لِلسَّعْيِ وَ الْعَيْنَانِ لِلِاهْتِدَاءِ وَ الْفَمُ لِلِاغْتِذَاءِ وَ الْمَعِدَةُ لِلْهَضْمِ وَ الْكَبِدُ لِلتَّخْلِيصِ وَ الْمَنَافِذُ</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لِتَنْفِيذِ الْفُضُولِ وَ الْأَوْعِيَةُ لِحَمْلِهَا وَ الْفَرْجُ لِإِقَامَةِ النَّسْلِ وَ كَذَلِكَ جَمِيعُ الْأَعْضَاءِ إِذَا مَا تَأَمَّلْتَهَا وَ أَعْمَلْتَ فِكْرَكَ فِيهَا وَ نَظَرَكَ وَجَدْتَ كُلَّ شَيْ‌ءٍ مِنْهَا قَدْ قُدِّرَ لِشَيْ‌ءٍ عَلَى صَوَابٍ وَ حِكْمَةٍ</w:t>
      </w:r>
      <w:r>
        <w:rPr>
          <w:rStyle w:val="FootnoteAnchor"/>
          <w:rtl w:val="true"/>
        </w:rPr>
        <w:footnoteReference w:id="150"/>
      </w:r>
    </w:p>
    <w:p>
      <w:pPr>
        <w:pStyle w:val="Heading2"/>
        <w:numPr>
          <w:ilvl w:val="1"/>
          <w:numId w:val="1"/>
        </w:numPr>
        <w:rPr/>
      </w:pPr>
      <w:bookmarkStart w:id="146" w:name="__RefHeading___Toc6987741_2142443653"/>
      <w:bookmarkStart w:id="147" w:name="_Toc54"/>
      <w:bookmarkEnd w:id="146"/>
      <w:r>
        <w:rPr>
          <w:rtl w:val="true"/>
        </w:rPr>
        <w:t>اعضاى بدن و فوايد هر كدام</w:t>
      </w:r>
      <w:bookmarkEnd w:id="147"/>
    </w:p>
    <w:p>
      <w:pPr>
        <w:pStyle w:val="Heading3"/>
        <w:numPr>
          <w:ilvl w:val="2"/>
          <w:numId w:val="1"/>
        </w:numPr>
        <w:rPr/>
      </w:pPr>
      <w:bookmarkStart w:id="148" w:name="__RefHeading___Toc6987743_2142443653"/>
      <w:bookmarkStart w:id="149" w:name="_Toc55"/>
      <w:bookmarkEnd w:id="148"/>
      <w:r>
        <w:rPr>
          <w:rtl w:val="true"/>
        </w:rPr>
        <w:t>اشاره</w:t>
      </w:r>
      <w:bookmarkEnd w:id="14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اعضاى جسم آدمى و تدابيرى كه در آنها نهفته است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براى كار كردن، پاها براى رفتن، ديدگان براى راه يافتن و ديدن، دهان براى خوردن، معده براى هضم كردن، كبد براى تصفيه نمودن، منافذ خروجى بدن براى دفع فضولات جسم،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براى حمل آنها و فرج براى حفظ نسل آفريده شده‌اند؟ اگر ژرف در كار تمام عضوهاى بدن انديشه نمايى مى‌يابى كه هر چيزى از سر حكمت و تدبير و استوارى پديد آمده است</w:t>
      </w:r>
      <w:r>
        <w:rPr>
          <w:rStyle w:val="FootnoteAnchor"/>
          <w:rtl w:val="true"/>
        </w:rPr>
        <w:footnoteReference w:id="151"/>
      </w:r>
      <w:bookmarkStart w:id="150" w:name="pg15438_166618"/>
    </w:p>
    <w:p>
      <w:pPr>
        <w:pStyle w:val="Heading3"/>
        <w:numPr>
          <w:ilvl w:val="2"/>
          <w:numId w:val="1"/>
        </w:numPr>
        <w:rPr/>
      </w:pPr>
      <w:bookmarkStart w:id="151" w:name="__RefHeading___Toc6987745_2142443653"/>
      <w:bookmarkStart w:id="152" w:name="_Toc56"/>
      <w:bookmarkEnd w:id="150"/>
      <w:bookmarkEnd w:id="151"/>
      <w:r>
        <w:rPr>
          <w:rtl w:val="true"/>
        </w:rPr>
        <w:t>نشانه‌هاى او در آفرينش اعضاى بدن</w:t>
      </w:r>
      <w:bookmarkEnd w:id="152"/>
    </w:p>
    <w:p>
      <w:pPr>
        <w:pStyle w:val="BookText"/>
        <w:rPr/>
      </w:pPr>
      <w:r>
        <w:rPr>
          <w:rFonts w:ascii="IRNazanin" w:hAnsi="IRNazanin" w:eastAsia="IRNazanin"/>
          <w:color w:val="111111"/>
          <w:sz w:val="28"/>
          <w:sz w:val="28"/>
          <w:szCs w:val="28"/>
          <w:rtl w:val="true"/>
          <w:lang w:bidi="fa-IR"/>
        </w:rPr>
        <w:t>براى اينكه انسان بتواند با خارج از وجود خود رابطه برقرار كند؛ به ابزارهاى مختلفى نيازمند است كه آفريدگار او را با آنها مجهّز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مشاهده شكل و رنگ و كميّت و كيفيت موجودات، حس بينائى و چشم، و براى ضبط انواع صداها، حسّ شنوائى و گوش، و همچنين حواس ديگر براى درك بوها، سرما و گرما، خشونت و لطافت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ابزار به قدرى پيچيده و ظريف و دقيق است كه شرح هر كدام مى‌تواند موضوع علم مستقلى قرار گيرد؛ و در اين باره كتاب‌هاى زيادى نوشته شده كه در حقيقت مجموعه‌اى است از اسرار توحيد، و درس‌هاى خداشناسى، و پيام‌ها و نغمه‌هايى از معرفة اللَّه، كه از سوى اين اعضاء در گوش جان انسان نواخته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نيست كسى در ساختمان اين اعضاء دقت كند و در برابر قدرت و عظمت آفريدگار آنها سر تعظيم فرود نياورد؛ خواه با زبان اعتراف بكند يا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أَنْشَأَلَكُمْ السَّمْعَ وَ اْلأَبْصارَ وَ اْلأَفئِدَةَ قَلِيْلًا ما تَشْكُرُوْنَ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يَرْزُقُكُمْ مِنَ السَّماءِ وَ اْلأَرْضِ أمْ مَنْ يَمْلِكُ السَّمْعَ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يُدَبِّرُ اْلأَمْرَ فَسَيَقُوْلُوْنَ اللَّهُ فَقُلْ أَفَلا تَتَّقُوْنَ</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لَهُ عَيْنَيْنِ وَ لِساناً وَ شَفَتَيْنِ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اخَذَ اللَّهُ سَمْعَكُمْ وَ أَبْصارَكُمْ وَ خَتَمَ عَلَى قُلُوْبِكُمْ مَنْ الهٌ غَيْرُ اللَّهِ يَأْتِيْكُمْ بِهِ أُنْظُرْ كَيْفَ نُصَرِّفُ اْلآياتِ ثُمَّ هُمْ يَصْدِفُوْنَ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فى اْلآفاقِ وَ فى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از شكم مادران خارج نمود در حالى كه هيچ نمى‌دانستيد، اما براى شما گوش و چشم و عقل قرار داد، شايد شكر نعمت او را به 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براى شما گوش و چشم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اما كمتر شكر او را بجا مى‌آوريد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چه كسى شما را از آسمان و زمين روزى مى‌دهد؟ و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امور جهان را تدبير مى‌كند؟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تقوا پيشه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نمى‌ترسيد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زبان و دو 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آيا فكر كرده‌ايد اگر خداوند گوش و چشم‌هاى شما را بگيرد و بر دل‌هايشان مهر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را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خدا است كه آنها را باز گرداند؟ ببين چگونه آيات را براى آنها به گونه‌هاى مختلف شرح مى‌دهيم سپس آنها رو مى‌گردانند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نشانه‌هاى خود را در اطراف جهان، و در درون جانشان، به آنها نشان مى‌دهيم، تا آشكار گردد كه او حق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گذشته به خوبى نتيجه مى‌گيريم كه هريك از اعضاى بدن انسان، بلكه هر جزئى از اجزاى آن، آئينه تمام نماى حق است، و نشانه مستقل روشنى از علم و قدرت و حكمت و تدبير خالق جهان محسوب مى‌شود</w:t>
      </w:r>
      <w:r>
        <w:rPr>
          <w:rFonts w:eastAsia="IRNazanin" w:cs="IRNazanin"/>
          <w:color w:val="111111"/>
          <w:sz w:val="28"/>
          <w:szCs w:val="28"/>
          <w:rtl w:val="true"/>
          <w:lang w:bidi="fa-IR"/>
        </w:rPr>
        <w:t>.</w:t>
      </w:r>
      <w:r>
        <w:rPr>
          <w:rStyle w:val="FootnoteAnchor"/>
          <w:rtl w:val="true"/>
        </w:rPr>
        <w:footnoteReference w:id="158"/>
      </w:r>
      <w:bookmarkStart w:id="153" w:name="pg15438_166621"/>
    </w:p>
    <w:p>
      <w:pPr>
        <w:pStyle w:val="BookText"/>
        <w:rPr/>
      </w:pPr>
      <w:bookmarkEnd w:id="153"/>
      <w:r>
        <w:rPr>
          <w:rFonts w:ascii="Amiri" w:hAnsi="Amiri" w:eastAsia="Amiri" w:cs="Amiri"/>
          <w:color w:val="111111"/>
          <w:sz w:val="28"/>
          <w:sz w:val="28"/>
          <w:szCs w:val="28"/>
          <w:rtl w:val="true"/>
          <w:lang w:bidi="ar-SA"/>
        </w:rPr>
        <w:t>زعم الطبيعيين و جوابه</w:t>
      </w:r>
    </w:p>
    <w:p>
      <w:pPr>
        <w:pStyle w:val="BookText"/>
        <w:rPr/>
      </w:pPr>
      <w:r>
        <w:rPr>
          <w:rFonts w:ascii="Amiri" w:hAnsi="Amiri" w:eastAsia="Amiri" w:cs="Amiri"/>
          <w:color w:val="111111"/>
          <w:sz w:val="28"/>
          <w:sz w:val="28"/>
          <w:szCs w:val="28"/>
          <w:rtl w:val="true"/>
          <w:lang w:bidi="ar-SA"/>
        </w:rPr>
        <w:t>قَالَ الْمُفَضَّلُ فَقُلْتُ يَا مَوْلَايَ إِنَّ قَوْماً يَزْعُمُونَ أَنَّ هَذَا مِنْ فِعْلِ الطَّبِيعَةِ فَقَالَ ع سَلْهُمْ عَنْ هَذِهِ الطَّبِيعَةِ أَ هِيَ شَيْ‌ءٌ لَهُ عِلْمٌ وَ قُدْرَةٌ عَلَى مِثْلِ هَذِهِ الْأَفْعَالِ أَمْ لَيْسَتْ كَذَلِكَ فَإِنْ أَوْجَبُوا لَهَا الْعِلْمَ وَ الْقُدْرَةَ فَمَا يَمْنَعُهُمْ مِنْ إِثْبَاتِ الْخَالِقِ فَإِنَّ هَذِهِ صَنْعَتُهُ‌</w:t>
      </w:r>
      <w:r>
        <w:rPr>
          <w:rStyle w:val="FootnoteAnchor"/>
          <w:rtl w:val="true"/>
        </w:rPr>
        <w:footnoteReference w:id="159"/>
      </w:r>
      <w:r>
        <w:rPr>
          <w:rFonts w:ascii="Amiri" w:hAnsi="Amiri" w:eastAsia="Amiri" w:cs="Amiri"/>
          <w:color w:val="111111"/>
          <w:sz w:val="28"/>
          <w:sz w:val="28"/>
          <w:szCs w:val="28"/>
          <w:rtl w:val="true"/>
          <w:lang w:bidi="ar-SA"/>
        </w:rPr>
        <w:t>وَ إِنْ زَعَمُوا أَنَّهَا تَفْعَلُ هَذِهِ الْأَفْعَالَ بِغَيْرِ عِلْمٍ وَ لَا عَمْدٍ وَ كَانَ فِي أَفْعَالِهَا مَا قَدْ تَرَاهُ مِنَ الصَّوَابِ وَ الْحِكْمَةِ عُلِمَ أَنَّ هَذَا الْفِعْلَ لِلْخَالِقِ الْحَكِيمِ فَإِنَّ الَّذِي سَمَّوْهُ طَبِيعَةً هُوَ سُنَّتُهُ فِي خَلْقِهِ الْجَارِيَةُ عَلَى مَا أَجْرَاهَا عَلَيْهِ‌</w:t>
      </w:r>
      <w:r>
        <w:rPr>
          <w:rStyle w:val="FootnoteAnchor"/>
          <w:rtl w:val="true"/>
        </w:rPr>
        <w:footnoteReference w:id="160"/>
      </w:r>
    </w:p>
    <w:p>
      <w:pPr>
        <w:pStyle w:val="Heading3"/>
        <w:numPr>
          <w:ilvl w:val="2"/>
          <w:numId w:val="1"/>
        </w:numPr>
        <w:rPr/>
      </w:pPr>
      <w:bookmarkStart w:id="154" w:name="__RefHeading___Toc6987747_2142443653"/>
      <w:bookmarkStart w:id="155" w:name="_Toc57"/>
      <w:bookmarkEnd w:id="154"/>
      <w:r>
        <w:rPr>
          <w:rtl w:val="true"/>
        </w:rPr>
        <w:t>[</w:t>
      </w:r>
      <w:r>
        <w:rPr>
          <w:rtl w:val="true"/>
        </w:rPr>
        <w:t>پندار اهل طبيعت و پاسخ به آنان</w:t>
      </w:r>
      <w:r>
        <w:rPr>
          <w:rtl w:val="true"/>
        </w:rPr>
        <w:t>]</w:t>
      </w:r>
      <w:bookmarkEnd w:id="155"/>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مى‌پندارند كه اين همه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اينان بپرس كه اين طبيعت كه مى‌گوييد، نسبت به اين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يا نه؟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و قدرت را براى طبيعت ثابت كردند، پس چرا از اثبات خالق سر مى‌زنند؟ اين هم صنعت و تدبيرش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مى‌گويند كه بدون علم و قدرت، اين اعمال حكيمانه و با تدبير را انجام داده، معلوم مى‌شود كه كار از آفريننده‌اى </w:t>
      </w:r>
      <w:bookmarkStart w:id="156" w:name="pg15438_166622"/>
    </w:p>
    <w:p>
      <w:pPr>
        <w:pStyle w:val="BookText"/>
        <w:rPr/>
      </w:pPr>
      <w:bookmarkEnd w:id="156"/>
      <w:r>
        <w:rPr>
          <w:rFonts w:ascii="IRNazanin" w:hAnsi="IRNazanin" w:eastAsia="IRNazanin"/>
          <w:color w:val="111111"/>
          <w:sz w:val="28"/>
          <w:sz w:val="28"/>
          <w:szCs w:val="28"/>
          <w:rtl w:val="true"/>
          <w:lang w:bidi="fa-IR"/>
        </w:rPr>
        <w:t>حكيم است و آنچه طبيعتش مى‌شمارند همان سنّت الهى در آفرينش اشياست كه مطابق فرمان و حكمت الهى جريان دارد</w:t>
      </w:r>
      <w:r>
        <w:rPr>
          <w:rStyle w:val="FootnoteAnchor"/>
          <w:rtl w:val="true"/>
        </w:rPr>
        <w:footnoteReference w:id="161"/>
      </w:r>
    </w:p>
    <w:p>
      <w:pPr>
        <w:pStyle w:val="Heading2"/>
        <w:numPr>
          <w:ilvl w:val="1"/>
          <w:numId w:val="1"/>
        </w:numPr>
        <w:rPr/>
      </w:pPr>
      <w:bookmarkStart w:id="157" w:name="__RefHeading___Toc6987749_2142443653"/>
      <w:bookmarkStart w:id="158" w:name="_Toc58"/>
      <w:bookmarkEnd w:id="157"/>
      <w:r>
        <w:rPr>
          <w:rtl w:val="true"/>
        </w:rPr>
        <w:t>طبيعت فعل خداست</w:t>
      </w:r>
      <w:bookmarkEnd w:id="158"/>
    </w:p>
    <w:p>
      <w:pPr>
        <w:pStyle w:val="Heading3"/>
        <w:numPr>
          <w:ilvl w:val="2"/>
          <w:numId w:val="1"/>
        </w:numPr>
        <w:rPr/>
      </w:pPr>
      <w:bookmarkStart w:id="159" w:name="__RefHeading___Toc6987751_2142443653"/>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آنچه را كه ما طبيعت مى‌ناميم، آنچه امروزه دانشمندان به كمك علوم كشف كرده و به آن مى‌بالند، تمام اسرارى كه با سرپنجه دانش گشوده شده، همه اسرارى كه چهره پر ابهّت و مرموز خود را همچنان در پشت پرده اين طبيعت از نظر پنهان داشته و عاشقان بى قرار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متفكّرين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تكاپوى مداوم وا داشته؛ به يقين هزاران هزار مرتبه از آنچه كشف شده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اينها كار خدا، خواست او و مظهر مشيّت و اراده اوست و هيچ يك از اينها از خود استقلال و اختيار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كواكبى كه قانون جاذبه و نيروى گريز از مركز، آنها را در مدارهاى معيّن و با حركات منظّم نگاهداشته، هرگز از خود اراده و اختيارى ندارند و از نتيجه و آثار خود هم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دو قانون بلكه تمام طبيعت بى جان، به اندازه يك كودك چند ماهه عقل، هوش، اراده و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همه قوانين با يك نظم حيرت آور، سر سختى فوق العاده، نقشه حساب شده و سرانجام هدفى مشخّص، به وظايف سنگين خود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ما را به وجود آن مبدأ بزرگ علم و قدرت رهبرى مى‌كند، اينها همان گواه وجود آن مبدأ بزرگ هستى است، اينها در عين خاموشى هزار زبان دارند و با هر زبان علم و حكمت آفريدگار خود را شرح مى‌دهند، اينها همه وابسته به او و سر به فرمان اويند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طبيعت كور و كر و فاقد شعور و اراده، كوچك‌تر از آن است كه بتواند از طريق تصادف، يك اطاق گِلى بسازد، تا چه رسد به اينكه يك موجود بى ارزش </w:t>
      </w:r>
      <w:bookmarkStart w:id="161" w:name="pg15438_166623"/>
    </w:p>
    <w:p>
      <w:pPr>
        <w:pStyle w:val="BookText"/>
        <w:rPr/>
      </w:pPr>
      <w:bookmarkEnd w:id="161"/>
      <w:r>
        <w:rPr>
          <w:rFonts w:ascii="IRNazanin" w:hAnsi="IRNazanin" w:eastAsia="IRNazanin"/>
          <w:color w:val="111111"/>
          <w:sz w:val="28"/>
          <w:sz w:val="28"/>
          <w:szCs w:val="28"/>
          <w:rtl w:val="true"/>
          <w:lang w:bidi="fa-IR"/>
        </w:rPr>
        <w:t>و پست مانند نطفه را كه با چشم ديده نمى‌شود، آن قدر پرورش و عظمت دهد تا انسان متفكّرى گردد و فضا را جولانگاه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جهانى كه تمام دانشمندان در برابر اسرار آن خاضعند و تنها كشف يك راز آن كافى است كه كاشف آن را براى هميشه سربلند ساخته و نام او را با افتخار تا ابد به عنوان كاشف يا مخترع بزرگ در تاريخ بشريّت ثبت كند، چنين جهانى نمى‌تواند معلول مادّه بى روح و طبيعت بى شعور باشد، پس اين طبيعت فعل خداست نه بيگانه از او</w:t>
      </w:r>
      <w:r>
        <w:rPr>
          <w:rStyle w:val="FootnoteAnchor"/>
          <w:rtl w:val="true"/>
        </w:rPr>
        <w:footnoteReference w:id="162"/>
      </w:r>
    </w:p>
    <w:p>
      <w:pPr>
        <w:pStyle w:val="Heading3"/>
        <w:numPr>
          <w:ilvl w:val="2"/>
          <w:numId w:val="1"/>
        </w:numPr>
        <w:rPr/>
      </w:pPr>
      <w:bookmarkStart w:id="162" w:name="__RefHeading___Toc6987753_2142443653"/>
      <w:bookmarkStart w:id="163" w:name="_Toc60"/>
      <w:bookmarkEnd w:id="162"/>
      <w:r>
        <w:rPr>
          <w:rtl w:val="true"/>
        </w:rPr>
        <w:t>نزاع لفظى</w:t>
      </w:r>
      <w:bookmarkEnd w:id="163"/>
    </w:p>
    <w:p>
      <w:pPr>
        <w:pStyle w:val="BookText"/>
        <w:rPr/>
      </w:pPr>
      <w:r>
        <w:rPr>
          <w:rFonts w:ascii="IRNazanin" w:hAnsi="IRNazanin" w:eastAsia="IRNazanin"/>
          <w:color w:val="111111"/>
          <w:sz w:val="28"/>
          <w:sz w:val="28"/>
          <w:szCs w:val="28"/>
          <w:rtl w:val="true"/>
          <w:lang w:bidi="fa-IR"/>
        </w:rPr>
        <w:t>در پايان اين بحث ذكر اين نكته نيز لازم بنظر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كه در كلمات علماء علوم طبيعى گاه ديده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اصلى جهان از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از قبيل علم و هدف قائل شده اند مثلا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دريچه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قلب را باين جهت يك طرفه قرار داده كه خون از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پائين قلب به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بالا برنگردد و عمل گردش خون مختل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طبيعت كور و كر، نه تنها در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اساسا وجود خود را هم درك نميكند و اين خداوند بزرگ است كه قدرت و علم فوق العاده دارد و هر چيز را در اين جهان براى هدف و منظور خاصى آفريده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دسته از علماء مادى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پرستان شرمگين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زيرا به حقيقت ذات و صفات او معترفند ولى در اسم گذارى او با خداپرستان سر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نامگذارى دعوا دارند؛ در حالى كه ما آنها را كاملا از نظر نامگذارى آزاد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بگويند علت نخستين اين جهان داراى علم و هدف و برنامه است ما از آنها قبول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كنيم، بگذار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عملية الهضم و تكون الدم و جريانه في الشرايين و الأوردة</w:t>
      </w:r>
    </w:p>
    <w:p>
      <w:pPr>
        <w:pStyle w:val="BookText"/>
        <w:rPr/>
      </w:pPr>
      <w:r>
        <w:rPr>
          <w:rFonts w:ascii="Amiri" w:hAnsi="Amiri" w:eastAsia="Amiri" w:cs="Amiri"/>
          <w:color w:val="111111"/>
          <w:sz w:val="28"/>
          <w:sz w:val="28"/>
          <w:szCs w:val="28"/>
          <w:rtl w:val="true"/>
          <w:lang w:bidi="ar-SA"/>
        </w:rPr>
        <w:t>فَكِّرْ يَا مُفَضَّلُ فِي وُصُولِ الْغِذَاءِ إِلَى الْبَدَنِ وَ مَا فِيهِ مِنَ التَّدْبِيرِ فَإِنَّ الطَّعَامَ يَصِيرُ إِلَى الْمَعِدَةِ فَتَطْبُخُهُ وَ تَبْعَثُ بِصَفْوِهِ إِلَى الْكَبِدِ فِي عُرُوقٍ دِقَاقٍ وَاشِجَةٍ</w:t>
      </w:r>
      <w:r>
        <w:rPr>
          <w:rStyle w:val="FootnoteAnchor"/>
          <w:rtl w:val="true"/>
        </w:rPr>
        <w:footnoteReference w:id="164"/>
      </w:r>
      <w:r>
        <w:rPr>
          <w:rFonts w:ascii="Amiri" w:hAnsi="Amiri" w:eastAsia="Amiri" w:cs="Amiri"/>
          <w:color w:val="111111"/>
          <w:sz w:val="28"/>
          <w:sz w:val="28"/>
          <w:szCs w:val="28"/>
          <w:rtl w:val="true"/>
          <w:lang w:bidi="ar-SA"/>
        </w:rPr>
        <w:t>بَيْنَهُمَا قَدْ جُعِلَتْ كَالْمُصَفِّي لِلْغِذَاءِ لِكَيْلَا يَصِلَ إِلَى الْكَبِدِ مِنْهُ شَيْ‌ءٌ فَيَنْكَاهَا</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الْكَبِدَ رَقِيقَةٌ لَا تَحْتَمِلُ الْعُنْفَ ثُمَّ إِنَّ الْكَبِدَ تَقْبَلُهُ فَيَسْتَحِيلُ بِلُطْفِ التَّدْبِيرِ دَماً وَ يُنْفِذُهُ إِلَى الْبَدَنِ كُلِّهِ فِي مَجَارِي مُهَيَّأَةٍ لِذَلِكَ بِمَنْزِلَةِ الْمَجَارِي الَّتِي تُهَيَّأُ</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لِلْمَاءِ لِيَطَّرِدَ فِي الْأَرْضِ كُلِّهَا وَ يَنْفُذَ مَا يَخْرُجُ مِنْهُ مِنَ الْخَبَثِ وَ الْفُضُولِ إِلَى مَفَايِضَ‌</w:t>
      </w:r>
      <w:r>
        <w:rPr>
          <w:rStyle w:val="FootnoteAnchor"/>
          <w:rtl w:val="true"/>
        </w:rPr>
        <w:footnoteReference w:id="166"/>
      </w:r>
      <w:r>
        <w:rPr>
          <w:rFonts w:ascii="Amiri" w:hAnsi="Amiri" w:eastAsia="Amiri" w:cs="Amiri"/>
          <w:color w:val="111111"/>
          <w:sz w:val="28"/>
          <w:sz w:val="28"/>
          <w:szCs w:val="28"/>
          <w:rtl w:val="true"/>
          <w:lang w:bidi="ar-SA"/>
        </w:rPr>
        <w:t>قَدْ أُعِدَّتْ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 مِنْ جِنْسِ الْمِرَّةِ</w:t>
      </w:r>
      <w:r>
        <w:rPr>
          <w:rStyle w:val="FootnoteAnchor"/>
          <w:rtl w:val="true"/>
        </w:rPr>
        <w:footnoteReference w:id="167"/>
      </w:r>
      <w:r>
        <w:rPr>
          <w:rFonts w:ascii="Amiri" w:hAnsi="Amiri" w:eastAsia="Amiri" w:cs="Amiri"/>
          <w:color w:val="111111"/>
          <w:sz w:val="28"/>
          <w:sz w:val="28"/>
          <w:szCs w:val="28"/>
          <w:rtl w:val="true"/>
          <w:lang w:bidi="ar-SA"/>
        </w:rPr>
        <w:t>الصَّفْرَاءِ جَرَى إِلَى الْمَرَارَةِ</w:t>
      </w:r>
      <w:r>
        <w:rPr>
          <w:rStyle w:val="FootnoteAnchor"/>
          <w:rtl w:val="true"/>
        </w:rPr>
        <w:footnoteReference w:id="168"/>
      </w:r>
      <w:r>
        <w:rPr>
          <w:rFonts w:ascii="Amiri" w:hAnsi="Amiri" w:eastAsia="Amiri" w:cs="Amiri"/>
          <w:color w:val="111111"/>
          <w:sz w:val="28"/>
          <w:sz w:val="28"/>
          <w:szCs w:val="28"/>
          <w:rtl w:val="true"/>
          <w:lang w:bidi="ar-SA"/>
        </w:rPr>
        <w:t>وَ مَا كَانَ مِنْ جِنْسِ السَّوْدَاءِ جَرَى إِلَى الطِّحَالِ وَ مَا كَانَ مِنَ الْبِلَّةِ وَ الرُّطُوبَةِ جَرَى إِلَى الْمَثَانَةِ</w:t>
      </w:r>
      <w:r>
        <w:rPr>
          <w:rStyle w:val="FootnoteAnchor"/>
          <w:rtl w:val="true"/>
        </w:rPr>
        <w:footnoteReference w:id="169"/>
      </w:r>
      <w:r>
        <w:rPr>
          <w:rFonts w:ascii="Amiri" w:hAnsi="Amiri" w:eastAsia="Amiri" w:cs="Amiri"/>
          <w:color w:val="111111"/>
          <w:sz w:val="28"/>
          <w:sz w:val="28"/>
          <w:szCs w:val="28"/>
          <w:rtl w:val="true"/>
          <w:lang w:bidi="ar-SA"/>
        </w:rPr>
        <w:t xml:space="preserve">فَتَأَمَّلْ حِكْمَةَ التَّدْبِيرِ فِي تَرْكِيبِ الْبَدَنِ وَ وَضْعِ هَذِهِ الْأَعْضَاءِ مِنْهُ مَوَاضِعَهَا وَ إِعْدَادِ هَذِهِ الْأَوْعِيَةِ فِيهِ لِتَحْمِلَ تِلْكَ الْفُضُولَ لِئَلَّا تَنْتَشِرَ </w:t>
      </w:r>
      <w:bookmarkStart w:id="164" w:name="pg15438_166625"/>
    </w:p>
    <w:p>
      <w:pPr>
        <w:pStyle w:val="BookText"/>
        <w:rPr/>
      </w:pPr>
      <w:bookmarkEnd w:id="164"/>
      <w:r>
        <w:rPr>
          <w:rFonts w:ascii="Amiri" w:hAnsi="Amiri" w:eastAsia="Amiri" w:cs="Amiri"/>
          <w:color w:val="111111"/>
          <w:sz w:val="28"/>
          <w:sz w:val="28"/>
          <w:szCs w:val="28"/>
          <w:rtl w:val="true"/>
          <w:lang w:bidi="ar-SA"/>
        </w:rPr>
        <w:t>فِي الْبَدَنِ فَتُسْقِمَهُ وَ تَنْهَكَهُ فَتَبَارَكَ مَنْ أَحْسَنَ التَّقْدِيرَ وَ أَحْكَمَ التَّدْبِيرَ وَ لَهُ الْحَمْدُ كَمَا هُوَ أَهْلُهُ وَ مُسْتَحِقُّهُ‌</w:t>
      </w:r>
      <w:r>
        <w:rPr>
          <w:rStyle w:val="FootnoteAnchor"/>
          <w:rtl w:val="true"/>
        </w:rPr>
        <w:footnoteReference w:id="170"/>
      </w:r>
    </w:p>
    <w:p>
      <w:pPr>
        <w:pStyle w:val="Heading3"/>
        <w:numPr>
          <w:ilvl w:val="2"/>
          <w:numId w:val="1"/>
        </w:numPr>
        <w:rPr/>
      </w:pPr>
      <w:bookmarkStart w:id="165" w:name="__RefHeading___Toc6987755_2142443653"/>
      <w:bookmarkStart w:id="166" w:name="_Toc61"/>
      <w:bookmarkEnd w:id="165"/>
      <w:r>
        <w:rPr>
          <w:rtl w:val="true"/>
        </w:rPr>
        <w:t>[</w:t>
      </w:r>
      <w:r>
        <w:rPr>
          <w:rtl w:val="true"/>
        </w:rPr>
        <w:t>هضم غذا، ساخت خون و جريان آن در تمام بدن</w:t>
      </w:r>
      <w:r>
        <w:rPr>
          <w:rtl w:val="true"/>
        </w:rPr>
        <w:t>]</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تغذيه بدن و تدابير نهفته در آن نيك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در آغاز به معده مى‌رسد، معده آن را مى‌پزد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عصاره آن از طريق مجارى بسيار ريز و نازكى كه مانند يك پالنده كار مى‌كنند به كبد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مجارى ريز براى آن است كه مبادا چيزى خشن و غليظ به آن راه يابد؛ زيرا كبد در نهايت ظرافت و نازكى است و تاب فشار و خشونت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آن را مى‌پذيرد و با تدبير حكيم به خون تبديل مى‌شود و از طريق عروق و مجارى به تمام بدن سرازير مى‌شود، بسان جويهايى كه در زمين است و آب را به همه جاى آن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مواد زايد و آلوده در ظرفهاى خاص خود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صفراست به سوى كيسه صفرا، آنچه از سوداء است به سمت طحال و آنچه از ترى و رطوبت است به جانب مثانه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الهى در تركيب بدن درنگ كن كه چگونه هر عضوى را در جايش قرار داده و اين ظرفها را چنان نهاد كه مواد زايد و فاسد را در خود گرد آورند تا اين مواد در سراسر بدن منتشر نگردد و جسم را بيمار و زار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بلند مرتبه است كسى كه تقدير را نيكو نمود و تدبير را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او را چنان كه شايد و سزد</w:t>
      </w:r>
      <w:r>
        <w:rPr>
          <w:rFonts w:eastAsia="IRNazanin" w:cs="IRNazanin"/>
          <w:color w:val="111111"/>
          <w:sz w:val="28"/>
          <w:szCs w:val="28"/>
          <w:rtl w:val="true"/>
          <w:lang w:bidi="fa-IR"/>
        </w:rPr>
        <w:t>.</w:t>
      </w:r>
      <w:r>
        <w:rPr>
          <w:rStyle w:val="FootnoteAnchor"/>
          <w:rtl w:val="true"/>
        </w:rPr>
        <w:footnoteReference w:id="171"/>
      </w:r>
      <w:bookmarkStart w:id="167" w:name="pg15438_166626"/>
    </w:p>
    <w:p>
      <w:pPr>
        <w:pStyle w:val="Heading2"/>
        <w:numPr>
          <w:ilvl w:val="1"/>
          <w:numId w:val="1"/>
        </w:numPr>
        <w:rPr/>
      </w:pPr>
      <w:bookmarkStart w:id="168" w:name="__RefHeading___Toc6987757_2142443653"/>
      <w:bookmarkStart w:id="169" w:name="_Toc62"/>
      <w:bookmarkEnd w:id="167"/>
      <w:bookmarkEnd w:id="168"/>
      <w:r>
        <w:rPr>
          <w:rtl w:val="true"/>
        </w:rPr>
        <w:t xml:space="preserve">دستگاه گوارش </w:t>
      </w:r>
      <w:r>
        <w:rPr>
          <w:rtl w:val="true"/>
        </w:rPr>
        <w:t>(</w:t>
      </w:r>
      <w:r>
        <w:rPr>
          <w:rtl w:val="true"/>
        </w:rPr>
        <w:t>آبدارخانه و آشپزخانه بدن</w:t>
      </w:r>
      <w:r>
        <w:rPr>
          <w:rtl w:val="true"/>
        </w:rPr>
        <w:t>)</w:t>
      </w:r>
      <w:bookmarkEnd w:id="169"/>
    </w:p>
    <w:p>
      <w:pPr>
        <w:pStyle w:val="Heading3"/>
        <w:numPr>
          <w:ilvl w:val="2"/>
          <w:numId w:val="1"/>
        </w:numPr>
        <w:rPr/>
      </w:pPr>
      <w:bookmarkStart w:id="170" w:name="__RefHeading___Toc6987759_2142443653"/>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دستگاه گوارش كه از مهم‌ترين دستگاه‌هاى بدن انسان است، مأمور تأمين نيازمندى‌هاى غذايى بدن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اين دستگاه در زندگى بدن، به اندازه‌اى است كه با تعطيل شدن آن در شرايط عادى، ادامه حيات براى انسان امكان‌پذير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دستگاه از تعدادى اعضا و كارگاه‌هاى فرعى تشكيل شده كه با نظم و هماهنگى بى نظيرى، موادّ غذايى را از خارج بدن دريافت داشته و آنها را در اثر فعّاليّت‌هاى مداوم شبانه روزى، به صورتى در مى‌آورد كه قابل ورود به خون و تغذيه سلّول‌ها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غذاهاى خارج از بدن، به صورت معمولى قابليّت ندارند كه به طور مستقيم،</w:t>
      </w:r>
    </w:p>
    <w:p>
      <w:pPr>
        <w:pStyle w:val="BookText"/>
        <w:rPr/>
      </w:pPr>
      <w:r>
        <w:rPr>
          <w:rFonts w:ascii="IRNazanin" w:hAnsi="IRNazanin" w:eastAsia="IRNazanin"/>
          <w:color w:val="111111"/>
          <w:sz w:val="28"/>
          <w:sz w:val="28"/>
          <w:szCs w:val="28"/>
          <w:rtl w:val="true"/>
          <w:lang w:bidi="fa-IR"/>
        </w:rPr>
        <w:t>جزء بدن انسان شوند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درك اين واقعيّت، كافى است كه مقدارى شير، سبزى و ميوه را با گوشت، خون و پوست انسان مقايسه كنيد و ببينيد تا چه اندازه تفاوت دارد؟ </w:t>
      </w:r>
      <w:bookmarkStart w:id="172" w:name="pg15438_166627"/>
    </w:p>
    <w:p>
      <w:pPr>
        <w:pStyle w:val="BookText"/>
        <w:rPr/>
      </w:pPr>
      <w:bookmarkEnd w:id="172"/>
      <w:r>
        <w:rPr>
          <w:rFonts w:ascii="IRNazanin" w:hAnsi="IRNazanin" w:eastAsia="IRNazanin"/>
          <w:color w:val="111111"/>
          <w:sz w:val="28"/>
          <w:sz w:val="28"/>
          <w:szCs w:val="28"/>
          <w:rtl w:val="true"/>
          <w:lang w:bidi="fa-IR"/>
        </w:rPr>
        <w:t>از اين گذشته تمام آنها به درد بدن نمى‌خورد؛ بنابراين براى اينكه اين‌گونه موادّ غذايى بتواند جايگزين انرژى، حرارت و موادّ مصرف شده بدن شود، بايد قسمت‌هاى مورد نياز آن تجزيه شده، به صورت مناسبى درآيد و بقيّه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زايد دفع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طىّ چند مرحله در دستگاه گوارش صورت مى‌گيرد كه اكنون به شرح قسمت‌هاى جالب آن مى‌پردازيم</w:t>
      </w:r>
      <w:r>
        <w:rPr>
          <w:rFonts w:eastAsia="IRNazanin" w:cs="IRNazanin"/>
          <w:color w:val="111111"/>
          <w:sz w:val="28"/>
          <w:szCs w:val="28"/>
          <w:rtl w:val="true"/>
          <w:lang w:bidi="fa-IR"/>
        </w:rPr>
        <w:t>.</w:t>
      </w:r>
    </w:p>
    <w:p>
      <w:pPr>
        <w:pStyle w:val="Heading3"/>
        <w:numPr>
          <w:ilvl w:val="2"/>
          <w:numId w:val="1"/>
        </w:numPr>
        <w:rPr/>
      </w:pPr>
      <w:bookmarkStart w:id="173" w:name="__RefHeading___Toc6987761_2142443653"/>
      <w:bookmarkStart w:id="174" w:name="_Toc64"/>
      <w:bookmarkEnd w:id="173"/>
      <w:r>
        <w:rPr>
          <w:rtl w:val="true"/>
        </w:rPr>
        <w:t>بلعيدن، كه آن قدر هم آسان نيست</w:t>
      </w:r>
      <w:r>
        <w:rPr>
          <w:rtl w:val="true"/>
        </w:rPr>
        <w:t>!</w:t>
      </w:r>
      <w:bookmarkEnd w:id="174"/>
    </w:p>
    <w:p>
      <w:pPr>
        <w:pStyle w:val="BookText"/>
        <w:rPr/>
      </w:pPr>
      <w:r>
        <w:rPr>
          <w:rFonts w:ascii="IRNazanin" w:hAnsi="IRNazanin" w:eastAsia="IRNazanin"/>
          <w:color w:val="111111"/>
          <w:sz w:val="28"/>
          <w:sz w:val="28"/>
          <w:szCs w:val="28"/>
          <w:rtl w:val="true"/>
          <w:lang w:bidi="fa-IR"/>
        </w:rPr>
        <w:t>زمانى كه غذا نرم و به صورت گلوله لغزنده‌اى در مى‌آيد، بايد دهان را ترك گفته و به قسمت ديگر دستگاه گوارشى تحويل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وسيله عمل مكانيكى بلع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لازم است تمام راه‌هاى حلق به كلّى كنترل و بسته شده و غذا تنها به راهى كه به معده منتهى مى‌شود، هدايت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مجراهايى كه هنگام عبور غذا از حلق بايد بسته شوند،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مجراى تنفّس كه در قسمت جلوى گردن و حلق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مجراى بينى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مجراى گوش</w:t>
      </w:r>
    </w:p>
    <w:p>
      <w:pPr>
        <w:pStyle w:val="BookText"/>
        <w:rPr/>
      </w:pPr>
      <w:r>
        <w:rPr>
          <w:rFonts w:ascii="IRNazanin" w:hAnsi="IRNazanin" w:eastAsia="IRNazanin"/>
          <w:color w:val="111111"/>
          <w:sz w:val="28"/>
          <w:sz w:val="28"/>
          <w:szCs w:val="28"/>
          <w:rtl w:val="true"/>
          <w:lang w:bidi="fa-IR"/>
        </w:rPr>
        <w:t>اكنون به چگونگى انجام عمل بلع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دريچه غضروفى اپى گلوت مَدخَل حنجره و مجراى شش‌ها را گرفته، زبان</w:t>
      </w:r>
    </w:p>
    <w:p>
      <w:pPr>
        <w:pStyle w:val="BookText"/>
        <w:rPr/>
      </w:pPr>
      <w:r>
        <w:rPr>
          <w:rFonts w:ascii="IRNazanin" w:hAnsi="IRNazanin" w:eastAsia="IRNazanin"/>
          <w:color w:val="111111"/>
          <w:sz w:val="28"/>
          <w:sz w:val="28"/>
          <w:szCs w:val="28"/>
          <w:rtl w:val="true"/>
          <w:lang w:bidi="fa-IR"/>
        </w:rPr>
        <w:t>كوچك هم به حالت افقى در جلوى مجراى بينى آويزان شده و سرانجام عضلات و ماهيچه‌هاى مخصوصى مجراى بينى را به طور كامل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نوك زبان به سقف تكيه كرده، لقمه را به عقب مى‌راند و حنجره نيز بالا آمده و به وسيله انقباض ماهيچه‌هاى حلق كه يك نوع عمل مكانيكى و انعكاسى مى‌باشد، به سرعت غذا را از حلق عبور داده و به 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مى‌كند و به اين وسيله عمل بلع انجام مى‌گيرد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مأموريّت اين دسته از خدمتگزاران، شبانه روزى است و همواره به حالت آماده باش به سر مى‌برند و به محض اينكه قطره آب و يا لقمه غذايى وارد اين </w:t>
      </w:r>
      <w:bookmarkStart w:id="175" w:name="pg15438_166628"/>
    </w:p>
    <w:p>
      <w:pPr>
        <w:pStyle w:val="BookText"/>
        <w:rPr/>
      </w:pPr>
      <w:bookmarkEnd w:id="175"/>
      <w:r>
        <w:rPr>
          <w:rFonts w:ascii="Amiri" w:hAnsi="Amiri" w:eastAsia="Amiri" w:cs="Amiri"/>
          <w:color w:val="111111"/>
          <w:sz w:val="28"/>
          <w:sz w:val="28"/>
          <w:szCs w:val="28"/>
          <w:rtl w:val="true"/>
          <w:lang w:bidi="ar-SA"/>
        </w:rPr>
        <w:t xml:space="preserve">محوطه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در يك لحظه با هم همكارى كرده و انجام وظيفه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تصوّر كنيد كه اگر كوچك‌ترين راهى به يكى از مجارى بينى، گوش و به خصوص شش‌ها باز باشد، چه دردسرها وزحماتى براى انسان به وجود خواهد آمد؛ حتّى ممكن است ورود يك تكّه غذا به مجراى شش‌ها، باعث مرگ انسان گردد</w:t>
      </w:r>
      <w:r>
        <w:rPr>
          <w:rFonts w:eastAsia="IRNazanin" w:cs="IRNazanin"/>
          <w:color w:val="111111"/>
          <w:sz w:val="28"/>
          <w:szCs w:val="28"/>
          <w:rtl w:val="true"/>
          <w:lang w:bidi="fa-IR"/>
        </w:rPr>
        <w:t>!</w:t>
      </w:r>
    </w:p>
    <w:p>
      <w:pPr>
        <w:pStyle w:val="Heading3"/>
        <w:numPr>
          <w:ilvl w:val="2"/>
          <w:numId w:val="1"/>
        </w:numPr>
        <w:rPr/>
      </w:pPr>
      <w:bookmarkStart w:id="176" w:name="__RefHeading___Toc6987763_2142443653"/>
      <w:bookmarkStart w:id="177" w:name="_Toc65"/>
      <w:bookmarkEnd w:id="176"/>
      <w:r>
        <w:rPr>
          <w:rtl w:val="true"/>
        </w:rPr>
        <w:t xml:space="preserve">طبّاخى </w:t>
      </w:r>
      <w:r>
        <w:rPr>
          <w:rtl w:val="true"/>
        </w:rPr>
        <w:t>(</w:t>
      </w:r>
      <w:r>
        <w:rPr>
          <w:rtl w:val="true"/>
        </w:rPr>
        <w:t>عمل هضم</w:t>
      </w:r>
      <w:r>
        <w:rPr>
          <w:rtl w:val="true"/>
        </w:rPr>
        <w:t>)</w:t>
      </w:r>
      <w:bookmarkEnd w:id="177"/>
    </w:p>
    <w:p>
      <w:pPr>
        <w:pStyle w:val="BookText"/>
        <w:rPr/>
      </w:pPr>
      <w:r>
        <w:rPr>
          <w:rFonts w:ascii="IRNazanin" w:hAnsi="IRNazanin" w:eastAsia="IRNazanin"/>
          <w:color w:val="111111"/>
          <w:sz w:val="28"/>
          <w:sz w:val="28"/>
          <w:szCs w:val="28"/>
          <w:rtl w:val="true"/>
          <w:lang w:bidi="fa-IR"/>
        </w:rPr>
        <w:t>هنگامى كه لوله مرى غذا را دريافت مى‌كند، به كمك حركات مخصوصى كه در ماهيچه‌هاى ديواره آن ظاهر مى‌شود، لقمه غذا را به معده تحويل مى‌دهد و معده نيز شروع به فعّاليّت نموده و عمل مكانيكى خود را آغاز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معده تا اندازه‌اى سنگين است، زيرا همه گونه غذاى سنگين و دير هضم وارد آن مى‌شود كه بايد همه هضم و طبخ شده و به صورت مايع رقيق و قابل جذبى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معده با حركات مخصوصى شبيه به حركت دود، از دريچه ابتدايى معده تا دريچه انتهايى آن غذا را به اين طرف و آن طرف مى‌راند و به اين وسيله اجزاى آن را به كلّى در هم آميخته و به صورت رقيق‌ترى در مى‌آورد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غدد معده نيز دست به كار مى‌شوند و با ترشّح موادّ لازم، اعمال انجام شده را تكميل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غذا با موادّ مزبور و شيره معده، مخلوط گرديده و يك سلسله فعل و انفعالات شيميايى بر روى آن انجام مى‌گيرد كه در نتيجه تغيير صورت داده و با حالت هضم شده و به صورت مايع رقيقى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كيموس معدى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يك سفر طولانى را مى‌بندد</w:t>
      </w:r>
      <w:r>
        <w:rPr>
          <w:rFonts w:eastAsia="IRNazanin" w:cs="IRNazanin"/>
          <w:color w:val="111111"/>
          <w:sz w:val="28"/>
          <w:szCs w:val="28"/>
          <w:rtl w:val="true"/>
          <w:lang w:bidi="fa-IR"/>
        </w:rPr>
        <w:t>.</w:t>
      </w:r>
      <w:r>
        <w:rPr>
          <w:rStyle w:val="FootnoteAnchor"/>
          <w:rtl w:val="true"/>
        </w:rPr>
        <w:footnoteReference w:id="173"/>
      </w:r>
      <w:bookmarkStart w:id="178" w:name="pg15438_166629"/>
    </w:p>
    <w:p>
      <w:pPr>
        <w:pStyle w:val="BookText"/>
        <w:rPr/>
      </w:pPr>
      <w:bookmarkEnd w:id="178"/>
      <w:r>
        <w:rPr>
          <w:rFonts w:ascii="Amiri" w:hAnsi="Amiri" w:eastAsia="Amiri" w:cs="Amiri"/>
          <w:color w:val="111111"/>
          <w:sz w:val="28"/>
          <w:sz w:val="28"/>
          <w:szCs w:val="28"/>
          <w:rtl w:val="true"/>
          <w:lang w:bidi="ar-SA"/>
        </w:rPr>
        <w:t xml:space="preserve">تعداد غدّه‌هاى معده كه در هضم غذا با معده همكارى مى‌كنند، در 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مى‌باشند كه در هر سانتيمتر مربع از ديوار معده تعداد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از آنها وجود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هر كدام از آنها براى خود ساختمان و سازمان مخصوصى دارند كه در زير ميكروسكوپ مى‌توان آنها را تشريح و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ديگِ معده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موقع خالى بودن به اندازه يك مشت بسته بيشتر نيست، در حالى كه مى‌تواند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آب و انواع غذا را در خود پذيرفته و با فعّاليّت دائمى، در خواب و بيدارى و با همكارى ياران بى شمار و وفادارش، همه آنها را در هم ريخته و هضم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ممكن است اين همه نظم و همكارى دائمى شگفت‌انگيز، از علل فاقد شعور و طبيعت كور و كر پديد آمده باشد؟ و آيا مى‌توان آن را از پيش آمدهاى تصادفى محض و پيش‌بينى نشده به حساب آورد؟ باور كنيد پديدآمدن يك غدّه معدى به اين صورت محال است تا چه رسد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غدّه و اعضاى عجيب ديگر</w:t>
      </w:r>
      <w:r>
        <w:rPr>
          <w:rFonts w:eastAsia="IRNazanin" w:cs="IRNazanin"/>
          <w:color w:val="111111"/>
          <w:sz w:val="28"/>
          <w:szCs w:val="28"/>
          <w:rtl w:val="true"/>
          <w:lang w:bidi="fa-IR"/>
        </w:rPr>
        <w:t>.</w:t>
      </w:r>
    </w:p>
    <w:p>
      <w:pPr>
        <w:pStyle w:val="Heading3"/>
        <w:numPr>
          <w:ilvl w:val="2"/>
          <w:numId w:val="1"/>
        </w:numPr>
        <w:rPr/>
      </w:pPr>
      <w:bookmarkStart w:id="179" w:name="__RefHeading___Toc6987765_2142443653"/>
      <w:bookmarkStart w:id="180" w:name="_Toc66"/>
      <w:bookmarkEnd w:id="179"/>
      <w:r>
        <w:rPr>
          <w:rtl w:val="true"/>
        </w:rPr>
        <w:t>چگونه غذا جزء بدن مى‌شود؟</w:t>
      </w:r>
      <w:bookmarkEnd w:id="180"/>
    </w:p>
    <w:p>
      <w:pPr>
        <w:pStyle w:val="BookText"/>
        <w:rPr/>
      </w:pPr>
      <w:r>
        <w:rPr>
          <w:rFonts w:ascii="IRNazanin" w:hAnsi="IRNazanin" w:eastAsia="IRNazanin"/>
          <w:color w:val="111111"/>
          <w:sz w:val="28"/>
          <w:sz w:val="28"/>
          <w:szCs w:val="28"/>
          <w:rtl w:val="true"/>
          <w:lang w:bidi="fa-IR"/>
        </w:rPr>
        <w:t>در طول مدّت فعّاليّت معده، دريچه انتهايى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مرزبان معده و روده‌هاست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غذا در معده به اندازه كافى هضم شد، دريچه انتهايى معده به دفعات متوالى باز شده و هر دفعه مقدارى از كيموس معدى را وارد اوّلين قسمت روده‌ها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اين عمل چندين بار اتّفاق مى‌افتد تا معده به طور كامل خالى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كه كيموس معدى وارد اثنى عشر مى‌شود، غدّه‌هاى مهمّ بدن شروع به فعّاليّت كرده و موادّ غذايى را براى جذب، آماده‌تر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لوزالمعده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پانكراس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 مخصوصى ترشّح مى‌كند كه از مجراى خاصّى به داخل اثنى عشر وارد مى‌شود و كبد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غدد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مايعى به نام صفرا توليد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 كه در كيسه مخصوصى جمع مى‌شود، ابتدا در مجراى شيره پانكراس وارد شده وبا آن مخلوط مى‌گردد وسپس توسّط مجراى ظريفى وارد اثنى‌عشر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غدد روده‌اى دست به كار شده و با ترشّح شيره روده‌اى، عمل همكاران خود را تكميل مى‌كنند و به اين وسيله غذا در روده، به طور كامل هضم شده و به صورت مايع قابل جذبى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نام كيموس روده‌اى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كيموس روده‌اى كه در طول روده باريك در حركت است، كم‌كم موادّ غذايى خود را از دست مى‌دهد و اين عمل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به وسيله گروه مأمورين فعّال بيشمارى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ديواره درونى روده، تعداد زيادى از برآمدگى‌هاى مخصوصى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موادّ غذايى را از كيموس روده‌اى جذب نموده و به رگ‌هاى بسيار نازكى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مى‌دهند و آنها نيز به نوبه خود موادّ دريافت شده را به شبكه‌هاى خون هدايت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هر سانتيمتر مربع از ديواره داخلى روده، تعداد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خمل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براى خود دستگاه جداگانه‌اى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جذب آنها نيز يك عمل مطلق و ساده نيست و تمام موادّ محتوى روده را جذب نمى‌كنند، بلكه عمل خمل‌ها به صورت انتخابى انجام مى‌گيرد، يعنى تنها آن قسمت از مواد را كه به درد خون‌وبدن مى‌خوردوبا هدف دستگاه گوارشى موافقت دارد، جذب مى‌كنند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 مأموريّت خود راه خطا نپيموده و خلاف نظم و قانون عمل نمى‌كنند</w:t>
      </w:r>
      <w:r>
        <w:rPr>
          <w:rFonts w:eastAsia="IRNazanin" w:cs="IRNazanin"/>
          <w:color w:val="111111"/>
          <w:sz w:val="28"/>
          <w:szCs w:val="28"/>
          <w:rtl w:val="true"/>
          <w:lang w:bidi="fa-IR"/>
        </w:rPr>
        <w:t xml:space="preserve">. </w:t>
      </w:r>
      <w:bookmarkStart w:id="181" w:name="pg15438_166631"/>
    </w:p>
    <w:p>
      <w:pPr>
        <w:pStyle w:val="BookText"/>
        <w:rPr/>
      </w:pPr>
      <w:bookmarkEnd w:id="181"/>
      <w:r>
        <w:rPr>
          <w:rFonts w:ascii="IRNazanin" w:hAnsi="IRNazanin" w:eastAsia="IRNazanin"/>
          <w:color w:val="111111"/>
          <w:sz w:val="28"/>
          <w:sz w:val="28"/>
          <w:szCs w:val="28"/>
          <w:rtl w:val="true"/>
          <w:lang w:bidi="fa-IR"/>
        </w:rPr>
        <w:t>حال خود بگوييد، آيا درست است كه انسان از تمام اين اعمال منظّم وهماهنگ، غفلت ورزد و درباره اهميّت اين عمل حياتى و به وجود آورنده آن نينديشد؟</w:t>
      </w:r>
      <w:r>
        <w:rPr>
          <w:rFonts w:eastAsia="IRNazanin" w:cs="IRNazanin"/>
          <w:color w:val="111111"/>
          <w:sz w:val="28"/>
          <w:szCs w:val="28"/>
          <w:rtl w:val="true"/>
          <w:lang w:bidi="fa-IR"/>
        </w:rPr>
        <w:t>!</w:t>
      </w:r>
    </w:p>
    <w:p>
      <w:pPr>
        <w:pStyle w:val="Heading3"/>
        <w:numPr>
          <w:ilvl w:val="2"/>
          <w:numId w:val="1"/>
        </w:numPr>
        <w:rPr/>
      </w:pPr>
      <w:bookmarkStart w:id="182" w:name="__RefHeading___Toc6987767_2142443653"/>
      <w:bookmarkStart w:id="183" w:name="_Toc67"/>
      <w:bookmarkEnd w:id="182"/>
      <w:r>
        <w:rPr>
          <w:rtl w:val="true"/>
        </w:rPr>
        <w:t>چگونه كثافت‌ها جاروب مى‌شوند؟</w:t>
      </w:r>
      <w:bookmarkEnd w:id="183"/>
    </w:p>
    <w:p>
      <w:pPr>
        <w:pStyle w:val="BookText"/>
        <w:rPr/>
      </w:pPr>
      <w:r>
        <w:rPr>
          <w:rFonts w:ascii="IRNazanin" w:hAnsi="IRNazanin" w:eastAsia="IRNazanin"/>
          <w:color w:val="111111"/>
          <w:sz w:val="28"/>
          <w:sz w:val="28"/>
          <w:szCs w:val="28"/>
          <w:rtl w:val="true"/>
          <w:lang w:bidi="fa-IR"/>
        </w:rPr>
        <w:t>تمام محتويّات كيموس روده‌اى قابل جذب نيست، زيرا قسمتى از موادّ آن يا هضم نشده و يا به هيچ وجه قابل هضم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پس از عمل جذب، به وسيله دريچه مخصوصى وارد روده بزرگ شده و همين دريچه از برگشت موّاد نامبرده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بايد اين مواد، كشور تن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روده بزرگ پس از آنكه موادّ دفعى را حدّاكثر در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نگهدارى نمود، به وسيله حركات مخصوصى آنها را از خود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ممكن است باز مقدارى از موادّ قابل جذب در محتويّات روده بزرگ وجود داشته باشد كه در طول مدّت اقامت اين مواد، آنها نيز به وسيله جدار روده</w:t>
      </w:r>
    </w:p>
    <w:p>
      <w:pPr>
        <w:pStyle w:val="BookText"/>
        <w:rPr/>
      </w:pPr>
      <w:r>
        <w:rPr>
          <w:rFonts w:ascii="IRNazanin" w:hAnsi="IRNazanin" w:eastAsia="IRNazanin"/>
          <w:color w:val="111111"/>
          <w:sz w:val="28"/>
          <w:sz w:val="28"/>
          <w:szCs w:val="28"/>
          <w:rtl w:val="true"/>
          <w:lang w:bidi="fa-IR"/>
        </w:rPr>
        <w:t>بزرگ جذب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كارهايى كه به وسيله روده بزرگ انجام مى‌گيرد، ترشّحات مخصوصى است كه در سهولت امر دفع، تأثير بخشيده و موادّ دفعى را براى بيرون راندن آماده مى‌كند</w:t>
      </w:r>
      <w:r>
        <w:rPr>
          <w:rStyle w:val="FootnoteAnchor"/>
          <w:rtl w:val="true"/>
        </w:rPr>
        <w:footnoteReference w:id="174"/>
      </w:r>
    </w:p>
    <w:p>
      <w:pPr>
        <w:pStyle w:val="Heading3"/>
        <w:numPr>
          <w:ilvl w:val="2"/>
          <w:numId w:val="1"/>
        </w:numPr>
        <w:rPr/>
      </w:pPr>
      <w:bookmarkStart w:id="184" w:name="__RefHeading___Toc6987769_2142443653"/>
      <w:bookmarkStart w:id="185" w:name="_Toc68"/>
      <w:bookmarkEnd w:id="184"/>
      <w:r>
        <w:rPr>
          <w:rtl w:val="true"/>
        </w:rPr>
        <w:t>گردش خون</w:t>
      </w:r>
      <w:bookmarkEnd w:id="1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اولين‌بار و صريحاً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خون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نامۀ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معاويه بن ابوسفيان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پسر ابوسفيان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فردى خوشگذران هستى كه شيطان بر تو مسلط گرديده است، به آرزوى خود از تو رسيده است و همانند روح و خون در بدن تو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كامل ترجمه نامه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زينت‌هاى دنيا كه تو را فريفته است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تو را گول زده است از تو گرفته شود چه خواهى كرد؟</w:t>
      </w:r>
    </w:p>
    <w:p>
      <w:pPr>
        <w:pStyle w:val="BookText"/>
        <w:rPr/>
      </w:pPr>
      <w:r>
        <w:rPr>
          <w:rFonts w:ascii="IRNazanin" w:hAnsi="IRNazanin" w:eastAsia="IRNazanin"/>
          <w:color w:val="111111"/>
          <w:sz w:val="28"/>
          <w:sz w:val="28"/>
          <w:szCs w:val="28"/>
          <w:rtl w:val="true"/>
          <w:lang w:bidi="fa-IR"/>
        </w:rPr>
        <w:t>لذتها تو را دعوت كرده‌اند، پذيرفته‌اى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رهبرى نموده‌اند قبول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تو امر كرده اطاعت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اين هست كه به جايى منتهى شوى كه راه نجاتى برايت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روشى كه داراى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در اختيار گمراهان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به حرف من ندادى به آنچه از آن غافلى آگاهت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فردى خوشگذران هستى كه شيطان بر تو مسلط گرديده است به آرزوى خود از تو رسيده است و همانند روح و خون در بدن تو درگردش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سياستمدار و رهبر اين ملت بوده‌ايد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حسن سابقه‌اى دارى و نه شرافت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وجود سوابق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به تو اعلام خطر مى‌كنم بيش از اين در غرور آرزوهاى آشكار و نهان نفاق پيش 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جنگ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كنار بگذار و خودت به جنگ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مى‌كنيم و هردو به جنگ يكديگر مى‌رويم تا ببينيم چه كسى قلب، چشم و فكر را از دست داده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ابو الحسن هستم قاتل جد، برادر و دايى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كه آنها را در جنگ بدر مانند نى 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شمشير در دست من است و با همان قلب با دشمنم روبرو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دين خدا را تغيير داده‌ام و نه پيامبرى تازه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مسيرى كه شما از اطاعت آن سرپيچى كرديد و از روى جبر وارد آن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برمى‌دارم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فكر مى‌كنى كه براى خونخواهى عثمان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خون عثمان را چه كسى ريخته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خون مى‌كنى از آنان مطالبه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مى‌بينم كه از جنگ به تنگ مى‌آيى همان‌وقت كه حيوانات باركش زير بار انتقال وسايل جنگ به تنگ بيايند و مى‌بينم كه با يارانت از ضربه‌هاى پى‌درپى حادثه‌اى كه به وجود آمده،كشته‌ها</w:t>
      </w:r>
    </w:p>
    <w:p>
      <w:pPr>
        <w:pStyle w:val="BookText"/>
        <w:rPr/>
      </w:pPr>
      <w:r>
        <w:rPr>
          <w:rFonts w:ascii="IRNazanin" w:hAnsi="IRNazanin" w:eastAsia="IRNazanin"/>
          <w:color w:val="111111"/>
          <w:sz w:val="28"/>
          <w:sz w:val="28"/>
          <w:szCs w:val="28"/>
          <w:rtl w:val="true"/>
          <w:lang w:bidi="fa-IR"/>
        </w:rPr>
        <w:t>پشت‌سرهم روى زمين مى‌ريزد عاجز شده‌اى و فرياد ناله‌ات بلند است و قرآن كتاب خدا را كه همگى به آن كافر هستيد قاضى قرار مى‌دهيد و با دعوت به پيمان عدم تعرض مى‌نماييد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خود به شاگردش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مى‌فرمايد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رسيدن غذا به بدن فكر كن و ببين خداوند چه تدبير عظيمى در اين عمل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غذا وقتى كه داخل معده شد، معده با ترشحات و حرارت لازم آن غذا را خورد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آن را از موادش جدا مى‌سازد، آن عصاره تصفيه شده را به كبد مى‌دهد، آن هم به وسيله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بسيار ريز كه شاخه شاخه شده مثل اينكه براى صاف كردن غذا به وجود آمده‌اند تا در كبد چيزى به معده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كبد بسيار رقيق و نرم است فشار زياد را تحمل نمى‌كند، در نتيجه عصارۀ غذاها به وسيله آن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نرم و صافى بودن فشار زياد وارد كبد مى‌شود، بعد هم كه آن عصاره‌ها را مى‌گيرد در خود به وسيلۀ انجام اعمالى تبديل به خون مى‌كند كه بعد آنها را در مجراهاى آماده شده در رگهاى انتقال دهندۀ خون به تمام بدن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مجراها مانند همان مجراهايى است كه مى‌خواهد آب به همه زمين برسد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كبد هنگام تهيه خون آنچه كثافات و فضولات دارد جدا مى‌كند، آنها را جدا به محلها و مجارى مى‌دهد كه براى همين كار در بدن </w:t>
      </w:r>
    </w:p>
    <w:p>
      <w:pPr>
        <w:pStyle w:val="BookText"/>
        <w:rPr/>
      </w:pPr>
      <w:r>
        <w:rPr>
          <w:rFonts w:ascii="IRNazanin" w:hAnsi="IRNazanin" w:eastAsia="IRNazanin"/>
          <w:color w:val="111111"/>
          <w:sz w:val="28"/>
          <w:sz w:val="28"/>
          <w:szCs w:val="28"/>
          <w:rtl w:val="true"/>
          <w:lang w:bidi="fa-IR"/>
        </w:rPr>
        <w:t>آماده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آنچه كه در آن فضولات تلخ و صفرايى باشد به كيسۀ صفرا مى‌ريزد و اگر از جنس سودا باشد به طحال مى‌ريزد و اگر از جنس رطوبت باشد و مايع به مثانه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حكمت و تدبير خداوند قادر و حكيم فكر كن كه چه حكمتى در ساختمان بدن به كار برده است و هركدام از اين اعضا را در مكان مناسب قرار داده و اين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بدن آماده كرده تا جمله فضولات را حفظ كنند و نگذارند در سطح بدن پراكنده شده آنرا بيمار و ناتوان كنند تعادل آن را به هم بزنند،پس مبارك باد چنين تقدير و حكمت و تدبير از سوى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 حضرت علاوه بر كيفيت دوران خون، وظايف جهاز هاضمه و جهاز بولى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كبد و مثانه را هم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ثابت شده است كه اگر بول از مثانه برگشته به خون داخل شود،به واسطه انتشار خون در همه بدن آن بول هم در تمام بدن منتشر مى‌شود، مسموميت بولى به وجود مى‌آورد، درنتيجه بدن را بيمار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فضولات از مجارى اصلى معده خارج نشوند به تمام بدن مى‌ريزند و آنرا بيمار مى‌كنند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جوانى مصرى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دانشكدۀ طب آلمان در شهر فراى بورگ دكترايى نوشت كه در آن ثابت 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خون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كشف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هاروى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ميخائيل زروت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اسپانيايى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حملۀ متقابل يك دانشجوى آفريقايى كه در قلب اروپا انجام گرفت با توجه به كم اهميت بودنش مقدمه‌اى بود براى بحث و گفتگو و توجه دانشمندانى كه در همان اروپا به وسيله انواع دروغ‌پردازى‌هاى خودشان از </w:t>
      </w:r>
    </w:p>
    <w:p>
      <w:pPr>
        <w:pStyle w:val="BookText"/>
        <w:rPr/>
      </w:pPr>
      <w:r>
        <w:rPr>
          <w:rFonts w:ascii="IRNazanin" w:hAnsi="IRNazanin" w:eastAsia="IRNazanin"/>
          <w:color w:val="111111"/>
          <w:sz w:val="28"/>
          <w:sz w:val="28"/>
          <w:szCs w:val="28"/>
          <w:rtl w:val="true"/>
          <w:lang w:bidi="fa-IR"/>
        </w:rPr>
        <w:t>حقايق تاريخ تمدن جهان به خصوص اسلام به دور نگه داشته مى‌شدند و مى‌شوند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بیماری ها که طب جدید به آن دست یافته،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مسمومیت ادراری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ازباقی ماندن ادرار در خون، یا بازگشت ادرار از مثانه به خون،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آنکه نتیجه جدا نشدن صفرا از خون و نریختن آن از کبد به کیسه صفرا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بیماری های سوداوی پوستی همچون دمل ها و اگزما که چون مواد سودایی از خون به طحال نمی ریزد و در آن باقی می ماند ، بروز می کنند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خون در همه بدن پخش و جاری است و اگر فضولات بدن به ظرفهای مخصوص خود نریزند و از بدن خارج نشوند و همچنان در خون باقی بمانند ، تمام دستگاههای بدن را دچار بیماری و نا توانی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78"/>
      </w:r>
      <w:bookmarkStart w:id="186" w:name="pg15438_166636"/>
    </w:p>
    <w:p>
      <w:pPr>
        <w:pStyle w:val="Heading2"/>
        <w:numPr>
          <w:ilvl w:val="1"/>
          <w:numId w:val="1"/>
        </w:numPr>
        <w:rPr/>
      </w:pPr>
      <w:bookmarkStart w:id="187" w:name="__RefHeading___Toc6987771_2142443653"/>
      <w:bookmarkStart w:id="188" w:name="_Toc69"/>
      <w:bookmarkEnd w:id="186"/>
      <w:bookmarkEnd w:id="187"/>
      <w:r>
        <w:rPr>
          <w:rtl w:val="true"/>
        </w:rPr>
        <w:t>أول نشوء الأبدان تصوير الجنين في الرحم</w:t>
      </w:r>
      <w:bookmarkEnd w:id="188"/>
    </w:p>
    <w:p>
      <w:pPr>
        <w:pStyle w:val="Heading3"/>
        <w:numPr>
          <w:ilvl w:val="2"/>
          <w:numId w:val="1"/>
        </w:numPr>
        <w:rPr/>
      </w:pPr>
      <w:bookmarkStart w:id="189" w:name="__RefHeading___Toc6987773_2142443653"/>
      <w:bookmarkStart w:id="190" w:name="_Toc70"/>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قَالَ الْمُفَضَّلُ فَقُلْتُ صِفْ نُشُوءَ الْأَبْدَانِ وَ نُمُوَّهَا حَالًا بَعْدَ حَالٍ حَتَّى تَبْلُغَ التَّمَامَ وَ الْكَمَالَ قَالَ ع أَوَّلُ ذَلِكَ تَصْوِيرُ الْجَنِينِ فِي الرَّحِمِ حَيْثُ لَا تَرَاهُ عَيْنٌ وَ لَا تَنَالُهُ يَدٌ وَ يُدَبِّرُهُ حَتَّى يَخْرُجَ سَوِيّاً مُسْتَوْفِياً جَمِيعَ مَا فِيهِ قِوَامُهُ وَ صَلَاحُهُ مِنَ الْأَحْشَاءِ وَ الْجَوَارِحِ وَ الْعَوَامِلِ إِلَى مَا فِي تَرْكِيبِ أَعْضَائِهِ مِنَ الْعِظَامِ وَ اللَّحْمِ وَ الشَّحْمِ وَ الْعَصَبِ وَ الْمُخِّ وَ الْعُرُوقِ وَ الْغَضَارِيفِ‌</w:t>
      </w:r>
      <w:r>
        <w:rPr>
          <w:rStyle w:val="FootnoteAnchor"/>
          <w:rtl w:val="true"/>
        </w:rPr>
        <w:footnoteReference w:id="179"/>
      </w:r>
      <w:r>
        <w:rPr>
          <w:rFonts w:ascii="Amiri" w:hAnsi="Amiri" w:eastAsia="Amiri" w:cs="Amiri"/>
          <w:color w:val="111111"/>
          <w:sz w:val="28"/>
          <w:sz w:val="28"/>
          <w:szCs w:val="28"/>
          <w:rtl w:val="true"/>
          <w:lang w:bidi="ar-SA"/>
        </w:rPr>
        <w:t>فَإِذَا خَرَجَ إِلَى الْعَالَمِ تَرَاهُ كَيْفَ يَنْمُو بِجَمِيعِ أَعْضَائِهِ وَ هُوَ ثَابِتٌ عَلَى شَكْلٍ وَ هَيْئَةٍ لَا تَتَزَايَدُ وَ لَا تَنْقُصُ إِلَى أَنْ يَبْلُغَ أَشُدَّهُ إِنْ مُدَّ فِي عُمُرِهِ أَوْ يَسْتَوْفِيَ مُدَّتَهُ قَبْلَ ذَلِكَ هَلْ هَذَا إِلَّا مِنْ لَطِيفِ التَّدْبِيرِ وَ الْحِكْمَةِ</w:t>
      </w:r>
      <w:r>
        <w:rPr>
          <w:rStyle w:val="FootnoteAnchor"/>
          <w:rtl w:val="true"/>
        </w:rPr>
        <w:footnoteReference w:id="180"/>
      </w:r>
    </w:p>
    <w:p>
      <w:pPr>
        <w:pStyle w:val="Heading3"/>
        <w:numPr>
          <w:ilvl w:val="2"/>
          <w:numId w:val="1"/>
        </w:numPr>
        <w:rPr/>
      </w:pPr>
      <w:bookmarkStart w:id="191" w:name="__RefHeading___Toc6987775_2142443653"/>
      <w:bookmarkStart w:id="192" w:name="_Toc71"/>
      <w:bookmarkEnd w:id="191"/>
      <w:r>
        <w:rPr>
          <w:rtl w:val="true"/>
        </w:rPr>
        <w:t>[</w:t>
      </w:r>
      <w:r>
        <w:rPr>
          <w:rtl w:val="true"/>
        </w:rPr>
        <w:t>آغاز رشد بدن و چگونگى شكل‌گيرى آن در رحم</w:t>
      </w:r>
      <w:r>
        <w:rPr>
          <w:rtl w:val="true"/>
        </w:rPr>
        <w:t>]</w:t>
      </w:r>
      <w:bookmarkEnd w:id="192"/>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تدريجى بدن تا مرحله كمال و تمام آن را شرح دهيد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جنين،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چشمى آن را نمى‌بيند و دستى بدان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و صورت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همچنان ادامه دارد تا اينكه انسانى كامل و استوار با تمام نيازهاى او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اين انسان، كامل و استوار و همه چيز در آن نهفته شده است، از احشا و جوارح و ديگر عوامل بدن گرفته تا استخوان و گوشت و پيه و مغز و عصب و رگها و غضروفها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جهان پاى نهاد چنان كه مى‌بينى تمام اعضاى او همه با هم و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 چنان رشد مى‌كنند كه شكل و هيأت و اعضاى او ثابت مى‌ماند، نه افزايش مى‌يابد و نه كاستى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همچنان ادامه دارد تا شخص اگر تقدير باشد به سن بلوغ و كمالش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حكمت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لطف مدبرى و حكيمى است؟</w:t>
      </w:r>
      <w:r>
        <w:rPr>
          <w:rStyle w:val="FootnoteAnchor"/>
          <w:rtl w:val="true"/>
        </w:rPr>
        <w:footnoteReference w:id="181"/>
      </w:r>
      <w:bookmarkStart w:id="193" w:name="pg15438_166638"/>
    </w:p>
    <w:p>
      <w:pPr>
        <w:pStyle w:val="Heading2"/>
        <w:numPr>
          <w:ilvl w:val="1"/>
          <w:numId w:val="1"/>
        </w:numPr>
        <w:rPr/>
      </w:pPr>
      <w:bookmarkStart w:id="194" w:name="__RefHeading___Toc6987777_2142443653"/>
      <w:bookmarkStart w:id="195" w:name="_Toc72"/>
      <w:bookmarkEnd w:id="193"/>
      <w:bookmarkEnd w:id="194"/>
      <w:r>
        <w:rPr>
          <w:rtl w:val="true"/>
        </w:rPr>
        <w:t>اختصاص الإنسان بالانتصاب و الجلوس دون البهائم</w:t>
      </w:r>
      <w:bookmarkEnd w:id="195"/>
    </w:p>
    <w:p>
      <w:pPr>
        <w:pStyle w:val="Heading3"/>
        <w:numPr>
          <w:ilvl w:val="2"/>
          <w:numId w:val="1"/>
        </w:numPr>
        <w:rPr/>
      </w:pPr>
      <w:bookmarkStart w:id="196" w:name="__RefHeading___Toc6987779_2142443653"/>
      <w:bookmarkStart w:id="197" w:name="_Toc73"/>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انْظُرْ يَا مُفَضَّلُ مَا خُصَّ بِهِ الْإِنْسَانُ فِي خَلْقِهِ تَشَرُّفاً وَ تَفَضُّلًا عَلَى الْبَهَائِمِ فَإِنَّهُ خُلِقَ يَنْتَصِبُ قَائِماً وَ يَسْتَوِي جَالِساً لِيَسْتَقْبِلَ الْأَشْيَاءَ بِيَدَيْهِ وَ جَوَارِحِهِ وَ يُمْكِنَهُ الْعِلَاجُ وَ الْعَمَلُ بِهِمَا فَلَوْ كَانَ مَكْبُوباً عَلَى وَجْهِهِ كَذَوَاتِ الْأَرْبَعِ لَمَا اسْتَطَاعَ أَنْ يَعْمَلَ شَيْئاً مِنَ الْأَعْمَالِ‌</w:t>
      </w:r>
      <w:r>
        <w:rPr>
          <w:rStyle w:val="FootnoteAnchor"/>
          <w:rtl w:val="true"/>
        </w:rPr>
        <w:footnoteReference w:id="182"/>
      </w:r>
    </w:p>
    <w:p>
      <w:pPr>
        <w:pStyle w:val="Heading3"/>
        <w:numPr>
          <w:ilvl w:val="2"/>
          <w:numId w:val="1"/>
        </w:numPr>
        <w:rPr/>
      </w:pPr>
      <w:bookmarkStart w:id="198" w:name="__RefHeading___Toc6987781_2142443653"/>
      <w:bookmarkStart w:id="199" w:name="_Toc74"/>
      <w:bookmarkEnd w:id="198"/>
      <w:r>
        <w:rPr>
          <w:rtl w:val="true"/>
        </w:rPr>
        <w:t>[</w:t>
      </w:r>
      <w:r>
        <w:rPr>
          <w:rtl w:val="true"/>
        </w:rPr>
        <w:t>ايستادن و نشستن وجه تمايزى براى انسان</w:t>
      </w:r>
      <w:r>
        <w:rPr>
          <w:rtl w:val="true"/>
        </w:rPr>
        <w:t>]</w:t>
      </w:r>
      <w:bookmarkEnd w:id="199"/>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خداوند جلّ و على به خاطر تكريم و بزرگداشت و شرافت انسان، و برترى او بر چهارپايان چگونه در آفرينش او ويژگي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آفريده شده كه مى‌ايستد و راست مى‌نشيند تا با دست و اعضايش رو به اشيا باشد و بتواند با دستانش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چون چهار پايان برو در مى‌افتاد نمى‌توانست كارى كند</w:t>
      </w:r>
      <w:r>
        <w:rPr>
          <w:rStyle w:val="FootnoteAnchor"/>
          <w:rtl w:val="true"/>
        </w:rPr>
        <w:footnoteReference w:id="1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به این پرسش که انسان چگونه کشیده و راست 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متعدد داده شده که نزدیک ترین آنها به ذهن، جوابی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طبیعی لطیف و سبک، و تاثیرگذار در رطوبت دارد و قبول امتداد و کشیدگی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جسم دارای حرارت را به سمت طبیعی خود، یعنی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مستقیم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واژگونی و میل به سمت پایین به خاطر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کم شدن حرارت جسم، و پذیرش اندک حرارت از سوی جسم</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جسمی است رشد کننده، و چون حرارتی قوی در آن موجود است و اجزای خاک وآب بدن او لطیف و معتدل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سخت و سنگین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 طبیعی، روبه بالا و کشیده و راست قامت،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پیر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حرارت بدنش کاستی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رطوبت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غلیظ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حرارت روبه بالای بدن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زنند،جسم منحنی وگوژ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به صورت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خشک و لاغر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184"/>
      </w:r>
      <w:bookmarkStart w:id="200" w:name="pg15438_166640"/>
    </w:p>
    <w:p>
      <w:pPr>
        <w:pStyle w:val="Heading2"/>
        <w:numPr>
          <w:ilvl w:val="1"/>
          <w:numId w:val="1"/>
        </w:numPr>
        <w:rPr/>
      </w:pPr>
      <w:bookmarkStart w:id="201" w:name="__RefHeading___Toc6987783_2142443653"/>
      <w:bookmarkStart w:id="202" w:name="_Toc75"/>
      <w:bookmarkEnd w:id="200"/>
      <w:bookmarkEnd w:id="201"/>
      <w:r>
        <w:rPr>
          <w:rtl w:val="true"/>
        </w:rPr>
        <w:t>تخصص الإنسان بالحواس و تشرفه بها دون غيره</w:t>
      </w:r>
      <w:bookmarkEnd w:id="202"/>
    </w:p>
    <w:p>
      <w:pPr>
        <w:pStyle w:val="BookText"/>
        <w:rPr/>
      </w:pPr>
      <w:r>
        <w:rPr>
          <w:rFonts w:ascii="Amiri" w:hAnsi="Amiri" w:eastAsia="Amiri" w:cs="Amiri"/>
          <w:color w:val="111111"/>
          <w:sz w:val="28"/>
          <w:sz w:val="28"/>
          <w:szCs w:val="28"/>
          <w:rtl w:val="true"/>
          <w:lang w:bidi="ar-SA"/>
        </w:rPr>
        <w:t>انْظُرِ الْآنَ يَا مُفَضَّلُ إِلَى هَذِهِ الْحَوَاسِ‌</w:t>
      </w:r>
      <w:r>
        <w:rPr>
          <w:rStyle w:val="FootnoteAnchor"/>
          <w:rtl w:val="true"/>
        </w:rPr>
        <w:footnoteReference w:id="185"/>
      </w:r>
      <w:r>
        <w:rPr>
          <w:rFonts w:ascii="Amiri" w:hAnsi="Amiri" w:eastAsia="Amiri" w:cs="Amiri"/>
          <w:color w:val="111111"/>
          <w:sz w:val="28"/>
          <w:sz w:val="28"/>
          <w:szCs w:val="28"/>
          <w:rtl w:val="true"/>
          <w:lang w:bidi="ar-SA"/>
        </w:rPr>
        <w:t>الَّتِي خُصَّ بِهَا الْإِنْسَانُ فِي خَلْقِهِ وَ شُرِّفَ بِهَا عَلَى غَيْرِهِ كَيْفَ جُعِلَتِ الْعَيْنَانِ فِي الرَّأْسِ كَالْمَصَابِيحِ فَوْقَ الْمَنَارَةِ لِيَتَمَكَّنَ مِنْ مُطَالَعَةِ الْأَشْيَاءِ وَ لَمْ تُجْعَلْ فِي الْأَعْضَاءِ الَّتِي تَحْتَهُنَّ كَالْيَدَيْنِ وَ الرِّجْلَيْنِ فَتَعْتَرِضَهَا الْآفَاتُ وَ يُصِيبَهَا مِنْ مُبَاشَرَةِ الْعَمَلِ وَ الْحَرَكَةِ مَا يُعَلِّلُهَا وَ يُؤَثِّرُ فِيهَا وَ يَنْقُصُ مِنْهَا وَ لَا فِي الْأَعْضَاءِ الَّتِي وَسَطَ الْبَدَنِ كَالْبَطْنِ وَ الظَّهْرِ فَيَعْسُرَ تَقَلُّبُهَا وَ اطِّلَاعُهَا نَحْوَ الْأَشْيَاءِ</w:t>
      </w:r>
      <w:r>
        <w:rPr>
          <w:rStyle w:val="FootnoteAnchor"/>
          <w:rtl w:val="true"/>
        </w:rPr>
        <w:footnoteReference w:id="186"/>
      </w:r>
    </w:p>
    <w:p>
      <w:pPr>
        <w:pStyle w:val="Heading2"/>
        <w:numPr>
          <w:ilvl w:val="1"/>
          <w:numId w:val="1"/>
        </w:numPr>
        <w:rPr/>
      </w:pPr>
      <w:bookmarkStart w:id="203" w:name="__RefHeading___Toc6987785_2142443653"/>
      <w:bookmarkStart w:id="204" w:name="_Toc76"/>
      <w:bookmarkEnd w:id="203"/>
      <w:r>
        <w:rPr>
          <w:rtl w:val="true"/>
        </w:rPr>
        <w:t>اختصاص حواسّ پنجگانه به آدمى و بزرگداشت او</w:t>
      </w:r>
      <w:r>
        <w:rPr>
          <w:rtl w:val="true"/>
        </w:rPr>
        <w:t>]</w:t>
      </w:r>
      <w:bookmarkEnd w:id="2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آفرينش حواسّ آدمى كه نشانه شرافت و برترى او بر ديگر مخلوقات است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ديدگان، چون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بر فراز مناره در سر او قرار گرفته تا بتواند همه چيز را بدرستى و كامل ببيند و در اعضاى سافله چون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 قرار نگرفتند تا از آفات نگاهدارى شوند و مستقيماً با كار و ابزار در تماس نباشند و اين برخوردها نارسايى در آنها پديد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شكم و پشت در وسط بدن قرار نگرفتند؛ تا اطلاع بر اشيا و ديدن آنها دشوار نشود</w:t>
      </w:r>
      <w:r>
        <w:rPr>
          <w:rFonts w:eastAsia="IRNazanin" w:cs="IRNazanin"/>
          <w:color w:val="111111"/>
          <w:sz w:val="28"/>
          <w:szCs w:val="28"/>
          <w:rtl w:val="true"/>
          <w:lang w:bidi="fa-IR"/>
        </w:rPr>
        <w:t>.</w:t>
      </w:r>
      <w:r>
        <w:rPr>
          <w:rStyle w:val="FootnoteAnchor"/>
          <w:rtl w:val="true"/>
        </w:rPr>
        <w:footnoteReference w:id="187"/>
      </w:r>
      <w:bookmarkStart w:id="205" w:name="pg15438_166641"/>
    </w:p>
    <w:p>
      <w:pPr>
        <w:pStyle w:val="Heading2"/>
        <w:numPr>
          <w:ilvl w:val="1"/>
          <w:numId w:val="1"/>
        </w:numPr>
        <w:rPr/>
      </w:pPr>
      <w:bookmarkStart w:id="206" w:name="__RefHeading___Toc6987787_2142443653"/>
      <w:bookmarkStart w:id="207" w:name="_Toc77"/>
      <w:bookmarkEnd w:id="205"/>
      <w:bookmarkEnd w:id="206"/>
      <w:r>
        <w:rPr>
          <w:rtl w:val="true"/>
        </w:rPr>
        <w:t>شگفتي هاى چشم</w:t>
      </w:r>
      <w:bookmarkEnd w:id="207"/>
    </w:p>
    <w:p>
      <w:pPr>
        <w:pStyle w:val="Heading3"/>
        <w:numPr>
          <w:ilvl w:val="2"/>
          <w:numId w:val="1"/>
        </w:numPr>
        <w:rPr/>
      </w:pPr>
      <w:bookmarkStart w:id="208" w:name="__RefHeading___Toc6987789_2142443653"/>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چشم را معمولا به يك دستگاه دوربين عكاسى تشبيه مى‌كنند كه با عدسى بسيار ظريف خود از صحنه‌هاى مختلف عكسبردارى مى‌كند، عكس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هايى كه به جاى فيلم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شبكيه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مى‌شود، و از آنجا به وسيله اعصاب بينايى به مغز منتقل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دستگاه عكس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بردارى فوق العاده ظريف و دقيق، در شبانه روز ممكن است هزاران هزار عكس از صحنه‌هاى مختلف بردارد، ولى از جهات زيادى قابل مقايسه حتى با پيشرفته‌ترين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عكس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بردارى و فيلم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بردارى نيست،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دريچه تنظيم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ديافراگم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دستگاه كه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خودكار در برابر نور تغيير شكل داده در مقابل نور قوى تنگ‌تر و در مقابل نور ضعيف گشادتر مى‌شود در حالى كه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عكاسى را بايد به وسيله اشخاص تنظيم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عدسى چشم بر خلاف تمام عدسي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در دوربين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عكاسى دنيا به كار رفته دائما تغيير شكل مى‌دهد، به طورى كه گاه قطر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 است و گاه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آماده عكس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بردارى از صحنه‌هاى دور و نزديك شود، و اين كار به وسيله عضلاتى كه اطراف عدسى را گرفته‌اند، و آن را مى‌كشند يا رها مى‌كنند انجام مى‌شود، به طورى كه يك عدسى چشم</w:t>
      </w:r>
    </w:p>
    <w:p>
      <w:pPr>
        <w:pStyle w:val="BookText"/>
        <w:rPr/>
      </w:pPr>
      <w:r>
        <w:rPr>
          <w:rFonts w:ascii="IRNazanin" w:hAnsi="IRNazanin" w:eastAsia="IRNazanin"/>
          <w:color w:val="111111"/>
          <w:sz w:val="28"/>
          <w:sz w:val="28"/>
          <w:szCs w:val="28"/>
          <w:rtl w:val="true"/>
          <w:lang w:bidi="fa-IR"/>
        </w:rPr>
        <w:t>به تنهايى كار صدها عدسى را انجام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عكاسى در چهار جهت مختلف حركت مى‌كند، و مى‌تواند به كمك عضلات چشم به هر طرف حركت كرده و فيلم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بردارى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اينجا است كه در دوربين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عكاسى بايد فيلم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عوض كنند، و يك حلقه فيلم كه تمام شد بايد حلقه ديگرى جاى آن بگذارند، اما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انسان در تمام طول عمر فيلم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بردارى مى‌كند، بى آنكه چيزى از آن عوض شود، اين به خاطر آن است كه در قسمت شبكيه چشم كه تصويرها </w:t>
      </w:r>
    </w:p>
    <w:p>
      <w:pPr>
        <w:pStyle w:val="BookText"/>
        <w:rPr/>
      </w:pPr>
      <w:r>
        <w:rPr>
          <w:rFonts w:ascii="Amiri" w:hAnsi="Amiri" w:eastAsia="Amiri" w:cs="Amiri"/>
          <w:color w:val="111111"/>
          <w:sz w:val="28"/>
          <w:sz w:val="28"/>
          <w:szCs w:val="28"/>
          <w:rtl w:val="true"/>
          <w:lang w:bidi="ar-SA"/>
        </w:rPr>
        <w:t>روى آن منعكس مى‌شود دو رقم سلول وجود دارد، سلول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استوانه‌اى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داراى ماده بسيار حساسى در برابر نور است، و با كمترين تابش نور تجزيه مى‌شود و امواجى به وجود مى‌آورد كه به مغز منتقل مى‌شود، و بعد اثر آن زائل مى‌شود، و شبكيه مجددا آماده فيلم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بردارى جديد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عكاسى از موادى بسيار محكم ساخته شده است، ولى دستگاه عكاسى چشم به قدرى ظريف و لطيف است كه با مختصر چيزى خراش مى‌يابد و به همين جهت در محفظه محكم استخوانى قرار گرفته اما در عين ظرافت بسيار از آهن و فولاد پر دوامتر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فيلم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برداران و عكاسان مساله بسيار مهمى است و براى اينكه تصويرها روشن باشد گاهى لازم است چندين ساعت مشغول تنظيم نور و مقدمات آن باشند در حالى كه چشم در هر شرائطى از نور قوى و متوسط و ضعيف حتى در تاريكى به شرط آنكه نور بسيار كمى در آنجا باشد عكس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بردارى مى‌كند، و اين از عجائب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از روشنايى به تاريكى مى‌رويم، و يا لامپ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برق دفعتاً خاموش مى‌شود در آن لحظه مطلقا چيزى را نمى‌بينيم، ولى با گذشتن چند لحظه چشم ما به طور خودكار وضع خود را با آن نور ضعيف تطبيق مى‌دهد، بطورى كه وقتى به اطراف خود نگاه مى‌كنيم تدريجاً اشياء زيادى را مى‌بينيم و مى‌گوئيم چشم ما با تاريكى عادت كرد، و اين تعبير عادت كه با زبان ساده ادا مى‌شود نتيجه مكانيسم بسيار پيچيده‌اى است كه در چشم قرار دارد، و مى‌تواند خود را در زمان بسيار كوتاهى با شرائط جديد تطبيق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اين معنى به هنگامى كه از تاريكى به روشنايى منتقل مى‌شويم نيز صادق است، كه در آغاز، چشم ما تحمل نور قوى را ندارد ولى بعد از چند لحظه خود را با آن تطبيق مى‌دهد و به اصطلاح عادت مى‌كند، اين امور هرگز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فيلم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بردارى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هاى فيلم بردارى از فضاى محدودى مى‌توانند فيلم تهيه كنند در حالى كه چشم انسان تمام نيم دايره افق را كه در مقابل او قرار داد مى‌بيند و به تعبير ديگر ما تقريبا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دائره اطراف خود را مى‌بينيم در حالى كه هيچ دستگاه عكاسى چنين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عجيب و جالب اينكه دو چشم انسان كه هر كدام دستگاه مستقلى است چنان تنظيم شده كه عكس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حاصل از آنها درست روى يك نقطه مى‌افتد بطورى كه اگر كمى اين تنظيم به هم بخورد انسان با دو چشمش جسم واحد را دو جسم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مشاهده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ديگر اينكه تمام صحنه‌هايى كه چشم از آن عكسبردارى مى‌كند به طور وارونه روى شبكيه چشم مى‌افتد، در حالى كه ما هيچ چيز را وارونه نمى‌بينيم، اين به خاطر عادت كردن چشم، و حفظ نسبت اشياء با يكديگر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چشم بايد دائما مرطوب باشد به طورى كه اگر چند ساعتى خشك شود ضربه شديدى بر آن وارد مى‌گردد، اين رطوبت دائمى از غده‌هاى اشك تامين مى‌شود، كه از يك سو وارد چشم شده، و از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بسيار باريك و ظريفى كه در گوشه چشمان قرار دارد بيرون مى‌رود، و به بينى‌ها منتقل مى‌شود، و بينى را نيز مرطوب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غده‌هاى اشك بخشكد چشم به خطر مى‌افتد و حركت پلك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غير ممكن مى‌شود، و اگر بيش از حد فعاليت كند دائماً اشك بر صورت جارى مى‌شود يا اگر راه باريك فاضل آب چشم بسته شود بايد دائماً دستمالى به دست داشته باشيم آبهاى زيادى را از صورت خشك كنيم و چه دردسر بزرگى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پيچيده‌اى است، و از بيش از ده عنصر تشكيل مى‌يابد كه در مجموع بهترين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مايع براى نگهدارى چشم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كوتاه سخن اينكه عجائب چشم به قدرى زياد است كه بايد روزها نشست و در باره آن سخن گفت، و كتاب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 و با تمام اينها ماده اصلى آن را كه مى‌نگريم تقريبا يك تكه پيه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 پرمايه‌اش مى‌فرمايد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اعجبوا لهذا الانسان ينظر بشحم، و يتكلم بلحم، و يسمع بعظم، و يتنفس من خرم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 از اين انسان كه با يك قطعه پيه مى‌بيند، و با قطعه گوشتى سخن مى‌گويد، و با استخوانى مى‌شنود، و از شكافى نفس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كارهاى بزرگ حياتى را با اين وسائل كوچك انجام مى‌دهد</w:t>
      </w:r>
      <w:r>
        <w:rPr>
          <w:rFonts w:eastAsia="IRNazanin" w:cs="IRNazanin"/>
          <w:color w:val="111111"/>
          <w:sz w:val="28"/>
          <w:szCs w:val="28"/>
          <w:rtl w:val="true"/>
          <w:lang w:bidi="fa-IR"/>
        </w:rPr>
        <w:t>)</w:t>
      </w:r>
      <w:r>
        <w:rPr>
          <w:rStyle w:val="FootnoteAnchor"/>
          <w:rtl w:val="true"/>
        </w:rPr>
        <w:footnoteReference w:id="188"/>
      </w:r>
      <w:bookmarkStart w:id="210" w:name="pg15438_166645"/>
    </w:p>
    <w:p>
      <w:pPr>
        <w:pStyle w:val="Heading3"/>
        <w:numPr>
          <w:ilvl w:val="2"/>
          <w:numId w:val="1"/>
        </w:numPr>
        <w:rPr/>
      </w:pPr>
      <w:bookmarkStart w:id="211" w:name="__RefHeading___Toc6987791_2142443653"/>
      <w:bookmarkStart w:id="212" w:name="_Toc79"/>
      <w:bookmarkEnd w:id="210"/>
      <w:bookmarkEnd w:id="211"/>
      <w:r>
        <w:rPr>
          <w:rtl w:val="true"/>
        </w:rPr>
        <w:t>الحواس الخمس و أعمالها و ما في ذلك من الأسرار</w:t>
      </w:r>
      <w:bookmarkEnd w:id="212"/>
    </w:p>
    <w:p>
      <w:pPr>
        <w:pStyle w:val="BookText"/>
        <w:rPr/>
      </w:pPr>
      <w:r>
        <w:rPr>
          <w:rFonts w:ascii="Amiri" w:hAnsi="Amiri" w:eastAsia="Amiri" w:cs="Amiri"/>
          <w:color w:val="111111"/>
          <w:sz w:val="28"/>
          <w:sz w:val="28"/>
          <w:szCs w:val="28"/>
          <w:rtl w:val="true"/>
          <w:lang w:bidi="ar-SA"/>
        </w:rPr>
        <w:t>فَلَمَّا لَمْ يَكُنْ لَهَا فِي شَيْ‌ءٍ مِنْ هَذِهِ الْأَعْضَاءِ مَوْضِعٌ كَانَ الرَّأْسُ أَسْنَى الْمَوَاضِعِ لِلْحَوَاسِّ وَ هُوَ بِمَنْزِلَةِ الصَّوْمَعَةِ لَهَا فَجَعَلَ الْحَوَاسَّ خَمْساً تَلْقَى خَمْساً لِكَيْ لَا يَفُوتَهَا شَيْ‌ءٌ مِنَ الْمَحْسُوسَاتِ فَخَلَقَ الْبَصَرَ لِيُدْرِكَ الْأَلْوَانَ فَلَوْ كَانَتِ الْأَلْوَانُ وَ لَمْ يَكُنْ بَصَرٌ يُدْرِكُهَا لَمْ تَكُنْ فِيهَا مَنْفَعَةٌ وَ خَلَقَ السَّمْعَ لِيُدْرِكَ الْأَصْوَاتَ فَلَوْ كَانَتِ الْأَصْوَاتُ وَ لَمْ يَكُنْ سَمْعٌ يُدْرِكُهَا لَمْ يَكُنْ فِيهَا إِرْبٌ وَ كَذَلِكَ سَائِرُ الْحَوَاسِّ ثُمَّ هَذَا يَرْجِعُ مُتَكَافِياً فَلَوْ كَانَ بَصَرٌ وَ لَمْ تَكُنِ الْأَلْوَانُ لَمَا كَانَ لِلْبَصَرِ مَعْنًى وَ لَوْ كَانَ سَمْعٌ وَ لَمْ تَكُنْ أَصْوَاتٌ لَمْ يَكُنْ لِلسَّمْعِ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قَدَّرَ بَعْضَهَا يَلْقَى بَعْضاً فَجَعَلَ لِكُلِّ حَاسَّةٍ مَحْسُوساً</w:t>
      </w:r>
      <w:r>
        <w:rPr>
          <w:rStyle w:val="FootnoteAnchor"/>
          <w:rtl w:val="true"/>
        </w:rPr>
        <w:footnoteReference w:id="18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 فِيهِ وَ لِكُلِّ مَحْسُوسٍ‌</w:t>
      </w:r>
      <w:r>
        <w:rPr>
          <w:rStyle w:val="FootnoteAnchor"/>
          <w:rtl w:val="true"/>
        </w:rPr>
        <w:footnoteReference w:id="190"/>
      </w:r>
      <w:r>
        <w:rPr>
          <w:rFonts w:ascii="Amiri" w:hAnsi="Amiri" w:eastAsia="Amiri" w:cs="Amiri"/>
          <w:color w:val="111111"/>
          <w:sz w:val="28"/>
          <w:sz w:val="28"/>
          <w:szCs w:val="28"/>
          <w:rtl w:val="true"/>
          <w:lang w:bidi="ar-SA"/>
        </w:rPr>
        <w:t>حَاسَّةً تُدْرِكُهُ وَ مَعَ هَذَا فَقَدْ جُعِلَتْ أَشْيَاءُ مُتَوَسِّطَةٌ بَيْنَ الْحَوَاسِّ وَ الْمَحْسُوسَاتِ لَا تَتِمُّ الْحَوَاسُّ إِلَّا بِهَا كَمِثْلِ الضِّيَاءِ وَ الْهَوَاءِ فَإِنَّهُ لَوْ لَمْ يَكُنْ ضِيَاءٌ يُظْهِرُ اللَّوْنَ لِلْبَصَرِ لَمْ يَكُنِ الْبَصَرُ يُدْرِكُ اللَّوْنَ وَ لَوْ لَمْ يَكُنْ هَوَاءٌ يُؤَدِّي الصَّوْتَ إِلَى السَّمْعِ لَمْ يَكُنِ السَّمْعُ يُدْرِكُ الصَّوْتَ فَهَلْ يَخْفَى عَلَى مَنْ صَحَّ نَظَرُهُ وَ أَعْمَلَ فِكْرَهُ أَنَّ مِثْلَ هَذَا الَّذِي وَصَفْتُ مِنْ تَهْيِئَةِ الْحَوَاسِّ وَ الْمَحْسُوسَاتِ بَعْضُهَا يَلْقَى بَعْضاً وَ تَهْيِئَةِ أَشْيَاءَ أُخَرَ بِهَا تَتِمُّ الْحَوَاسُّ لَا يَكُونُ إِلَّا بِعَمَلٍ وَ تَقْدِيرٍ مِنْ لَطِيفٍ خَبِيرٍ</w:t>
      </w:r>
      <w:r>
        <w:rPr>
          <w:rFonts w:eastAsia="Amiri" w:cs="Amiri" w:ascii="Amiri" w:hAnsi="Amiri"/>
          <w:color w:val="111111"/>
          <w:sz w:val="28"/>
          <w:szCs w:val="28"/>
          <w:rtl w:val="true"/>
          <w:lang w:bidi="ar-SA"/>
        </w:rPr>
        <w:t>.</w:t>
      </w:r>
      <w:r>
        <w:rPr>
          <w:rStyle w:val="FootnoteAnchor"/>
          <w:rtl w:val="true"/>
        </w:rPr>
        <w:footnoteReference w:id="191"/>
      </w:r>
      <w:bookmarkStart w:id="213" w:name="pg15438_166646"/>
    </w:p>
    <w:p>
      <w:pPr>
        <w:pStyle w:val="Heading3"/>
        <w:numPr>
          <w:ilvl w:val="2"/>
          <w:numId w:val="1"/>
        </w:numPr>
        <w:rPr/>
      </w:pPr>
      <w:bookmarkStart w:id="214" w:name="__RefHeading___Toc6987793_2142443653"/>
      <w:bookmarkStart w:id="215" w:name="_Toc80"/>
      <w:bookmarkEnd w:id="213"/>
      <w:bookmarkEnd w:id="214"/>
      <w:r>
        <w:rPr>
          <w:rtl w:val="true"/>
        </w:rPr>
        <w:t>[</w:t>
      </w:r>
      <w:r>
        <w:rPr>
          <w:rtl w:val="true"/>
        </w:rPr>
        <w:t>اسرار حواسّ پنجگانه</w:t>
      </w:r>
      <w:r>
        <w:rPr>
          <w:rtl w:val="true"/>
        </w:rPr>
        <w:t>]</w:t>
      </w:r>
      <w:bookmarkEnd w:id="215"/>
    </w:p>
    <w:p>
      <w:pPr>
        <w:pStyle w:val="BookText"/>
        <w:rPr/>
      </w:pPr>
      <w:r>
        <w:rPr>
          <w:rFonts w:ascii="IRNazanin" w:hAnsi="IRNazanin" w:eastAsia="IRNazanin"/>
          <w:color w:val="111111"/>
          <w:sz w:val="28"/>
          <w:sz w:val="28"/>
          <w:szCs w:val="28"/>
          <w:rtl w:val="true"/>
          <w:lang w:bidi="fa-IR"/>
        </w:rPr>
        <w:t xml:space="preserve">وقتى كه هيچ عضو ديگرى براى ديدگان جايى مناسب نبود بى‌ترديد،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جايگاه حواس انسان و همانند خانه و صومعه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انسان پنج حسّ آفريده شد تا پنج محسوس را درك نمايد و از درك چيزى از محسوسات عاجز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آفريده شد تا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ولى ديدگانى براى ديدنشان نمى‌بود چه سودى داشتند؟</w:t>
      </w:r>
    </w:p>
    <w:p>
      <w:pPr>
        <w:pStyle w:val="BookText"/>
        <w:rPr/>
      </w:pPr>
      <w:r>
        <w:rPr>
          <w:rFonts w:ascii="IRNazanin" w:hAnsi="IRNazanin" w:eastAsia="IRNazanin"/>
          <w:color w:val="111111"/>
          <w:sz w:val="28"/>
          <w:sz w:val="28"/>
          <w:szCs w:val="28"/>
          <w:rtl w:val="true"/>
          <w:lang w:bidi="fa-IR"/>
        </w:rPr>
        <w:t>گوش آفريده شد تا صداها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صدايى بود و گوش نبود، نيازى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حسها نيز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آن نيز صادق است، اگر ديده‌اى بود امام صورت و رنگى نبود، چه معنى داشت و يا اگر گوش بود ولى صدايى نبود گوش به چه كار مى‌آمد؟</w:t>
      </w:r>
    </w:p>
    <w:p>
      <w:pPr>
        <w:pStyle w:val="BookText"/>
        <w:rPr/>
      </w:pPr>
      <w:r>
        <w:rPr>
          <w:rFonts w:ascii="IRNazanin" w:hAnsi="IRNazanin" w:eastAsia="IRNazanin"/>
          <w:color w:val="111111"/>
          <w:sz w:val="28"/>
          <w:sz w:val="28"/>
          <w:szCs w:val="28"/>
          <w:rtl w:val="true"/>
          <w:lang w:bidi="fa-IR"/>
        </w:rPr>
        <w:t>بنگر كه چگونه تقدير شده كه هر كدام چيزى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حسّ، محسوسى است و هر محسوس، حسّى دارد كه آن را ادراك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چيزهايى در ميان حسّ و محسوس قرار گرفته كه تنها از طريق آنها، حس صورت مى‌پذيرد؛ مانند نور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نورى كه رنگ و صورت را براى ديده عيان كند نبود ديده آن را ادراك نمى‌كرد و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هوايى نبود كه امواج صدا را به گوش برساند گوش نيز آن را ادراك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 كسى كه در آنچه شرح دادم، مانند آفرينش خاص حواس و محسوسات و رابطه آنها و نيز ديگر لوازم ادراك و حس، نيك تأمل و انديشه كند پوشيده مى‌ماند كه اين اعمال حكيمانه جز نتيجه هدف، تقدير و تدبير از جانب خداوند لطيف و خبير نيست؟</w:t>
      </w:r>
      <w:r>
        <w:rPr>
          <w:rStyle w:val="FootnoteAnchor"/>
          <w:rtl w:val="true"/>
        </w:rPr>
        <w:footnoteReference w:id="1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برای انسان پنج حس گر بیرونی قرار داده، بی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اشیاء خارجی اطراف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محسوسات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w:t>
      </w:r>
    </w:p>
    <w:p>
      <w:pPr>
        <w:pStyle w:val="BookText"/>
        <w:rPr/>
      </w:pPr>
      <w:r>
        <w:rPr>
          <w:rFonts w:ascii="IRNazanin" w:hAnsi="IRNazanin" w:eastAsia="IRNazanin"/>
          <w:color w:val="111111"/>
          <w:sz w:val="28"/>
          <w:sz w:val="28"/>
          <w:szCs w:val="28"/>
          <w:rtl w:val="true"/>
          <w:lang w:bidi="fa-IR"/>
        </w:rPr>
        <w:t xml:space="preserve">می کنیم، می بینیم یا به صورت جسم و شکل و رنگ و دور ونزدیک قرار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صورت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دارای بوهای خوش نامطبوع، تند و قوی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یکدیگر تمیز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یا دارای مزه خاصی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 یا نقطه تماسی خشن یا نرم دارد یا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سنگین و یا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سرد که خداوند حس لامسه را در همه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آنها قرار داده است، و یا صدایی دارند که از حرکت و سکون آنها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آن را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هر محسوس دیگری جر آنچه گفتیم، وجود داشته باشد، تحت یکی از حس گرهای بالا قرار می گیرد و اگر جز این بود خداوند حس ششمی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93"/>
      </w:r>
      <w:bookmarkStart w:id="216" w:name="pg15438_166648"/>
    </w:p>
    <w:p>
      <w:pPr>
        <w:pStyle w:val="Heading2"/>
        <w:numPr>
          <w:ilvl w:val="1"/>
          <w:numId w:val="1"/>
        </w:numPr>
        <w:rPr/>
      </w:pPr>
      <w:bookmarkStart w:id="217" w:name="__RefHeading___Toc6987795_2142443653"/>
      <w:bookmarkStart w:id="218" w:name="_Toc81"/>
      <w:bookmarkEnd w:id="216"/>
      <w:bookmarkEnd w:id="217"/>
      <w:r>
        <w:rPr>
          <w:rtl w:val="true"/>
        </w:rPr>
        <w:t>فيمن عدم البصر و السمع و العقل و ما في ذلك من الموعظة</w:t>
      </w:r>
      <w:bookmarkEnd w:id="218"/>
    </w:p>
    <w:p>
      <w:pPr>
        <w:pStyle w:val="Heading3"/>
        <w:numPr>
          <w:ilvl w:val="2"/>
          <w:numId w:val="1"/>
        </w:numPr>
        <w:rPr/>
      </w:pPr>
      <w:bookmarkStart w:id="219" w:name="__RefHeading___Toc6987797_2142443653"/>
      <w:bookmarkStart w:id="220" w:name="_Toc82"/>
      <w:bookmarkEnd w:id="219"/>
      <w:r>
        <w:rPr>
          <w:rtl w:val="true"/>
        </w:rPr>
        <w:t>اشاره</w:t>
      </w:r>
      <w:bookmarkEnd w:id="22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فِيمَنْ عَدِمَ الْبَصَرَ مِنَ النَّاسِ وَ مَا يَنَالُهُ مِنَ الْخَلَلِ فِي أُمُورِهِ فَإِنَّهُ لَا يَعْرِفُ مَوْضِعَ قَدَمَيْهِ وَ لَا يُبْصِرُ مَا بَيْنَ يَدَيْهِ فَلَا يَفْرُقُ بَيْنَ الْأَلْوَانِ وَ بَيْنَ الْمَنْظَرِ الْحَسَنِ وَ الْقَبِيحِ وَ لَا يَرَى حُفْرَةً إِنْ هَجَمَ عَلَيْهَا وَ لَا عَدُوّاً إِنْ أَهْوَى إِلَيْهِ بِسَيْفٍ وَ لَا يَكُونُ لَهُ سَبِيلٌ إِلَى أَنْ يَعْمَلَ شَيْئاً مِنْ هَذِهِ الصِّنَاعَاتِ مِثْلِ الْكِتَابَةِ وَ التِّجَارَةِ وَ الصِّيَاغَةِ حَتَّى أَنَّهُ لَوْ لَا نَفَاذُ ذِهْنِهِ لَكَانَ بِمَنْزِلَةِ الْحَجَرِ الْمُلْقَى وَ كَذَلِكَ مَنْ عَدِمَ السَّمْعَ يَخْتَلُّ فِي أُمُورٍ كَثِيرَةٍ فَإِنَّهُ يَفْقِدُ رَوْحَ الْمُخَاطَبَةِ وَ الْمُحَاوَرَةِ وَ يَعْدَمُ لَذَّةَ الْأَصْوَاتِ وَ اللُّحُونِ الْمُشْجِيَةِ وَ الْمُطْرِبَةِ وَ تَعْظُمُ الْمَئُونَةُ عَلَى النَّاسِ فِي مُحَاوَرَتِهِ حَتَّى يَتَبَرَّمُوا بِهِ وَ لَا يَسْمَعُ شَيْئاً مِنْ أَخْبَارِ النَّاسِ وَ أَحَادِيثِهِمْ حَتَّى يَكُونَ كَالْغَائِبِ وَ هُوَ شَاهِدٌ أَوْ كَالْمَيِّتِ وَ هُوَ حَيٌّ فَأَمَّا مَنْ عَدِمَ الْعَقْلَ فَإِنَّهُ يُلْحَقُ بِمَنْزِلَةِ الْبَهَائِمِ بَلْ يَجْهَلُ كَثِيراً مِمَّا تَهْتَدِي إِلَيْهِ الْبَهَائِمُ أَ فَلَا تَرَى كَيْفَ صَارَتِ الْجَوَارِحُ وَ الْعَقْلُ وَ سَائِرُ الْخِلَالِ‌</w:t>
      </w:r>
      <w:r>
        <w:rPr>
          <w:rStyle w:val="FootnoteAnchor"/>
          <w:rtl w:val="true"/>
        </w:rPr>
        <w:footnoteReference w:id="194"/>
      </w:r>
      <w:r>
        <w:rPr>
          <w:rFonts w:ascii="Amiri" w:hAnsi="Amiri" w:eastAsia="Amiri" w:cs="Amiri"/>
          <w:color w:val="111111"/>
          <w:sz w:val="28"/>
          <w:sz w:val="28"/>
          <w:szCs w:val="28"/>
          <w:rtl w:val="true"/>
          <w:lang w:bidi="ar-SA"/>
        </w:rPr>
        <w:t>الَّتِي بِهَا صَلَاحُ الْإِنْسَانِ وَ الَّتِي لَوْ فَقَدَ مِنْهَا شَيْئاً لَعَظُمَ مَا يَنَالُهُ فِي ذَلِكَ مِنَ الْخَلَلِ يُوَافِي‌</w:t>
      </w:r>
      <w:r>
        <w:rPr>
          <w:rStyle w:val="FootnoteAnchor"/>
          <w:rtl w:val="true"/>
        </w:rPr>
        <w:footnoteReference w:id="195"/>
      </w:r>
      <w:r>
        <w:rPr>
          <w:rFonts w:ascii="Amiri" w:hAnsi="Amiri" w:eastAsia="Amiri" w:cs="Amiri"/>
          <w:color w:val="111111"/>
          <w:sz w:val="28"/>
          <w:sz w:val="28"/>
          <w:szCs w:val="28"/>
          <w:rtl w:val="true"/>
          <w:lang w:bidi="ar-SA"/>
        </w:rPr>
        <w:t xml:space="preserve">خَلْقَهُ عَلَى التَّمَامِ حَتَّى لَا يَفْقِدَ شَيْئاً مِنْهَا فَلِمَ كَانَ كَذَلِكَ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بِعِلْمٍ وَ تَقْدِيرٍ قَالَ الْمُفَضَّلُ فَقُلْتُ فَلِمَ صَارَ بَعْضُ النَّاسِ يَفْقِدُ شَيْئاً مِنْ هَذِهِ الْجَوَارِحِ فَيَنَالُهُ مِنْ ذَلِكَ مِثْلُ مَا وَصَفْتَهُ يَا مَوْلَايَ قَالَ ع ذَلِكَ لِلتَّأْدِيبِ وَ الْمَوْعِظَةِ لِمَنْ يَحِلُّ ذَلِكَ بِهِ وَ لِغَيْرِهِ بِسَبَبِهِ كَمَا يُؤَدِّبُ الْمُلُوكُ النَّاسَ لِلتَّنْكِيلِ وَ الْمَوْعِظَةِ فَلَا يُنْكَرُ ذَلِكَ عَلَيْهِمْ بَلْ يُحْمَدُ مِنْ رَأْيِهِمْ وَ يُتَصَوَّبُ مِنْ تَدْبِيرِهِمْ ثُمَّ إِنَّ </w:t>
      </w:r>
      <w:bookmarkStart w:id="221" w:name="pg15438_166649"/>
    </w:p>
    <w:p>
      <w:pPr>
        <w:pStyle w:val="BookText"/>
        <w:rPr/>
      </w:pPr>
      <w:bookmarkEnd w:id="221"/>
      <w:r>
        <w:rPr>
          <w:rFonts w:ascii="Amiri" w:hAnsi="Amiri" w:eastAsia="Amiri" w:cs="Amiri"/>
          <w:color w:val="111111"/>
          <w:sz w:val="28"/>
          <w:sz w:val="28"/>
          <w:szCs w:val="28"/>
          <w:rtl w:val="true"/>
          <w:lang w:bidi="ar-SA"/>
        </w:rPr>
        <w:t>لِلَّذِينَ تَنْزِلُ بِهِمْ هَذِهِ الْبَلَايَا مِنَ الثَّوَابِ بَعْدَ الْمَوْتِ إِنْ شَكَرُوا وَ أَنَابُوا مَا يَسْتَصْغِرُونَ مَعَهُ مَا يَنَالُهُمْ مِنْهَا حَتَّى إِنَّهُمْ لَوْ خُيِّرُوا بَعْدَ الْمَوْتِ لَاخْتَارُوا أَنْ يُرَدُّوا إِلَى الْبَلَايَا لِيَزْدَادُوا مِنَ الثَّوَابِ‌</w:t>
      </w:r>
      <w:r>
        <w:rPr>
          <w:rStyle w:val="FootnoteAnchor"/>
          <w:rtl w:val="true"/>
        </w:rPr>
        <w:footnoteReference w:id="196"/>
      </w:r>
    </w:p>
    <w:p>
      <w:pPr>
        <w:pStyle w:val="Heading3"/>
        <w:numPr>
          <w:ilvl w:val="2"/>
          <w:numId w:val="1"/>
        </w:numPr>
        <w:rPr/>
      </w:pPr>
      <w:bookmarkStart w:id="222" w:name="__RefHeading___Toc6987799_2142443653"/>
      <w:bookmarkStart w:id="223" w:name="_Toc83"/>
      <w:bookmarkEnd w:id="222"/>
      <w:r>
        <w:rPr>
          <w:rtl w:val="true"/>
        </w:rPr>
        <w:t>[</w:t>
      </w:r>
      <w:r>
        <w:rPr>
          <w:rtl w:val="true"/>
        </w:rPr>
        <w:t>حكمت محروم بودن عدّه‌اى از چشم و گوش و عقل</w:t>
      </w:r>
      <w:r>
        <w:rPr>
          <w:rtl w:val="true"/>
        </w:rPr>
        <w:t>]</w:t>
      </w:r>
      <w:bookmarkEnd w:id="223"/>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كسى كه از داشتن ديده محروم است،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در كارش نارسايى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قدمگاهش را نمى‌شناسد، مقابلش را نمى‌بيند، رنگها را از هم باز نمى‌شناسد، زشت و زيبا را تفاوت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ناگاه بر گودالى مشرف شود آن را نمى‌بيند، اگر دشمنى به او هجوم برد نمى‌شناسدش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توان كتابت و تجارت و صياغت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زرگرى، ريخته‌گرى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اگر از ذهن و انديشه برخوردار نباشد همانند يك سنگ در حال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نمى‌شنود، نارسايى بسيار در كارش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لذت مخاطبه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محاوره را از دست مى‌دهد، از نغمه‌هاى دلربا و الحان راحت افزا محروم است، براى مردم گفتگو با او بسيار دشوار و ملال‌آور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غايب و مرده بدرستى از اخبار مردم ديگر آگاه نمى‌شود در حالى كه همه چيز را مشاهده مى‌كند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عقل و انديشه نداشته باشد، به حيوان مى‌ماند و چه بسا بسيارى از مصالح حيوانات را نداند و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حيوانات از سر غريزه كارهاى شگفتى مى‌كنند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نمى‌بينى كه چگونه براى انسان اعضا، عقل و ديگر ويژگيها آفريده شد تا با نبود و يا ناقص بودن آنها دشوارى در كارش رخ ندهد و آفرينش او تمام و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شد؟ آيا اين جز بيانگر خلقتى حكيمانه و عالمانه است؟ </w:t>
      </w:r>
      <w:bookmarkStart w:id="224" w:name="pg15438_166650"/>
    </w:p>
    <w:p>
      <w:pPr>
        <w:pStyle w:val="BookText"/>
        <w:rPr/>
      </w:pPr>
      <w:bookmarkEnd w:id="224"/>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روى برخى از مردم شمارى از اين اعضا را ندارند و به خاطر آن در دشواريهايى كه فرموديد مى‌افتند؟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گاه براى آن است كه شخص مبتلا، تأديب شود و نيز ديگران از آن، درس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گاه پادشاهان مردم را به خاطر اين اهداف تأديب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اعمال آنان، گاه پسنديده و تدبيرى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كسانى كه دچار اين بلاها مى‌شوند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بى‌شكيب نباشند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گويند و به درگاهش انابه كنند، پس از مرگ از پاداش عظيم و بسيار بهره‌مند مى‌گردند تا جايى كه اگر پس از مرگ اختيار داشته باشند چنين مى‌خواهند كه بار ديگر در بلاها درافتند و از پاداش و اجر الهى سود ببرند</w:t>
      </w:r>
      <w:r>
        <w:rPr>
          <w:rFonts w:eastAsia="IRNazanin" w:cs="IRNazanin"/>
          <w:color w:val="111111"/>
          <w:sz w:val="28"/>
          <w:szCs w:val="28"/>
          <w:rtl w:val="true"/>
          <w:lang w:bidi="fa-IR"/>
        </w:rPr>
        <w:t>.</w:t>
      </w:r>
      <w:r>
        <w:rPr>
          <w:rStyle w:val="FootnoteAnchor"/>
          <w:rtl w:val="true"/>
        </w:rPr>
        <w:footnoteReference w:id="197"/>
      </w:r>
    </w:p>
    <w:p>
      <w:pPr>
        <w:pStyle w:val="Heading2"/>
        <w:numPr>
          <w:ilvl w:val="1"/>
          <w:numId w:val="1"/>
        </w:numPr>
        <w:rPr/>
      </w:pPr>
      <w:bookmarkStart w:id="225" w:name="__RefHeading___Toc6987801_2142443653"/>
      <w:bookmarkStart w:id="226" w:name="_Toc84"/>
      <w:bookmarkEnd w:id="225"/>
      <w:r>
        <w:rPr>
          <w:rtl w:val="true"/>
        </w:rPr>
        <w:t>چشم و گوش دو ابزار مهمّ شناخت</w:t>
      </w:r>
      <w:bookmarkEnd w:id="226"/>
    </w:p>
    <w:p>
      <w:pPr>
        <w:pStyle w:val="BookText"/>
        <w:rPr/>
      </w:pPr>
      <w:r>
        <w:rPr>
          <w:rFonts w:ascii="IRNazanin" w:hAnsi="IRNazanin" w:eastAsia="IRNazanin"/>
          <w:color w:val="111111"/>
          <w:sz w:val="28"/>
          <w:sz w:val="28"/>
          <w:szCs w:val="28"/>
          <w:rtl w:val="true"/>
          <w:lang w:bidi="fa-IR"/>
        </w:rPr>
        <w:t xml:space="preserve">مهم‌ترين ابزار شناخت انسان چشم و گوش اوست، آدمى در ابتداى تولّد فاقد هر گونه علم و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اخْرَجَكُمْ مِنْ بُطُونِ امَّهاتِكُم لا تَعْلَمُونَ شَيْئاً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تمام علوم و دانش‌هاى انسان پس از رشدِ لازم از طريق چشم و گوش به او مى‌رسد؛ حتّى علوم عقلى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تجربى از طريق چشم منتقل مى‌شود؛ انسان در آزمايشگاه مسايل مختلف را تجربه كرده، مى‌بيند و بدان واقف و آگاه مى‌شود امّا علوم نقلى كه ديگران آن را منتقل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دانش‌هايى كه از طريق وحى به انسان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گوش نصيب آدمى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علوم عقلى نيز بر پايه علوم حسّى است؛ يعنى اگر چيزى ديده يا شنيده نشود، عقل </w:t>
      </w:r>
      <w:bookmarkStart w:id="227" w:name="pg15438_166651"/>
    </w:p>
    <w:p>
      <w:pPr>
        <w:pStyle w:val="BookText"/>
        <w:rPr/>
      </w:pPr>
      <w:bookmarkEnd w:id="227"/>
      <w:r>
        <w:rPr>
          <w:rFonts w:ascii="IRNazanin" w:hAnsi="IRNazanin" w:eastAsia="IRNazanin"/>
          <w:color w:val="111111"/>
          <w:sz w:val="28"/>
          <w:sz w:val="28"/>
          <w:szCs w:val="28"/>
          <w:rtl w:val="true"/>
          <w:lang w:bidi="fa-IR"/>
        </w:rPr>
        <w:t xml:space="preserve">نمى‌تواند مسايل آن را درك كند؛ زيرا بنيان علوم عقلى،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اگر انسانى فاقد حسّ بينايى و شنوايى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لال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مغزى همچون مغز بوعلى سينا هم داشته باشد، به اندازه بچّه پنج ساله‌اى نخواهد فهميد؛ زيرا چنين انسانى، دو پايه اساسى علوم عقلى؛ يعنى بينايى و شنوايى را از دست داده است</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228" w:name="__RefHeading___Toc6987803_2142443653"/>
      <w:bookmarkStart w:id="229" w:name="_Toc85"/>
      <w:bookmarkEnd w:id="228"/>
      <w:r>
        <w:rPr>
          <w:rtl w:val="true"/>
        </w:rPr>
        <w:t>نعمت عقل</w:t>
      </w:r>
      <w:bookmarkEnd w:id="229"/>
    </w:p>
    <w:p>
      <w:pPr>
        <w:pStyle w:val="Heading3"/>
        <w:numPr>
          <w:ilvl w:val="2"/>
          <w:numId w:val="1"/>
        </w:numPr>
        <w:rPr/>
      </w:pPr>
      <w:bookmarkStart w:id="230" w:name="__RefHeading___Toc6987805_2142443653"/>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حیوانات برای گذراندن زندگی خود و سالم ماندن از مخاطرات و تهدیدهای در کمین، از نوعی الهامات فطری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بر خوردارند که خداوند به لطف خود در وجود آنها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این موجود محاصره شده در چنبره انواع مشکلات و هجمه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ناملایمات محیط و طبیعت اطراف، نه قوت و نیرویی طبیعی حیوان را دارد و نه هوش خاص حیوانی و الهامات فطری او را، ولی در عوض، نیرویی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همچون عقل به او عطا گردیده که در حالات و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 در طریق زندگی دنیا و آخرت او بسیار مفید و راه گشا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از این نیرو و موهبت الاهی خود سود نبرد و تدبیر امور مادی و معنوی خود آن را به کار نگیرد، بی شک در شمار حیوانات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نیک که بنگریم از آنها هم ضعیف تر و گمراه تر خواهد گردید چون با وجود نعمت عقل و اندیشه، به حیات حیوانی تن در داده و همچون آنان زیسته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النواقص خلقهم</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قَالَ الْمُفَضَّلُ فَقُلْتُ فَلِمَ صَارَ بَعْضُ النَّاسِ يَفْقِدُ شَيْئاً مِنْ هَذِهِ الْجَوَارِحِ فَيَنَالُهُ مِنْ ذَلِكَ مِثْلُ مَا وَصَفْتَهُ يَا مَوْلَايَ قَالَ ع ذَلِكَ لِلتَّأْدِيبِ وَ الْمَوْعِظَةِ لِمَنْ يَحِلُّ ذَلِكَ بِهِ وَ لِغَيْرِهِ بِسَبَبِهِ كَمَا يُؤَدِّبُ الْمُلُوكُ النَّاسَ لِلتَّنْكِيلِ وَ الْمَوْعِظَةِ فَلَا يُنْكَرُ ذَلِكَ عَلَيْهِمْ بَلْ يُحْمَدُ مِنْ رَأْيِهِمْ وَ يُتَصَوَّبُ مِنْ تَدْبِيرِهِمْ ثُمَّ إِنَّ لِلَّذِينَ تَنْزِلُ بِهِمْ هَذِهِ الْبَلَايَا مِنَ الثَّوَابِ بَعْدَ الْمَوْتِ إِنْ شَكَرُوا وَ أَنَابُوا مَا يَسْتَصْغِرُونَ مَعَهُ مَا يَنَالُهُمْ مِنْهَا حَتَّى إِنَّهُمْ لَوْ خُيِّرُوا بَعْدَ الْمَوْتِ لَاخْتَارُوا أَنْ يُرَدُّوا إِلَى الْبَلَايَا لِيَزْدَادُوا مِنَ الثَّوَابِ‌</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روى برخى از مردم شمارى از اين اعضا را ندارند و به خاطر آن در دشواريهايى كه فرموديد مى‌افتند؟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گاه براى آن است كه شخص مبتلا، تأديب شود و نيز ديگران از آن، درس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گاه پادشاهان مردم را به خاطر اين اهداف تأديب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اعمال آنان، گاه پسنديده و تدبيرى نيكوست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كسانى كه دچار اين بلاها مى‌شوند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بى‌شكيب نباشند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گويند و به درگاهش انابه كنند، پس از مرگ از پاداش عظيم و بسيار بهره‌مند مى‌گردند تا جايى كه اگر پس از مرگ اختيار داشته باشند چنين مى‌خواهند كه بار ديگر در بلاها درافتند و از پاداش و اجر الهى سود ببرند</w:t>
      </w:r>
      <w:r>
        <w:rPr>
          <w:rStyle w:val="FootnoteAnchor"/>
          <w:rtl w:val="true"/>
        </w:rPr>
        <w:footnoteReference w:id="203"/>
      </w:r>
      <w:bookmarkStart w:id="232" w:name="pg15438_166653"/>
    </w:p>
    <w:p>
      <w:pPr>
        <w:pStyle w:val="Heading3"/>
        <w:numPr>
          <w:ilvl w:val="2"/>
          <w:numId w:val="1"/>
        </w:numPr>
        <w:rPr/>
      </w:pPr>
      <w:bookmarkStart w:id="233" w:name="__RefHeading___Toc6987807_2142443653"/>
      <w:bookmarkStart w:id="234" w:name="_Toc87"/>
      <w:bookmarkEnd w:id="232"/>
      <w:bookmarkEnd w:id="233"/>
      <w:r>
        <w:rPr>
          <w:rtl w:val="true"/>
        </w:rPr>
        <w:t>چرا خداوند بعضی از انسانها را ناقص آفریده است؟</w:t>
      </w:r>
      <w:bookmarkEnd w:id="234"/>
    </w:p>
    <w:p>
      <w:pPr>
        <w:pStyle w:val="BookText"/>
        <w:rPr/>
      </w:pPr>
      <w:r>
        <w:rPr>
          <w:rFonts w:ascii="IRNazanin" w:hAnsi="IRNazanin" w:eastAsia="IRNazanin"/>
          <w:color w:val="111111"/>
          <w:sz w:val="28"/>
          <w:sz w:val="28"/>
          <w:szCs w:val="28"/>
          <w:rtl w:val="true"/>
          <w:lang w:bidi="fa-IR"/>
        </w:rPr>
        <w:t>طبق بیان آیات و روایات، فطرت انسان بر نیكی و خیر بنا نهاده شده است و بشر با فطرت و سرشت نیكوی الهی خلق شده است و هیچ فطرت بد و سرشت ناروا در كار نیست؛ زیرا هدف خداوند از خلقت انسان، تكامل و رشد او است و نیز او ارحم الراحمین است و با هیچ كس دشمنی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آفرینش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فی اَحْسَنِ تَقویم؛</w:t>
      </w:r>
      <w:r>
        <w:rPr>
          <w:rStyle w:val="FootnoteAnchor"/>
          <w:rtl w:val="true"/>
        </w:rPr>
        <w:footnoteReference w:id="204"/>
      </w:r>
      <w:r>
        <w:rPr>
          <w:rFonts w:ascii="IRNazanin" w:hAnsi="IRNazanin" w:eastAsia="IRNazanin"/>
          <w:color w:val="111111"/>
          <w:sz w:val="28"/>
          <w:sz w:val="28"/>
          <w:szCs w:val="28"/>
          <w:rtl w:val="true"/>
          <w:lang w:bidi="fa-IR"/>
        </w:rPr>
        <w:t>ما انسان را به بهترین شكل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اَحْسَنَ كُلَّ شَیءْ خَلْقَهُ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كسی است كه هر چه را آفرید نیكو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عمومی است و اگر به كسی نرسد، باید دید عیب از كجاست و چه عواملی باعث گرفتاری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جهان بینی، خلقت بد و فطرت ناروا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اِلاّ یولَدُ عَلَی الْفِطْرَةِ فَأَبَواهُ یهَوِّدانِهِ وَینَصِّرانِهِ ویمَجِّسانِهِ</w:t>
      </w:r>
      <w:r>
        <w:rPr>
          <w:rStyle w:val="FootnoteAnchor"/>
          <w:rtl w:val="true"/>
        </w:rPr>
        <w:footnoteReference w:id="206"/>
      </w:r>
      <w:r>
        <w:rPr>
          <w:rFonts w:ascii="IRNazanin" w:hAnsi="IRNazanin" w:eastAsia="IRNazanin"/>
          <w:color w:val="111111"/>
          <w:sz w:val="28"/>
          <w:sz w:val="28"/>
          <w:szCs w:val="28"/>
          <w:rtl w:val="true"/>
          <w:lang w:bidi="fa-IR"/>
        </w:rPr>
        <w:t xml:space="preserve">تمام انسانها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می‌شوند و این پدر و مادر كودك اند كه او را یهودی و نصرانی و مجوسی می‌كنند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بدبختیها و زشتیها را از خود انسان 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سَیئَةٍ فَمِنْ نَفْسِكْ</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احسان و نیكی كه به تو می‌رسد از جانب خداست، و هر بدی و زشتی كه به تو می‌رسد از خود توست</w:t>
      </w:r>
      <w:r>
        <w:rPr>
          <w:rFonts w:eastAsia="IRNazanin" w:cs="IRNazanin"/>
          <w:color w:val="111111"/>
          <w:sz w:val="28"/>
          <w:szCs w:val="28"/>
          <w:rtl w:val="true"/>
          <w:lang w:bidi="fa-IR"/>
        </w:rPr>
        <w:t xml:space="preserve">.» </w:t>
      </w:r>
      <w:bookmarkStart w:id="235" w:name="pg15438_166654"/>
    </w:p>
    <w:p>
      <w:pPr>
        <w:pStyle w:val="BookText"/>
        <w:rPr/>
      </w:pPr>
      <w:bookmarkEnd w:id="235"/>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مُّصیبَةٍ فَبِما كَسَبَتْ أیدیكُمْ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كه به شما می‌رسد نتیجه اعمال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روایات به دست می‌آید كه اصل، در آفرینش انسان، بی عیب و نقص بودن است و اگر انسانی فاقد بعضی كمالات باشد، وجود او استثنایی بوده و جنبه ثانوی دارد كه بر قانون خلقت وارد شده است، و نیز بیانگر آن است كه تمام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صفات زشت و ناهنجاری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از خود انسان است</w:t>
      </w:r>
      <w:r>
        <w:rPr>
          <w:rFonts w:eastAsia="IRNazanin" w:cs="IRNazanin"/>
          <w:color w:val="111111"/>
          <w:sz w:val="28"/>
          <w:szCs w:val="28"/>
          <w:rtl w:val="true"/>
          <w:lang w:bidi="fa-IR"/>
        </w:rPr>
        <w:t>.</w:t>
      </w:r>
    </w:p>
    <w:p>
      <w:pPr>
        <w:pStyle w:val="Heading2"/>
        <w:numPr>
          <w:ilvl w:val="1"/>
          <w:numId w:val="1"/>
        </w:numPr>
        <w:rPr/>
      </w:pPr>
      <w:bookmarkStart w:id="236" w:name="__RefHeading___Toc6987809_2142443653"/>
      <w:bookmarkStart w:id="237" w:name="_Toc88"/>
      <w:bookmarkEnd w:id="236"/>
      <w:r>
        <w:rPr>
          <w:rtl w:val="true"/>
        </w:rPr>
        <w:t>علل ناقص الخلقه شدن</w:t>
      </w:r>
      <w:bookmarkEnd w:id="237"/>
    </w:p>
    <w:p>
      <w:pPr>
        <w:pStyle w:val="Heading3"/>
        <w:numPr>
          <w:ilvl w:val="2"/>
          <w:numId w:val="1"/>
        </w:numPr>
        <w:rPr/>
      </w:pPr>
      <w:bookmarkStart w:id="238" w:name="__RefHeading___Toc6987811_2142443653"/>
      <w:bookmarkStart w:id="239" w:name="_Toc89"/>
      <w:bookmarkEnd w:id="238"/>
      <w:r>
        <w:rPr>
          <w:rtl w:val="true"/>
        </w:rPr>
        <w:t>اشاره</w:t>
      </w:r>
      <w:bookmarkEnd w:id="2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اسلامی و ره آورد دانش بشری به دست می‌آید این است كه بخش مهمی از این نقیصه‌ها مربوط به جهل و نادانی والدین درباره وظایف همسری، نحوه آمیزش، كیفیت پرورش فرزندان و تغذیه مادران هنگام بارداری و نیز ناشی از اموری مانند مصرف شراب، مواد مخدر، سیگار، آمیزشهای حرام و تا حد زیادی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آن نقیصه‌ها و كمبودها، غرامتی است كه پدران و مادران به جهت نادانی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علل پیدایش این استثناها منحصر در عوامل یاد شده نیست</w:t>
      </w:r>
      <w:r>
        <w:rPr>
          <w:rFonts w:eastAsia="IRNazanin" w:cs="IRNazanin"/>
          <w:color w:val="111111"/>
          <w:sz w:val="28"/>
          <w:szCs w:val="28"/>
          <w:rtl w:val="true"/>
          <w:lang w:bidi="fa-IR"/>
        </w:rPr>
        <w:t>.</w:t>
      </w:r>
      <w:r>
        <w:rPr>
          <w:rStyle w:val="FootnoteAnchor"/>
          <w:rtl w:val="true"/>
        </w:rPr>
        <w:footnoteReference w:id="209"/>
      </w:r>
      <w:bookmarkStart w:id="240" w:name="pg15438_166655"/>
    </w:p>
    <w:p>
      <w:pPr>
        <w:pStyle w:val="Heading3"/>
        <w:numPr>
          <w:ilvl w:val="2"/>
          <w:numId w:val="1"/>
        </w:numPr>
        <w:rPr/>
      </w:pPr>
      <w:bookmarkStart w:id="241" w:name="__RefHeading___Toc6987813_2142443653"/>
      <w:bookmarkStart w:id="242" w:name="_Toc90"/>
      <w:bookmarkEnd w:id="240"/>
      <w:bookmarkEnd w:id="241"/>
      <w:r>
        <w:rPr>
          <w:rtl w:val="true"/>
        </w:rPr>
        <w:t>الف</w:t>
      </w:r>
      <w:r>
        <w:rPr>
          <w:rtl w:val="true"/>
        </w:rPr>
        <w:t xml:space="preserve">) </w:t>
      </w:r>
      <w:r>
        <w:rPr>
          <w:rtl w:val="true"/>
        </w:rPr>
        <w:t>سوء تغذیه</w:t>
      </w:r>
      <w:bookmarkEnd w:id="242"/>
    </w:p>
    <w:p>
      <w:pPr>
        <w:pStyle w:val="BookText"/>
        <w:rPr/>
      </w:pPr>
      <w:r>
        <w:rPr>
          <w:rFonts w:ascii="IRNazanin" w:hAnsi="IRNazanin" w:eastAsia="IRNazanin"/>
          <w:color w:val="111111"/>
          <w:sz w:val="28"/>
          <w:sz w:val="28"/>
          <w:szCs w:val="28"/>
          <w:rtl w:val="true"/>
          <w:lang w:bidi="fa-IR"/>
        </w:rPr>
        <w:t>احادیث اسلامی، سوء تغذیه را مایه پیدایش كمبودها دانسته و تغذیه مناسب را یك پیشگیری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اَطْعِمُوا السَفَرجَلَ فَاِنَّهُ یحْسن اَوْلادكُم؛</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بخورانید زیرا این میوه مایه زیبایی كودكان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نِساءَكُمْ اَلحَوامِلَ اللُّبانَ فَانَّهُ یزیدُ فی عقلِ الصبی؛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به همسران باردار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زیرا كندر خِرَد بچه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روز نیز این مسئله به طور گسترده مطرح است كه سوء تغذیه باعث بیماری و نقص كودك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نمونه‌هایی متذكر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یكی از پزشكان اروپا آمار جامعی از نطفه‌هایی كه در اوایل سال مسیحی منعقد می‌شود برداشته و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پزشك اروپایی 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كلی هشتاد درصد اشخاص ناقص الخلقه و معلول، محصول شب اول ژانویه می‌باشند؛ زیرا در این شب مسیحیان عید بزرگی دارند و به عیش و نوش پرداخته، بیش از حد متعارف مشروب می‌خورند و عیاشی می‌كنند؛ به حدی كه مریض می‌شوند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تولید مثل، نطفه پدر مسموم باشد، تمام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 او مسموم بوده و در نتیجه علیل خواهد بود و از این نطفه مسموم و علیل جنین ناقص و علیل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مسمومیت ممكن است در اثر غذای فاسد چون خوردن مشروب، كشیدن تریاك، كشیدن بنگ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مسمومیت به خصوص مستی باید از تولید مثل خودداری كرد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كودكان در روزهای اول عمر مبتلا به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می‌شوند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نتیجه سوء تغذیه مادر هنگام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در این مدت بر اثر خوردن ادویه جات مانند خردل یا دارچین، نوزاد را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نظر پزشكان، سلامتی جنین و مادر بستگی كامل به غذایی دارد كه مادر در زمان حمل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مو بودن و پر مو شدن كودك، نتیجه غذای مصرفی مادر است، رنگ چهره، مو، سرخی و سفیدی، سبزه نمكی، مشكی شدن موی سر، بور شدن آن و رنگ چشم، به غذای مادر بستگی 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تغذیه باعث كم هوشی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كاهش عمومی هوش و نیروی عقل، از الكل و مصرف غذای اعتیادآور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یك آمار رسمی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كودكان ناقص الخلقه جهان و كودكانی كه دارای نقصان رشد مغزی، عصبی و جسمی هستند، مادرانشان در دوران بارداری تغذیه درست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16"/>
      </w:r>
      <w:bookmarkStart w:id="243" w:name="pg15438_166657"/>
    </w:p>
    <w:p>
      <w:pPr>
        <w:pStyle w:val="BookText"/>
        <w:rPr/>
      </w:pPr>
      <w:bookmarkEnd w:id="24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مادران سیگاری در دوران تحصیل از سایر كودكان هم سن خود عقب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و این عقب ماندگی به مقدار سیگار مصرفی مادر در دوران حاملگی بستگی دارد؛ زیرا سیگار باعث كم شدن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مغز كودك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ملوین كنزلی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زیادی را به تحقیق درباره الكلیسم گذرانده است، در كنگره جهانی مبارزه با الكل و الكلیسم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تحقیقات گسترده‌ای كه درباره مصرف الكل شده است، نشان می‌دهد كه مشروبات الكلی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میزان بسیار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ضایعات مغز و انحلال در كار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مغزی می‌شود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خلاصه سخن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پزشكان، سوء تغذیه ممكن است آثار زیر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جنین، نارس و ناقص به دنیا آمدن كودك، مرگ بچه قبل از تولد، كمبود وزن و قد كودك</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مطالب گذشته این چنین به دست می‌آید كه هر گونه سوء تغذیه در دوران حاملگی؛ اعم از خوردن غذاهای غیرمقوی یا حرام مانند شراب، كشیدن سیگار، و غذاهای فاسد، به امراض گوناگون و سقط جنین یا نارس بودن و ناقص الخلقه بودن كودك می‌انجامد</w:t>
      </w:r>
      <w:r>
        <w:rPr>
          <w:rFonts w:eastAsia="IRNazanin" w:cs="IRNazanin"/>
          <w:color w:val="111111"/>
          <w:sz w:val="28"/>
          <w:szCs w:val="28"/>
          <w:rtl w:val="true"/>
          <w:lang w:bidi="fa-IR"/>
        </w:rPr>
        <w:t>.</w:t>
      </w:r>
    </w:p>
    <w:p>
      <w:pPr>
        <w:pStyle w:val="Heading3"/>
        <w:numPr>
          <w:ilvl w:val="2"/>
          <w:numId w:val="1"/>
        </w:numPr>
        <w:rPr/>
      </w:pPr>
      <w:bookmarkStart w:id="244" w:name="__RefHeading___Toc6987815_2142443653"/>
      <w:bookmarkStart w:id="245" w:name="_Toc91"/>
      <w:bookmarkEnd w:id="244"/>
      <w:r>
        <w:rPr>
          <w:rtl w:val="true"/>
        </w:rPr>
        <w:t>ب</w:t>
      </w:r>
      <w:r>
        <w:rPr>
          <w:rtl w:val="true"/>
        </w:rPr>
        <w:t xml:space="preserve">. </w:t>
      </w:r>
      <w:r>
        <w:rPr>
          <w:rtl w:val="true"/>
        </w:rPr>
        <w:t>وراثت</w:t>
      </w:r>
      <w:bookmarkEnd w:id="2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 اصلی است كه اسلام بر آن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ژنتیك در غرب علم نوپایی است، اما قانون وراثت به صورت كلی در قرآن و احادیث اسلامی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فی‌ای شَیءٍ تَضَعُ وَلَدكَ فَاِنَّ العِرْقَ دَسّاسٌ؛</w:t>
      </w:r>
      <w:r>
        <w:rPr>
          <w:rStyle w:val="FootnoteAnchor"/>
          <w:rtl w:val="true"/>
        </w:rPr>
        <w:footnoteReference w:id="219"/>
      </w:r>
      <w:r>
        <w:rPr>
          <w:rFonts w:ascii="IRNazanin" w:hAnsi="IRNazanin" w:eastAsia="IRNazanin"/>
          <w:color w:val="111111"/>
          <w:sz w:val="28"/>
          <w:sz w:val="28"/>
          <w:szCs w:val="28"/>
          <w:rtl w:val="true"/>
          <w:lang w:bidi="fa-IR"/>
        </w:rPr>
        <w:t>ببین نطفه خود را در چه محلی قرار می‌دهی؛ زیرا اخلاق پدران به فرزندان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وَتعالی اِذا أرادَ اَنْ یخْلُقَ خَلقا جَمَعَ كُلَّ صُورَةٍ بَینَهُ وَبَینَ آبائِهِ اِلی آدَمَ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خَلَقَه عَلی صُورَةِ أحَدِهِمْ فَلا یقُولَنّ اَحَدٌ هذا لایشْبِهُنی وَلا یشْبِهُ شَیئا مِنْ آبائی؛</w:t>
      </w:r>
      <w:r>
        <w:rPr>
          <w:rStyle w:val="FootnoteAnchor"/>
          <w:rtl w:val="true"/>
        </w:rPr>
        <w:footnoteReference w:id="220"/>
      </w:r>
      <w:r>
        <w:rPr>
          <w:rFonts w:ascii="IRNazanin" w:hAnsi="IRNazanin" w:eastAsia="IRNazanin"/>
          <w:color w:val="111111"/>
          <w:sz w:val="28"/>
          <w:sz w:val="28"/>
          <w:szCs w:val="28"/>
          <w:rtl w:val="true"/>
          <w:lang w:bidi="fa-IR"/>
        </w:rPr>
        <w:t>وقتی خدا بخواهد انسانی را بیافریند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كه میان او و پدران او تا حضرت آدم، وجود دارد جمع كرده و او را به شكل یكی از آن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نباید بگوید این فرزند به من و یا به یكی از پدران من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امراض روحی، ثابت كرده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كه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مبتلا به امراض روحی بیماری را از مادران خود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Style w:val="FootnoteAnchor"/>
          <w:rtl w:val="true"/>
        </w:rPr>
        <w:footnoteReference w:id="2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آلكسیس كارل فیرایولوژیست و جراح و زیست شناس معروف فرانسوی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كس نباید با افرادی كه نشانه‌های بیماریهای ارثی دارند، زناشویی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 ناشی از نقایص ساختمان عفونی و روانی و عوامل ارثی اوست، در حقیقت كسانی كه بهره بسیاری از دیوانگی، ضعف عقل و سرطان ارثی به دوش دارند باید از زناشویی خودداری كنند</w:t>
      </w:r>
      <w:r>
        <w:rPr>
          <w:rFonts w:eastAsia="IRNazanin" w:cs="IRNazanin"/>
          <w:color w:val="111111"/>
          <w:sz w:val="28"/>
          <w:szCs w:val="28"/>
          <w:rtl w:val="true"/>
          <w:lang w:bidi="fa-IR"/>
        </w:rPr>
        <w:t>.»</w:t>
      </w:r>
      <w:r>
        <w:rPr>
          <w:rStyle w:val="FootnoteAnchor"/>
          <w:rtl w:val="true"/>
        </w:rPr>
        <w:footnoteReference w:id="222"/>
      </w:r>
      <w:bookmarkStart w:id="246" w:name="pg15438_166659"/>
    </w:p>
    <w:p>
      <w:pPr>
        <w:pStyle w:val="Heading3"/>
        <w:numPr>
          <w:ilvl w:val="2"/>
          <w:numId w:val="1"/>
        </w:numPr>
        <w:rPr/>
      </w:pPr>
      <w:bookmarkStart w:id="247" w:name="__RefHeading___Toc6987817_2142443653"/>
      <w:bookmarkStart w:id="248" w:name="_Toc92"/>
      <w:bookmarkEnd w:id="246"/>
      <w:bookmarkEnd w:id="247"/>
      <w:r>
        <w:rPr>
          <w:rtl w:val="true"/>
        </w:rPr>
        <w:t>ج</w:t>
      </w:r>
      <w:r>
        <w:rPr>
          <w:rtl w:val="true"/>
        </w:rPr>
        <w:t xml:space="preserve">. </w:t>
      </w:r>
      <w:r>
        <w:rPr>
          <w:rtl w:val="true"/>
        </w:rPr>
        <w:t>آداب آمیزش</w:t>
      </w:r>
      <w:bookmarkEnd w:id="248"/>
    </w:p>
    <w:p>
      <w:pPr>
        <w:pStyle w:val="BookText"/>
        <w:rPr/>
      </w:pPr>
      <w:r>
        <w:rPr>
          <w:rFonts w:ascii="IRNazanin" w:hAnsi="IRNazanin" w:eastAsia="IRNazanin"/>
          <w:color w:val="111111"/>
          <w:sz w:val="28"/>
          <w:sz w:val="28"/>
          <w:szCs w:val="28"/>
          <w:rtl w:val="true"/>
          <w:lang w:bidi="fa-IR"/>
        </w:rPr>
        <w:t>آمیزش زن و مرد پاسخ به یك نیاز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این كار، یك عمل طبیعی و غریزی است، ولی آدابی در اسلام</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برای آن بیان شده است كه سرپیچی از آن مایه تباهی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نمونه‌هایی از آن را متذكر می‌شویم</w:t>
      </w:r>
      <w:r>
        <w:rPr>
          <w:rFonts w:eastAsia="IRNazanin" w:cs="IRNazanin"/>
          <w:color w:val="111111"/>
          <w:sz w:val="28"/>
          <w:szCs w:val="28"/>
          <w:rtl w:val="true"/>
          <w:lang w:bidi="fa-IR"/>
        </w:rPr>
        <w:t>:</w:t>
      </w:r>
    </w:p>
    <w:p>
      <w:pPr>
        <w:pStyle w:val="Heading2"/>
        <w:numPr>
          <w:ilvl w:val="1"/>
          <w:numId w:val="1"/>
        </w:numPr>
        <w:rPr/>
      </w:pPr>
      <w:bookmarkStart w:id="249" w:name="__RefHeading___Toc6987819_2142443653"/>
      <w:bookmarkStart w:id="250" w:name="_Toc93"/>
      <w:bookmarkEnd w:id="249"/>
      <w:r>
        <w:rPr>
          <w:rtl w:val="true"/>
        </w:rPr>
        <w:t>جنون و دیوانگی كودك</w:t>
      </w:r>
      <w:bookmarkEnd w:id="250"/>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یكْرَهُ أنْ یغْشَی الرَّجُلُ الْمَرْأَةُ وَقَدْ اِحْتَلَمَ حتّی یغْتِسلَ مِنْ اِحْتِلامِهِ الَّذی رَأی، فَإِنْ فَعَلَ فَخَرَجَ الْوَلَدُ مَجْنُونا فَلا یلُومَنَّ إلاّ نَفْسَهُ؛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كراهت دارد كه مرد محتلم قبل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احتلامی كه دیده است با همسرش نزدیكی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كرد و فرزند دیوانه‌ای به وجود آمد، فقط خود را ملامت كند</w:t>
      </w:r>
      <w:r>
        <w:rPr>
          <w:rFonts w:eastAsia="IRNazanin" w:cs="IRNazanin"/>
          <w:color w:val="111111"/>
          <w:sz w:val="28"/>
          <w:szCs w:val="28"/>
          <w:rtl w:val="true"/>
          <w:lang w:bidi="fa-IR"/>
        </w:rPr>
        <w:t>.»</w:t>
      </w:r>
    </w:p>
    <w:p>
      <w:pPr>
        <w:pStyle w:val="Heading2"/>
        <w:numPr>
          <w:ilvl w:val="1"/>
          <w:numId w:val="1"/>
        </w:numPr>
        <w:rPr/>
      </w:pPr>
      <w:bookmarkStart w:id="251" w:name="__RefHeading___Toc6987821_2142443653"/>
      <w:bookmarkStart w:id="252" w:name="_Toc94"/>
      <w:bookmarkEnd w:id="251"/>
      <w:r>
        <w:rPr>
          <w:rtl w:val="true"/>
        </w:rPr>
        <w:t>بیماری جذام و برص</w:t>
      </w:r>
      <w:bookmarkEnd w:id="252"/>
    </w:p>
    <w:p>
      <w:pPr>
        <w:pStyle w:val="BookText"/>
        <w:rPr/>
      </w:pPr>
      <w:r>
        <w:rPr>
          <w:rFonts w:ascii="IRNazanin" w:hAnsi="IRNazanin" w:eastAsia="IRNazanin"/>
          <w:color w:val="111111"/>
          <w:sz w:val="28"/>
          <w:sz w:val="28"/>
          <w:szCs w:val="28"/>
          <w:rtl w:val="true"/>
          <w:lang w:bidi="fa-IR"/>
        </w:rPr>
        <w:t xml:space="preserve">كسی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بیماری جذام و برص دامنگیر كودكان می‌شود؟ حضرت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اِمْرأئةً وَهِی حائضٌ فَخَرَجَ الوَلَدُ مَجْذُوما اَو أَبْرَصَ فَلا یلُومَنَّ الاّ نَفْسَهُ؛</w:t>
      </w:r>
      <w:r>
        <w:rPr>
          <w:rStyle w:val="FootnoteAnchor"/>
          <w:rtl w:val="true"/>
        </w:rPr>
        <w:footnoteReference w:id="225"/>
      </w:r>
      <w:r>
        <w:rPr>
          <w:rFonts w:ascii="IRNazanin" w:hAnsi="IRNazanin" w:eastAsia="IRNazanin"/>
          <w:color w:val="111111"/>
          <w:sz w:val="28"/>
          <w:sz w:val="28"/>
          <w:szCs w:val="28"/>
          <w:rtl w:val="true"/>
          <w:lang w:bidi="fa-IR"/>
        </w:rPr>
        <w:t>اگر كسی با همسرش در حال حیض نزدیكی كرد و فرزندش با جذام یا برص به دنیا آمد، فقط خودش را سرزنش كند</w:t>
      </w:r>
      <w:r>
        <w:rPr>
          <w:rFonts w:eastAsia="IRNazanin" w:cs="IRNazanin"/>
          <w:color w:val="111111"/>
          <w:sz w:val="28"/>
          <w:szCs w:val="28"/>
          <w:rtl w:val="true"/>
          <w:lang w:bidi="fa-IR"/>
        </w:rPr>
        <w:t xml:space="preserve">.» </w:t>
      </w:r>
      <w:bookmarkStart w:id="253" w:name="pg15438_166660"/>
    </w:p>
    <w:p>
      <w:pPr>
        <w:pStyle w:val="Heading2"/>
        <w:numPr>
          <w:ilvl w:val="1"/>
          <w:numId w:val="1"/>
        </w:numPr>
        <w:rPr/>
      </w:pPr>
      <w:bookmarkStart w:id="254" w:name="__RefHeading___Toc6987823_2142443653"/>
      <w:bookmarkStart w:id="255" w:name="_Toc95"/>
      <w:bookmarkEnd w:id="253"/>
      <w:bookmarkEnd w:id="254"/>
      <w:r>
        <w:rPr>
          <w:rtl w:val="true"/>
        </w:rPr>
        <w:t>كوری كودكان</w:t>
      </w:r>
      <w:bookmarkEnd w:id="25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آمیزش به آلت جنسی زن نگاه نكنید كه بیم آن می‌رود فرزند كور شود</w:t>
      </w:r>
      <w:r>
        <w:rPr>
          <w:rFonts w:eastAsia="IRNazanin" w:cs="IRNazanin"/>
          <w:color w:val="111111"/>
          <w:sz w:val="28"/>
          <w:szCs w:val="28"/>
          <w:rtl w:val="true"/>
          <w:lang w:bidi="fa-IR"/>
        </w:rPr>
        <w:t>.</w:t>
      </w:r>
      <w:r>
        <w:rPr>
          <w:rStyle w:val="FootnoteAnchor"/>
          <w:rtl w:val="true"/>
        </w:rPr>
        <w:footnoteReference w:id="226"/>
      </w:r>
    </w:p>
    <w:p>
      <w:pPr>
        <w:pStyle w:val="Heading2"/>
        <w:numPr>
          <w:ilvl w:val="1"/>
          <w:numId w:val="1"/>
        </w:numPr>
        <w:rPr/>
      </w:pPr>
      <w:bookmarkStart w:id="256" w:name="__RefHeading___Toc6987825_2142443653"/>
      <w:bookmarkStart w:id="257" w:name="_Toc96"/>
      <w:bookmarkEnd w:id="256"/>
      <w:r>
        <w:rPr>
          <w:rtl w:val="true"/>
        </w:rPr>
        <w:t>لال بودن فرزند</w:t>
      </w:r>
      <w:bookmarkEnd w:id="257"/>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در هنگام آمیزش سخن نگویند، زیرا بیم آن می‌رود كه فرزند لال شود</w:t>
      </w:r>
      <w:r>
        <w:rPr>
          <w:rFonts w:eastAsia="IRNazanin" w:cs="IRNazanin"/>
          <w:color w:val="111111"/>
          <w:sz w:val="28"/>
          <w:szCs w:val="28"/>
          <w:rtl w:val="true"/>
          <w:lang w:bidi="fa-IR"/>
        </w:rPr>
        <w:t>.</w:t>
      </w:r>
      <w:r>
        <w:rPr>
          <w:rStyle w:val="FootnoteAnchor"/>
          <w:rtl w:val="true"/>
        </w:rPr>
        <w:footnoteReference w:id="227"/>
      </w:r>
    </w:p>
    <w:p>
      <w:pPr>
        <w:pStyle w:val="Heading2"/>
        <w:numPr>
          <w:ilvl w:val="1"/>
          <w:numId w:val="1"/>
        </w:numPr>
        <w:rPr/>
      </w:pPr>
      <w:bookmarkStart w:id="258" w:name="__RefHeading___Toc6987827_2142443653"/>
      <w:bookmarkStart w:id="259" w:name="_Toc97"/>
      <w:bookmarkEnd w:id="258"/>
      <w:r>
        <w:rPr>
          <w:rtl w:val="true"/>
        </w:rPr>
        <w:t>والدین بی خبر چه تقصیری دارند؟</w:t>
      </w:r>
      <w:bookmarkEnd w:id="259"/>
    </w:p>
    <w:p>
      <w:pPr>
        <w:pStyle w:val="BookText"/>
        <w:rPr/>
      </w:pPr>
      <w:r>
        <w:rPr>
          <w:rFonts w:ascii="IRNazanin" w:hAnsi="IRNazanin" w:eastAsia="IRNazanin"/>
          <w:color w:val="111111"/>
          <w:sz w:val="28"/>
          <w:sz w:val="28"/>
          <w:szCs w:val="28"/>
          <w:rtl w:val="true"/>
          <w:lang w:bidi="fa-IR"/>
        </w:rPr>
        <w:t>در اینجا ممكن است سؤالی مطرح شود و آن اینكه والدین خبر نداشتند كه این عمل در فلان شرایط آثار سویی روی نوزاد می‌گذارد، در این صورت آنان چه تقصیری دارند؟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دانستن یا ندانستن پدر و مادر در پیامد طبیعی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ندانیم كه در سیم، برق است و دست به آن بزنیم، برق 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صبر نمی‌كند ببیند ما بی اطلاعیم تا به ما كاری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ظرف شرابی را به خیال آب بخوریم، مست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 شدن پیامد طبیعی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خیال كنیم آب است یا چیز دیگر، بنابراین بی تقصیری پدر و مادر به معنای آن است كه گناه عمدی نكرده، اما پیامدهای طبیعی و وضعی همچنان درجای خود باقی است</w:t>
      </w:r>
      <w:r>
        <w:rPr>
          <w:rFonts w:eastAsia="IRNazanin" w:cs="IRNazanin"/>
          <w:color w:val="111111"/>
          <w:sz w:val="28"/>
          <w:szCs w:val="28"/>
          <w:rtl w:val="true"/>
          <w:lang w:bidi="fa-IR"/>
        </w:rPr>
        <w:t>.</w:t>
      </w:r>
      <w:r>
        <w:rPr>
          <w:rStyle w:val="FootnoteAnchor"/>
          <w:rtl w:val="true"/>
        </w:rPr>
        <w:footnoteReference w:id="228"/>
      </w:r>
      <w:bookmarkStart w:id="260" w:name="pg15438_166661"/>
    </w:p>
    <w:p>
      <w:pPr>
        <w:pStyle w:val="Heading2"/>
        <w:numPr>
          <w:ilvl w:val="1"/>
          <w:numId w:val="1"/>
        </w:numPr>
        <w:rPr/>
      </w:pPr>
      <w:bookmarkStart w:id="261" w:name="__RefHeading___Toc6987829_2142443653"/>
      <w:bookmarkStart w:id="262" w:name="_Toc98"/>
      <w:bookmarkEnd w:id="260"/>
      <w:bookmarkEnd w:id="261"/>
      <w:r>
        <w:rPr>
          <w:rtl w:val="true"/>
        </w:rPr>
        <w:t>گناه كودك چیست؟</w:t>
      </w:r>
      <w:bookmarkEnd w:id="262"/>
    </w:p>
    <w:p>
      <w:pPr>
        <w:pStyle w:val="Heading3"/>
        <w:numPr>
          <w:ilvl w:val="2"/>
          <w:numId w:val="1"/>
        </w:numPr>
        <w:rPr/>
      </w:pPr>
      <w:bookmarkStart w:id="263" w:name="__RefHeading___Toc6987831_2142443653"/>
      <w:bookmarkStart w:id="264" w:name="_Toc9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سؤال دیگر این است كه اگر والدین كوتاهی كردند، گناه كودك چیست؟</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منزّه است و هم كودك بی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اصلی، والدین هستند ولی ناراحتی آن به دوش كودك است و این مخصوص نوزاد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ظالم مقصر است؛ اما ناراحتی ظلم به دوش مظلوم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سنگی به سوی شما پرتاب كردم و پیشانی شما شكست، نه شما گناهكارید، نه خدا، گناه از من است كه سنگ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سختی این گناه را شما تحمل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مانند سؤال در مورد سایر ظلمهاست كه ظالمان تقصیر كرده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گناه مظلومان چیست؟ آیا اگر شما خمیر شور یا تلخی را نزد نانوا ببرید و او نان شور یا تلخ به شما داد، می‌گویید نانوا ظالم است؟</w:t>
      </w:r>
    </w:p>
    <w:p>
      <w:pPr>
        <w:pStyle w:val="BookText"/>
        <w:rPr/>
      </w:pPr>
      <w:r>
        <w:rPr>
          <w:rFonts w:ascii="IRNazanin" w:hAnsi="IRNazanin" w:eastAsia="IRNazanin"/>
          <w:color w:val="111111"/>
          <w:sz w:val="28"/>
          <w:sz w:val="28"/>
          <w:szCs w:val="28"/>
          <w:rtl w:val="true"/>
          <w:lang w:bidi="fa-IR"/>
        </w:rPr>
        <w:t>در ادامه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علل و اسباب طبیعی، یك امر قهری است و به اراده و خواست ما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 بدانیم یا ندانیم، هر علت طبیعی نتیجه خاصی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عدسی چشم به اندازه‌ای ظریف و لطیف است كه اصابت سنگریزه‌ای آن را نابود می‌سازد، خواه چشم انسان بی گناه باشد یا مجرم، كودك باشد یا بزرگسال، عالم باشد یا جاهل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كاری انجام دهد و اثر نكند و به نتیجه نرسد، و خداوند آثار علل را از معلول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بگیرد،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اثر نكند، الكل مؤثر نباشد، ترس شدید بی اثر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جلوی آثار كارهای بد را بگیرد و یا نگذارد كار بد صورت بپذیرد، جبر لازم می‌آید و این خلاف اختیار و انتخاب و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هرچه می‌خواهند بخورند و هركاری دلشان می‌خواهد انجام دهند، خدا هست، بلاها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بسیار نادرستی است، چون خلاف قانون علت و معلول و اثر و مؤثر است، در نظام هستی خداوند علت و معلول را كنار هم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این ما هستیم كه بر اثر عدم رعایت شرایط بهره برداری، خود و عزیزان خود را میان بلاها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می‌افكنیم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نیروی الكتریسیته عالی‌ترین خدمت را به جامعه انسانی انجام داده است، ولی هرگاه كسی در مقام بهره برداری، شرایط لازم را رعایت نكند، هرگز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مقصر شناخت كه بشر را به چنین موهبت طبیعی راهنمایی كرده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اطلاع رسانی، پژوهشی، آموزشی مبلغان شماره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سایت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مطالب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مقصر اصلی ناقص الخلقه شدن،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كه افراد سالم و معلول در آن به سر می‌برند، جهان ماده و طبیعت است و تكامل هر فردی در آن به صورت تدریجی در عین حال در گرو شرایطی است كه باید با آن همراه شود، در غیر این صورت به نتیجه مطلوب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رحم مادر مانند درختی است كه باید پدر و مادر در مراقبت آن به طور كامل كوشش كنند و از روزی كه پیوند زناشویی می‌بندند، باید شرایط تحویل كودكان سالم را نیز فراهم سازند</w:t>
      </w:r>
      <w:r>
        <w:rPr>
          <w:rFonts w:eastAsia="IRNazanin" w:cs="IRNazanin"/>
          <w:color w:val="111111"/>
          <w:sz w:val="28"/>
          <w:szCs w:val="28"/>
          <w:rtl w:val="true"/>
          <w:lang w:bidi="fa-IR"/>
        </w:rPr>
        <w:t xml:space="preserve">. </w:t>
      </w:r>
      <w:bookmarkStart w:id="265" w:name="pg15438_166663"/>
    </w:p>
    <w:p>
      <w:pPr>
        <w:pStyle w:val="BookText"/>
        <w:rPr/>
      </w:pPr>
      <w:bookmarkEnd w:id="265"/>
      <w:r>
        <w:rPr>
          <w:rFonts w:ascii="Amiri" w:hAnsi="Amiri" w:eastAsia="Amiri" w:cs="Amiri"/>
          <w:color w:val="111111"/>
          <w:sz w:val="28"/>
          <w:sz w:val="28"/>
          <w:szCs w:val="28"/>
          <w:rtl w:val="true"/>
          <w:lang w:bidi="ar-SA"/>
        </w:rPr>
        <w:t>الأعضاء المخلوقة أفرادا و أزواجا و كيفية ذلك</w:t>
      </w:r>
    </w:p>
    <w:p>
      <w:pPr>
        <w:pStyle w:val="BookText"/>
        <w:rPr/>
      </w:pPr>
      <w:r>
        <w:rPr>
          <w:rFonts w:ascii="Amiri" w:hAnsi="Amiri" w:eastAsia="Amiri" w:cs="Amiri"/>
          <w:color w:val="111111"/>
          <w:sz w:val="28"/>
          <w:sz w:val="28"/>
          <w:szCs w:val="28"/>
          <w:rtl w:val="true"/>
          <w:lang w:bidi="ar-SA"/>
        </w:rPr>
        <w:t>فَكِّرْ يَا مُفَضَّلُ فِي الْأَعْضَاءِ الَّتِي خُلِقَتْ أَفْرَاداً وَ أَزْوَاجاً وَ مَا فِي ذَلِكَ مِنَ الْحِكْمَةِ وَ التَّقْدِيرِ وَ الصَّوَابِ فِي التَّدْبِيرِ فَالرَّأْسُ مِمَّا خُلِقَ فَرْداً وَ لَمْ يَكُنْ لِلْإِنْسَانِ صَلَاحٌ فِي أَنْ يَكُونَ لَهُ أَكْثَرُ مِنْ وَاحِدٍ أَ لَا تَرَى أَنَّهُ لَوْ أُضِيفَ إِلَى رَأْسِ الْإِنْسَانِ رَأْسٌ آخَرُ لَكَانَ ثِقْلًا عَلَيْهِ مِنْ غَيْرِ حَاجَةٍ إِلَيْهِ لِأَنَّ الْحَوَاسَّ الَّتِي يَحْتَاجُ إِلَيْهَا مُجْتَمِعَةٌ فِي رَأْسٍ وَاحِدٍ ثُمَّ كَانَ الْإِنْسَانُ يَنْقَسِمُ قِسْمَيْنِ لَوْ كَانَ لَهُ رَأْسَانِ فَإِنْ تَكَلَّمَ مِنْ أَحَدِهِمَا كَانَ الْآخَرُ مُعَطَّلًا لَا إِرْبَ فِيهِ وَ لَا حَاجَةَ إِلَيْهِ وَ إِنْ تَكَلَّمَ مِنْهُمَا جَمِيعاً بِكَلَامٍ وَاحِدٍ كَانَ أَحَدُهُمَا فَضْلًا لَا يَحْتَاجُ إِلَيْهِ وَ إِنْ تَكَلَّمَ بِأَحَدِهِمَا بِغَيْرِ الَّذِي تَكَلَّمَ بِهِ مِنَ الْآخَرِ لَمْ يَدْرِ السَّامِعُ بِأَيِّ ذَلِكَ يَأْخُذُ وَ أَشْبَاهُ هَذَا مِنَ الْأَخْلَاطِ وَ الْيَدَانِ مِمَّا خُلِقَ أَزْوَاجاً وَ لَمْ يَكُنْ لِلْإِنْسَانِ خَيْرٌ فِي أَنْ يَكُونَ لَهُ يَدٌ وَاحِدَةٌ لِأَنَّ ذَلِكَ كَانَ يُخِلُّ بِهِ‌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فِيمَا يَحْتَاجُ إِلَى مُعَالَجَتِهِ مِنَ الْأَشْيَاءِ أَ لَا تَرَى أَنَّ النَّجَّارَ وَ الْبَنَّاءَ لَوْ شَلَّتْ إِحْدَى يَدَيْهِ لَا يَسْتَطِيعُ أَنْ يُعَالِجَ صِنَاعَتَهُ وَ إِنْ تَكَلَّفَ ذَلِكَ لَمْ يُحْكِمْهُ وَ لَمْ يَبْلُغْ مِنْهُ مَا يَبْلُغُهُ إِذَا كَانَتْ يَدَاهُ تَتَعَاوَنَانِ عَلَى الْعَمَلِ‌</w:t>
      </w:r>
      <w:r>
        <w:rPr>
          <w:rStyle w:val="FootnoteAnchor"/>
          <w:rtl w:val="true"/>
        </w:rPr>
        <w:footnoteReference w:id="231"/>
      </w:r>
    </w:p>
    <w:p>
      <w:pPr>
        <w:pStyle w:val="Heading3"/>
        <w:numPr>
          <w:ilvl w:val="2"/>
          <w:numId w:val="1"/>
        </w:numPr>
        <w:rPr/>
      </w:pPr>
      <w:bookmarkStart w:id="266" w:name="__RefHeading___Toc6987833_2142443653"/>
      <w:bookmarkStart w:id="267" w:name="_Toc100"/>
      <w:bookmarkEnd w:id="266"/>
      <w:r>
        <w:rPr>
          <w:rtl w:val="true"/>
        </w:rPr>
        <w:t>[</w:t>
      </w:r>
      <w:r>
        <w:rPr>
          <w:rtl w:val="true"/>
        </w:rPr>
        <w:t>آفرينش اعضاى جفت و فرد</w:t>
      </w:r>
      <w:r>
        <w:rPr>
          <w:rtl w:val="true"/>
        </w:rPr>
        <w:t>]</w:t>
      </w:r>
      <w:bookmarkEnd w:id="2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آفرينش عضوهاى جفت و فرد و حكمتها و تدبيرهاى درست نهفته در آن بينديش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اعضاى فرد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سود انسان نبود كه بيش از يك سر داشته باشد؛ زيرا در همين يك سر تمام حواسّ مورد نياز انسان قرار </w:t>
      </w:r>
    </w:p>
    <w:p>
      <w:pPr>
        <w:pStyle w:val="BookText"/>
        <w:rPr/>
      </w:pPr>
      <w:r>
        <w:rPr>
          <w:rFonts w:ascii="IRNazanin" w:hAnsi="IRNazanin" w:eastAsia="IRNazanin"/>
          <w:color w:val="111111"/>
          <w:sz w:val="28"/>
          <w:sz w:val="28"/>
          <w:szCs w:val="28"/>
          <w:rtl w:val="true"/>
          <w:lang w:bidi="fa-IR"/>
        </w:rPr>
        <w:t>گرفته و اگر سرى ديگر مى‌داشت بى‌آنكه به آن نيازى باشد تنظيم بدن از ميان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دو سر داشت در واقع به دو بخش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يكى سخن مى‌گفت ديگرى بى‌فايده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هر دو يك سخن بگويد، يكى زايد است و اگر با يكى سخنى بگويد و با ديگرى سخن ديگر، شنونده نمى‌داند كه به كدام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آميختگي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ديگر پيش مى‌آمد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جفت آفريده شدند؛ زيرا از يك دستى، سود فراوان به انسان نمى‌رسيد و در كارهاى روزمره او خلل وارد مى‌ساخت، نمى‌بينى كه اگر نجّار و بنّا يك دست داشته باشند قادر به انجام كار خويش نخواهند بود و در فرضى كه با يك دست به كارهايش بپردازد آن استوارى و فوايد كار دو دستى را نخواهد داشت؟</w:t>
      </w:r>
      <w:r>
        <w:rPr>
          <w:rStyle w:val="FootnoteAnchor"/>
          <w:rtl w:val="true"/>
        </w:rPr>
        <w:footnoteReference w:id="232"/>
      </w:r>
      <w:bookmarkStart w:id="268" w:name="pg15438_166665"/>
    </w:p>
    <w:p>
      <w:pPr>
        <w:pStyle w:val="Heading2"/>
        <w:numPr>
          <w:ilvl w:val="1"/>
          <w:numId w:val="1"/>
        </w:numPr>
        <w:rPr/>
      </w:pPr>
      <w:bookmarkStart w:id="269" w:name="__RefHeading___Toc6987835_2142443653"/>
      <w:bookmarkStart w:id="270" w:name="_Toc101"/>
      <w:bookmarkEnd w:id="268"/>
      <w:bookmarkEnd w:id="269"/>
      <w:r>
        <w:rPr>
          <w:rtl w:val="true"/>
        </w:rPr>
        <w:t>الصوت و الكلام و تهيئة آلاته في الإنسان و عمل كل منها</w:t>
      </w:r>
      <w:bookmarkEnd w:id="270"/>
    </w:p>
    <w:p>
      <w:pPr>
        <w:pStyle w:val="Heading3"/>
        <w:numPr>
          <w:ilvl w:val="2"/>
          <w:numId w:val="1"/>
        </w:numPr>
        <w:rPr/>
      </w:pPr>
      <w:bookmarkStart w:id="271" w:name="__RefHeading___Toc6987837_2142443653"/>
      <w:bookmarkStart w:id="272" w:name="_Toc102"/>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أَطِلِ الْفِكْرَ يَا مُفَضَّلُ فِي الصَّوْتِ وَ الْكَلَامِ وَ تَهْيِئَةِ آلَاتِهِ فِي الْإِنْسَانِ فَالْحَنْجَرَةُ كَالْأُنْبُوبَةِ لِخُرُوجِ الصَّوْتِ وَ اللِّسَانُ وَ الشَّفَتَانِ وَ الْأَسْنَانُ لِصِيَاغَةِ الْحُرُوفِ وَ النَّغْمِ أَ لَا تَرَى أَنَّ مَنْ سَقَطَتْ أَسْنَانُهُ لَمْ يُقِمِ السِّينَ وَ مَنْ سَقَطَتْ شَفَتُهُ لَمْ يُصَحِّحِ الْفَاءَ وَ مَنْ ثَقُلَ لِسَانُهُ لَمْ يُفْصِحِ الرَّاءَ وَ أَشْبَهُ‌</w:t>
      </w:r>
      <w:r>
        <w:rPr>
          <w:rStyle w:val="FootnoteAnchor"/>
          <w:rtl w:val="true"/>
        </w:rPr>
        <w:footnoteReference w:id="233"/>
      </w:r>
      <w:r>
        <w:rPr>
          <w:rFonts w:ascii="Amiri" w:hAnsi="Amiri" w:eastAsia="Amiri" w:cs="Amiri"/>
          <w:color w:val="111111"/>
          <w:sz w:val="28"/>
          <w:sz w:val="28"/>
          <w:szCs w:val="28"/>
          <w:rtl w:val="true"/>
          <w:lang w:bidi="ar-SA"/>
        </w:rPr>
        <w:t>شَيْ‌ءٍ بِذَلِكَ الْمِزْمَارُ</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الْأَعْظَمُ فَالْحَنْجَرَةُ تُشْبِهُ قَصَبَةَ الْمِزْمَارِ وَ الرِّئَةُ تُشْبِهُ الزِّقَ‌</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الَّذِي يُنْفَخُ فِيهِ لِتَدْخُلَ الرِّيحُ وَ الْعَضَلَاتُ الَّتِي تَقْبِضُ عَلَى الرِّئَةِ لِيَخْرُجَ الصَّوْتُ كَالْأَصَابِعِ الَّتِي تَقْبِضُ عَلَى الزِّقِّ حَتَّى تَجْرِيَ الرِّيحُ فِي الْمَزَامِيرِ وَ الشَّفَتَانِ وَ الْأَسْنَانُ الَّتِي تَصُوغُ الصَّوْتَ حُرُوفاً وَ نَغْماً كَالْأَصَابِعِ الَّتِي تَخْتَلِفُ فِي فَمِ الْمِزْمَارِ فَتَصُوغُ صَفِيرَهُ أَلْحَاناً غَيْرَ أَنَّهُ وَ إِنْ كَانَ مَخْرَجُ الصَّوْتِ يُشْبِهُ الْمِزْمَارَ بِالْآلَةِ وَ التَّعْرِيفِ فَإِنَّ الْمِزْمَارَ فِي الْحَقِيقَةِ هُوَ الْمُشَبَّهُ بِمَخْرَجِ الصَّوْتِ</w:t>
      </w:r>
      <w:r>
        <w:rPr>
          <w:rStyle w:val="FootnoteAnchor"/>
          <w:rtl w:val="true"/>
        </w:rPr>
        <w:footnoteReference w:id="236"/>
      </w:r>
    </w:p>
    <w:p>
      <w:pPr>
        <w:pStyle w:val="Heading3"/>
        <w:numPr>
          <w:ilvl w:val="2"/>
          <w:numId w:val="1"/>
        </w:numPr>
        <w:rPr/>
      </w:pPr>
      <w:bookmarkStart w:id="273" w:name="__RefHeading___Toc6987839_2142443653"/>
      <w:bookmarkStart w:id="274" w:name="_Toc103"/>
      <w:bookmarkEnd w:id="273"/>
      <w:r>
        <w:rPr>
          <w:rtl w:val="true"/>
        </w:rPr>
        <w:t>[</w:t>
      </w:r>
      <w:r>
        <w:rPr>
          <w:rtl w:val="true"/>
        </w:rPr>
        <w:t>چگونگى آفرينش دستگاه صوتى</w:t>
      </w:r>
      <w:r>
        <w:rPr>
          <w:rtl w:val="true"/>
        </w:rPr>
        <w:t>]</w:t>
      </w:r>
      <w:bookmarkEnd w:id="27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سخن گفتن و آفرينش ابزار آنها در انسان، بسيار انديشه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لوله‌اى صدا را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نيز وسيله اداى حروف و نغمه‌ها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نمى‌نگرى كسى كه دندان </w:t>
      </w:r>
      <w:bookmarkStart w:id="275" w:name="pg15438_166666"/>
    </w:p>
    <w:p>
      <w:pPr>
        <w:pStyle w:val="BookText"/>
        <w:rPr/>
      </w:pPr>
      <w:bookmarkEnd w:id="275"/>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لب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زبانش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بدرستى تلفظ نمى‌كند؟</w:t>
      </w:r>
    </w:p>
    <w:p>
      <w:pPr>
        <w:pStyle w:val="BookText"/>
        <w:rPr/>
      </w:pPr>
      <w:r>
        <w:rPr>
          <w:rFonts w:ascii="IRNazanin" w:hAnsi="IRNazanin" w:eastAsia="IRNazanin"/>
          <w:color w:val="111111"/>
          <w:sz w:val="28"/>
          <w:sz w:val="28"/>
          <w:szCs w:val="28"/>
          <w:rtl w:val="true"/>
          <w:lang w:bidi="fa-IR"/>
        </w:rPr>
        <w:t>اين دستگاه بيش از هر چيز به يك قره‌نى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شبيه ناى آن و ريه بسان انبانى است كه در آن مى‌دمند تا باد داخل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عضلاتى كه شش را مى‌گيرند تا صدا بيرون آيد همچون انگشتانى است كه بر آن انبان مى‌نهند تا باد در قره‌نى در جريان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دندانى هم كه حروف و نغمات را ادا مى‌كنند چون انگشتانى است كه پيوسته و مرتب بر دهان قره‌نى مى‌گذارند تا از دميدن در آن، صداهاى مختلف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براى راهنمايى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صوتى را به اين وسيله شبيه دانستيم امّا در واقع اين وسيله خود شبيه دستگاه صوتى انسان است</w:t>
      </w:r>
      <w:r>
        <w:rPr>
          <w:rFonts w:eastAsia="IRNazanin" w:cs="IRNazanin"/>
          <w:color w:val="111111"/>
          <w:sz w:val="28"/>
          <w:szCs w:val="28"/>
          <w:rtl w:val="true"/>
          <w:lang w:bidi="fa-IR"/>
        </w:rPr>
        <w:t>.</w:t>
      </w:r>
      <w:r>
        <w:rPr>
          <w:rStyle w:val="FootnoteAnchor"/>
          <w:rtl w:val="true"/>
        </w:rPr>
        <w:footnoteReference w:id="237"/>
      </w:r>
    </w:p>
    <w:p>
      <w:pPr>
        <w:pStyle w:val="Heading2"/>
        <w:numPr>
          <w:ilvl w:val="1"/>
          <w:numId w:val="1"/>
        </w:numPr>
        <w:rPr/>
      </w:pPr>
      <w:bookmarkStart w:id="276" w:name="__RefHeading___Toc6987841_2142443653"/>
      <w:bookmarkStart w:id="277" w:name="_Toc104"/>
      <w:bookmarkEnd w:id="276"/>
      <w:r>
        <w:rPr>
          <w:rtl w:val="true"/>
        </w:rPr>
        <w:t>سخن گفتن</w:t>
      </w:r>
      <w:bookmarkEnd w:id="277"/>
    </w:p>
    <w:p>
      <w:pPr>
        <w:pStyle w:val="BookText"/>
        <w:rPr/>
      </w:pPr>
      <w:r>
        <w:rPr>
          <w:rFonts w:ascii="IRNazanin" w:hAnsi="IRNazanin" w:eastAsia="IRNazanin"/>
          <w:color w:val="111111"/>
          <w:sz w:val="28"/>
          <w:sz w:val="28"/>
          <w:szCs w:val="28"/>
          <w:rtl w:val="true"/>
          <w:lang w:bidi="fa-IR"/>
        </w:rPr>
        <w:t>گرچه ما به خاطر عادت به سخن گفتن آن را مساله ساده‌اى فكر مى‌كنيم، ولى در حقيقت سخن گفتن از پيچيده‌ترين و ظريف‌ترين اعمال انسان است، بلكه مى‌توان گفت هيچ كارى به اين ظرافت و پيچيدگى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 سو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صوتى براى ايجاد اصوات مختلف با يكديگر همكارى مى‌كنند، ريه هوا را در خود جمع مى‌كند و آن را تدريجا از حنجره بيرون مى‌فرستد، تارهاى صوتى به صدا در مى‌آيند، و صداهاى كاملا متفاوت كه بعضى نشانه رضا و ديگرى خشم و ديگرى استمداد و ديگرى تكلم و ديگرى محبت يا عداوت است ايجاد مى‌كنند، سپس اين صداها با كمك زبان و لبها و دندانها و فضاى دهان، حروف الفبا را با سرعت و ظرافت خاصى به وجود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مى‌آورند، و به تعبير ديگر آن صداى ممتد و يك نواخت كه از حنجره بيرون مى‌آيد به اشكال و اندازه‌هاى مختلف بريده مى‌شود و حروف از آن تشكيل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مساله وضع لغات پيش مى‌آيد كه انسان بر اثر پيشرفت فكرى لغات گوناگون براى انواع نيازهاى مادى و معنويش وضع مى‌كند، و عجب اينكه هيچگونه محدوديتى براى انسان در وضع لغات نيست، و تعداد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موجود در دنيا به قدرى زياد است كه دقيقاً نمى‌توان آنها را احصا كرد، و حتى با گذشت زمان لغات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جديدى تدريجاً تشكيل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تعداد زبان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هاى موجود در دنيا را سه هزار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 و بعضى اين عدد را بالاتر از اين ذكر كرده‌اند</w:t>
      </w:r>
      <w:r>
        <w:rPr>
          <w:rStyle w:val="FootnoteAnchor"/>
          <w:rtl w:val="true"/>
        </w:rPr>
        <w:footnoteReference w:id="238"/>
      </w:r>
      <w:r>
        <w:rPr>
          <w:rFonts w:ascii="IRNazanin" w:hAnsi="IRNazanin" w:eastAsia="IRNazanin"/>
          <w:color w:val="111111"/>
          <w:sz w:val="28"/>
          <w:sz w:val="28"/>
          <w:szCs w:val="28"/>
          <w:rtl w:val="true"/>
          <w:lang w:bidi="fa-IR"/>
        </w:rPr>
        <w:t>ولى به نظر مى‌رسد كه هدف، شمارش اصول السنه بوده و گرنه اگر زبانهاى محلى را در نظر بگيريم مطلب از اين هم فراتر خواهد بود تا آنجا كه گاه ديده شده دو روستاى مجاور با دو زبان مختلف محلى صحبت مى‌كنند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سوم مساله تنظيم جمله بندي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استدلالات يا بيان احساسات از طريق عقل و فكر پيش مى‌آيد كه روح بيان و نطق است، و به همين دليل سخن گفتن مخصوص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239"/>
      </w:r>
      <w:bookmarkStart w:id="278" w:name="pg15438_166668"/>
    </w:p>
    <w:p>
      <w:pPr>
        <w:pStyle w:val="Heading2"/>
        <w:numPr>
          <w:ilvl w:val="1"/>
          <w:numId w:val="1"/>
        </w:numPr>
        <w:rPr/>
      </w:pPr>
      <w:bookmarkStart w:id="279" w:name="__RefHeading___Toc6987843_2142443653"/>
      <w:bookmarkStart w:id="280" w:name="_Toc105"/>
      <w:bookmarkEnd w:id="278"/>
      <w:bookmarkEnd w:id="279"/>
      <w:r>
        <w:rPr>
          <w:rtl w:val="true"/>
        </w:rPr>
        <w:t>الدماغ و أغشيته و الجمجمة و فائدتها</w:t>
      </w:r>
      <w:bookmarkEnd w:id="280"/>
    </w:p>
    <w:p>
      <w:pPr>
        <w:pStyle w:val="Heading3"/>
        <w:numPr>
          <w:ilvl w:val="2"/>
          <w:numId w:val="1"/>
        </w:numPr>
        <w:rPr/>
      </w:pPr>
      <w:bookmarkStart w:id="281" w:name="__RefHeading___Toc6987845_2142443653"/>
      <w:bookmarkStart w:id="282" w:name="_Toc106"/>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وَ لَوْ رَأَيْتَ الدِّمَاغَ إِذَا كُشِفَ عَنْهُ لَرَأَيْتَهُ قَدْ لُفَّ بِحُجُبٍ بَعْضُهَا فَوْقَ بَعْضٍ لِتَصُونَهُ مِنَ الْأَعْرَاضِ وَ تُمْسِكَهُ فَلَا يَضْطَرِبَ وَ لَرَأَيْتَ عَلَيْهِ الْجُمْجُمَةَ بِمَنْزِلَةِ الْبَيْضَةِ كَيْمَا تَقِيهِ‌</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هَدَّ الصَّدْمَةِ وَ الصَّكَّةِ الَّتِي رُبَّمَا وَقَعَتْ فِي الرَّأْسِ ثُمَّ قَدْ جُلِّلَتِ الْجُمْجُمَةُ بِالشَّعْرِ حَتَّى صَارَتْ بِمَنْزِلَةِ الْفَرْوِ لِلرَّأْسِ يَسْتُرُهُ مِنْ شِدَّةِ الْحَرِّ وَ الْبَرْدِ فَمَنْ حَصَّنَ الدِّمَاغَ هَذَا التَّحْصِينَ إِلَّا الَّذِي خَلَقَهُ وَ جَعَلَهُ يَنْبُوعَ الْحِسِّ وَ الْمُسْتَحِقَّ لِلْحِيطَةِ وَ الصِّيَانَةِ بِعُلُوِّ مَنْزِلَتِهِ مِنَ الْبَدَنِ وَ ارْتِفَاعِ دَرَجَتِهِ وَ خَطِيرِ مَرْتَبَتِهِ‌</w:t>
      </w:r>
      <w:r>
        <w:rPr>
          <w:rStyle w:val="FootnoteAnchor"/>
          <w:rtl w:val="true"/>
        </w:rPr>
        <w:footnoteReference w:id="241"/>
      </w:r>
    </w:p>
    <w:p>
      <w:pPr>
        <w:pStyle w:val="Heading3"/>
        <w:numPr>
          <w:ilvl w:val="2"/>
          <w:numId w:val="1"/>
        </w:numPr>
        <w:rPr/>
      </w:pPr>
      <w:bookmarkStart w:id="283" w:name="__RefHeading___Toc6987847_2142443653"/>
      <w:bookmarkStart w:id="284" w:name="_Toc107"/>
      <w:bookmarkEnd w:id="283"/>
      <w:r>
        <w:rPr>
          <w:rtl w:val="true"/>
        </w:rPr>
        <w:t>[</w:t>
      </w:r>
      <w:r>
        <w:rPr>
          <w:rtl w:val="true"/>
        </w:rPr>
        <w:t>مغز و جمجمه و محافظ ها</w:t>
      </w:r>
      <w:r>
        <w:rPr>
          <w:rtl w:val="true"/>
        </w:rPr>
        <w:t>]</w:t>
      </w:r>
      <w:bookmarkEnd w:id="284"/>
    </w:p>
    <w:p>
      <w:pPr>
        <w:pStyle w:val="BookText"/>
        <w:rPr/>
      </w:pPr>
      <w:r>
        <w:rPr>
          <w:rFonts w:ascii="IRNazanin" w:hAnsi="IRNazanin" w:eastAsia="IRNazanin"/>
          <w:color w:val="111111"/>
          <w:sz w:val="28"/>
          <w:sz w:val="28"/>
          <w:szCs w:val="28"/>
          <w:rtl w:val="true"/>
          <w:lang w:bidi="fa-IR"/>
        </w:rPr>
        <w:t>اگر موانع كنار مى‌رفت و مغز را مى‌ديدى، در مى‌يافتى كه به حايلها و لايه‌هاى مختلف پوشيده شده تا ثابت ماند و از حوادث آسيبى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نيز كلاه‌خودى است كه مغز را از آسيب‌پذيرى در برابر ضربه‌ها و صدمات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 انسان با انبوهى از مو پوشيده شده تا پوستينى براى سر باشد و آن را از گرما و سرماى شديد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جز كسى كه مغز را آفريده و منشأ فرماندهى احساس قرارش داده و به خاطر بلند مرتبه بودنش در بدن و حساس و </w:t>
      </w:r>
      <w:r>
        <w:rPr>
          <w:rFonts w:eastAsia="IRNazanin" w:cs="IRNazanin"/>
          <w:color w:val="111111"/>
          <w:sz w:val="28"/>
          <w:szCs w:val="28"/>
          <w:rtl w:val="true"/>
          <w:lang w:bidi="fa-IR"/>
        </w:rPr>
        <w:t>....</w:t>
      </w:r>
      <w:r>
        <w:rPr>
          <w:rStyle w:val="FootnoteAnchor"/>
          <w:rtl w:val="true"/>
        </w:rPr>
        <w:footnoteReference w:id="242"/>
      </w:r>
    </w:p>
    <w:p>
      <w:pPr>
        <w:pStyle w:val="Heading2"/>
        <w:numPr>
          <w:ilvl w:val="1"/>
          <w:numId w:val="1"/>
        </w:numPr>
        <w:rPr/>
      </w:pPr>
      <w:bookmarkStart w:id="285" w:name="__RefHeading___Toc6987849_2142443653"/>
      <w:bookmarkStart w:id="286" w:name="_Toc108"/>
      <w:bookmarkEnd w:id="285"/>
      <w:r>
        <w:rPr>
          <w:rtl w:val="true"/>
        </w:rPr>
        <w:t>ستاد كلّ فرماندهى بدن</w:t>
      </w:r>
      <w:bookmarkEnd w:id="28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وظيفه سنگين و بسيار ارزشمندى را در زندگى انسان به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عضو كوچك و بسيار لطيف، فرمانده تمامى نيروهاى بدن است و تمام دستگاه‌هاى بدن در روابط دو طرفه خود، به وسيله آن اداره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مغز رابط بين بدن و محيط خارج و همچنين وسيله تفكّر و فعّاليّت‌هاى روحى انسان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انسان براى ادامه زندگى، احتياج به ارتباط با جهان خارج و محيط زندگى خود دارد تا بتواند به اين وسيله از اوضاع محيط و شرايط خارجى زندگى خود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براى اين موضوع، مأمورينى در اختيار دارد كه وى را در اين كار خطير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كارگاه‌هاى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شنوايى، بويايى، چشايى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 ساختمان شگفت انگيزى كه دارند با صميميّت تمام با مغز همكارى كرده و ارتباط انسان را با جهان خارج برقرار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حقيقت، شبكه آگاهى و سازمان اطّلاعات مغز هستند كه به وسايل گوناگونى مجهّز مى‌باشند و هر كدام در حوزه مأموريّت خود با مهارت زياد مشغول جمع آورى اخبار و گزارش آن به مركز فرماندهى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چشم، منظره و اشياى خارج را به خوبى دريافت كرده، به وسيله دستگاه مجهّز مخصوصى شبيه به دستگاه عكاسى از آنها عكس بردارى نموده و تصوير آنها را خيلى سريع به مغز انتقال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هم صداهاى گوناگون را با دستگاه مخصوص خود گرفته، به مغز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حواس كه ساختمان و طرز كار هر كدام به نوبه خود شرح مفصّلى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اينكه حواسّ مذكور، يك نوع همكارى سرّى و عميق با هم دارند، زيرا در مورد يك حادثه، همه با هم كار مى‌كنند و جريانات مربوطه را به مغز گزارش مى‌دهند؛ مغز هم در يك لحظه همه آنها را گرفته و بلافاصله دستورات لازم را صادر مى‌كند؛ يعنى هنگام مخابره با چشم از گزارشات گوش غفلت </w:t>
      </w:r>
      <w:bookmarkStart w:id="287" w:name="pg15438_166670"/>
    </w:p>
    <w:p>
      <w:pPr>
        <w:pStyle w:val="BookText"/>
        <w:rPr/>
      </w:pPr>
      <w:bookmarkEnd w:id="287"/>
      <w:r>
        <w:rPr>
          <w:rFonts w:ascii="IRNazanin" w:hAnsi="IRNazanin" w:eastAsia="IRNazanin"/>
          <w:color w:val="111111"/>
          <w:sz w:val="28"/>
          <w:sz w:val="28"/>
          <w:szCs w:val="28"/>
          <w:rtl w:val="true"/>
          <w:lang w:bidi="fa-IR"/>
        </w:rPr>
        <w:t>ندارد و با استفاده از يك سيستم تناوب سريع، با اطّلاعاتى كه از راه حواسّ ديگر مى‌رسد، همه را به دقّت بررسى كرده و تصميم خود را مى‌گيرد</w:t>
      </w:r>
      <w:r>
        <w:rPr>
          <w:rFonts w:eastAsia="IRNazanin" w:cs="IRNazanin"/>
          <w:color w:val="111111"/>
          <w:sz w:val="28"/>
          <w:szCs w:val="28"/>
          <w:rtl w:val="true"/>
          <w:lang w:bidi="fa-IR"/>
        </w:rPr>
        <w:t>!</w:t>
      </w:r>
      <w:r>
        <w:rPr>
          <w:rStyle w:val="FootnoteAnchor"/>
          <w:rtl w:val="true"/>
        </w:rPr>
        <w:footnoteReference w:id="243"/>
      </w:r>
    </w:p>
    <w:p>
      <w:pPr>
        <w:pStyle w:val="Heading2"/>
        <w:numPr>
          <w:ilvl w:val="1"/>
          <w:numId w:val="1"/>
        </w:numPr>
        <w:rPr/>
      </w:pPr>
      <w:bookmarkStart w:id="288" w:name="__RefHeading___Toc6987851_2142443653"/>
      <w:bookmarkStart w:id="289" w:name="_Toc109"/>
      <w:bookmarkEnd w:id="288"/>
      <w:r>
        <w:rPr>
          <w:rtl w:val="true"/>
        </w:rPr>
        <w:t>اگر كسى مُخ نداشته باشد چه مى‌شود؟</w:t>
      </w:r>
      <w:r>
        <w:rPr>
          <w:rtl w:val="true"/>
        </w:rPr>
        <w:t>!</w:t>
      </w:r>
      <w:bookmarkEnd w:id="289"/>
    </w:p>
    <w:p>
      <w:pPr>
        <w:pStyle w:val="BookText"/>
        <w:rPr/>
      </w:pPr>
      <w:r>
        <w:rPr>
          <w:rFonts w:ascii="IRNazanin" w:hAnsi="IRNazanin" w:eastAsia="IRNazanin"/>
          <w:color w:val="111111"/>
          <w:sz w:val="28"/>
          <w:sz w:val="28"/>
          <w:szCs w:val="28"/>
          <w:rtl w:val="true"/>
          <w:lang w:bidi="fa-IR"/>
        </w:rPr>
        <w:t>همان طور كه اشاره شد مغز انسان مركز سلسله اعصاب و داراى موقعيّت بسيار خطيرى مى‌باشد، زيرا دستگاهى فوق العاده دقيق و منظّم است و هنوز هم قسمتى از اسرار آن براى</w:t>
      </w:r>
    </w:p>
    <w:p>
      <w:pPr>
        <w:pStyle w:val="BookText"/>
        <w:rPr/>
      </w:pPr>
      <w:r>
        <w:rPr>
          <w:rFonts w:ascii="IRNazanin" w:hAnsi="IRNazanin" w:eastAsia="IRNazanin"/>
          <w:color w:val="111111"/>
          <w:sz w:val="28"/>
          <w:sz w:val="28"/>
          <w:szCs w:val="28"/>
          <w:rtl w:val="true"/>
          <w:lang w:bidi="fa-IR"/>
        </w:rPr>
        <w:t>متخصّصين فن پوشيده است، ولى به طور اختصار مسلّم است كه مغز، از دو قسمت مخ و مخچه تشكيل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قسمت اصلى مغز همان مخ است كه در اينجا شرح مختصر آن را از نظرتان مى‌گذرانيم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 بزرگ‌ترين قسمت اصلى مغز و عضو بسيار لطيفى است كه به وسيله مادّه خاكسترى رنگى به ضخامت چند ميليمتر پوشانده شده و با يك شكاف بزرگ به دو نيمكره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ظاهرى آن شباهت زيادى به مغز گردو دارد و البتّه رشته‌هاى مخصوصى اين دو نيمكره را به هم مربوط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مخ شيارها، پستى و بلندى‌ها و خطوط عجيب و غريبى وجود دارد كه آن را بسيار چين خورده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ساختمان اين عضو لطيف، بسيار حيرت آور است، ولى كارها و وظايف خطيرى كه به وسيله آن انجام مى‌گيرد به مراتب حيرت‌آورتر و شگفت‌انگيزتر مى‌باشد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 مركز هوش، اراده، شعور و حافظه است و بسيارى از اعمال روحى مانند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ترس، نگرانى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رابطه دارد، زيرا آزمايش‌هايى كه بر روى حيوانات مختلف انجام گرفته، اين موضوع را تأييد كرده است، به عنوان مثال در آزمايشى كه بر روى كبوترى به عمل آمد، مشاهده شد كه كبوتر پس از برداشتن مخ زنده ماند، ولى شعور خود را به كلّى از دست داد و چيزى از محيط خود را ادراك نكرد، به گونه‌اى كه اگر به هوا پرتابش مى‌كردند، مى‌توانست پرواز كند، ولى از موانعى كه در جلوى راهش قرار داشت، بى خبر بود و بدون توجّه، خود را به در، ديوار، درخت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مى‌زد و اگر دانه در جلويش مى‌ريختند متوجّه نمى‌شد، به همين جهت از گرسنگى و تشنگى مى‌مرد، ولى اگر دانه را در دهانش مى‌گذاشتند، آن را مى‌بلعيد و به اين ترتيب ممكن بود كه مدّتى را به زندگى خود ادامه دهد، زيرا همان‌گونه كه به اختصار گذشت، اعصاب مربوط به حركت‌وفعّاليّت دستگاه گوارشى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خودكار بوده و مراكز اراده و حس مى‌توانند چرخهاى دستگاه‌هاى خودكار بدن را به گردش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آزمايشى، مخ سگى را بيرون آوردند و مشاهده كردند كه سگ تا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زنده ماند، ولى حافظه، هوش، خشم،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 دوست و دشمن را از هم نمى‌شناخت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آزمايش‌هاى مربوط به مغز و مخ انسان نيز نشان داده ضايعاتى كه در مخ پيدا مى‌شود، همواره با نقصان هوش و حافظه همراه بوده و چه بسا موجب جنون مى‌گردد و از دست دادن اين عضو حسّاس با از دست دادن درك و شعور مطلق همراه است</w:t>
      </w:r>
      <w:r>
        <w:rPr>
          <w:rFonts w:eastAsia="IRNazanin" w:cs="IRNazanin"/>
          <w:color w:val="111111"/>
          <w:sz w:val="28"/>
          <w:szCs w:val="28"/>
          <w:rtl w:val="true"/>
          <w:lang w:bidi="fa-IR"/>
        </w:rPr>
        <w:t xml:space="preserve">! </w:t>
      </w:r>
      <w:bookmarkStart w:id="290" w:name="pg15438_166672"/>
    </w:p>
    <w:p>
      <w:pPr>
        <w:pStyle w:val="Heading2"/>
        <w:numPr>
          <w:ilvl w:val="1"/>
          <w:numId w:val="1"/>
        </w:numPr>
        <w:rPr/>
      </w:pPr>
      <w:bookmarkStart w:id="291" w:name="__RefHeading___Toc6987853_2142443653"/>
      <w:bookmarkStart w:id="292" w:name="_Toc110"/>
      <w:bookmarkEnd w:id="290"/>
      <w:bookmarkEnd w:id="291"/>
      <w:r>
        <w:rPr>
          <w:rtl w:val="true"/>
        </w:rPr>
        <w:t>كتابخانه‌اى بسيار بزرگ در مكانى بسيار كوچك</w:t>
      </w:r>
      <w:r>
        <w:rPr>
          <w:rtl w:val="true"/>
        </w:rPr>
        <w:t>!</w:t>
      </w:r>
      <w:bookmarkEnd w:id="292"/>
    </w:p>
    <w:p>
      <w:pPr>
        <w:pStyle w:val="BookText"/>
        <w:rPr/>
      </w:pPr>
      <w:r>
        <w:rPr>
          <w:rFonts w:ascii="Amiri" w:hAnsi="Amiri" w:eastAsia="Amiri" w:cs="Amiri"/>
          <w:color w:val="111111"/>
          <w:sz w:val="28"/>
          <w:sz w:val="28"/>
          <w:szCs w:val="28"/>
          <w:rtl w:val="true"/>
          <w:lang w:bidi="ar-SA"/>
        </w:rPr>
        <w:t>مخ داراى قسمت‌هاى مختلف است كه هر كدام از آنها مركز بخشى از فعّاليّت‌هاى ادراكى مى‌باشد،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حسّى كه شامل منطقه‌هاى شنوايى، بينايى، چشايى، بويايى و لامسه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حسّى كه در آن، منطقه حركات سر و گردن، تنه، دست‌ها و پاها از هم متمايز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مراكزى كه شامل مناطق خاطره‌هاى حواس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مراكزى كه از مناطق خاطره، معانى، تكلّم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ارتباطى كه احساسات گوناگون مناطق مختلفه را به هم ارتباط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جالب‌ترين و شگفت‌انگيزترين آنها مى‌توان قسمت مربوط به حافظه و خاطره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قسمت بسيار حيرت آور است، زيرا در آنجا خاطرات يك عمر به صورت پرونده‌هاى منظّمى بايگانى مى‌گردد و انسان مى‌تواند با دقّت و مراجعه، در عرض چند ثانيه، تمام پرونده‌هاى بايگانى شده را زير و رو كند و به طور كلّى اوضاع چندين سال پيش، درباره شخص يا حادثه‌اى را به ياد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اين قسمت كوچك مخ، كار يك كتابخانه بزرگ را انجام مى‌دهد و دانش‌ها و فرآورده‌هاى علمى و تحقيقاتى انسان در همين قسمت ناچيز درج مى‌شود، با اين تفاوت كه در كتابخانه‌هاى بزرگ و مجهّز، لااقل چندين دقيقه براى پيدا كردن كتاب و مطلبى، وقت لازم است، در صورتى كه اين كتابخانه چند ميليمترى، بيشتر از چند ثانيه تفحّص و جستجو نياز ندارد و اغلب به محض اراده كردن، صفحات پرونده يا كتاب مورد نظر در مقابل فكر، مجسّم مى‌شود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جرّاحى‌ها كه يك قسمت از مراكز حافظه كسى را برداشته شده مشاهده مى‌شود كه شخص مورد آزمايش جريان چند سال از عمر خود را به كلّى فراموش كرده و مانند كسى كه هيچ وقت آن سال‌ها را در دنيا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 از كارهاى نيك و بد خود، از آشنايى‌ها و اوضاع و حوادثى كه در اين مدّت به وقوع پيوسته بود، به طور كامل بى‌اطّلاع شده و هر چه فكر و تأمّل مى‌كرد چيزى از آنها را در خود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ثبت و ضبط كردن آن همه معلومات و خاطرات در يك چنين عضو بسيار كوچك، آن هم به صورتى كه به آسانى هر چه بيشتر، در دسترس فكر انسان باشد، كار ساده‌اى است؟ معلوم نيست آنهايى كه طبيعت بى عقل و فكر و حافظه را به وجود آورنده موجودات مى‌دانند، در مورد پيدايش عقل، فكر و حافظه چه جوابى دارند؟</w:t>
      </w:r>
      <w:r>
        <w:rPr>
          <w:rStyle w:val="FootnoteAnchor"/>
          <w:rtl w:val="true"/>
        </w:rPr>
        <w:footnoteReference w:id="246"/>
      </w:r>
      <w:bookmarkStart w:id="293" w:name="pg15438_166674"/>
    </w:p>
    <w:p>
      <w:pPr>
        <w:pStyle w:val="Heading2"/>
        <w:numPr>
          <w:ilvl w:val="1"/>
          <w:numId w:val="1"/>
        </w:numPr>
        <w:rPr/>
      </w:pPr>
      <w:bookmarkStart w:id="294" w:name="__RefHeading___Toc6987855_2142443653"/>
      <w:bookmarkStart w:id="295" w:name="_Toc111"/>
      <w:bookmarkEnd w:id="293"/>
      <w:bookmarkEnd w:id="294"/>
      <w:r>
        <w:rPr>
          <w:rtl w:val="true"/>
        </w:rPr>
        <w:t>الجفن و أشفاره</w:t>
      </w:r>
      <w:bookmarkEnd w:id="295"/>
    </w:p>
    <w:p>
      <w:pPr>
        <w:pStyle w:val="Heading3"/>
        <w:numPr>
          <w:ilvl w:val="2"/>
          <w:numId w:val="1"/>
        </w:numPr>
        <w:rPr/>
      </w:pPr>
      <w:bookmarkStart w:id="296" w:name="__RefHeading___Toc6987857_2142443653"/>
      <w:bookmarkStart w:id="297" w:name="_Toc112"/>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تَأَمَّلْ يَا مُفَضَّلُ الْجَفْنَ عَلَى الْعَيْنِ كَيْفَ جُعِلَ كَالْغِشَاءِ وَ الْأَشْفَارَ</w:t>
      </w:r>
      <w:r>
        <w:rPr>
          <w:rStyle w:val="FootnoteAnchor"/>
          <w:rtl w:val="true"/>
        </w:rPr>
        <w:footnoteReference w:id="247"/>
      </w:r>
      <w:r>
        <w:rPr>
          <w:rFonts w:ascii="Amiri" w:hAnsi="Amiri" w:eastAsia="Amiri" w:cs="Amiri"/>
          <w:color w:val="111111"/>
          <w:sz w:val="28"/>
          <w:sz w:val="28"/>
          <w:szCs w:val="28"/>
          <w:rtl w:val="true"/>
          <w:lang w:bidi="ar-SA"/>
        </w:rPr>
        <w:t>كَالْأَشْرَاحِ‌</w:t>
      </w:r>
      <w:r>
        <w:rPr>
          <w:rStyle w:val="FootnoteAnchor"/>
          <w:rtl w:val="true"/>
        </w:rPr>
        <w:footnoteReference w:id="248"/>
      </w:r>
      <w:r>
        <w:rPr>
          <w:rFonts w:ascii="Amiri" w:hAnsi="Amiri" w:eastAsia="Amiri" w:cs="Amiri"/>
          <w:color w:val="111111"/>
          <w:sz w:val="28"/>
          <w:sz w:val="28"/>
          <w:szCs w:val="28"/>
          <w:rtl w:val="true"/>
          <w:lang w:bidi="ar-SA"/>
        </w:rPr>
        <w:t>وَ أَوْلَجَهَا</w:t>
      </w:r>
      <w:r>
        <w:rPr>
          <w:rStyle w:val="FootnoteAnchor"/>
          <w:rtl w:val="true"/>
        </w:rPr>
        <w:footnoteReference w:id="249"/>
      </w:r>
      <w:r>
        <w:rPr>
          <w:rFonts w:ascii="Amiri" w:hAnsi="Amiri" w:eastAsia="Amiri" w:cs="Amiri"/>
          <w:color w:val="111111"/>
          <w:sz w:val="28"/>
          <w:sz w:val="28"/>
          <w:szCs w:val="28"/>
          <w:rtl w:val="true"/>
          <w:lang w:bidi="ar-SA"/>
        </w:rPr>
        <w:t>فِي هَذَا الْغَارِ وَ أَظَلَّهَا بِالْحِجَابِ وَ مَا عَلَيْهِ مِنَ الشَّعْرِ</w:t>
      </w:r>
      <w:r>
        <w:rPr>
          <w:rStyle w:val="FootnoteAnchor"/>
          <w:rtl w:val="true"/>
        </w:rPr>
        <w:footnoteReference w:id="250"/>
      </w:r>
    </w:p>
    <w:p>
      <w:pPr>
        <w:pStyle w:val="Heading3"/>
        <w:numPr>
          <w:ilvl w:val="2"/>
          <w:numId w:val="1"/>
        </w:numPr>
        <w:rPr/>
      </w:pPr>
      <w:bookmarkStart w:id="298" w:name="__RefHeading___Toc6987859_2142443653"/>
      <w:bookmarkStart w:id="299" w:name="_Toc113"/>
      <w:bookmarkEnd w:id="298"/>
      <w:r>
        <w:rPr>
          <w:rtl w:val="true"/>
        </w:rPr>
        <w:t>[</w:t>
      </w:r>
      <w:r>
        <w:rPr>
          <w:rtl w:val="true"/>
        </w:rPr>
        <w:t>شگفتى در پلك چشم</w:t>
      </w:r>
      <w:r>
        <w:rPr>
          <w:rtl w:val="true"/>
        </w:rPr>
        <w:t>]</w:t>
      </w:r>
      <w:bookmarkEnd w:id="299"/>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پلك چشم فكر كن و بنگر كه چگونه بسان پرده‌اى روى ديدگان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بندها و حلقه‌ها تعبيه شده تا هر وقت كه خواهند بالا كشند و ديده در ميان غارى قرار داده شده و با آن پرده و موهاى مژه، چشم حفظ مى‌شود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فواید وحکمت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وجود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است که از برخورد اشیا خارجی و داخل شدن غبار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مانع رسیدن نور شدید به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شست و 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با حرکات پی درپی غده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اشکی و چربی را برای ترشح در چشم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251"/>
      </w:r>
      <w:bookmarkStart w:id="300" w:name="pg15438_166675"/>
    </w:p>
    <w:p>
      <w:pPr>
        <w:pStyle w:val="Heading2"/>
        <w:numPr>
          <w:ilvl w:val="1"/>
          <w:numId w:val="1"/>
        </w:numPr>
        <w:rPr/>
      </w:pPr>
      <w:bookmarkStart w:id="301" w:name="__RefHeading___Toc6987861_2142443653"/>
      <w:bookmarkStart w:id="302" w:name="_Toc114"/>
      <w:bookmarkEnd w:id="300"/>
      <w:bookmarkEnd w:id="301"/>
      <w:r>
        <w:rPr>
          <w:rtl w:val="true"/>
        </w:rPr>
        <w:t>الفؤاد و مدرعته</w:t>
      </w:r>
      <w:bookmarkEnd w:id="302"/>
    </w:p>
    <w:p>
      <w:pPr>
        <w:pStyle w:val="Heading3"/>
        <w:numPr>
          <w:ilvl w:val="2"/>
          <w:numId w:val="1"/>
        </w:numPr>
        <w:rPr/>
      </w:pPr>
      <w:bookmarkStart w:id="303" w:name="__RefHeading___Toc6987863_2142443653"/>
      <w:bookmarkStart w:id="304" w:name="_Toc115"/>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يَا مُفَضَّلُ مَنْ غَيَّبَ الْفُؤَادَ فِي جَوْفِ الصَّدْرِ وَ كَسَاهُ الْمِدْرَعَةَ</w:t>
      </w:r>
      <w:r>
        <w:rPr>
          <w:rStyle w:val="FootnoteAnchor"/>
          <w:rtl w:val="true"/>
        </w:rPr>
        <w:footnoteReference w:id="252"/>
      </w:r>
      <w:r>
        <w:rPr>
          <w:rFonts w:ascii="Amiri" w:hAnsi="Amiri" w:eastAsia="Amiri" w:cs="Amiri"/>
          <w:color w:val="111111"/>
          <w:sz w:val="28"/>
          <w:sz w:val="28"/>
          <w:szCs w:val="28"/>
          <w:rtl w:val="true"/>
          <w:lang w:bidi="ar-SA"/>
        </w:rPr>
        <w:t>الَّتِي غِشَاؤُهُ وَ حَصَّنَهُ بِالْجَوَانِحِ وَ مَا عَلَيْهَا مِنَ اللَّحْمِ وَ الْعَصَبِ لِئَلَّا يَصِلَ إِلَيْهِ مَا يَنْكَؤُهُ‌</w:t>
      </w:r>
      <w:r>
        <w:rPr>
          <w:rStyle w:val="FootnoteAnchor"/>
          <w:rtl w:val="true"/>
        </w:rPr>
        <w:footnoteReference w:id="253"/>
      </w:r>
    </w:p>
    <w:p>
      <w:pPr>
        <w:pStyle w:val="Heading3"/>
        <w:numPr>
          <w:ilvl w:val="2"/>
          <w:numId w:val="1"/>
        </w:numPr>
        <w:rPr/>
      </w:pPr>
      <w:bookmarkStart w:id="305" w:name="__RefHeading___Toc6987865_2142443653"/>
      <w:bookmarkStart w:id="306" w:name="_Toc116"/>
      <w:bookmarkEnd w:id="305"/>
      <w:r>
        <w:rPr>
          <w:rtl w:val="true"/>
        </w:rPr>
        <w:t>[</w:t>
      </w:r>
      <w:r>
        <w:rPr>
          <w:rtl w:val="true"/>
        </w:rPr>
        <w:t>قلب و پوشش آن</w:t>
      </w:r>
      <w:r>
        <w:rPr>
          <w:rtl w:val="true"/>
        </w:rPr>
        <w:t>]</w:t>
      </w:r>
      <w:bookmarkEnd w:id="306"/>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قلب را در ميان سينه نهاده و با پرده محكمى آن را پوشانده و با دنده‌ها و گوشت و پوستى كه بر آنهاست آن را از صدمه نگاه مى‌دارد؟</w:t>
      </w:r>
      <w:r>
        <w:rPr>
          <w:rStyle w:val="FootnoteAnchor"/>
          <w:rtl w:val="true"/>
        </w:rPr>
        <w:footnoteReference w:id="254"/>
      </w:r>
    </w:p>
    <w:p>
      <w:pPr>
        <w:pStyle w:val="Heading2"/>
        <w:numPr>
          <w:ilvl w:val="1"/>
          <w:numId w:val="1"/>
        </w:numPr>
        <w:rPr/>
      </w:pPr>
      <w:bookmarkStart w:id="307" w:name="__RefHeading___Toc6987867_2142443653"/>
      <w:bookmarkStart w:id="308" w:name="_Toc117"/>
      <w:bookmarkEnd w:id="307"/>
      <w:r>
        <w:rPr>
          <w:rtl w:val="true"/>
        </w:rPr>
        <w:t>تلمبه خودكار</w:t>
      </w:r>
      <w:bookmarkEnd w:id="3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دستگاه گردش خون، عضوى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گلابى شكل بوده و حجم آن به اندازه يك مشت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عضو از نظر اهميّت فوق‌العاده‌اى كه دارد، در جاى محفوظى از بدن، ميان دو ديواره محكم استخوان‌هاى پشت و قفسه سينه، در بين دو شش و در سمت چپ بدن قرار گرفته و توسّط سرخرگ‌ها و سياهرگ‌هاى بزرگ از بالا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عضو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ساختمان پيچيده و بسيار دقيقى مى‌باشد كه در اينجا به قسمت‌هايى از آن به طور مختصر اشاره مى‌نماييم</w:t>
      </w:r>
      <w:r>
        <w:rPr>
          <w:rFonts w:eastAsia="IRNazanin" w:cs="IRNazanin"/>
          <w:color w:val="111111"/>
          <w:sz w:val="28"/>
          <w:szCs w:val="28"/>
          <w:rtl w:val="true"/>
          <w:lang w:bidi="fa-IR"/>
        </w:rPr>
        <w:t xml:space="preserve">. </w:t>
      </w:r>
      <w:bookmarkStart w:id="309" w:name="pg15438_166676"/>
    </w:p>
    <w:p>
      <w:pPr>
        <w:pStyle w:val="BookText"/>
        <w:rPr/>
      </w:pPr>
      <w:bookmarkEnd w:id="309"/>
      <w:r>
        <w:rPr>
          <w:rFonts w:ascii="IRNazanin" w:hAnsi="IRNazanin" w:eastAsia="IRNazanin"/>
          <w:color w:val="111111"/>
          <w:sz w:val="28"/>
          <w:sz w:val="28"/>
          <w:szCs w:val="28"/>
          <w:rtl w:val="true"/>
          <w:lang w:bidi="fa-IR"/>
        </w:rPr>
        <w:t xml:space="preserve">به طور كلّى قلب داراى چهار حفره است؛ دو حفره در قسمت بالا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حفره در قسمت پايين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حفره‌ها به گونه‌اى خاص با هم ارتباط دارند، يعنى دهليز فوقانى سمت چپ، به وسيله دريچه مخصوصى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دريچه سه لختى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بطن راست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ديواره و گنجايش حفره‌ها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بطن‌ها هم ضخيم‌تر و هم بزرگ‌ترند، به خصوص بطن چپ كه با ديواره ضخيم و ظريف، بيشتر نقش اصلى را در دستگاه گردش خون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بايد دانست كه بطن و دهليز راست به وسيله ديواره‌اى از بطن و دهليز چپ جدا شده و به اين وسيله قلب به دو بخش چپ و راست تقسيم مى‌گردد و همانطورى كه خواهيم ديد اعمال اين بخش نيز به طور كامل از هم متمايز و جدا مى‌باشد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گر چه رابطه علّت و معلولى استنشاق و بسته شدن دريچه مزبور، به صورت اسرارآميزى است، ولى هدف و نتيجه آن يك درس توحيدى روشن مى‌باشد، زيرا همان طورى كه مى‌دانيم جدايى و استقلال حفره‌هاى بالاى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يكى خون كثيف را از طريق بطن به ريه يا پالايشگاه بدن براند و ديگرى خون صاف و زنده را براى تغذيه به طرف تمام سلول‌هاى بدن بفرستد، البتّه اين اختلاف وظيفه در زمانى است كه دستگاه تنفّس و پالايش بدن به كار افتاده باشد، ولى چون جنين از خون تصفيه شده رحم مادر استفاده مى‌كند و راهى براى تنفّس ندارد، اين موضوع براى جنين منتفى است</w:t>
      </w:r>
      <w:r>
        <w:rPr>
          <w:rFonts w:eastAsia="IRNazanin" w:cs="IRNazanin"/>
          <w:color w:val="111111"/>
          <w:sz w:val="28"/>
          <w:szCs w:val="28"/>
          <w:rtl w:val="true"/>
          <w:lang w:bidi="fa-IR"/>
        </w:rPr>
        <w:t>!</w:t>
      </w:r>
    </w:p>
    <w:p>
      <w:pPr>
        <w:pStyle w:val="Heading2"/>
        <w:numPr>
          <w:ilvl w:val="1"/>
          <w:numId w:val="1"/>
        </w:numPr>
        <w:rPr/>
      </w:pPr>
      <w:bookmarkStart w:id="310" w:name="__RefHeading___Toc6987869_2142443653"/>
      <w:bookmarkStart w:id="311" w:name="_Toc118"/>
      <w:bookmarkEnd w:id="310"/>
      <w:r>
        <w:rPr>
          <w:rtl w:val="true"/>
        </w:rPr>
        <w:t>چگونه تلمبه كار مى‌كند؟</w:t>
      </w:r>
      <w:bookmarkEnd w:id="31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كارهاى اساسى قلب را مى‌توان در دو قسمت زير خلاصه كرد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آنكه خون، پاكيزه و تصفيه شد، در اثر حركت‌هاى مخصوص حفره‌هاى فوقانى، به وسيله سياهرگ‌هاى شش، وارد دهليز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تحويلدار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حفره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دهليز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انقباض و جمع شدن با باز شدن دريچه، خون محتوى خود را به حفره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مى‌كند و بطن چپ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خرج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انقباض شديد، خون را به وسيله لوله بزرگى به نام سرخرگ آئورت، با فشار تمام به داخل شريان‌ها و مويرگ‌هاى بدن مى‌فرستد و به اين وسيله، خون در لوله‌هاى پرپيچ و خم و باريك بدن به راه افتاده و عادلانه در تمام قسمت‌هاى بدن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رازِ بزرگى و استحكام بطن چپ نيز روشن مى‌شود، زيرا بطن چپ، بايد در يك انقباض، با فشار زياد، سيل خون را به تمام نقاط بدن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بايد ساختمان آن نيز از جهت استحكام و ظرفيّت متناسب با اين وضع باشد، يعنى ديواره‌هايش محكم باشد تا هنگام انقباض، بتواند فشار بيشترى را تحمّل كند و حجمش هم بيشتر باشد تا در هر مرتبه مقدار زيادى خون در رگ‌ها به جريان افتد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بطن چپ؛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مخصوص قفسه سينه؛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ناحيه شكم در هنگام دم زدن؛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واكنش قلب؛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سرخرگ‌ها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زمين براى قسمت‌هاى بالاى بدن؛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و انبساط ماهيچه‌هاى پاها ؛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دريچه‌هاى لانه كبوترى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پا ولى علّت اصلى، همان انقباض بطن چپ قلب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كه حامل موادّ غذايى و حياتى است، بعد از آنكه به اين ترتيب با سرعت و نشاط، سيل‌آسا در تمام بدن منتشر شد و با يك بخشش بى‌دريغ موادّ حياتى لازم سلّول‌ها را به آنها داد، بار ديگر به سوى وطن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مى‌كند و به وسيله دو مجراى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سياهرگ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دهليز راست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اين بازگشت ديگر آن سرعت، نشاط و شفّافيّت گذشته را ندارد و علاوه بر اينكه موادّ حياتى را از دست داده، حامل موادّ سمّى است كه از سلّول‌ها جمع‌آورى كرده و به همين خاطر رنگ آن تيره و كبود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دهليز راست هم كه خون كثيف و افسرده را دريافت داشته، به نوبه خود با يك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بطن راست مى‌ريزد و سپس خون مزبور در اثر انقباض ديواره‌هاى بطن راست به طرف ريه‌ها رانده مى‌شود و همان طور كه در ادامه خواهيم ديد خون كثيف، پس از عبور از سرخرگ شش، در مويرگ‌هاى بيشمار ريه‌ها پخش شده، در آنجا تصفيه مى‌شود و دوباره با نشاط و رنگ روشن به دهليز چپ قلب باز مى‌گردد و فعّاليّت حياتى خود را از نو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خون در بدن، دو گردش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بزرگ و طولانى، كه در تمام بدن انجام گرفته و از بطن چپ آغاز و در بطن راست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كوچك و كوتاه، كه از بطن راست شروع شده، پس از تصفيه در پالايشگاه شش‌ها، در دهليز چپ خاتمه پيدا مى‌كند و قلب با قدرت و پشت‌كار عجيبى مانند دو دستگاه تلمبه قوى خودكار به وسيله ضربات متوالى، اين دو گردش خون را اداره مى‌كند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قلب دائمى است؛ و شب و روز در خواب و بيدارى آنى از كوشش و فعاليت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ايستد و كوشش و فعاليت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ايستد و كوچكترين وقفه در كار قلب با مرگ ناگهانى توأم است و همانست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بنابراين قلب تنها موتورى است كه هرگز سرويس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312" w:name="pg15438_166679"/>
    </w:p>
    <w:p>
      <w:pPr>
        <w:pStyle w:val="BookText"/>
        <w:rPr/>
      </w:pPr>
      <w:bookmarkEnd w:id="312"/>
      <w:r>
        <w:rPr>
          <w:rFonts w:ascii="IRNazanin" w:hAnsi="IRNazanin" w:eastAsia="IRNazanin"/>
          <w:color w:val="111111"/>
          <w:sz w:val="28"/>
          <w:sz w:val="28"/>
          <w:szCs w:val="28"/>
          <w:rtl w:val="true"/>
          <w:lang w:bidi="fa-IR"/>
        </w:rPr>
        <w:t>با اين ترتيب شما خودتان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توانيد حساب كنيد كه در يك شبانه روز و سپس در يك سال و يك عمر چند مليون ليتر خون از قلب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چند مليون مرتبه باز و بسته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استعداد و قدرت اين قطعه گوشت مختص كه به اندازه يك مشت بسته انسان بيش نيست راستى حيرت آور است، و با توجه به اين حقايق ثابت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كه اين موتور به نسبت خود نيرومندترين موتورهاى جهان است</w:t>
      </w:r>
      <w:r>
        <w:rPr>
          <w:rFonts w:eastAsia="IRNazanin" w:cs="IRNazanin"/>
          <w:color w:val="111111"/>
          <w:sz w:val="28"/>
          <w:szCs w:val="28"/>
          <w:rtl w:val="true"/>
          <w:lang w:bidi="fa-IR"/>
        </w:rPr>
        <w:t>.</w:t>
      </w:r>
    </w:p>
    <w:p>
      <w:pPr>
        <w:pStyle w:val="Heading2"/>
        <w:numPr>
          <w:ilvl w:val="1"/>
          <w:numId w:val="1"/>
        </w:numPr>
        <w:rPr/>
      </w:pPr>
      <w:bookmarkStart w:id="313" w:name="__RefHeading___Toc6987871_2142443653"/>
      <w:bookmarkStart w:id="314" w:name="_Toc119"/>
      <w:bookmarkEnd w:id="313"/>
      <w:r>
        <w:rPr>
          <w:rtl w:val="true"/>
        </w:rPr>
        <w:t>درس هایى كه قلب بما مي دهد</w:t>
      </w:r>
      <w:bookmarkEnd w:id="31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گردش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 شد نكات و اسرار فراوان ديگرى ديده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كه هر كدام به نوبه خود شاهد بارزى بر وجود منبع علم و قدرت بى پايانى است كه بر همه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جهان طبيعت حكومت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در اينجا فقط چند قسمت آنرا از نظرتان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 دستگاه حساب و ميزان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ضربان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فواصل آنها، مقدار فشار حاصل از انقباض و انبساط هر يك از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مواد تركيبى خون و ميزان هر يك از اجزاء آن، به طوري كه هر گاه يكى از اين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 بخورد فوراً يك نوع بيمارى پشت سر آن به انسان دست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كار قلب در سنين مختلف عمر، بر حسب كم و زياد شدن احتياجات بدن فرق مي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كند و به طور كلى در اوائل و اواخر عمر فعاليت آن بيشتر و در اواسط عمر كمتر است به اين ترتيب كه تعداد ضربان قلب به طور 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طفل يكساله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دقيقه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طفل سه ساله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دقيقه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دقيقه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در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دقيقه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بعداً رو به زيادى ميگذارد و تا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نوسان مربوط بكم و زياد شدن احتياجات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مقاومت آنها در برابر گرسنگى و تشنگى است به شرحى كه در مقاله سابق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كار قلب در مواقع فوق العاده مانند موقع ورزش و انجام كارهاى سنگين زياد و در مواقع استراحت كمتر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 جداً مراقب وضع بدن و احتياجات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فوراً خود را بر هر وضعى تطبيق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نوزاد دو دستگاه راست چپ قلب وسيله دريچه مخصوصى به هم مربوط است و حكم يك دستگاه را دارد ولى پس از تولد، دريچه مزبور بلافاصله براى هميشه بسته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دريچه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هایى كه هر يك از دهليزها را ببطن زيرين مربوط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به حال خود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موضوع نيز انطباق بر وضع موجود است، زيرا در رحم مادر چون هوا وجود ندارد تصفيه ريوى كه به كمك دهليز و بطن راست صورت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گيرد موضوعى ندارد و جنين در واقع از همان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تصفيه شده وسيله ريه مادر و جفت استفاده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قدم به خارج رحم گذارد و ريه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شروع به كار كردند و تصفيه وسيله آنها صورت گرفت بايد دستگاه راست قلب به صورت يك دستگاه مستقل كار خود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جدار هر يك از چهار حفره قلب به اندازه فشاريست كه بايد آن را تحمل كند و به همين دليل 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همه تحمل فشار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و بايد خونرا به تمام اعضاء برساند از همه ضخيم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هایى كه هر يك از دهليزها را به بطن زيرين آن مربوط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تلمبه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طرفه است و باين ترتيب خون از دهليزها با فشار به بطن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ميريزد ولى هرگز از بطن ها بدهليز برنمي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اسرار عجيب و صدها نظائر آن است كه انسان را بى اختيار در برابر آفريدگار و پديد آورنده آن وادار به خضوع كرده و دل را مملو از نشاط و ايمان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258"/>
      </w:r>
      <w:bookmarkStart w:id="315" w:name="pg15438_166681"/>
    </w:p>
    <w:p>
      <w:pPr>
        <w:pStyle w:val="Heading2"/>
        <w:numPr>
          <w:ilvl w:val="1"/>
          <w:numId w:val="1"/>
        </w:numPr>
        <w:rPr/>
      </w:pPr>
      <w:bookmarkStart w:id="316" w:name="__RefHeading___Toc6987873_2142443653"/>
      <w:bookmarkStart w:id="317" w:name="_Toc120"/>
      <w:bookmarkEnd w:id="315"/>
      <w:bookmarkEnd w:id="316"/>
      <w:r>
        <w:rPr>
          <w:rtl w:val="true"/>
        </w:rPr>
        <w:t>الحلق و المري‌ء</w:t>
      </w:r>
      <w:bookmarkEnd w:id="317"/>
    </w:p>
    <w:p>
      <w:pPr>
        <w:pStyle w:val="Heading3"/>
        <w:numPr>
          <w:ilvl w:val="2"/>
          <w:numId w:val="1"/>
        </w:numPr>
        <w:rPr/>
      </w:pPr>
      <w:bookmarkStart w:id="318" w:name="__RefHeading___Toc6987875_2142443653"/>
      <w:bookmarkStart w:id="319" w:name="_Toc121"/>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مَنْ جَعَلَ فِي الْحَلْقِ مَنْفَذَيْنِ أَحَدُهُمَا لِمَخْرَجِ الصَّوْتِ وَ هُوَ الْحُلْقُومُ الْمُتَّصِلُ بِالرِّئَةِ وَ الْآخَرُ مَنْفَذاً لِلْغِذَاءِ وَ هُوَ الْمَرِي‌ءُ</w:t>
      </w:r>
      <w:r>
        <w:rPr>
          <w:rStyle w:val="FootnoteAnchor"/>
          <w:rtl w:val="true"/>
        </w:rPr>
        <w:footnoteReference w:id="259"/>
      </w:r>
      <w:r>
        <w:rPr>
          <w:rFonts w:ascii="Amiri" w:hAnsi="Amiri" w:eastAsia="Amiri" w:cs="Amiri"/>
          <w:color w:val="111111"/>
          <w:sz w:val="28"/>
          <w:sz w:val="28"/>
          <w:szCs w:val="28"/>
          <w:rtl w:val="true"/>
          <w:lang w:bidi="ar-SA"/>
        </w:rPr>
        <w:t>الْمُتَّصِلُ بِالْمَعِدَةِ الْمُوصِلُ الْغِذَاءِ إِلَيْهَا وَ جَعَلَ عَلَى الْحُلْقُومِ طَبَقاً يَمْنَعُ الطَّعَامَ أَنْ يَصِلَ إِلَى الرِّئَةِ فَيَقْتُلَ</w:t>
      </w:r>
      <w:r>
        <w:rPr>
          <w:rFonts w:eastAsia="Amiri" w:cs="Amiri" w:ascii="Amiri" w:hAnsi="Amiri"/>
          <w:color w:val="111111"/>
          <w:sz w:val="28"/>
          <w:szCs w:val="28"/>
          <w:rtl w:val="true"/>
          <w:lang w:bidi="ar-SA"/>
        </w:rPr>
        <w:t>.</w:t>
      </w:r>
      <w:r>
        <w:rPr>
          <w:rStyle w:val="FootnoteAnchor"/>
          <w:rtl w:val="true"/>
        </w:rPr>
        <w:footnoteReference w:id="260"/>
      </w:r>
    </w:p>
    <w:p>
      <w:pPr>
        <w:pStyle w:val="Heading3"/>
        <w:numPr>
          <w:ilvl w:val="2"/>
          <w:numId w:val="1"/>
        </w:numPr>
        <w:rPr/>
      </w:pPr>
      <w:bookmarkStart w:id="320" w:name="__RefHeading___Toc6987877_2142443653"/>
      <w:bookmarkStart w:id="321" w:name="_Toc122"/>
      <w:bookmarkEnd w:id="320"/>
      <w:r>
        <w:rPr>
          <w:rtl w:val="true"/>
        </w:rPr>
        <w:t>[</w:t>
      </w:r>
      <w:r>
        <w:rPr>
          <w:rtl w:val="true"/>
        </w:rPr>
        <w:t>ناى و مرى</w:t>
      </w:r>
      <w:r>
        <w:rPr>
          <w:rtl w:val="true"/>
        </w:rPr>
        <w:t>]</w:t>
      </w:r>
      <w:bookmarkEnd w:id="321"/>
    </w:p>
    <w:p>
      <w:pPr>
        <w:pStyle w:val="BookText"/>
        <w:rPr/>
      </w:pPr>
      <w:r>
        <w:rPr>
          <w:rFonts w:ascii="IRNazanin" w:hAnsi="IRNazanin" w:eastAsia="IRNazanin"/>
          <w:color w:val="111111"/>
          <w:sz w:val="28"/>
          <w:sz w:val="28"/>
          <w:szCs w:val="28"/>
          <w:rtl w:val="true"/>
          <w:lang w:bidi="fa-IR"/>
        </w:rPr>
        <w:t>چه كسى دو مجرا در گلو آفريد، يكى براى خروج صدا كه همان نامى متصل به ريه است و ديگرى مرى، محل عبور غذا كه به معده ختم مى‌شود؟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كسى در گلو در پوشى آفريد تا غذا به ريه نرسد و آدمى را هلاك نگرداند؟ و چه كسى ريه را وسيله خنكى قلب قرار داد تا با كار هميشگى و پيوسته‌اش حرارتى در قلب گرد نيايد و به هلاكت شخص نينجامد</w:t>
      </w:r>
      <w:r>
        <w:rPr>
          <w:rFonts w:eastAsia="IRNazanin" w:cs="IRNazanin"/>
          <w:color w:val="111111"/>
          <w:sz w:val="28"/>
          <w:szCs w:val="28"/>
          <w:rtl w:val="true"/>
          <w:lang w:bidi="fa-IR"/>
        </w:rPr>
        <w:t>.</w:t>
      </w:r>
      <w:r>
        <w:rPr>
          <w:rStyle w:val="FootnoteAnchor"/>
          <w:rtl w:val="true"/>
        </w:rPr>
        <w:footnoteReference w:id="261"/>
      </w:r>
      <w:bookmarkStart w:id="322" w:name="pg15438_166682"/>
    </w:p>
    <w:p>
      <w:pPr>
        <w:pStyle w:val="Heading2"/>
        <w:numPr>
          <w:ilvl w:val="1"/>
          <w:numId w:val="1"/>
        </w:numPr>
        <w:rPr/>
      </w:pPr>
      <w:bookmarkStart w:id="323" w:name="__RefHeading___Toc6987879_2142443653"/>
      <w:bookmarkStart w:id="324" w:name="_Toc123"/>
      <w:bookmarkEnd w:id="322"/>
      <w:bookmarkEnd w:id="323"/>
      <w:r>
        <w:rPr>
          <w:rtl w:val="true"/>
        </w:rPr>
        <w:t>الرئة و عملها أشراج منافذ البول و الغائط</w:t>
      </w:r>
      <w:bookmarkEnd w:id="324"/>
    </w:p>
    <w:p>
      <w:pPr>
        <w:pStyle w:val="Heading3"/>
        <w:numPr>
          <w:ilvl w:val="2"/>
          <w:numId w:val="1"/>
        </w:numPr>
        <w:rPr/>
      </w:pPr>
      <w:bookmarkStart w:id="325" w:name="__RefHeading___Toc6987881_2142443653"/>
      <w:bookmarkStart w:id="326" w:name="_Toc124"/>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مَنْ جَعَلَ الرِّئَةَ مِرْوَحَةَ الْفُؤَادِ لَا تَفْتُرُ وَ لَا تَخْتَلُّ لِكَيْلَا تَتَحَيَّرَ</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فِي الْفُؤَادِ فَتُؤَدِّيَ إِلَى التَّلَفِ مَنْ جَعَلَ لِمَنَافِذِ الْبَوْلِ وَ الْغَائِطِ أَشْرَاجاً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تَضْبِطُهُمَا لِئَلَّا يَجْرِيَا جَرَيَاناً دَائِماً فَيَفْسُدَ عَلَى الْإِنْسَانِ عَيْشُهُ فَكَمْ عَسَى أَنْ يُحْصِيَ الْمُحْصِي مِنْ هَذَا بَلِ الَّذِي لَا يُحْصَى مِنْهُ وَ لَا يَعْلَمُهُ النَّاسُ أَكْثَرُ</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چه كسى دو مجرا در گلو آفريد، يكى براى خروج صدا كه همان نامى متصل به ريه است و ديگرى مرى، محل عبور غذا كه به معده ختم مى‌شود؟</w:t>
      </w:r>
    </w:p>
    <w:p>
      <w:pPr>
        <w:pStyle w:val="BookText"/>
        <w:rPr/>
      </w:pPr>
      <w:r>
        <w:rPr>
          <w:rFonts w:ascii="IRNazanin" w:hAnsi="IRNazanin" w:eastAsia="IRNazanin"/>
          <w:color w:val="111111"/>
          <w:sz w:val="28"/>
          <w:sz w:val="28"/>
          <w:szCs w:val="28"/>
          <w:rtl w:val="true"/>
          <w:lang w:bidi="fa-IR"/>
        </w:rPr>
        <w:t>و چه كسى در گلو در پوشى آفريد تا غذا به ريه نرسد و آدمى را هلاك نگرداند؟ و چه كسى ريه را وسيله خنكى قلب قرار داد تا با كار هميشگى و پيوسته‌اش حرارتى در قلب گرد نيايد و به هلاكت شخص نينجامد؟</w:t>
      </w:r>
    </w:p>
    <w:p>
      <w:pPr>
        <w:pStyle w:val="Heading3"/>
        <w:numPr>
          <w:ilvl w:val="2"/>
          <w:numId w:val="1"/>
        </w:numPr>
        <w:rPr/>
      </w:pPr>
      <w:bookmarkStart w:id="327" w:name="__RefHeading___Toc6987883_2142443653"/>
      <w:bookmarkStart w:id="328" w:name="_Toc125"/>
      <w:bookmarkEnd w:id="327"/>
      <w:r>
        <w:rPr>
          <w:rtl w:val="true"/>
        </w:rPr>
        <w:t>[</w:t>
      </w:r>
      <w:r>
        <w:rPr>
          <w:rtl w:val="true"/>
        </w:rPr>
        <w:t>منافذ خروجى مواد زايد</w:t>
      </w:r>
      <w:r>
        <w:rPr>
          <w:rtl w:val="true"/>
        </w:rPr>
        <w:t>]</w:t>
      </w:r>
      <w:bookmarkEnd w:id="3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خدا چه كسى براى منافذ خروجى بول و غائط، شيرهايى قرارداد كه هر گاه خواهند ببندند و هر گاه خواهند بگشايند تا هميشه جارى نباشند و زندگى آدمى را به فساد نكشانند؟ براستى انسان تا كجا مى‌تواند اين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شماره در آورد؟ بى‌شك آنچه كه شمرده نمى‌شود بيش از آن است كه مردم مى‌دانند و مى‌شمارند</w:t>
      </w:r>
      <w:r>
        <w:rPr>
          <w:rFonts w:eastAsia="IRNazanin" w:cs="IRNazanin"/>
          <w:color w:val="111111"/>
          <w:sz w:val="28"/>
          <w:szCs w:val="28"/>
          <w:rtl w:val="true"/>
          <w:lang w:bidi="fa-IR"/>
        </w:rPr>
        <w:t>.</w:t>
      </w:r>
      <w:r>
        <w:rPr>
          <w:rStyle w:val="FootnoteAnchor"/>
          <w:rtl w:val="true"/>
        </w:rPr>
        <w:footnoteReference w:id="265"/>
      </w:r>
      <w:bookmarkStart w:id="329" w:name="pg15438_166683"/>
    </w:p>
    <w:p>
      <w:pPr>
        <w:pStyle w:val="Heading2"/>
        <w:numPr>
          <w:ilvl w:val="1"/>
          <w:numId w:val="1"/>
        </w:numPr>
        <w:rPr/>
      </w:pPr>
      <w:bookmarkStart w:id="330" w:name="__RefHeading___Toc6987885_2142443653"/>
      <w:bookmarkStart w:id="331" w:name="_Toc126"/>
      <w:bookmarkEnd w:id="329"/>
      <w:bookmarkEnd w:id="330"/>
      <w:r>
        <w:rPr>
          <w:rtl w:val="true"/>
        </w:rPr>
        <w:t>كنترل حرارت</w:t>
      </w:r>
      <w:bookmarkEnd w:id="331"/>
    </w:p>
    <w:p>
      <w:pPr>
        <w:pStyle w:val="BookText"/>
        <w:rPr/>
      </w:pPr>
      <w:r>
        <w:rPr>
          <w:rFonts w:ascii="IRNazanin" w:hAnsi="IRNazanin" w:eastAsia="IRNazanin"/>
          <w:color w:val="111111"/>
          <w:sz w:val="28"/>
          <w:sz w:val="28"/>
          <w:szCs w:val="28"/>
          <w:rtl w:val="true"/>
          <w:lang w:bidi="fa-IR"/>
        </w:rPr>
        <w:t xml:space="preserve">در ميان مردم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ريه بادزن قلب است؛ زيرا قلب بر اثر حركت دائمى گرم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ريختن خونهاى گرم به قلب آن هم بر حرارت آن مى افزايد؛ اما همين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كه خونها از قلب بريه آمدند و در ديواره هاى ريه منتشر شدند و با هواى ملايم تماس پيدا كردند، مقدار زيادى از حرارت خود را از دست داده 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اين خون هنگامي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به قلب بر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تأثير عميقى در كنترل حرارت قلب دارد لذا هر وقت قلب ما به واسطه گرما زدگى دچار خفقان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تنفس در هواى ملايم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تسكين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دهيم اين نعمت هم از دولت سر ريه هاست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شش‌ها كه به صورت دو توده ارتجاعىِ اسفنجى شكل ديده مى‌شود، در پشت قفسه سينه جاى دارد و داراى تعداد زيادى از حفره‌هاى بسيار كوچك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كيسه‌هاى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كيسه‌ها سبب مى‌شود كه گنجايش شش‌ها به مراتب زيادتر گردد، به طورى كه همين توده كوچك، وسعتى برابر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دارد و اين يكى از نكات حيرت‌آور شش‌هاست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ديواره شش‌ها مويرگ‌هاى زيادى پخش شده كه همه از دو سرخرگ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 تيره را از قلب به شش‌ها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مويرگ‌ها كه در كيسه‌هاى هوايى شش‌ها وجود دارد، پيوسته با آنها در تماس بوده و هنگامى كه در اثر تنفّس، هوا وارد كيسه‌هاى مزبور مى‌گردد، مبادله ميان خون و هوا صورت مى‌گيرد، يعنى موادّ حياتى هوا از ديواره كيسه‌هاى هوايى نفوذ كرده، از ديواره نازك مويرگ‌ها نيز گذشته و وارد خون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سموم خون، تحويل حفره‌ها گرديده و به وسيله بازدم از راه حلق و </w:t>
      </w:r>
      <w:bookmarkStart w:id="332" w:name="pg15438_166684"/>
    </w:p>
    <w:p>
      <w:pPr>
        <w:pStyle w:val="BookText"/>
        <w:rPr/>
      </w:pPr>
      <w:bookmarkEnd w:id="332"/>
      <w:r>
        <w:rPr>
          <w:rFonts w:ascii="IRNazanin" w:hAnsi="IRNazanin" w:eastAsia="IRNazanin"/>
          <w:color w:val="111111"/>
          <w:sz w:val="28"/>
          <w:sz w:val="28"/>
          <w:szCs w:val="28"/>
          <w:rtl w:val="true"/>
          <w:lang w:bidi="fa-IR"/>
        </w:rPr>
        <w:t>بينى به خارج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در هر دم و بازدم مقدارى خون در مويرگ‌ها تصفيه شده و كم‌كم به هم پيوسته و جمع مى‌شود و سپس به وسيله چهار سياهرگ شش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دهليزچپ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ما هوا را از بينى يا دهان به شش‌ها هدايت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كيسه‌هاى هوايى پر شده و به حجم شش‌ها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مبادله و عمل تصفيه، شش‌ها به حال عادى برگشته و حفره‌ها خالى مى‌گردند و هواى مسموم به خارج رانده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حركت 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باز و بسته 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حركت قلب، يك حركت خودكار و دائمى مى‌باشد كه در تمام مدّت عمر در خواب و بيدارى انجام مى‌گيرد، با اين تفاوت كه انسان مى‌تواند حركت آن را به اختيار خود كنترل كند ولى حركت قلب به كلّى از كنترل ما خارج است</w:t>
      </w:r>
      <w:r>
        <w:rPr>
          <w:rFonts w:eastAsia="IRNazanin" w:cs="IRNazanin"/>
          <w:color w:val="111111"/>
          <w:sz w:val="28"/>
          <w:szCs w:val="28"/>
          <w:rtl w:val="true"/>
          <w:lang w:bidi="fa-IR"/>
        </w:rPr>
        <w:t>.</w:t>
      </w:r>
    </w:p>
    <w:p>
      <w:pPr>
        <w:pStyle w:val="Heading2"/>
        <w:numPr>
          <w:ilvl w:val="1"/>
          <w:numId w:val="1"/>
        </w:numPr>
        <w:rPr/>
      </w:pPr>
      <w:bookmarkStart w:id="333" w:name="__RefHeading___Toc6987887_2142443653"/>
      <w:bookmarkStart w:id="334" w:name="_Toc127"/>
      <w:bookmarkEnd w:id="333"/>
      <w:r>
        <w:rPr>
          <w:rtl w:val="true"/>
        </w:rPr>
        <w:t>نظم و نكات توحيدى</w:t>
      </w:r>
      <w:r>
        <w:rPr>
          <w:rtl w:val="true"/>
        </w:rPr>
        <w:t>:</w:t>
      </w:r>
      <w:bookmarkEnd w:id="334"/>
    </w:p>
    <w:p>
      <w:pPr>
        <w:pStyle w:val="Heading3"/>
        <w:numPr>
          <w:ilvl w:val="2"/>
          <w:numId w:val="1"/>
        </w:numPr>
        <w:rPr/>
      </w:pPr>
      <w:bookmarkStart w:id="335" w:name="__RefHeading___Toc6987889_2142443653"/>
      <w:bookmarkStart w:id="336" w:name="_Toc128"/>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در اين دستگاه نيز نكات دقيق توحيدى بسيارى وجود دارد كه همگى از وجود يك آفريننده دانا و توانا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مى‌توان نكات قابل توجّه زير را ذكر كرد</w:t>
      </w:r>
      <w:r>
        <w:rPr>
          <w:rFonts w:eastAsia="IRNazanin" w:cs="IRNazanin"/>
          <w:color w:val="111111"/>
          <w:sz w:val="28"/>
          <w:szCs w:val="28"/>
          <w:rtl w:val="true"/>
          <w:lang w:bidi="fa-IR"/>
        </w:rPr>
        <w:t>:</w:t>
      </w:r>
    </w:p>
    <w:p>
      <w:pPr>
        <w:pStyle w:val="Heading3"/>
        <w:numPr>
          <w:ilvl w:val="2"/>
          <w:numId w:val="1"/>
        </w:numPr>
        <w:rPr/>
      </w:pPr>
      <w:bookmarkStart w:id="337" w:name="__RefHeading___Toc6987891_2142443653"/>
      <w:bookmarkStart w:id="338" w:name="_Toc129"/>
      <w:bookmarkEnd w:id="337"/>
      <w:r>
        <w:rPr/>
        <w:t>1</w:t>
      </w:r>
      <w:r>
        <w:rPr>
          <w:rtl w:val="true"/>
        </w:rPr>
        <w:t xml:space="preserve">. </w:t>
      </w:r>
      <w:r>
        <w:rPr>
          <w:rtl w:val="true"/>
        </w:rPr>
        <w:t>وقت‌شناسى ريه‌ها</w:t>
      </w:r>
      <w:bookmarkEnd w:id="3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شش‌ها مانند ضربان قلب، در سنين مختلف انسان و انواع حيوانات تفاوت فاحشى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به دو جدول زير توجّه فرماييد</w:t>
      </w:r>
      <w:r>
        <w:rPr>
          <w:rFonts w:eastAsia="Amiri" w:cs="Amiri" w:ascii="Amiri" w:hAnsi="Amiri"/>
          <w:color w:val="111111"/>
          <w:sz w:val="28"/>
          <w:szCs w:val="28"/>
          <w:rtl w:val="true"/>
          <w:lang w:bidi="ar-SA"/>
        </w:rPr>
        <w:t xml:space="preserve">. </w:t>
      </w:r>
      <w:bookmarkStart w:id="339" w:name="pg15438_166685"/>
    </w:p>
    <w:p>
      <w:pPr>
        <w:pStyle w:val="Heading2"/>
        <w:numPr>
          <w:ilvl w:val="1"/>
          <w:numId w:val="1"/>
        </w:numPr>
        <w:rPr/>
      </w:pPr>
      <w:bookmarkStart w:id="340" w:name="__RefHeading___Toc6987893_2142443653"/>
      <w:bookmarkStart w:id="341" w:name="_Toc130"/>
      <w:bookmarkEnd w:id="339"/>
      <w:bookmarkEnd w:id="340"/>
      <w:r>
        <w:rPr>
          <w:rtl w:val="true"/>
        </w:rPr>
        <w:t>حركت شش‌ها در انسان</w:t>
      </w:r>
      <w:bookmarkEnd w:id="341"/>
    </w:p>
    <w:p>
      <w:pPr>
        <w:pStyle w:val="BookText"/>
        <w:rPr/>
      </w:pPr>
      <w:r>
        <w:rPr>
          <w:rFonts w:ascii="IRNazanin" w:hAnsi="IRNazanin" w:eastAsia="IRNazanin"/>
          <w:color w:val="111111"/>
          <w:sz w:val="28"/>
          <w:sz w:val="28"/>
          <w:szCs w:val="28"/>
          <w:rtl w:val="true"/>
          <w:lang w:bidi="fa-IR"/>
        </w:rPr>
        <w:t xml:space="preserve">مقدار سن تعداد حركت شش‌ها در دقيقه ابتداى تولّد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4016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18</w:t>
      </w:r>
    </w:p>
    <w:p>
      <w:pPr>
        <w:pStyle w:val="Heading2"/>
        <w:numPr>
          <w:ilvl w:val="1"/>
          <w:numId w:val="1"/>
        </w:numPr>
        <w:rPr/>
      </w:pPr>
      <w:bookmarkStart w:id="342" w:name="__RefHeading___Toc6987895_2142443653"/>
      <w:bookmarkStart w:id="343" w:name="_Toc131"/>
      <w:bookmarkEnd w:id="342"/>
      <w:r>
        <w:rPr>
          <w:rtl w:val="true"/>
        </w:rPr>
        <w:t>حركت شش‌ها در حيوانات</w:t>
      </w:r>
      <w:bookmarkEnd w:id="343"/>
    </w:p>
    <w:p>
      <w:pPr>
        <w:pStyle w:val="Heading3"/>
        <w:numPr>
          <w:ilvl w:val="2"/>
          <w:numId w:val="1"/>
        </w:numPr>
        <w:rPr/>
      </w:pPr>
      <w:bookmarkStart w:id="344" w:name="__RefHeading___Toc6987897_2142443653"/>
      <w:bookmarkStart w:id="345" w:name="_Toc132"/>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نوع حيوان تعداد حركت شش‌ها در دقيقه اسب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از آنچه ذكر شد روشن مى‌گردد كه تعداد تنفّس در جانداران مختلف متفاوت است و دقّت در اين اختلاف، ما را به يكى از نمونه‌هاى آشكار نظام دقيق خلقت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احتياجات غذايى بدن حيوانات با يكديگر تفاوت دارد، احتياجات بدن آنها نسبت به مادّه حياتى اكسيژن نيز متفاوت است، به همين جهت هر اندازه كه احتياج سلّول‌هاى بدن حيوانى، به اين مادّه حياتى، بيشتر باشد، تنفّس آن سريع‌تر و تعداد حركات شش‌ها نيز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اطفال، حيوانات كوچك و انسان‌هاى پير به علّت احتياج بيشتر بدن آنها به اكسيژن و به عبارت صحيح‌تر، عدم مقاومت آنها در برابر كمبود آن، تعداد حركت ريه‌ها و تنفّس بيشتر است</w:t>
      </w:r>
      <w:r>
        <w:rPr>
          <w:rFonts w:eastAsia="IRNazanin" w:cs="IRNazanin"/>
          <w:color w:val="111111"/>
          <w:sz w:val="28"/>
          <w:szCs w:val="28"/>
          <w:rtl w:val="true"/>
          <w:lang w:bidi="fa-IR"/>
        </w:rPr>
        <w:t>.</w:t>
      </w:r>
    </w:p>
    <w:p>
      <w:pPr>
        <w:pStyle w:val="Heading3"/>
        <w:numPr>
          <w:ilvl w:val="2"/>
          <w:numId w:val="1"/>
        </w:numPr>
        <w:rPr/>
      </w:pPr>
      <w:bookmarkStart w:id="346" w:name="__RefHeading___Toc6987899_2142443653"/>
      <w:bookmarkStart w:id="347" w:name="_Toc133"/>
      <w:bookmarkEnd w:id="346"/>
      <w:r>
        <w:rPr/>
        <w:t>2</w:t>
      </w:r>
      <w:r>
        <w:rPr>
          <w:rtl w:val="true"/>
        </w:rPr>
        <w:t xml:space="preserve">. </w:t>
      </w:r>
      <w:r>
        <w:rPr>
          <w:rtl w:val="true"/>
        </w:rPr>
        <w:t>همكارى ريه‌ها و قلب</w:t>
      </w:r>
      <w:bookmarkEnd w:id="34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جالب‌تر، همكارى مستقيم ريه‌ها و قلب است كه با يك نظم و تناسب مخصوص، همواره در بين آن دو مركز حسّاس، ارتباط و هماهنگى برقرار مى‌باشد؛ به‌گونه‌اى كه هر اندازه ضربان و فعّاليّت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بيشتر رساندن موادّ حياتى به سلّول‌ها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شود، به همان اندازه، حركات تنفّس، سريع‌تر و عمل تصفيه زودتر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با همكارى اين دو دستگاه، احتياجات سلّول‌هاى بى‌شمار بدن، برآورده مى‌شود</w:t>
      </w:r>
      <w:r>
        <w:rPr>
          <w:rFonts w:eastAsia="IRNazanin" w:cs="IRNazanin"/>
          <w:color w:val="111111"/>
          <w:sz w:val="28"/>
          <w:szCs w:val="28"/>
          <w:rtl w:val="true"/>
          <w:lang w:bidi="fa-IR"/>
        </w:rPr>
        <w:t xml:space="preserve">. </w:t>
      </w:r>
      <w:bookmarkStart w:id="348" w:name="pg15438_166686"/>
    </w:p>
    <w:p>
      <w:pPr>
        <w:pStyle w:val="BookText"/>
        <w:rPr/>
      </w:pPr>
      <w:bookmarkEnd w:id="348"/>
      <w:r>
        <w:rPr>
          <w:rFonts w:ascii="IRNazanin" w:hAnsi="IRNazanin" w:eastAsia="IRNazanin"/>
          <w:color w:val="111111"/>
          <w:sz w:val="28"/>
          <w:sz w:val="28"/>
          <w:szCs w:val="28"/>
          <w:rtl w:val="true"/>
          <w:lang w:bidi="fa-IR"/>
        </w:rPr>
        <w:t xml:space="preserve">به يقين مشاهده كرده‌ايد كه در موقع ورزش، انجام كارهاى سنگين و يا در موقع ظهور بعضى از حالات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اضطراب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ضربان قلب همراه با تعداد تنفّس، بالا مى‌رود؛ زيرا سلّول‌ها در اثر فعّاليّت زياد و احتراق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حياتى، توليد مواد سمّى و انيدريد كربنيك نموده و براى اعمال حياتى و فعّاليّت بيشتر، احتياج به اكسيژن و موادّ غذايى بيشترى پيدا مى‌كنند، به همين جهت لازم است كه موادّ سمى خيلى سريع جمع آورى شده، خون مسموم سريع‌تر تصفيه گردد و رساندن موادّ غذايى و اكسيژن، به سلّول‌ها زودتر انجام پذيرد، كه اين مشكل با همكارى و هماهنگى عجيب ريه‌ها و قلب حل مى‌شود</w:t>
      </w:r>
      <w:r>
        <w:rPr>
          <w:rFonts w:eastAsia="IRNazanin" w:cs="IRNazanin"/>
          <w:color w:val="111111"/>
          <w:sz w:val="28"/>
          <w:szCs w:val="28"/>
          <w:rtl w:val="true"/>
          <w:lang w:bidi="fa-IR"/>
        </w:rPr>
        <w:t>.</w:t>
      </w:r>
    </w:p>
    <w:p>
      <w:pPr>
        <w:pStyle w:val="Heading3"/>
        <w:numPr>
          <w:ilvl w:val="2"/>
          <w:numId w:val="1"/>
        </w:numPr>
        <w:rPr/>
      </w:pPr>
      <w:bookmarkStart w:id="349" w:name="__RefHeading___Toc6987901_2142443653"/>
      <w:bookmarkStart w:id="350" w:name="_Toc134"/>
      <w:bookmarkEnd w:id="349"/>
      <w:r>
        <w:rPr/>
        <w:t>3</w:t>
      </w:r>
      <w:r>
        <w:rPr>
          <w:rtl w:val="true"/>
        </w:rPr>
        <w:t xml:space="preserve">. </w:t>
      </w:r>
      <w:r>
        <w:rPr>
          <w:rtl w:val="true"/>
        </w:rPr>
        <w:t>قدرت عجيب ريه‌ها</w:t>
      </w:r>
      <w:bookmarkEnd w:id="350"/>
    </w:p>
    <w:p>
      <w:pPr>
        <w:pStyle w:val="BookText"/>
        <w:rPr/>
      </w:pPr>
      <w:r>
        <w:rPr>
          <w:rFonts w:ascii="IRNazanin" w:hAnsi="IRNazanin" w:eastAsia="IRNazanin"/>
          <w:color w:val="111111"/>
          <w:sz w:val="28"/>
          <w:sz w:val="28"/>
          <w:szCs w:val="28"/>
          <w:rtl w:val="true"/>
          <w:lang w:bidi="fa-IR"/>
        </w:rPr>
        <w:t>قدرت عجيب شش‌ها، يكى ديگر از شگفتى‌هاى جهان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عضو لطيف اسفنجى شكل، داراى مقاومت و قدرتى است كه به طور متوسّط در هر دقيقه،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حدود </w:t>
      </w:r>
      <w:r>
        <w:rPr>
          <w:rFonts w:eastAsia="IRNazanin" w:cs="IRNazanin"/>
          <w:color w:val="111111"/>
          <w:sz w:val="28"/>
          <w:szCs w:val="28"/>
          <w:lang w:bidi="fa-IR"/>
        </w:rPr>
        <w:t>28800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باز و بسته شده و خون را تصفيه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ساليانه در حدود چهار هزار تن خون را تصفيه كرده و از خود عبور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يك عمر متوسّط، ممكن است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خون، در آن تصفيه گردد و هرگز اين همه فعّاليّت و كار طاقت فرسا، آن را خسته نمى‌كند و هيچ وقت اتّفاق نيفتاده كه ما در تنفّس، حركت و فعّاليّت ريه‌هاى خود در حال عادى، احساس خستگى نماييم</w:t>
      </w:r>
      <w:r>
        <w:rPr>
          <w:rFonts w:eastAsia="IRNazanin" w:cs="IRNazanin"/>
          <w:color w:val="111111"/>
          <w:sz w:val="28"/>
          <w:szCs w:val="28"/>
          <w:rtl w:val="true"/>
          <w:lang w:bidi="fa-IR"/>
        </w:rPr>
        <w:t>.</w:t>
      </w:r>
    </w:p>
    <w:p>
      <w:pPr>
        <w:pStyle w:val="Heading3"/>
        <w:numPr>
          <w:ilvl w:val="2"/>
          <w:numId w:val="1"/>
        </w:numPr>
        <w:rPr/>
      </w:pPr>
      <w:bookmarkStart w:id="351" w:name="__RefHeading___Toc6987903_2142443653"/>
      <w:bookmarkStart w:id="352" w:name="_Toc135"/>
      <w:bookmarkEnd w:id="351"/>
      <w:r>
        <w:rPr/>
        <w:t>4</w:t>
      </w:r>
      <w:r>
        <w:rPr>
          <w:rtl w:val="true"/>
        </w:rPr>
        <w:t xml:space="preserve">. </w:t>
      </w:r>
      <w:r>
        <w:rPr>
          <w:rtl w:val="true"/>
        </w:rPr>
        <w:t>اقدامات احتياطى</w:t>
      </w:r>
      <w:bookmarkEnd w:id="3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مورد احتياج براى تنفّس، همه جا هست ولى چه بسا اتّفاق افتاده كه هواى اطراف انسان كثيف و غبار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هوا با همان وضع وارد ريه‌ها شود ممكن است در كار ريه‌ها توليد اشكال و ناراحتى كند، به </w:t>
      </w:r>
    </w:p>
    <w:p>
      <w:pPr>
        <w:pStyle w:val="BookText"/>
        <w:rPr/>
      </w:pPr>
      <w:r>
        <w:rPr>
          <w:rFonts w:ascii="IRNazanin" w:hAnsi="IRNazanin" w:eastAsia="IRNazanin"/>
          <w:color w:val="111111"/>
          <w:sz w:val="28"/>
          <w:sz w:val="28"/>
          <w:szCs w:val="28"/>
          <w:rtl w:val="true"/>
          <w:lang w:bidi="fa-IR"/>
        </w:rPr>
        <w:t>همين دليل در مجراى طبيعى ورود هوا، برنامه‌اى پيش بينى شده كه از ورود كثافات و گرد و غبار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موضوع، جزئى به نظر مى‌رسد ولى دو نكته در آن قابل توجّه است؛ اوّلًا، در دو حفره بينى، كه مجراى طبيعى و معمولى هوا مى‌باشد، موهايى وجود دارد كه در مسير عبور هوا تشكيل شبكه‌اى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هنگام عبور از آن تا اندازه‌اى تصفيه شده، گرد و غبار و كثافات خود را از دست مى‌دهد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لوله بينى همواره در اثر جريان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از گوشه چشم وارد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ترشّحات غدّه خاصّى، كه در خودبينى قرار دارد، به اندازه مناسبى گرم و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مى‌شود كه هواى تنفّسى، جهت ورود به ريه‌ها آماده و مناسب گردد، زيرا بسيارى از اوقات، هواى مزبور، سرد و خشك است و اگر به همان ترتيب داخل ريه‌ها گردد، ايجاد سرماخوردگى و يا امراض ديگر ريوى مى‌كند؛ بنابراين لازم است كه چنين هوايى قبل از ورود به ريه‌ها، گرم و مرطوب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هنگام عبور از دو حفره بينى،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بايد تا جايى كه امكان دارد به خاطر مسايل بهداشتى، از تنفّس به وسيله دهان پرهيز كرده و فقط با بينى تنفّس نمود</w:t>
      </w:r>
      <w:r>
        <w:rPr>
          <w:rFonts w:eastAsia="IRNazanin" w:cs="IRNazanin"/>
          <w:color w:val="111111"/>
          <w:sz w:val="28"/>
          <w:szCs w:val="28"/>
          <w:rtl w:val="true"/>
          <w:lang w:bidi="fa-IR"/>
        </w:rPr>
        <w:t>.</w:t>
      </w:r>
      <w:r>
        <w:rPr>
          <w:rStyle w:val="FootnoteAnchor"/>
          <w:rtl w:val="true"/>
        </w:rPr>
        <w:footnoteReference w:id="269"/>
      </w:r>
      <w:bookmarkStart w:id="353" w:name="pg15438_166688"/>
    </w:p>
    <w:p>
      <w:pPr>
        <w:pStyle w:val="Heading2"/>
        <w:numPr>
          <w:ilvl w:val="1"/>
          <w:numId w:val="1"/>
        </w:numPr>
        <w:rPr/>
      </w:pPr>
      <w:bookmarkStart w:id="354" w:name="__RefHeading___Toc6987905_2142443653"/>
      <w:bookmarkStart w:id="355" w:name="_Toc136"/>
      <w:bookmarkEnd w:id="353"/>
      <w:bookmarkEnd w:id="354"/>
      <w:r>
        <w:rPr>
          <w:rtl w:val="true"/>
        </w:rPr>
        <w:t>المعدة عصبانية و الكبد</w:t>
      </w:r>
      <w:bookmarkEnd w:id="355"/>
    </w:p>
    <w:p>
      <w:pPr>
        <w:pStyle w:val="Heading3"/>
        <w:numPr>
          <w:ilvl w:val="2"/>
          <w:numId w:val="1"/>
        </w:numPr>
        <w:rPr/>
      </w:pPr>
      <w:bookmarkStart w:id="356" w:name="__RefHeading___Toc6987907_2142443653"/>
      <w:bookmarkStart w:id="357" w:name="_Toc137"/>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مَنْ جَعَلَ الْمَعِدَةَ عَصَبَانِيَّةً شَدِيدَةً وَ قَدَّرَهَا لِهَضْمِ الطَّعَامِ الْغَلِيظِ وَ مَنْ جَعَلَ الْكَبِدَ رَقِيقَةً نَاعِمَةً لِقَبُولِ الصَّفْوِ</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اللَّطِيفِ مِنَ الْغِذَاءِ وَ لِتَهْضِمَ وَ تَعْمَلَ مَا هُوَ أَلْطَفُ مِنْ عَمَلِ الْمَعِدَةِ إِلَّا اللَّهُ الْقَادِرُ أَ تَرَى الْإِهْمَالَ يَأْتِي بِشَيْ‌ءٍ مِنْ ذَلِكَ كَلَّا بَلْ هُوَ تَدْبِيرُ مُدَبِّرٍ حَكِيمٍ قَادِرٍ عَلِيمٍ بِالْأَشْيَاءِ قَبْلَ خَلْقِهِ إِيَّاهَا لَا يُعْجِزُهُ شَيْ‌ءٌ وَ هُوَ اللَّطِيفُ الْخَبِيرُ</w:t>
      </w:r>
      <w:r>
        <w:rPr>
          <w:rFonts w:eastAsia="Amiri" w:cs="Amiri" w:ascii="Amiri" w:hAnsi="Amiri"/>
          <w:color w:val="111111"/>
          <w:sz w:val="28"/>
          <w:szCs w:val="28"/>
          <w:rtl w:val="true"/>
          <w:lang w:bidi="ar-SA"/>
        </w:rPr>
        <w:t>.</w:t>
      </w:r>
      <w:r>
        <w:rPr>
          <w:rStyle w:val="FootnoteAnchor"/>
          <w:rtl w:val="true"/>
        </w:rPr>
        <w:footnoteReference w:id="271"/>
      </w:r>
    </w:p>
    <w:p>
      <w:pPr>
        <w:pStyle w:val="Heading3"/>
        <w:numPr>
          <w:ilvl w:val="2"/>
          <w:numId w:val="1"/>
        </w:numPr>
        <w:rPr/>
      </w:pPr>
      <w:bookmarkStart w:id="358" w:name="__RefHeading___Toc6987909_2142443653"/>
      <w:bookmarkStart w:id="359" w:name="_Toc138"/>
      <w:bookmarkEnd w:id="358"/>
      <w:r>
        <w:rPr>
          <w:rtl w:val="true"/>
        </w:rPr>
        <w:t>[</w:t>
      </w:r>
      <w:r>
        <w:rPr>
          <w:rtl w:val="true"/>
        </w:rPr>
        <w:t>جهاز هاضمه و كبد</w:t>
      </w:r>
      <w:r>
        <w:rPr>
          <w:rtl w:val="true"/>
        </w:rPr>
        <w:t>]</w:t>
      </w:r>
      <w:bookmarkEnd w:id="359"/>
    </w:p>
    <w:p>
      <w:pPr>
        <w:pStyle w:val="BookText"/>
        <w:rPr/>
      </w:pPr>
      <w:r>
        <w:rPr>
          <w:rFonts w:ascii="IRNazanin" w:hAnsi="IRNazanin" w:eastAsia="IRNazanin"/>
          <w:color w:val="111111"/>
          <w:sz w:val="28"/>
          <w:sz w:val="28"/>
          <w:szCs w:val="28"/>
          <w:rtl w:val="true"/>
          <w:lang w:bidi="fa-IR"/>
        </w:rPr>
        <w:t>چه كسى جز خدا معده را اين گونه سخت و با صلابت آفريده تا غذاهاى سنگين را نيز هضم كند؟ چه كسى جگر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نرم و لطيف آفريده تا عصاره و لطافت غذا را بپذيرد و هضم آن از عمل معده ظريفتر باشد؟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اندكى اهمال و ناهماهنگى در اين اعمال مى‌بينى؟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اينها همه به تدبير مدبّرى حكيم است كه پيش از آفرينش، نسبت به اشيا قادر و دانا بود و چيزى او را ناتوان نمى‌گرداند و هم او لطيف و بسيار آگاه است</w:t>
      </w:r>
      <w:r>
        <w:rPr>
          <w:rFonts w:eastAsia="IRNazanin" w:cs="IRNazanin"/>
          <w:color w:val="111111"/>
          <w:sz w:val="28"/>
          <w:szCs w:val="28"/>
          <w:rtl w:val="true"/>
          <w:lang w:bidi="fa-IR"/>
        </w:rPr>
        <w:t>.</w:t>
      </w:r>
      <w:r>
        <w:rPr>
          <w:rStyle w:val="FootnoteAnchor"/>
          <w:rtl w:val="true"/>
        </w:rPr>
        <w:footnoteReference w:id="272"/>
      </w:r>
      <w:bookmarkStart w:id="360" w:name="pg15438_166689"/>
    </w:p>
    <w:p>
      <w:pPr>
        <w:pStyle w:val="Heading2"/>
        <w:numPr>
          <w:ilvl w:val="1"/>
          <w:numId w:val="1"/>
        </w:numPr>
        <w:rPr/>
      </w:pPr>
      <w:bookmarkStart w:id="361" w:name="__RefHeading___Toc6987911_2142443653"/>
      <w:bookmarkStart w:id="362" w:name="_Toc139"/>
      <w:bookmarkEnd w:id="360"/>
      <w:bookmarkEnd w:id="361"/>
      <w:r>
        <w:rPr>
          <w:rtl w:val="true"/>
        </w:rPr>
        <w:t>المخ و الدم و الأظفار و الأذن و لحم الأليتين و الفخذين</w:t>
      </w:r>
      <w:bookmarkEnd w:id="362"/>
    </w:p>
    <w:p>
      <w:pPr>
        <w:pStyle w:val="Heading3"/>
        <w:numPr>
          <w:ilvl w:val="2"/>
          <w:numId w:val="1"/>
        </w:numPr>
        <w:rPr/>
      </w:pPr>
      <w:bookmarkStart w:id="363" w:name="__RefHeading___Toc6987913_2142443653"/>
      <w:bookmarkStart w:id="364" w:name="_Toc140"/>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فَكِّرْ يَا مُفَضَّلُ لِمَ صَارَ الْمُخُّ الرَّقِيقُ مُحَصَّناً فِي أَنَابِيبِ الْعِظَامِ هَلْ ذَلِكَ إِلَّا لِيَحْفَظَهُ وَ يَصُونَهُ لِمَ صَارَ الدَّمُ السَّائِلُ مَحْصُوراً فِي الْعُرُوقِ بِمَنْزِلَةِ الْمَاءِ فِي الظُّرُوفِ‌</w:t>
      </w:r>
      <w:r>
        <w:rPr>
          <w:rStyle w:val="FootnoteAnchor"/>
          <w:rtl w:val="true"/>
        </w:rPr>
        <w:footnoteReference w:id="273"/>
      </w:r>
      <w:r>
        <w:rPr>
          <w:rFonts w:ascii="Amiri" w:hAnsi="Amiri" w:eastAsia="Amiri" w:cs="Amiri"/>
          <w:color w:val="111111"/>
          <w:sz w:val="28"/>
          <w:sz w:val="28"/>
          <w:szCs w:val="28"/>
          <w:rtl w:val="true"/>
          <w:lang w:bidi="ar-SA"/>
        </w:rPr>
        <w:t>إِلَّا لِتَضْبِطَهُ فَلَا يَفِيضَ لِمَ صَارَتِ الْأَظْفَارُ عَلَى أَطْرَافِ الْأَصَابِعِ إِلَّا وِقَايَةً لَهَا وَ مَعُونَةً عَلَى الْعَمَلِ لِمَ صَارَ دَاخِلُ الْأُذُنِ مُلْتَوِياً كَهَيْئَةِ اللَّوْلَبِ‌</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إِلَّا لِيَطَّرِدَ فِيهِ الصَّوْتُ حَتَّى يَنْتَهِيَ إِلَى السَّمْعِ وَ لِيَكْسِرَ حُمَّةَ الرِّيحِ فَلَا يَنْكَأَ فِي السَّمْعِ لِمَ حَمَلَ الْإِنْسَانُ عَلَى فَخِذَيْهِ وَ أَلْيَتَيْهِ هَذَا اللَّحْمَ إِلَّا لِيَقِيَهُ مِنَ الْأَرْضِ فَلَا يَتَأَلَّمُ مِنَ الْجُلُوسِ عَلَيْهَا كَمَا يَأْلَمُ مَنْ نَحَلَ جِسْمُهُ وَ قَلَّ لَحْمُهُ إِذَا لَمْ يَكُنْ بَيْنَهُ وَ بَيْنَ الْأَرْضِ حَائِلٌ يَقِيهِ صَلَابَتُهَا</w:t>
      </w:r>
      <w:r>
        <w:rPr>
          <w:rFonts w:eastAsia="Amiri" w:cs="Amiri" w:ascii="Amiri" w:hAnsi="Amiri"/>
          <w:color w:val="111111"/>
          <w:sz w:val="28"/>
          <w:szCs w:val="28"/>
          <w:rtl w:val="true"/>
          <w:lang w:bidi="ar-SA"/>
        </w:rPr>
        <w:t>.</w:t>
      </w:r>
      <w:r>
        <w:rPr>
          <w:rStyle w:val="FootnoteAnchor"/>
          <w:rtl w:val="true"/>
        </w:rPr>
        <w:footnoteReference w:id="275"/>
      </w:r>
    </w:p>
    <w:p>
      <w:pPr>
        <w:pStyle w:val="Heading3"/>
        <w:numPr>
          <w:ilvl w:val="2"/>
          <w:numId w:val="1"/>
        </w:numPr>
        <w:rPr/>
      </w:pPr>
      <w:bookmarkStart w:id="365" w:name="__RefHeading___Toc6987915_2142443653"/>
      <w:bookmarkStart w:id="366" w:name="_Toc141"/>
      <w:bookmarkEnd w:id="365"/>
      <w:r>
        <w:rPr>
          <w:rtl w:val="true"/>
        </w:rPr>
        <w:t>[</w:t>
      </w:r>
      <w:r>
        <w:rPr>
          <w:rtl w:val="true"/>
        </w:rPr>
        <w:t>مغز، خون، ناخنها، گوش و ران</w:t>
      </w:r>
      <w:r>
        <w:rPr>
          <w:rtl w:val="true"/>
        </w:rPr>
        <w:t>]</w:t>
      </w:r>
      <w:bookmarkEnd w:id="366"/>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كه چرا مغز رقيق و ظريف در درون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لوله‌اى شكل قرار گرفته؟ اين جز براى حفظ و نگاهدارى آن است؟</w:t>
      </w:r>
    </w:p>
    <w:p>
      <w:pPr>
        <w:pStyle w:val="BookText"/>
        <w:rPr/>
      </w:pPr>
      <w:r>
        <w:rPr>
          <w:rFonts w:ascii="IRNazanin" w:hAnsi="IRNazanin" w:eastAsia="IRNazanin"/>
          <w:color w:val="111111"/>
          <w:sz w:val="28"/>
          <w:sz w:val="28"/>
          <w:szCs w:val="28"/>
          <w:rtl w:val="true"/>
          <w:lang w:bidi="fa-IR"/>
        </w:rPr>
        <w:t>چرا خون روان 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گرفت و بسان آب در ظرف شد؟ آيا جز براى نگاهدارى و هدايت صحيح آن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سر انگشتان روييد؟ جز براى حفظ انگشتان و يارى شخص </w:t>
      </w:r>
      <w:bookmarkStart w:id="367" w:name="pg15438_166690"/>
    </w:p>
    <w:p>
      <w:pPr>
        <w:pStyle w:val="BookText"/>
        <w:rPr/>
      </w:pPr>
      <w:bookmarkEnd w:id="367"/>
      <w:r>
        <w:rPr>
          <w:rFonts w:ascii="IRNazanin" w:hAnsi="IRNazanin" w:eastAsia="IRNazanin"/>
          <w:color w:val="111111"/>
          <w:sz w:val="28"/>
          <w:sz w:val="28"/>
          <w:szCs w:val="28"/>
          <w:rtl w:val="true"/>
          <w:lang w:bidi="fa-IR"/>
        </w:rPr>
        <w:t>در كار كردن است؟ چرا ميان گوش را مانند محبس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دخمه‌ها پيچيده قرار داد؟ آيا اين جز براى آن است كه صدا وارد گوش شود، بشكند و به پرده گوش آسيب نرساند؟</w:t>
      </w:r>
    </w:p>
    <w:p>
      <w:pPr>
        <w:pStyle w:val="BookText"/>
        <w:rPr/>
      </w:pPr>
      <w:r>
        <w:rPr>
          <w:rFonts w:ascii="IRNazanin" w:hAnsi="IRNazanin" w:eastAsia="IRNazanin"/>
          <w:color w:val="111111"/>
          <w:sz w:val="28"/>
          <w:sz w:val="28"/>
          <w:szCs w:val="28"/>
          <w:rtl w:val="true"/>
          <w:lang w:bidi="fa-IR"/>
        </w:rPr>
        <w:t>چرا انسان اين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زياد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حمل مى‌كند؟ جز براى آن است كه درگاه نشستن بر زمين سخت و بى‌حايل مانند افراد نحيف و لاغر در سختى درد نيفتد؟</w:t>
      </w:r>
      <w:r>
        <w:rPr>
          <w:rStyle w:val="FootnoteAnchor"/>
          <w:rtl w:val="true"/>
        </w:rPr>
        <w:footnoteReference w:id="276"/>
      </w:r>
    </w:p>
    <w:p>
      <w:pPr>
        <w:pStyle w:val="Heading2"/>
        <w:numPr>
          <w:ilvl w:val="1"/>
          <w:numId w:val="1"/>
        </w:numPr>
        <w:rPr/>
      </w:pPr>
      <w:bookmarkStart w:id="368" w:name="__RefHeading___Toc6987917_2142443653"/>
      <w:bookmarkStart w:id="369" w:name="_Toc142"/>
      <w:bookmarkEnd w:id="368"/>
      <w:r>
        <w:rPr>
          <w:rtl w:val="true"/>
        </w:rPr>
        <w:t xml:space="preserve">دستگاه گردش خون </w:t>
      </w:r>
      <w:r>
        <w:rPr>
          <w:rtl w:val="true"/>
        </w:rPr>
        <w:t>(</w:t>
      </w:r>
      <w:r>
        <w:rPr>
          <w:rtl w:val="true"/>
        </w:rPr>
        <w:t>دستگاه پخش ارزاق كشور تن</w:t>
      </w:r>
      <w:r>
        <w:rPr>
          <w:rtl w:val="true"/>
        </w:rPr>
        <w:t>)</w:t>
      </w:r>
      <w:bookmarkEnd w:id="369"/>
    </w:p>
    <w:p>
      <w:pPr>
        <w:pStyle w:val="BookText"/>
        <w:rPr/>
      </w:pPr>
      <w:r>
        <w:rPr>
          <w:rFonts w:ascii="IRNazanin" w:hAnsi="IRNazanin" w:eastAsia="IRNazanin"/>
          <w:color w:val="111111"/>
          <w:sz w:val="28"/>
          <w:sz w:val="28"/>
          <w:szCs w:val="28"/>
          <w:rtl w:val="true"/>
          <w:lang w:bidi="fa-IR"/>
        </w:rPr>
        <w:t>يكى ديگر از دستگاه‌هاى بزرگ بدن، دستگاه گردش خون مى‌باشد كه هميشه خون را در تمام بدن انسان به گردش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گردش خون به خاطر نظم عجيب و دقّت و ظرافت فوق العاده‌اى كه دارد بسيار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دستگاه از هيچ طرف به خارج راه نداشته و از اين جهت دستگاه بسته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گردش خون، نمونه كامل لوله‌كشى بسيار دقيق و منظّمى است كه با نقشه و هندسه شگفت آورى در تمام پيچ و خم اعضاى كوچك و بزرگ بدن انسان كشيده شده و به طور خودكار يك وظيفه مهمّ حياتى را انجام مى‌دهد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لوله‌هاى اين دستگاه كه در سرتاسر كشور تن، كشيده شده، در بعضى از جاها به قدرى ظريف و باريك است كه گرچه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ولى به مراتب از مو باريك‌تر و ظريف‌تر مى‌باشد، امّا با وجود اين، وظيفه خود را به خوبى انجام داده، خون محتوى موادّ غذايى را عبور مى‌دهند و گردش خون را اداره مى‌كنند</w:t>
      </w:r>
      <w:r>
        <w:rPr>
          <w:rFonts w:eastAsia="IRNazanin" w:cs="IRNazanin"/>
          <w:color w:val="111111"/>
          <w:sz w:val="28"/>
          <w:szCs w:val="28"/>
          <w:rtl w:val="true"/>
          <w:lang w:bidi="fa-IR"/>
        </w:rPr>
        <w:t xml:space="preserve">. </w:t>
      </w:r>
      <w:bookmarkStart w:id="370" w:name="pg15438_166691"/>
    </w:p>
    <w:p>
      <w:pPr>
        <w:pStyle w:val="Heading2"/>
        <w:numPr>
          <w:ilvl w:val="1"/>
          <w:numId w:val="1"/>
        </w:numPr>
        <w:rPr/>
      </w:pPr>
      <w:bookmarkStart w:id="371" w:name="__RefHeading___Toc6987919_2142443653"/>
      <w:bookmarkStart w:id="372" w:name="_Toc143"/>
      <w:bookmarkEnd w:id="370"/>
      <w:bookmarkEnd w:id="371"/>
      <w:r>
        <w:rPr>
          <w:rtl w:val="true"/>
        </w:rPr>
        <w:t>نقش اساسى اين دستگاه</w:t>
      </w:r>
      <w:bookmarkEnd w:id="372"/>
    </w:p>
    <w:p>
      <w:pPr>
        <w:pStyle w:val="BookText"/>
        <w:rPr/>
      </w:pPr>
      <w:r>
        <w:rPr>
          <w:rFonts w:ascii="IRNazanin" w:hAnsi="IRNazanin" w:eastAsia="IRNazanin"/>
          <w:color w:val="111111"/>
          <w:sz w:val="28"/>
          <w:sz w:val="28"/>
          <w:szCs w:val="28"/>
          <w:rtl w:val="true"/>
          <w:lang w:bidi="fa-IR"/>
        </w:rPr>
        <w:t xml:space="preserve">اين دستگاه با فعّاليّت دائمى و خستگى ناپذيرى كه دارد، مأمور رساندن موادّ حياتى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موادّ غذايى،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كارگاه‌هاى بزرگ و كوچك بدن است و نقش يك دستگاه مجهّز پخش ارزاق را در كشور تن بازى مى‌كند؛ در ضمن تمام سلّول‌هاى بدن را شستشو داده، موادّ دفعى و زايد آنها را دريافت مى‌دارد و از اين راه كار سازمان بهداشت و نظافت بدن را نيز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گردش خون به وسيله مأمورين فعّالى كه در اختيار دارد، اين مأموريّت سنگين را در پيچ و خم‌هاى باريك اعضاى بدن، حتّى در لابه‌لاى طبقات حسّاس مغز، پرده‌هاى ظريف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انجام داده و جيره غذايى لازم را به سلّول‌هاى آنها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گردش خون، موادّ غذايى لازم را از روده‌ها و هواى لازم را از ريه‌ها و همچنين در موقع عبور خون از كبد، مقدارى از موادّ قندى لازم را نيز از آنجا مى‌گيرد، آنگاه با نظم و دقّت شگفت‌آورى كه شرح داده خواهد شد، تمام سلّول‌هاى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كاتريليون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غذا داده و آنها را شستشو مى‌دهد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وظيفه‌اى از اين سنگين‌تر كه بايد احتياجات ده‌كاتريليون جيره خوار زودرنج و كم طاقت را برآورده سازد، كه هميشه چشم به راه كمك‌هاى حياتى او هستند؟</w:t>
      </w:r>
      <w:r>
        <w:rPr>
          <w:rFonts w:eastAsia="IRNazanin" w:cs="IRNazanin"/>
          <w:color w:val="111111"/>
          <w:sz w:val="28"/>
          <w:szCs w:val="28"/>
          <w:rtl w:val="true"/>
          <w:lang w:bidi="fa-IR"/>
        </w:rPr>
        <w:t>!</w:t>
      </w:r>
      <w:r>
        <w:rPr>
          <w:rStyle w:val="FootnoteAnchor"/>
          <w:rtl w:val="true"/>
        </w:rPr>
        <w:footnoteReference w:id="278"/>
      </w:r>
      <w:bookmarkStart w:id="373" w:name="pg15438_166692"/>
    </w:p>
    <w:p>
      <w:pPr>
        <w:pStyle w:val="Heading2"/>
        <w:numPr>
          <w:ilvl w:val="1"/>
          <w:numId w:val="1"/>
        </w:numPr>
        <w:rPr/>
      </w:pPr>
      <w:bookmarkStart w:id="374" w:name="__RefHeading___Toc6987921_2142443653"/>
      <w:bookmarkStart w:id="375" w:name="_Toc144"/>
      <w:bookmarkEnd w:id="373"/>
      <w:bookmarkEnd w:id="374"/>
      <w:r>
        <w:rPr>
          <w:rtl w:val="true"/>
        </w:rPr>
        <w:t>انواع گردش خون</w:t>
      </w:r>
      <w:bookmarkEnd w:id="375"/>
    </w:p>
    <w:p>
      <w:pPr>
        <w:pStyle w:val="BookText"/>
        <w:rPr/>
      </w:pPr>
      <w:r>
        <w:rPr>
          <w:rFonts w:ascii="IRNazanin" w:hAnsi="IRNazanin" w:eastAsia="IRNazanin"/>
          <w:color w:val="111111"/>
          <w:sz w:val="28"/>
          <w:sz w:val="28"/>
          <w:szCs w:val="28"/>
          <w:rtl w:val="true"/>
          <w:lang w:bidi="fa-IR"/>
        </w:rPr>
        <w:t xml:space="preserve">خون كه حامل موادّ غذايى و حياتى است، بعد از آنكه به اين ترتيب با سرعت و نشاط، سيل‌آسا در تمام بدن منتشر شد و با يك بخشش بى‌دريغ موادّ حياتى لازم سلّول‌ها را به آنها داد، بار ديگر به سوى وطن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مى‌كند و به وسيله دو مجراى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سياهرگ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دهليز راست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اين بازگشت ديگر آن سرعت، نشاط و شفّافيّت گذشته را ندارد و علاوه بر اينكه موادّ حياتى را از دست داده، حامل موادّ سمّى است كه از سلّول‌ها جمع‌آورى كرده و به همين خاطر رنگ آن تيره و كبود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دهليز راست هم كه خون كثيف و افسرده را دريافت داشته، به نوبه خود با يك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بطن راست مى‌ريزد و سپس خون مزبور در اثر انقباض ديواره‌هاى بطن راست به طرف ريه‌ها رانده مى‌شود و همان طور كه در ادامه خواهيم ديد خون كثيف، پس از عبور از سرخرگ شش، در مويرگ‌هاى بيشمار ريه‌ها پخش شده، در آنجا تصفيه مى‌شود و دوباره با نشاط و رنگ روشن به دهليز چپ قلب باز مى‌گردد و فعّاليّت حياتى خود را از نو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خون در بدن، دو گردش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بزرگ و طولانى، كه در تمام بدن انجام گرفته و از بطن چپ آغاز و در بطن راست پايان مى‌يابد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كوچك و كوتاه، كه از بطن راست شروع شده، پس از تصفيه در پالايشگاه شش‌ها، در دهليز چپ خاتمه پيدا مى‌كند و قلب با قدرت و پشت‌كار عجيبى مانند دو دستگاه تلمبه قوى خودكار به وسيله ضربات متوالى، اين دو گردش خون را اداره مى‌كند</w:t>
      </w:r>
      <w:r>
        <w:rPr>
          <w:rFonts w:eastAsia="IRNazanin" w:cs="IRNazanin"/>
          <w:color w:val="111111"/>
          <w:sz w:val="28"/>
          <w:szCs w:val="28"/>
          <w:rtl w:val="true"/>
          <w:lang w:bidi="fa-IR"/>
        </w:rPr>
        <w:t>.</w:t>
      </w:r>
      <w:r>
        <w:rPr>
          <w:rStyle w:val="FootnoteAnchor"/>
          <w:rtl w:val="true"/>
        </w:rPr>
        <w:footnoteReference w:id="279"/>
      </w:r>
      <w:bookmarkStart w:id="376" w:name="pg15438_166693"/>
    </w:p>
    <w:p>
      <w:pPr>
        <w:pStyle w:val="Heading2"/>
        <w:numPr>
          <w:ilvl w:val="1"/>
          <w:numId w:val="1"/>
        </w:numPr>
        <w:rPr/>
      </w:pPr>
      <w:bookmarkStart w:id="377" w:name="__RefHeading___Toc6987923_2142443653"/>
      <w:bookmarkStart w:id="378" w:name="_Toc145"/>
      <w:bookmarkEnd w:id="376"/>
      <w:bookmarkEnd w:id="377"/>
      <w:r>
        <w:rPr>
          <w:rtl w:val="true"/>
        </w:rPr>
        <w:t>عظمت رگها</w:t>
      </w:r>
      <w:bookmarkEnd w:id="378"/>
    </w:p>
    <w:p>
      <w:pPr>
        <w:pStyle w:val="BookText"/>
        <w:rPr/>
      </w:pP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لوله‌هاى بزرگ و كوچك براى تقسيم عادلانه خون هستند و شكل ساختمان و موقعيّت آنها در گردش خون، اهميّت به سزايى دارد و سه نوع رگ در بدن ديده مى‌شود، سرخرگ‌ها، سياهرگ‌ها و مويرگ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اين نوع از رگ‌ها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اغلب در اعماق بدن جا دارند و پس از مرگ به علّت انتقال خون آنها به سياهرگ‌ها، خالى مانده و به صورت لوله‌هاى زردرنگى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ديگر از رگ‌ها كه به نام سياهرگ‌ها و وريدها ناميده مى‌شوند، خون تيره رنگ در آنها به سوى قلب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اين لوله‌ها قرمز و قابليت ارتجاعى آنها كمتر است و مهم‌ترين سياهرگ‌هاى بدن، چهار سياهرگ گردن و دو سياهرگ زيرين و زبرين قلب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كه به علّت ظريفى و نازكى،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به تعداد فوق العاده زيادى در تمام قسمت‌هاى بدن پخش شده و عدّه‌اى از آنها به قدرى نازك و باريكند كه با چشم ديده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مويرگ‌ها اغلب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موادّ غذايى و حياتى از ديواره اين مويرگ‌ها به خارج نفوذ كرده و موادّ دفعى و سمّى نيز به داخل آنها نفوذ مى‌كند و به اين وسيله عمل جذب و دفع سلّول‌ها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آفریدگار جهان،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2"/>
        <w:numPr>
          <w:ilvl w:val="1"/>
          <w:numId w:val="1"/>
        </w:numPr>
        <w:rPr/>
      </w:pPr>
      <w:bookmarkStart w:id="379" w:name="__RefHeading___Toc6987925_2142443653"/>
      <w:bookmarkStart w:id="380" w:name="_Toc146"/>
      <w:bookmarkEnd w:id="379"/>
      <w:r>
        <w:rPr>
          <w:rtl w:val="true"/>
        </w:rPr>
        <w:t>نعمت شنوایی</w:t>
      </w:r>
      <w:bookmarkEnd w:id="380"/>
    </w:p>
    <w:p>
      <w:pPr>
        <w:pStyle w:val="Heading3"/>
        <w:numPr>
          <w:ilvl w:val="2"/>
          <w:numId w:val="1"/>
        </w:numPr>
        <w:rPr/>
      </w:pPr>
      <w:bookmarkStart w:id="381" w:name="__RefHeading___Toc6987927_2142443653"/>
      <w:bookmarkStart w:id="382" w:name="_Toc147"/>
      <w:bookmarkEnd w:id="381"/>
      <w:r>
        <w:rPr>
          <w:rtl w:val="true"/>
        </w:rPr>
        <w:t>اشاره</w:t>
      </w:r>
      <w:bookmarkEnd w:id="38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شنوايى 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طريق انتقال امواج به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برابر امواج صوتى حساسيّت دارد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همچون پوسته طبلى است، به حركت در مى‌آورد و از آنجا به مغز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از آنجا كه ساختمان اين اسباب از جهات مختلفى محدود است انسان توانايى شنيدن همه صداها را ندارد و به گفته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قادر است صداهايى را بشنود </w:t>
      </w:r>
    </w:p>
    <w:p>
      <w:pPr>
        <w:pStyle w:val="BookText"/>
        <w:rPr/>
      </w:pPr>
      <w:r>
        <w:rPr>
          <w:rFonts w:ascii="IRNazanin" w:hAnsi="IRNazanin" w:eastAsia="IRNazanin"/>
          <w:color w:val="111111"/>
          <w:sz w:val="28"/>
          <w:sz w:val="28"/>
          <w:szCs w:val="28"/>
          <w:rtl w:val="true"/>
          <w:lang w:bidi="fa-IR"/>
        </w:rPr>
        <w:t>كه طول موج آن، بين شانزده مرتبه در ثانيه تا بيست هزار مرتبه در ثانيه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زير شانزده مرتبه در ثانيه مى‌باشد براى انسان قابل درك نيست، همانطور كه آنچه بيش از بيست هزار مرتبه در ثانيه باشد شنيده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اعداد در همه جانداران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پيدا مى‌شوند كه حسّ شنوايى آنها از ما بيشتر است و صداهايى را مى‌شنوند كه طول موج آنها كمتر است ولى آنها نيز قادر به شنيدن همه صداها نيستند و هر گاه طول موج آن از تعداد معيّنى پايينتر باشد براى آنها قابل درك نيست، اين از يكسو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هر گاه طول امواج بسيار شديد باشد، ممكن است پرده گوش آدمى را پاره كند و براى هميشه از نعمت شنوايى محروم گردد، به همين دليل به هنگام آتش كردن بعضى از سلاح‌هاى پر صداى جديد، نظاميان از آن دور مى‌شوند و جلوى گوش‌هاى خود را محكم مى‌گيرند، مبادا به پرده گوش آنها آسيب برسد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سوم، صدا هر قدر قوىّ باشد اگر انسان زياد از آن دور شود توان شنيدن آن را ندارد و به اين ترتيب حسّ شنوايى انسان و ساير جانداران از جهات متعدّدى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گرداگرد ما آن قدر امواج صوتى وجود دارد كه ما از لحظه تولّد تا مرگ، از شنيدن آنها ناتوان و محروميم</w:t>
      </w:r>
      <w:r>
        <w:rPr>
          <w:rFonts w:eastAsia="IRNazanin" w:cs="IRNazanin"/>
          <w:color w:val="111111"/>
          <w:sz w:val="28"/>
          <w:szCs w:val="28"/>
          <w:rtl w:val="true"/>
          <w:lang w:bidi="fa-IR"/>
        </w:rPr>
        <w:t>.</w:t>
      </w:r>
      <w:r>
        <w:rPr>
          <w:rStyle w:val="FootnoteAnchor"/>
          <w:rtl w:val="true"/>
        </w:rPr>
        <w:footnoteReference w:id="281"/>
      </w:r>
      <w:bookmarkStart w:id="383" w:name="pg15438_166695"/>
    </w:p>
    <w:p>
      <w:pPr>
        <w:pStyle w:val="BookText"/>
        <w:rPr/>
      </w:pPr>
      <w:bookmarkEnd w:id="383"/>
      <w:r>
        <w:rPr>
          <w:rFonts w:ascii="Amiri" w:hAnsi="Amiri" w:eastAsia="Amiri" w:cs="Amiri"/>
          <w:color w:val="111111"/>
          <w:sz w:val="28"/>
          <w:sz w:val="28"/>
          <w:szCs w:val="28"/>
          <w:rtl w:val="true"/>
          <w:lang w:bidi="ar-SA"/>
        </w:rPr>
        <w:t>الإنسان ذكر و أنثى و تناسله و آلات العمل و حاجته و حيلته و إلزامه بالحجة</w:t>
      </w:r>
    </w:p>
    <w:p>
      <w:pPr>
        <w:pStyle w:val="BookText"/>
        <w:rPr/>
      </w:pPr>
      <w:r>
        <w:rPr>
          <w:rFonts w:ascii="Amiri" w:hAnsi="Amiri" w:eastAsia="Amiri" w:cs="Amiri"/>
          <w:color w:val="111111"/>
          <w:sz w:val="28"/>
          <w:sz w:val="28"/>
          <w:szCs w:val="28"/>
          <w:rtl w:val="true"/>
          <w:lang w:bidi="ar-SA"/>
        </w:rPr>
        <w:t>مَنْ جَعَلَ الْإِنْسَانَ ذَكَراً وَ أُنْثَى إِلَّا مَنْ خَلَقَهُ مُتَنَاسِلًا وَ مَنْ خَلَقَهُ مُتَنَاسِلًا إِلَّا مَنْ خَلَقَهُ مُؤَمِّلًا وَ مَنْ أَعْطَاهُ آلَاتِ الْعَمَلِ إِلَّا مَنْ خَلَقَهُ عَامِلًا وَ مَنْ خَلَقَهُ عَامِلًا إِلَّا مَنْ جَعَلَهُ مُحْتَاجاً وَ مَنْ جَعَلَهُ مُحْتَاجاً إِلَّا مَنْ ضَرَبَهُ بِالْحَاجَةِ</w:t>
      </w:r>
      <w:r>
        <w:rPr>
          <w:rStyle w:val="FootnoteAnchor"/>
          <w:rtl w:val="true"/>
        </w:rPr>
        <w:footnoteReference w:id="282"/>
      </w:r>
      <w:r>
        <w:rPr>
          <w:rFonts w:ascii="Amiri" w:hAnsi="Amiri" w:eastAsia="Amiri" w:cs="Amiri"/>
          <w:color w:val="111111"/>
          <w:sz w:val="28"/>
          <w:sz w:val="28"/>
          <w:szCs w:val="28"/>
          <w:rtl w:val="true"/>
          <w:lang w:bidi="ar-SA"/>
        </w:rPr>
        <w:t>وَ مَنْ ضَرَبَهُ بِالْحَاجَةِ إِلَّا مَنْ تَوَكَّلَ بِتَقْوِيمِهِ‌</w:t>
      </w:r>
      <w:r>
        <w:rPr>
          <w:rStyle w:val="FootnoteAnchor"/>
          <w:rtl w:val="true"/>
        </w:rPr>
        <w:footnoteReference w:id="283"/>
      </w:r>
      <w:r>
        <w:rPr>
          <w:rFonts w:ascii="Amiri" w:hAnsi="Amiri" w:eastAsia="Amiri" w:cs="Amiri"/>
          <w:color w:val="111111"/>
          <w:sz w:val="28"/>
          <w:sz w:val="28"/>
          <w:szCs w:val="28"/>
          <w:rtl w:val="true"/>
          <w:lang w:bidi="ar-SA"/>
        </w:rPr>
        <w:t>وَ مَنْ خَصَّهُ بِالْفَهْمِ إِلَّا مَنْ أَوْجَبَ الْجَزَاءَ وَ مَنْ وَهَبَ لَهُ الْحِيلَةَ إِلَّا مَنْ مَلَّكَهُ الْحَوْلَ‌</w:t>
      </w:r>
      <w:r>
        <w:rPr>
          <w:rStyle w:val="FootnoteAnchor"/>
          <w:rtl w:val="true"/>
        </w:rPr>
        <w:footnoteReference w:id="284"/>
      </w:r>
      <w:r>
        <w:rPr>
          <w:rFonts w:ascii="Amiri" w:hAnsi="Amiri" w:eastAsia="Amiri" w:cs="Amiri"/>
          <w:color w:val="111111"/>
          <w:sz w:val="28"/>
          <w:sz w:val="28"/>
          <w:szCs w:val="28"/>
          <w:rtl w:val="true"/>
          <w:lang w:bidi="ar-SA"/>
        </w:rPr>
        <w:t>وَ مَنْ مَلَّكَهُ الْحَوْلَ إِلَّا مَنْ أَلْزَمَهُ الْحُجَّةَ مَنْ يَكْفِيهِ مَا لَا تَبْلُغُهُ حِيلَتُهُ إِلَّا مَنْ لَمْ يَبْلُغْ مَدَى شُكْرِهِ فَكِّرْ وَ تَدَبَّرْ مَا وَصَفْتُهُ هَلْ تَجِدُ الْإِهْمَالَ يَأْتِي عَلَى مِثْلِ هَذَا النِّظَامِ وَ التَّرْتِيبِ تَبَارَكَ اللَّهُ تَعَالَى عَمَّا يَصِفُونَ‌</w:t>
      </w:r>
      <w:r>
        <w:rPr>
          <w:rStyle w:val="FootnoteAnchor"/>
          <w:rtl w:val="true"/>
        </w:rPr>
        <w:footnoteReference w:id="285"/>
      </w:r>
    </w:p>
    <w:p>
      <w:pPr>
        <w:pStyle w:val="Heading3"/>
        <w:numPr>
          <w:ilvl w:val="2"/>
          <w:numId w:val="1"/>
        </w:numPr>
        <w:rPr/>
      </w:pPr>
      <w:bookmarkStart w:id="384" w:name="__RefHeading___Toc6987929_2142443653"/>
      <w:bookmarkStart w:id="385" w:name="_Toc148"/>
      <w:bookmarkEnd w:id="384"/>
      <w:r>
        <w:rPr>
          <w:rtl w:val="true"/>
        </w:rPr>
        <w:t>[</w:t>
      </w:r>
      <w:r>
        <w:rPr>
          <w:rtl w:val="true"/>
        </w:rPr>
        <w:t>آفرينش انسان به صورت نر و ماده</w:t>
      </w:r>
      <w:r>
        <w:rPr>
          <w:rtl w:val="true"/>
        </w:rPr>
        <w:t>]</w:t>
      </w:r>
      <w:bookmarkEnd w:id="385"/>
    </w:p>
    <w:p>
      <w:pPr>
        <w:pStyle w:val="BookText"/>
        <w:rPr/>
      </w:pPr>
      <w:r>
        <w:rPr>
          <w:rFonts w:ascii="IRNazanin" w:hAnsi="IRNazanin" w:eastAsia="IRNazanin"/>
          <w:color w:val="111111"/>
          <w:sz w:val="28"/>
          <w:sz w:val="28"/>
          <w:szCs w:val="28"/>
          <w:rtl w:val="true"/>
          <w:lang w:bidi="fa-IR"/>
        </w:rPr>
        <w:t>چه كسى انسان را نر و ماده آفريد، جز آنكه او را براى تناسل پديد آورد؟</w:t>
      </w:r>
    </w:p>
    <w:p>
      <w:pPr>
        <w:pStyle w:val="BookText"/>
        <w:rPr/>
      </w:pPr>
      <w:r>
        <w:rPr>
          <w:rFonts w:ascii="IRNazanin" w:hAnsi="IRNazanin" w:eastAsia="IRNazanin"/>
          <w:color w:val="111111"/>
          <w:sz w:val="28"/>
          <w:sz w:val="28"/>
          <w:szCs w:val="28"/>
          <w:rtl w:val="true"/>
          <w:lang w:bidi="fa-IR"/>
        </w:rPr>
        <w:t>چه كسى او را براى تناسل پديد آورد جز كسى كه او را اميدوار آفريد؟</w:t>
      </w:r>
    </w:p>
    <w:p>
      <w:pPr>
        <w:pStyle w:val="BookText"/>
        <w:rPr/>
      </w:pPr>
      <w:r>
        <w:rPr>
          <w:rFonts w:ascii="IRNazanin" w:hAnsi="IRNazanin" w:eastAsia="IRNazanin"/>
          <w:color w:val="111111"/>
          <w:sz w:val="28"/>
          <w:sz w:val="28"/>
          <w:szCs w:val="28"/>
          <w:rtl w:val="true"/>
          <w:lang w:bidi="fa-IR"/>
        </w:rPr>
        <w:t>چه كسى او را اميدوار آفريد و ابزار كار به او داد جز كسى كه او را كار كن خلق كرد؟</w:t>
      </w:r>
    </w:p>
    <w:p>
      <w:pPr>
        <w:pStyle w:val="BookText"/>
        <w:rPr/>
      </w:pPr>
      <w:r>
        <w:rPr>
          <w:rFonts w:ascii="IRNazanin" w:hAnsi="IRNazanin" w:eastAsia="IRNazanin"/>
          <w:color w:val="111111"/>
          <w:sz w:val="28"/>
          <w:sz w:val="28"/>
          <w:szCs w:val="28"/>
          <w:rtl w:val="true"/>
          <w:lang w:bidi="fa-IR"/>
        </w:rPr>
        <w:t>چه كسى او را كاركن آفريد جز كسى كه او را نيازمند خلق كرد؟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او را نيازمند آفريد جز كسى كه اسباب رفع نياز را برايش پديد آورد؟ چه كسى اسباب رفع نياز را پديد آورد جز كسى كه ضامن رفع حاجتش شد؟ </w:t>
      </w:r>
    </w:p>
    <w:p>
      <w:pPr>
        <w:pStyle w:val="BookText"/>
        <w:rPr/>
      </w:pPr>
      <w:r>
        <w:rPr>
          <w:rFonts w:ascii="IRNazanin" w:hAnsi="IRNazanin" w:eastAsia="IRNazanin"/>
          <w:color w:val="111111"/>
          <w:sz w:val="28"/>
          <w:sz w:val="28"/>
          <w:szCs w:val="28"/>
          <w:rtl w:val="true"/>
          <w:lang w:bidi="fa-IR"/>
        </w:rPr>
        <w:t>چه كسى او را در ميان آفريدگان، با عقل و شعور ممتاز كرد جز كسى كه برايش پاداش و كيفر مقرر فرمود؟</w:t>
      </w:r>
    </w:p>
    <w:p>
      <w:pPr>
        <w:pStyle w:val="BookText"/>
        <w:rPr/>
      </w:pPr>
      <w:r>
        <w:rPr>
          <w:rFonts w:ascii="IRNazanin" w:hAnsi="IRNazanin" w:eastAsia="IRNazanin"/>
          <w:color w:val="111111"/>
          <w:sz w:val="28"/>
          <w:sz w:val="28"/>
          <w:szCs w:val="28"/>
          <w:rtl w:val="true"/>
          <w:lang w:bidi="fa-IR"/>
        </w:rPr>
        <w:t>چه كسى او را چاره داد جز كسى كه او را توان چاره‌انديشى عطا كرد؟</w:t>
      </w:r>
    </w:p>
    <w:p>
      <w:pPr>
        <w:pStyle w:val="BookText"/>
        <w:rPr/>
      </w:pPr>
      <w:r>
        <w:rPr>
          <w:rFonts w:ascii="IRNazanin" w:hAnsi="IRNazanin" w:eastAsia="IRNazanin"/>
          <w:color w:val="111111"/>
          <w:sz w:val="28"/>
          <w:sz w:val="28"/>
          <w:szCs w:val="28"/>
          <w:rtl w:val="true"/>
          <w:lang w:bidi="fa-IR"/>
        </w:rPr>
        <w:t>چه كسى به او چنين قدرتى داد جز آنكه بر او حجت را تمام كرد؟</w:t>
      </w:r>
    </w:p>
    <w:p>
      <w:pPr>
        <w:pStyle w:val="BookText"/>
        <w:rPr/>
      </w:pPr>
      <w:r>
        <w:rPr>
          <w:rFonts w:ascii="IRNazanin" w:hAnsi="IRNazanin" w:eastAsia="IRNazanin"/>
          <w:color w:val="111111"/>
          <w:sz w:val="28"/>
          <w:sz w:val="28"/>
          <w:szCs w:val="28"/>
          <w:rtl w:val="true"/>
          <w:lang w:bidi="fa-IR"/>
        </w:rPr>
        <w:t>چه كسى كارهاى او را كه او قادر به چاره‌انديشى آنها نيست چاره كرده جز</w:t>
      </w:r>
    </w:p>
    <w:p>
      <w:pPr>
        <w:pStyle w:val="BookText"/>
        <w:rPr/>
      </w:pPr>
      <w:r>
        <w:rPr>
          <w:rFonts w:ascii="IRNazanin" w:hAnsi="IRNazanin" w:eastAsia="IRNazanin"/>
          <w:color w:val="111111"/>
          <w:sz w:val="28"/>
          <w:sz w:val="28"/>
          <w:szCs w:val="28"/>
          <w:rtl w:val="true"/>
          <w:lang w:bidi="fa-IR"/>
        </w:rPr>
        <w:t>كسى كه كس قادر بر شكر واقعى او نيست؟ در آنچه گفتم خوب انديشه نما، آيا ذرّه‌اى در اين سازماندهى و نظم و ترتيب، ناهماهنگى مى‌بينى؟ براستى كه خداوند از آنچه وصف مى‌كنند پيراسته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امید وآرزو حالتی است ثابت در نفس که هر چه نیرومندتر شود، راه برای وصول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هموارتر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زندگی، دو هم زادند که بی یکدیگر،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آرزو و امیدواری، نیروهای معنوی و مادی انسان به ضعف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گرایند و عزم و 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یأس بر اندام حیات انسانی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از دسته فضایل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شخص آرزومند را از بسیاری گناهان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فرجام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و فرخنده را پیش چشمش می آورند واو را از لذتی فکری، که اگر درک شود از بهترین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برخوردار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 از سر رحمت، برای امت من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و آرزو نباشد، هیچ مادری فرزندش را شیر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هیچ باغبانی درخت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w:t>
      </w:r>
      <w:r>
        <w:rPr>
          <w:rStyle w:val="FootnoteAnchor"/>
          <w:rtl w:val="true"/>
        </w:rPr>
        <w:footnoteReference w:id="287"/>
      </w:r>
      <w:bookmarkStart w:id="386" w:name="pg15438_166697"/>
    </w:p>
    <w:p>
      <w:pPr>
        <w:pStyle w:val="Heading2"/>
        <w:numPr>
          <w:ilvl w:val="1"/>
          <w:numId w:val="1"/>
        </w:numPr>
        <w:rPr/>
      </w:pPr>
      <w:bookmarkStart w:id="387" w:name="__RefHeading___Toc6987931_2142443653"/>
      <w:bookmarkStart w:id="388" w:name="_Toc149"/>
      <w:bookmarkEnd w:id="386"/>
      <w:bookmarkEnd w:id="387"/>
      <w:r>
        <w:rPr>
          <w:rtl w:val="true"/>
        </w:rPr>
        <w:t>الفؤاد و ثقبه المتصلة بالرئة</w:t>
      </w:r>
      <w:bookmarkEnd w:id="388"/>
    </w:p>
    <w:p>
      <w:pPr>
        <w:pStyle w:val="BookText"/>
        <w:rPr/>
      </w:pPr>
      <w:r>
        <w:rPr>
          <w:rFonts w:ascii="Amiri" w:hAnsi="Amiri" w:eastAsia="Amiri" w:cs="Amiri"/>
          <w:color w:val="111111"/>
          <w:sz w:val="28"/>
          <w:sz w:val="28"/>
          <w:szCs w:val="28"/>
          <w:rtl w:val="true"/>
          <w:lang w:bidi="ar-SA"/>
        </w:rPr>
        <w:t>أَصِفُ لَكَ الْآنَ يَا مُفَضَّلُ الْفُؤَادَ اعْلَمْ أَنَّ فِيهِ ثُقَباً مُوَجَّهَةً نَحْوَ الثُّقَبِ الَّتِي فِي الرِّئَةِ تُرَوِّحُ عَنِ الْفُؤَادِ حَتَّى لَوِ اخْتَلَفَتْ تِلْكَ الثُّقَبُ وَ تَزَايَلَ بَعْضُهَا عَنْ بَعْضٍ لَمَا وَصَلَ الرَّوْحُ إِلَى الْفُؤَادِ وَ لَهَلَكَ الْإِنْسَانُ أَ فَيَسْتَجِيزُ ذُو فِكْرَةٍ وَ رَوِيَّةٍ أَنْ يَزْعُمَ أَنَّ مِثْلَ هَذَا يَكُونُ بِالْإِهْمَالِ وَ لَا يَجِدُ شَاهِداً مِنْ نَفْسِهِ يزعه‌</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الْقَوْلِ لَوْ رَأَيْتَ فَرْداً مِنْ مِصْرَاعَيْنِ فِيهِ كَلُّوبٌ‌</w:t>
      </w:r>
      <w:r>
        <w:rPr>
          <w:rStyle w:val="FootnoteAnchor"/>
          <w:rtl w:val="true"/>
        </w:rPr>
        <w:footnoteReference w:id="289"/>
      </w:r>
      <w:r>
        <w:rPr>
          <w:rFonts w:ascii="Amiri" w:hAnsi="Amiri" w:eastAsia="Amiri" w:cs="Amiri"/>
          <w:color w:val="111111"/>
          <w:sz w:val="28"/>
          <w:sz w:val="28"/>
          <w:szCs w:val="28"/>
          <w:rtl w:val="true"/>
          <w:lang w:bidi="ar-SA"/>
        </w:rPr>
        <w:t>أَ كُنْتَ تَتَوَهَّمُ أَنَّهُ جُعِلَ كَذَلِكَ بِلَا مَعْنًى بَلْ كُنْتَ تَعْلَمُ ضَرُورَةً أَنَّهُ مَصْنُوعٌ يَلْقَى فَرْداً آخَرَ فَيُبْرِزُهُ لِيَكُونَ فِي اجْتِمَاعِهِمَا ضَرْبٌ مِنَ الْمَصْلَحَةِ وَ هَكَذَا تَجِدُ الذَّكَرَ مِنَ الْحَيَوَانِ كَأَنَّهُ فَرْدٌ مِنْ زَوْجٍ مُهَيَّأٌ مِنْ فَرْدٍ أُنْثَى فَيَلْتَقِيَانِ لِمَا فِيهِ مِنْ دَوَامِ النَّسْلِ وَ بَقَائِهِ فَتَبّاً</w:t>
      </w:r>
      <w:r>
        <w:rPr>
          <w:rStyle w:val="FootnoteAnchor"/>
          <w:rtl w:val="true"/>
        </w:rPr>
        <w:footnoteReference w:id="290"/>
      </w:r>
      <w:r>
        <w:rPr>
          <w:rFonts w:ascii="Amiri" w:hAnsi="Amiri" w:eastAsia="Amiri" w:cs="Amiri"/>
          <w:color w:val="111111"/>
          <w:sz w:val="28"/>
          <w:sz w:val="28"/>
          <w:szCs w:val="28"/>
          <w:rtl w:val="true"/>
          <w:lang w:bidi="ar-SA"/>
        </w:rPr>
        <w:t>وَ خَيْبَةً وَ تَعْساً لِمُنْتَحِلِي الْفَلْسَفَةِ كَيْفَ عَمِيَتْ قُلُوبُهُمْ عَنْ هَذِهِ الْخِلْقَةِ الْعَجِيبَةِ حَتَّى أَنْكَرُوا التَّدْبِيرَ وَ الْعَمْدَ فِيهَا</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6987933_2142443653"/>
      <w:bookmarkStart w:id="390" w:name="_Toc150"/>
      <w:bookmarkEnd w:id="389"/>
      <w:r>
        <w:rPr>
          <w:rtl w:val="true"/>
        </w:rPr>
        <w:t>فرج الرجل و الحكمة فيه</w:t>
      </w:r>
      <w:bookmarkEnd w:id="390"/>
    </w:p>
    <w:p>
      <w:pPr>
        <w:pStyle w:val="Heading3"/>
        <w:numPr>
          <w:ilvl w:val="2"/>
          <w:numId w:val="1"/>
        </w:numPr>
        <w:rPr/>
      </w:pPr>
      <w:bookmarkStart w:id="391" w:name="__RefHeading___Toc6987935_2142443653"/>
      <w:bookmarkStart w:id="392" w:name="_Toc151"/>
      <w:bookmarkEnd w:id="391"/>
      <w:r>
        <w:rPr>
          <w:rtl w:val="true"/>
        </w:rPr>
        <w:t>اشاره</w:t>
      </w:r>
      <w:bookmarkEnd w:id="3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فَرْجُ الرَّجُلِ مُسْتَرْخِياً كَيْفَ كَانَ يَصِلُ إِلَى قَعْرِ الرَّحِمِ حَتَّى يُفْرِغَ النُّطْفَةَ فِيهِ وَ لَوْ كَانَ منعضا</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كَيْفَ كَانَ الرَّجُلُ يَتَقَلَّبُ فِي الْفِرَاشِ أَوْ يَمْشِي بَيْنَ النَّاسِ وَ شَيْ‌ءٌ شَاخِصٌ أَمَامَهُ ثُمَّ يَكُونُ فِي ذَلِكَ مَعَ قُبْحِ الْمَنْظَرِ تَحْرِيكُ الشَّهْوَةِ فِي كُلِّ وَقْتٍ مِنَ الرِّجَالِ وَ النِّسَاءِ جَمِيعاً فَقَدَّرَ اللَّهُ جَلَّ اسْمُهُ أَنْ يَكُونَ أَكْثَرَ ذَلِكَ </w:t>
      </w:r>
      <w:bookmarkStart w:id="393" w:name="pg15438_166698"/>
    </w:p>
    <w:p>
      <w:pPr>
        <w:pStyle w:val="BookText"/>
        <w:rPr/>
      </w:pPr>
      <w:bookmarkEnd w:id="393"/>
      <w:r>
        <w:rPr>
          <w:rFonts w:ascii="Amiri" w:hAnsi="Amiri" w:eastAsia="Amiri" w:cs="Amiri"/>
          <w:color w:val="111111"/>
          <w:sz w:val="28"/>
          <w:sz w:val="28"/>
          <w:szCs w:val="28"/>
          <w:rtl w:val="true"/>
          <w:lang w:bidi="ar-SA"/>
        </w:rPr>
        <w:t xml:space="preserve">لَا يَبْدُو لِلْبَصَرِ فِي كُلِّ وَقْتٍ وَ لَا يَكُونَ عَلَى الرِّجَالِ مِنْهُ مَؤُنَةٌ بَلْ جَعَلَ فِيهِ قُوَّةَ الِانْتِصَابِ وَقْتَ الْحَاجَةِ إِلَى ذَلِكَ لِمَا قَدَّرَ أَنْ يَكُونَ فِيهِ مِنْ دَوَامِ النَّسْلِ وَ بَقَائِهِ </w:t>
      </w:r>
      <w:r>
        <w:rPr>
          <w:rStyle w:val="FootnoteAnchor"/>
          <w:rtl w:val="true"/>
        </w:rPr>
        <w:footnoteReference w:id="292"/>
      </w:r>
    </w:p>
    <w:p>
      <w:pPr>
        <w:pStyle w:val="Heading3"/>
        <w:numPr>
          <w:ilvl w:val="2"/>
          <w:numId w:val="1"/>
        </w:numPr>
        <w:rPr/>
      </w:pPr>
      <w:bookmarkStart w:id="394" w:name="__RefHeading___Toc6987937_2142443653"/>
      <w:bookmarkStart w:id="395" w:name="_Toc152"/>
      <w:bookmarkEnd w:id="394"/>
      <w:r>
        <w:rPr>
          <w:rtl w:val="true"/>
        </w:rPr>
        <w:t>[</w:t>
      </w:r>
      <w:r>
        <w:rPr>
          <w:rtl w:val="true"/>
        </w:rPr>
        <w:t>قلب و پيوند آن با ريه</w:t>
      </w:r>
      <w:r>
        <w:rPr>
          <w:rtl w:val="true"/>
        </w:rPr>
        <w:t>]</w:t>
      </w:r>
      <w:bookmarkEnd w:id="395"/>
    </w:p>
    <w:p>
      <w:pPr>
        <w:pStyle w:val="BookText"/>
        <w:rPr/>
      </w:pP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قلب را برايت شرح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در برابر روزنه‌هاى شش، روزنه‌هايى نيز در قلب است تا قلب حرارت نگيرد، تا جايى كه اگر اين روزنه‌ها ناهماهنگ گردند و ترتيب و تقابل را از دست بدهند نسيم و نفس به دل نمى‌رسد و آدمى هلاك مى‌گردد، آيا هيچ هوشمند و خردمندى مى‌پندارد كه اين از سر خود چنين باشد و آيا عقل او سخنش را تصديق مى‌نمايد؟</w:t>
      </w:r>
    </w:p>
    <w:p>
      <w:pPr>
        <w:pStyle w:val="BookText"/>
        <w:rPr/>
      </w:pPr>
      <w:r>
        <w:rPr>
          <w:rFonts w:ascii="IRNazanin" w:hAnsi="IRNazanin" w:eastAsia="IRNazanin"/>
          <w:color w:val="111111"/>
          <w:sz w:val="28"/>
          <w:sz w:val="28"/>
          <w:szCs w:val="28"/>
          <w:rtl w:val="true"/>
          <w:lang w:bidi="fa-IR"/>
        </w:rPr>
        <w:t>اگر لنگه درى را ببينى كه در آن لولايى است آيا آن را بيهوده مى‌شمارى؟</w:t>
      </w:r>
    </w:p>
    <w:p>
      <w:pPr>
        <w:pStyle w:val="BookText"/>
        <w:rPr/>
      </w:pPr>
      <w:r>
        <w:rPr>
          <w:rFonts w:ascii="IRNazanin" w:hAnsi="IRNazanin" w:eastAsia="IRNazanin"/>
          <w:color w:val="111111"/>
          <w:sz w:val="28"/>
          <w:sz w:val="28"/>
          <w:szCs w:val="28"/>
          <w:rtl w:val="true"/>
          <w:lang w:bidi="fa-IR"/>
        </w:rPr>
        <w:t>هرگز بلكه در مى‌يابى كه سازنده اين لنگه، لنگه ديگر را نيز آفريده كه با هم جفت شوند و به همراه يك ديگر هدفى را به انجام رسانند و سود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نر نيز يكتاست و عقل حكم مى‌كند كه براى او جفتى آفريده شود و مؤنثى تا نسل آدمى پايدار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و نفرين و مرگ باد بر كسانى كه مدّعى فلسفه و حكمت‌اند ولى ديدگان دلهاشان از اين آفرينش شگفت كور است و تدبير و هدفمندى را در كار هستى انكار كردند</w:t>
      </w:r>
      <w:r>
        <w:rPr>
          <w:rFonts w:eastAsia="IRNazanin" w:cs="IRNazanin"/>
          <w:color w:val="111111"/>
          <w:sz w:val="28"/>
          <w:szCs w:val="28"/>
          <w:rtl w:val="true"/>
          <w:lang w:bidi="fa-IR"/>
        </w:rPr>
        <w:t>!</w:t>
      </w:r>
    </w:p>
    <w:p>
      <w:pPr>
        <w:pStyle w:val="Heading3"/>
        <w:numPr>
          <w:ilvl w:val="2"/>
          <w:numId w:val="1"/>
        </w:numPr>
        <w:rPr/>
      </w:pPr>
      <w:bookmarkStart w:id="396" w:name="__RefHeading___Toc6987939_2142443653"/>
      <w:bookmarkStart w:id="397" w:name="_Toc153"/>
      <w:bookmarkEnd w:id="396"/>
      <w:r>
        <w:rPr>
          <w:rtl w:val="true"/>
        </w:rPr>
        <w:t>[</w:t>
      </w:r>
      <w:r>
        <w:rPr>
          <w:rtl w:val="true"/>
        </w:rPr>
        <w:t>آلت مرد و تدبير در آفرينش آن</w:t>
      </w:r>
      <w:r>
        <w:rPr>
          <w:rtl w:val="true"/>
        </w:rPr>
        <w:t>]</w:t>
      </w:r>
      <w:bookmarkEnd w:id="39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آلت مرد، سست و آويخته مى‌بود چگونه به قعر رحم مى‌رسيد و نطفه را در آن مى‌نهاد؟ يا اگر هميشه ايستاده و بلند بود شخص با اين چيز سخت و بلند كه در جلو داشت چگونه در ميان بستر مى‌گرديد و يا در ميان مردم راه </w:t>
      </w:r>
      <w:bookmarkStart w:id="398" w:name="pg15438_166699"/>
    </w:p>
    <w:p>
      <w:pPr>
        <w:pStyle w:val="BookText"/>
        <w:rPr/>
      </w:pPr>
      <w:bookmarkEnd w:id="398"/>
      <w:r>
        <w:rPr>
          <w:rFonts w:ascii="IRNazanin" w:hAnsi="IRNazanin" w:eastAsia="IRNazanin"/>
          <w:color w:val="111111"/>
          <w:sz w:val="28"/>
          <w:sz w:val="28"/>
          <w:szCs w:val="28"/>
          <w:rtl w:val="true"/>
          <w:lang w:bidi="fa-IR"/>
        </w:rPr>
        <w:t>مى‌رفت؟ اين حالت، گذشته از قبيح المنظر بودنش، باعث تحريك دائمى شهوت مردان و زنان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چنان كرد كه غالبا به چشم نيايد و مردان از آن در دشوارى نيفتند؛ از اين رو چنان است كه در هنگام نياز مى‌تواند راست شود تا نسل آدمى از ميان نرود و باقى بماند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منظور از سوراخ روبه روی ریه، در سخن امام علی علیه السلام، بطن راست قلب است که خون را به سوراخ ریه، یعنی ورید ریوی،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این ورید، خون را به ریه راست و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تا مواد کربنی آن گرفته شود و با اکسیژن حاصل از تنفس 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تصفیه و پالایش گردد</w:t>
      </w:r>
      <w:r>
        <w:rPr>
          <w:rStyle w:val="FootnoteAnchor"/>
          <w:rtl w:val="true"/>
        </w:rPr>
        <w:footnoteReference w:id="294"/>
      </w:r>
    </w:p>
    <w:p>
      <w:pPr>
        <w:pStyle w:val="Heading2"/>
        <w:numPr>
          <w:ilvl w:val="1"/>
          <w:numId w:val="1"/>
        </w:numPr>
        <w:rPr/>
      </w:pPr>
      <w:bookmarkStart w:id="399" w:name="__RefHeading___Toc6987941_2142443653"/>
      <w:bookmarkStart w:id="400" w:name="_Toc154"/>
      <w:bookmarkEnd w:id="399"/>
      <w:r>
        <w:rPr>
          <w:rtl w:val="true"/>
        </w:rPr>
        <w:t>منفذ الغائط و وصفه</w:t>
      </w:r>
      <w:bookmarkEnd w:id="400"/>
    </w:p>
    <w:p>
      <w:pPr>
        <w:pStyle w:val="Heading3"/>
        <w:numPr>
          <w:ilvl w:val="2"/>
          <w:numId w:val="1"/>
        </w:numPr>
        <w:rPr/>
      </w:pPr>
      <w:bookmarkStart w:id="401" w:name="__RefHeading___Toc6987943_2142443653"/>
      <w:bookmarkStart w:id="402" w:name="_Toc155"/>
      <w:bookmarkEnd w:id="401"/>
      <w:r>
        <w:rPr>
          <w:rtl w:val="true"/>
        </w:rPr>
        <w:t>اشاره</w:t>
      </w:r>
      <w:bookmarkEnd w:id="40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الْآنَ يَا مُفَضَّلُ بِعِظَمِ النِّعْمَةِ عَلَى الْإِنْسَانِ فِي مَطْعَمِهِ وَ مَشْرَبِهِ وَ تَسْهِيلِ خُرُوجِ الْأَذَى أَ لَيْسَ مِنْ حُسْنِ التَّقْدِيرِ فِي بِنَاءِ الدَّارِ أَنْ يَكُونَ الْخَلَاءُ فِي أَسْتَرِ مَوْضِعٍ مِنْهَا فَكَذَا جَعَلَ اللَّهُ سُبْحَانَهُ الْمَنْفَذَ الْمُهَيَّأَ لِلْخَلَاءِ مِنَ الْإِنْسَانِ فِي أَسْتَرِ مَوْضِعٍ مِنْهُ فَلَمْ يَجْعَلْهُ بَارِزاً مِنْ خَلْفِهِ وَ لَا ناشزا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بَلْ هُوَ مُغَيَّبٌ فِي مَوْضِعٍ غَامِضٍ مِنَ الْبَدَنِ مَسْتُورٌ مَحْجُوبٌ يَلْتَقِي عَلَيْهِ الْفَخِذَانِ وَ تَحْجُبُهُ الْأَلْيَتَانِ بِمَا عَلَيْهِمَا مِنَ اللَّحْمِ فَتُوَارِيَانِهِ فَإِذَا احْتَاجَ الْإِنْسَانُ إِلَى الْخَلَاءِ وَ جَلَسَ تِلْكَ الْجِلْسَةَ أَلْفَى‌</w:t>
      </w:r>
      <w:r>
        <w:rPr>
          <w:rStyle w:val="FootnoteAnchor"/>
          <w:rtl w:val="true"/>
        </w:rPr>
        <w:footnoteReference w:id="295"/>
      </w:r>
      <w:r>
        <w:rPr>
          <w:rFonts w:ascii="Amiri" w:hAnsi="Amiri" w:eastAsia="Amiri" w:cs="Amiri"/>
          <w:color w:val="111111"/>
          <w:sz w:val="28"/>
          <w:sz w:val="28"/>
          <w:szCs w:val="28"/>
          <w:rtl w:val="true"/>
          <w:lang w:bidi="ar-SA"/>
        </w:rPr>
        <w:t>ذَلِكَ الْمَنْفَذُ مِنْهُ مُنْصَبّاً مُهَيَّأً لِانْحِدَارِ الثُّفْلِ‌</w:t>
      </w:r>
      <w:r>
        <w:rPr>
          <w:rStyle w:val="FootnoteAnchor"/>
          <w:rtl w:val="true"/>
        </w:rPr>
        <w:footnoteReference w:id="296"/>
      </w:r>
      <w:r>
        <w:rPr>
          <w:rFonts w:ascii="Amiri" w:hAnsi="Amiri" w:eastAsia="Amiri" w:cs="Amiri"/>
          <w:color w:val="111111"/>
          <w:sz w:val="28"/>
          <w:sz w:val="28"/>
          <w:szCs w:val="28"/>
          <w:rtl w:val="true"/>
          <w:lang w:bidi="ar-SA"/>
        </w:rPr>
        <w:t xml:space="preserve">فَتَبَارَكَ مَنْ تَظَاهَرَتْ آلَاؤُهُ وَ لَا تُحْصَى نَعْمَاؤُهُ </w:t>
      </w:r>
      <w:r>
        <w:rPr>
          <w:rStyle w:val="FootnoteAnchor"/>
          <w:rtl w:val="true"/>
        </w:rPr>
        <w:footnoteReference w:id="297"/>
      </w:r>
      <w:bookmarkStart w:id="403" w:name="pg15438_166700"/>
    </w:p>
    <w:p>
      <w:pPr>
        <w:pStyle w:val="Heading3"/>
        <w:numPr>
          <w:ilvl w:val="2"/>
          <w:numId w:val="1"/>
        </w:numPr>
        <w:rPr/>
      </w:pPr>
      <w:bookmarkStart w:id="404" w:name="__RefHeading___Toc6987945_2142443653"/>
      <w:bookmarkStart w:id="405" w:name="_Toc156"/>
      <w:bookmarkEnd w:id="403"/>
      <w:bookmarkEnd w:id="404"/>
      <w:r>
        <w:rPr>
          <w:rtl w:val="true"/>
        </w:rPr>
        <w:t>[</w:t>
      </w:r>
      <w:r>
        <w:rPr>
          <w:rtl w:val="true"/>
        </w:rPr>
        <w:t>چگونگى آفرينش مخرج</w:t>
      </w:r>
      <w:r>
        <w:rPr>
          <w:rtl w:val="true"/>
        </w:rPr>
        <w:t>]</w:t>
      </w:r>
      <w:bookmarkEnd w:id="405"/>
    </w:p>
    <w:p>
      <w:pPr>
        <w:pStyle w:val="BookText"/>
        <w:rPr/>
      </w:pPr>
      <w:r>
        <w:rPr>
          <w:rFonts w:ascii="IRNazanin" w:hAnsi="IRNazanin" w:eastAsia="IRNazanin"/>
          <w:color w:val="111111"/>
          <w:sz w:val="28"/>
          <w:sz w:val="28"/>
          <w:szCs w:val="28"/>
          <w:rtl w:val="true"/>
          <w:lang w:bidi="fa-IR"/>
        </w:rPr>
        <w:t>اينك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نعمتهايى كه خداوند جلّ و علا در خوردن، آشاميدن و آسانى دفع زوايد قرار داد انديشه كن و درس عبرت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حكيمانه نيست كه در ساختن يك سرا، مستراح در پوشيده‌ترين جايگاه قرار گيرد؟ خداوند نيز مجراى خروجى انسان را در مخفي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جاى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پشت او ظاهر نكرد و در جلويش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جايى از ديدگان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رانها و لگنها آن را با گوشت در بر گرفته‌اند و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انسان به قضاى حاجت نيازمند گشت و به آن هيأت معمول نشست، مخرج چنان مى‌گردد كه سنگينى و فضولات را براحتى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والامرتبه است، كسى كه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 عيان و عطايش بى‌پايان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سمى المستراح مستراحا لاستراحة الانفس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أثقال النجاسات و استفراغ الكثافات و القذر فيها، و المؤمن يعتبر عندها ان الخالص من حطام الدنيا كذلك يصير عاقبته، فيستريح بالعدول عنها و تبركها، و يفرغ نفسه و قلبه من شغلها، و يستنكف عن جمعها و أخذها استنكافه عن النجاسة و الغائط و القذر، و يتفكر في نفسه المكرمة في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تصير ذليلة في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به اين كلمه ناميده شد بخاطر استراحت نفوس از حمل سنگينى نجاسات، و براى فارغ شدن از كثافات در آن محل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مؤمن بايد از موضوع مستراح عبرت بگيرد كه متاع لذيذ دنيا و خوردني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خوشمزه چگونه به اين صورت در آمده است، و عاقبت امر آنها به كجا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شخص مؤمن چنان كه از نجاست و كثافت پرهيز مى‌كند و از حفظ و حمل آنها استنكاف مى‌نمايد، چون از زينتهاى دنيا منصرف شده و از جمع و جلب متاع دنيا خود دارى كند، از هموم و غموم دنيا راحت شده، و آرامش خاطر و فراغت قلب پيدا خواهد كرد و ضمناً شخص عاقل بايد به خود آمده و تفكر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گرامى و عزيز او، در اين حال كه محتاج به مستراح رفتن است چگونه عاجز و ذليل و كوچك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طورى كه با دفع و تخليه فضولات غذا، كمال استراحت و آرامش و سكونت بدن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نيز براى آرامش و سكونت و رفع اضطراب و گرفتگى باطنى محتاج به تخليه فضولات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در علم اخلاق به عنوان تخليه اخلاق و صفات رذيله و تزكيه قلب از ذمائم انديشه‌ها و خويها عنوان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تخليه از فضولات و آلودگي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حاصل نشده است، تغذيه و تجديد قوى و تحليه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با نيكويي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كن تو خانه و پس ميهمان طلب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توقع ايمان و نورانيت و روحانيت و دعوى سير و سلوك و توجه و حال و ارتباط و مقام پيش از تخليه كامل، كاملا بيمورد و باطل بوده، و هرگز صحيح و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توجه و حالى براى چنين آدم پيدا شد موقتى است، زيرا روايات شريفه قريب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يأكل الحسنات كما تأكل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صفات رذيله ديگر زياد است</w:t>
      </w:r>
      <w:r>
        <w:rPr>
          <w:rFonts w:eastAsia="IRNazanin" w:cs="IRNazanin"/>
          <w:color w:val="111111"/>
          <w:sz w:val="28"/>
          <w:szCs w:val="28"/>
          <w:rtl w:val="true"/>
          <w:lang w:bidi="fa-IR"/>
        </w:rPr>
        <w:t>.</w:t>
      </w:r>
      <w:r>
        <w:rPr>
          <w:rStyle w:val="FootnoteAnchor"/>
          <w:rtl w:val="true"/>
        </w:rPr>
        <w:footnoteReference w:id="299"/>
      </w:r>
      <w:bookmarkStart w:id="406" w:name="pg15438_166702"/>
    </w:p>
    <w:p>
      <w:pPr>
        <w:pStyle w:val="Heading2"/>
        <w:numPr>
          <w:ilvl w:val="1"/>
          <w:numId w:val="1"/>
        </w:numPr>
        <w:rPr/>
      </w:pPr>
      <w:bookmarkStart w:id="407" w:name="__RefHeading___Toc6987947_2142443653"/>
      <w:bookmarkStart w:id="408" w:name="_Toc157"/>
      <w:bookmarkEnd w:id="406"/>
      <w:bookmarkEnd w:id="407"/>
      <w:r>
        <w:rPr>
          <w:rtl w:val="true"/>
        </w:rPr>
        <w:t>الطواحن من أسنان الإنسان</w:t>
      </w:r>
      <w:bookmarkEnd w:id="408"/>
    </w:p>
    <w:p>
      <w:pPr>
        <w:pStyle w:val="Heading3"/>
        <w:numPr>
          <w:ilvl w:val="2"/>
          <w:numId w:val="1"/>
        </w:numPr>
        <w:rPr/>
      </w:pPr>
      <w:bookmarkStart w:id="409" w:name="__RefHeading___Toc6987949_2142443653"/>
      <w:bookmarkStart w:id="410" w:name="_Toc158"/>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فَكِّرْ يَا مُفَضَّلُ فِي هَذِهِ الْطَوَاحِنِ‌</w:t>
      </w:r>
      <w:r>
        <w:rPr>
          <w:rStyle w:val="FootnoteAnchor"/>
          <w:rtl w:val="true"/>
        </w:rPr>
        <w:footnoteReference w:id="300"/>
      </w:r>
      <w:r>
        <w:rPr>
          <w:rFonts w:ascii="Amiri" w:hAnsi="Amiri" w:eastAsia="Amiri" w:cs="Amiri"/>
          <w:color w:val="111111"/>
          <w:sz w:val="28"/>
          <w:sz w:val="28"/>
          <w:szCs w:val="28"/>
          <w:rtl w:val="true"/>
          <w:lang w:bidi="ar-SA"/>
        </w:rPr>
        <w:t>الَّتِي جُعِلَتْ لِلْإِنْسَانِ فَبَعْضُهَا حِدَادٌ</w:t>
      </w:r>
      <w:r>
        <w:rPr>
          <w:rStyle w:val="FootnoteAnchor"/>
          <w:rtl w:val="true"/>
        </w:rPr>
        <w:footnoteReference w:id="301"/>
      </w:r>
      <w:r>
        <w:rPr>
          <w:rFonts w:ascii="Amiri" w:hAnsi="Amiri" w:eastAsia="Amiri" w:cs="Amiri"/>
          <w:color w:val="111111"/>
          <w:sz w:val="28"/>
          <w:sz w:val="28"/>
          <w:szCs w:val="28"/>
          <w:rtl w:val="true"/>
          <w:lang w:bidi="ar-SA"/>
        </w:rPr>
        <w:t>لِقَطْعِ الطَّعَامِ وَ قَرْضِهِ وَ بَعْضُهَا عُرَاضٌ‌</w:t>
      </w:r>
      <w:r>
        <w:rPr>
          <w:rStyle w:val="FootnoteAnchor"/>
          <w:rtl w:val="true"/>
        </w:rPr>
        <w:footnoteReference w:id="302"/>
      </w:r>
      <w:r>
        <w:rPr>
          <w:rFonts w:ascii="Amiri" w:hAnsi="Amiri" w:eastAsia="Amiri" w:cs="Amiri"/>
          <w:color w:val="111111"/>
          <w:sz w:val="28"/>
          <w:sz w:val="28"/>
          <w:szCs w:val="28"/>
          <w:rtl w:val="true"/>
          <w:lang w:bidi="ar-SA"/>
        </w:rPr>
        <w:t>لِمَضْغِهِ وَ رَضِّهِ فَلَمْ يَنْقُصْ وَاحِدٌ مِنَ الصِّفَتَيْنِ إِذْ كَانَ مُحْتَاجاً إِلَيْهِمَا جَمِيعاً</w:t>
      </w:r>
      <w:r>
        <w:rPr>
          <w:rStyle w:val="FootnoteAnchor"/>
          <w:rtl w:val="true"/>
        </w:rPr>
        <w:footnoteReference w:id="303"/>
      </w:r>
    </w:p>
    <w:p>
      <w:pPr>
        <w:pStyle w:val="Heading3"/>
        <w:numPr>
          <w:ilvl w:val="2"/>
          <w:numId w:val="1"/>
        </w:numPr>
        <w:rPr/>
      </w:pPr>
      <w:bookmarkStart w:id="411" w:name="__RefHeading___Toc6987951_2142443653"/>
      <w:bookmarkStart w:id="412" w:name="_Toc159"/>
      <w:bookmarkEnd w:id="411"/>
      <w:r>
        <w:rPr>
          <w:rtl w:val="true"/>
        </w:rPr>
        <w:t>[</w:t>
      </w:r>
      <w:r>
        <w:rPr>
          <w:rtl w:val="true"/>
        </w:rPr>
        <w:t>آفرينش شگفت دندانها</w:t>
      </w:r>
      <w:r>
        <w:rPr>
          <w:rtl w:val="true"/>
        </w:rPr>
        <w:t>]</w:t>
      </w:r>
      <w:bookmarkEnd w:id="412"/>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باره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تيزند تا غذا را قطع كنند و ببرند و برخى پهنند تا غذا را بسايند و خرد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دو نوع را به انسان داد؛ زيرا به هر دو نياز است</w:t>
      </w:r>
      <w:r>
        <w:rPr>
          <w:rStyle w:val="FootnoteAnchor"/>
          <w:rtl w:val="true"/>
        </w:rPr>
        <w:footnoteReference w:id="304"/>
      </w:r>
    </w:p>
    <w:p>
      <w:pPr>
        <w:pStyle w:val="Heading2"/>
        <w:numPr>
          <w:ilvl w:val="1"/>
          <w:numId w:val="1"/>
        </w:numPr>
        <w:rPr/>
      </w:pPr>
      <w:bookmarkStart w:id="413" w:name="__RefHeading___Toc6987953_2142443653"/>
      <w:bookmarkStart w:id="414" w:name="_Toc160"/>
      <w:bookmarkEnd w:id="413"/>
      <w:r>
        <w:rPr>
          <w:rtl w:val="true"/>
        </w:rPr>
        <w:t>نعمت دندان</w:t>
      </w:r>
      <w:bookmarkEnd w:id="4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در اوّلين مرحله وارد فضاى دهان مى‌شود و براى اينكه آماده هضم شود بايد در آنجا نرم و به صورت نيمه مايع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كه بايد در آستانه دستگاه گوارش انجام گيرد، توسّط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محكم، دو فكّ قوى و نيرومند و سه جفت غدّه بزاقى با نظارت و هدايت زبان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وارد محوّطه دهان مى‌شود، فكّ پايين به وسيله بالا و پايين آمدن و با قدرت عجيبى كه دارد، دندان‌ها را به كار مى‌اندازد؛ دندان‌ها هم كه سه دسته ممتاز هستند، شروع به فعّاليّت كرده و غذا را بريده بريده و خرد مى‌كنند</w:t>
      </w:r>
      <w:r>
        <w:rPr>
          <w:rFonts w:eastAsia="IRNazanin" w:cs="IRNazanin"/>
          <w:color w:val="111111"/>
          <w:sz w:val="28"/>
          <w:szCs w:val="28"/>
          <w:rtl w:val="true"/>
          <w:lang w:bidi="fa-IR"/>
        </w:rPr>
        <w:t xml:space="preserve">. </w:t>
      </w:r>
      <w:bookmarkStart w:id="415" w:name="pg15438_166703"/>
    </w:p>
    <w:p>
      <w:pPr>
        <w:pStyle w:val="BookText"/>
        <w:rPr/>
      </w:pPr>
      <w:bookmarkEnd w:id="415"/>
      <w:r>
        <w:rPr>
          <w:rFonts w:ascii="IRNazanin" w:hAnsi="IRNazanin" w:eastAsia="IRNazanin"/>
          <w:color w:val="111111"/>
          <w:sz w:val="28"/>
          <w:sz w:val="28"/>
          <w:szCs w:val="28"/>
          <w:rtl w:val="true"/>
          <w:lang w:bidi="fa-IR"/>
        </w:rPr>
        <w:t>از سوى ديگر چشمه‌هاى بزاقى شروع به كار كرده و با ترشّح مايع لزج مخصوصى، كار دندان‌ها را راحت و جويده شدن و نرم شدن غذا را تكميل مى‌نمايند؛ زبان هم امر هدايت را به عهده گرفته و با جَست و خيزهاى ماهرانه خود، تكّه‌هاى غذا را به اين طرف و آن طرف حركت مى‌دهد و غذاهاى جويده شده را به عقب رانده و آنهايى را كه هنوز جويده نشده است، به زير دندان‌ها هدايت مى‌كند، كه كار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زبان چنان در كار خود ورزيده و ماهرانه عمل مى‌كند كه همواره در طول اين مدّت، جان خود را از نيش دندان‌ها حفظ كرده و به ندرت اتّفاق مى‌افتد كه انسان زبان خود را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لطفى است در جهت آگاهى و بيدارى انسان كه اگر نظمى در كار نبود، مى‌بايست در هر بار، براى جويدن غذا، زبان هم همراه غذا جويده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گذراندن مراحل تشريفات، گذرنامه عبور غذا از مرزِ گلو به سوى معده صادر مى‌گردد</w:t>
      </w:r>
      <w:r>
        <w:rPr>
          <w:rFonts w:eastAsia="IRNazanin" w:cs="IRNazanin"/>
          <w:color w:val="111111"/>
          <w:sz w:val="28"/>
          <w:szCs w:val="28"/>
          <w:rtl w:val="true"/>
          <w:lang w:bidi="fa-IR"/>
        </w:rPr>
        <w:t>.</w:t>
      </w:r>
    </w:p>
    <w:p>
      <w:pPr>
        <w:pStyle w:val="Heading2"/>
        <w:numPr>
          <w:ilvl w:val="1"/>
          <w:numId w:val="1"/>
        </w:numPr>
        <w:rPr/>
      </w:pPr>
      <w:bookmarkStart w:id="416" w:name="__RefHeading___Toc6987955_2142443653"/>
      <w:bookmarkStart w:id="417" w:name="_Toc161"/>
      <w:bookmarkEnd w:id="416"/>
      <w:r>
        <w:rPr>
          <w:rtl w:val="true"/>
        </w:rPr>
        <w:t>نظم و كاربرد دندان‌ها</w:t>
      </w:r>
      <w:bookmarkEnd w:id="417"/>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كه تا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تكميل مى‌شوند، بر روى آرواره‌ها با نظم و نقشه مخصوصى قرار دارند كه از نظر شكل و نوع كار، به سه دسته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عدد از دندان‌هاى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بالا و چهار تا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مأمور بريدن غذا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بالا و دو تا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طرف دندان‌هاى ثنايا قرار گرفته و به جهت تيز بودنشان، به كار دريدن غذا مى‌خورند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دندان آسياى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بالا و چهار تا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طرف دندان‌هاى انياب جاى گرفته و دوازده دندان آسياى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بالا و شش تا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پهن است و هم برجستگى‌هايى دارد و براى ساييدن غذا مورد استفاده قرار مى‌گيرند</w:t>
      </w:r>
      <w:r>
        <w:rPr>
          <w:rStyle w:val="FootnoteAnchor"/>
          <w:rtl w:val="true"/>
        </w:rPr>
        <w:footnoteReference w:id="305"/>
      </w:r>
      <w:bookmarkStart w:id="418" w:name="pg15438_166704"/>
    </w:p>
    <w:p>
      <w:pPr>
        <w:pStyle w:val="Heading2"/>
        <w:numPr>
          <w:ilvl w:val="1"/>
          <w:numId w:val="1"/>
        </w:numPr>
        <w:rPr/>
      </w:pPr>
      <w:bookmarkStart w:id="419" w:name="__RefHeading___Toc6987957_2142443653"/>
      <w:bookmarkStart w:id="420" w:name="_Toc162"/>
      <w:bookmarkEnd w:id="418"/>
      <w:bookmarkEnd w:id="419"/>
      <w:r>
        <w:rPr>
          <w:rtl w:val="true"/>
        </w:rPr>
        <w:t>الشعر و الأظفار و فائدة قصهما</w:t>
      </w:r>
      <w:bookmarkEnd w:id="420"/>
    </w:p>
    <w:p>
      <w:pPr>
        <w:pStyle w:val="Heading3"/>
        <w:numPr>
          <w:ilvl w:val="2"/>
          <w:numId w:val="1"/>
        </w:numPr>
        <w:rPr/>
      </w:pPr>
      <w:bookmarkStart w:id="421" w:name="__RefHeading___Toc6987959_2142443653"/>
      <w:bookmarkStart w:id="422" w:name="_Toc163"/>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تَأَمَّلْ وَ اعْتَبِرْ بِحُسْنِ التَّدْبِيرِ فِي خَلْقِ الشَّعْرِ وَ الْأَظْفَارِ فَإِنَّهُمَا لَمَّا كَانَا مِمَّا يَطُولُ وَ يَكْثُرُ حَتَّى يُحْتَاجَ إِلَى تَخْفِيفِهِ أَوَّلًا فَأَوَّلًا جُعِلَا عَدِيمَا الْحِسِّ لِئَلَّا يُؤْلِمَ الْإِنْسَانَ الْأَخْذُ مِنْهُمَا وَ لَوْ كَانَ قَصُّ الشَّعْرِ وَ تَقْلِيمُ الْأَظْفَارِ مِمَّا يُوجَدُ لَهُ أَلَمٌ وَقَعَ مِنْ ذَلِكَ بَيْنَ مَكْرُوهَيْنِ إِمَّا أَنْ يَدَعَ كُلَّ وَاحِدٍ مِنْهُمَا حَتَّى يَطُولَ فَيَثْقُلَ عَلَيْهِ وَ إِمَّا أَنْ يُخَفِّفَهُ بِوَجَعٍ وَ أَلَمٍ يَتَأَلَّمُ مِنْهُ قَالَ الْمُفَضَّلُ فَقُلْتُ فَلِمَ لَمْ يَجْعَلْ ذَلِكَ خِلْقَةً لَا تَزِيدُ فَيَحْتَاجُ الْإِنْسَانُ إِلَى النُّقْصَانِ مِنْهُ فَقَالَ ع إِنَّ لِلَّهِ تَبَارَكَ اسْمُهُ فِي ذَلِكَ عَلَى الْعَبْدِ نِعَماً لَا يَعْرِفُهَا فَيَحْمَدَهُ عَلَيْهَا اعْلَمْ أَنَّ آلَامَ الْبَدَنِ وَ أَدْوَاءَهُ‌</w:t>
      </w:r>
      <w:r>
        <w:rPr>
          <w:rStyle w:val="FootnoteAnchor"/>
          <w:rtl w:val="true"/>
        </w:rPr>
        <w:footnoteReference w:id="306"/>
      </w:r>
      <w:r>
        <w:rPr>
          <w:rFonts w:ascii="Amiri" w:hAnsi="Amiri" w:eastAsia="Amiri" w:cs="Amiri"/>
          <w:color w:val="111111"/>
          <w:sz w:val="28"/>
          <w:sz w:val="28"/>
          <w:szCs w:val="28"/>
          <w:rtl w:val="true"/>
          <w:lang w:bidi="ar-SA"/>
        </w:rPr>
        <w:t>تَخْرُجُ بِخُرُوجِ الشَّعْرِ فِي مَسَامِّهِ‌</w:t>
      </w:r>
      <w:r>
        <w:rPr>
          <w:rStyle w:val="FootnoteAnchor"/>
          <w:rtl w:val="true"/>
        </w:rPr>
        <w:footnoteReference w:id="30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بِخُرُوجِ الْأَظْفَارِ مِنْ أَنَامِلِهَا وَ لِذَلِكَ أُمِرَ الْإِنْسَانُ بِالنُّورَةِ وَ حَلْقِ الرَّأْسِ وَ قَصِّ الْأَظْفَارِ فِي كُلِّ أُسْبُوعٍ لِيُسْرِعَ الشَّعْرُ وَ الْأَظْفَارُ فِي النَّبَاتِ فَتَخْرُجَ الْآلَامُ وَ الْأَدْوَاءُ بِخُرُوجِهِمَا</w:t>
      </w:r>
      <w:r>
        <w:rPr>
          <w:rStyle w:val="FootnoteAnchor"/>
          <w:rtl w:val="true"/>
        </w:rPr>
        <w:footnoteReference w:id="308"/>
      </w:r>
      <w:r>
        <w:rPr>
          <w:rFonts w:ascii="Amiri" w:hAnsi="Amiri" w:eastAsia="Amiri" w:cs="Amiri"/>
          <w:color w:val="111111"/>
          <w:sz w:val="28"/>
          <w:sz w:val="28"/>
          <w:szCs w:val="28"/>
          <w:rtl w:val="true"/>
          <w:lang w:bidi="ar-SA"/>
        </w:rPr>
        <w:t xml:space="preserve">وَ إِذَا طَالا تَحَيَّرَا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خُرُوجُهُمَا فَاحْتَبَسَتِ الْآلَامُ وَ الْأَدْوَاءُ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فَأَحْدَثَتْ عِلَلًا وَ أَوْجَاعاً وَ مَنَعَ مَعَ ذَلِكَ الشَّعْرَ مِنَ الْمَوَاضِعِ الَّتِي تَضُرُّ بِالْإِنْسَانِ وَ تُحْدِثُ عَلَيْهِ الْفَسَادَ وَ الضُّرَّ لَوْ نَبَتَ الشَّعْرُ فِي الْعَيْنِ أَ لَمْ يَكُنْ سَيَعْمَى الْبَصَرُ وَ لَوْ نَبَتَ فِي الْفَمِ أَ لَمْ يَكُنْ سَيُنَغِّصُ عَلَى الْإِنْسَانِ طَعَامَهُ وَ شَرَابَهُ وَ لَوْ نَبَتَ فِي بَاطِنِ الْكَفِّ أَ لَمْ يَكُنْ سَيَعُوقُهُ عَنْ صِحَّةِ </w:t>
      </w:r>
      <w:bookmarkStart w:id="423" w:name="pg15438_166705"/>
    </w:p>
    <w:p>
      <w:pPr>
        <w:pStyle w:val="BookText"/>
        <w:rPr/>
      </w:pPr>
      <w:bookmarkEnd w:id="423"/>
      <w:r>
        <w:rPr>
          <w:rFonts w:ascii="Amiri" w:hAnsi="Amiri" w:eastAsia="Amiri" w:cs="Amiri"/>
          <w:color w:val="111111"/>
          <w:sz w:val="28"/>
          <w:sz w:val="28"/>
          <w:szCs w:val="28"/>
          <w:rtl w:val="true"/>
          <w:lang w:bidi="ar-SA"/>
        </w:rPr>
        <w:t>اللَّمْسِ وَ بَعْضِ الْأَعْمَالِ وَ لَوْ نَبَتَ فِي فَرْجِ الْمَرْأَةِ وَ عَلَى ذَكَرِ الرَّجُلِ أَ لَمْ يَكُنْ سَيُفْسِدُ عَلَيْهِمَا لَذَّةَ الْجِمَاعِ فَانْظُرْ كَيْفَ تَنَكَّبَ‌</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الشَّعْرُ عَنْ هَذِهِ الْمَوَاضِعِ لِمَا فِي ذَلِكَ مِنَ الْمَصْلَحَةِ ثُمَّ لَيْسَ هَذَا فِي الْإِنْسَانِ فَقَطْ بَلْ تَجِدُهُ فِي الْبَهَائِمِ وَ السِّبَاعِ وَ سَائِرِ الْمُتَنَاسِلاتِ فَإِنَّكَ تَرَى أَجْسَامَهَا مُجَلَّلَةً بِالشَّعْرِ وَ تَرَى هَذِهِ الْمَوَاضِعَ خَالِيَةً مِنْهُ لِهَذَا السَّبَبِ بِعَيْنِهِ فَتَأَمَّلِ الْخِلْقَةَ كَيْفَ تَتَحَرَّزُ</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وُجُوهَ الْخَطَإِ وَ الْمَضَرَّةِ وَ تَأْتِي بِالصَّوَابِ وَ الْمَنْفَعَةِ </w:t>
      </w:r>
      <w:r>
        <w:rPr>
          <w:rStyle w:val="FootnoteAnchor"/>
          <w:rtl w:val="true"/>
        </w:rPr>
        <w:footnoteReference w:id="311"/>
      </w:r>
    </w:p>
    <w:p>
      <w:pPr>
        <w:pStyle w:val="Heading3"/>
        <w:numPr>
          <w:ilvl w:val="2"/>
          <w:numId w:val="1"/>
        </w:numPr>
        <w:rPr/>
      </w:pPr>
      <w:bookmarkStart w:id="424" w:name="__RefHeading___Toc6987961_2142443653"/>
      <w:bookmarkStart w:id="425" w:name="_Toc164"/>
      <w:bookmarkEnd w:id="424"/>
      <w:r>
        <w:rPr>
          <w:rtl w:val="true"/>
        </w:rPr>
        <w:t>[</w:t>
      </w:r>
      <w:r>
        <w:rPr>
          <w:rtl w:val="true"/>
        </w:rPr>
        <w:t>مو و ناخن و فوايد آنها</w:t>
      </w:r>
      <w:r>
        <w:rPr>
          <w:rtl w:val="true"/>
        </w:rPr>
        <w:t>]</w:t>
      </w:r>
      <w:bookmarkEnd w:id="425"/>
    </w:p>
    <w:p>
      <w:pPr>
        <w:pStyle w:val="BookText"/>
        <w:rPr/>
      </w:pPr>
      <w:r>
        <w:rPr>
          <w:rFonts w:ascii="Amiri" w:hAnsi="Amiri" w:eastAsia="Amiri" w:cs="Amiri"/>
          <w:color w:val="111111"/>
          <w:sz w:val="28"/>
          <w:sz w:val="28"/>
          <w:szCs w:val="28"/>
          <w:rtl w:val="true"/>
          <w:lang w:bidi="ar-SA"/>
        </w:rPr>
        <w:t>باز تأمل كن در اينكه خداوند با حسن تدبير و حكمت، مو و ناخن را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اين دو رشد مى‌كنند و بلند مى‌شوند و بايد كوتاه گردند، حس ندارند تا انسان به هنگام گرفتن آنها احساس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گرفتن مو و ناخن درد مى‌كشيد ميان دو محذور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هر دو را رها مى‌كرد تا دراز شوند و يا اينكه با دشوارى و تحمل درد، آنها را كوتاه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خداوند آنها را چنان مى‌آفريد كه افزوده نگردند تا آدمى به اصلاح و كوتاه كردن نيازمند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كار، نعمتهايى نهاده كه آدمى از آنها آگاه نيست تا سپاس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دردهاى بدن با خروج مو از منافذ بدن و با خروج ناخن از سر انگشتان خارج مى‌گردد؛ از اين رو به انسان فرمان داده شده كه هر هفته با نوره ماليدن و مو تراشيدن و كوتاه كردن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اين </w:t>
      </w:r>
      <w:bookmarkStart w:id="426" w:name="pg15438_166706"/>
    </w:p>
    <w:p>
      <w:pPr>
        <w:pStyle w:val="BookText"/>
        <w:rPr/>
      </w:pPr>
      <w:bookmarkEnd w:id="426"/>
      <w:r>
        <w:rPr>
          <w:rFonts w:ascii="IRNazanin" w:hAnsi="IRNazanin" w:eastAsia="IRNazanin"/>
          <w:color w:val="111111"/>
          <w:sz w:val="28"/>
          <w:sz w:val="28"/>
          <w:szCs w:val="28"/>
          <w:rtl w:val="true"/>
          <w:lang w:bidi="fa-IR"/>
        </w:rPr>
        <w:t>كار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مى‌شود كه موى و ناخن با شتاب بيشترى برويند و دردها و بيماري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سريع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چنين نكند، رشد آنها كوتاه و اندك مى‌شود، در نتيجه، دردها در بدن مى‌ماند و بيماريهاى مختلف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رويش مو در چند جاى بدن كه وجود آن براى انسان مايه رنج و زيان است جلوگيرى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در ديدگان مى‌روييد آيا آدمى نابينا نمى‌شد؟ و اگر در دهانش مى‌روييد آيا خوردن و آشاميدن انسان دشوار و بى‌لذّت نمى‌گشت؟ اگر در كف دست رشد مى‌كرد آيا انسان از لمس درست اشيا و انجام برخى از كارها باز نمى‌ماند؟ يا اگر بر فرج زن و يا آلت مرد مى‌روييد آيا لذّت مجامعت از اينان نمى‌گرفت؟ پس نيك بنگر كه چگونه در جايى كه سود و مصلحتى در كار نيست نروييده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مخصوص انسان نيست، بلكه در چهارپايان و درندگان و ديگر حيوانات توليد مثل‌كننده نيز چنين است؛ از اين رو با اينكه بدن آنها از مو پوشيده است و ليكن اين مناطق، دقيقا به خاطر آنچه كه ذكر شد، مويى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انديشه كن كه چگونه آفرينش از هر خطا، زيان و ناهماهنگى به دور است و يكسره حكمت و تقدير است و مصلحت و سود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427" w:name="__RefHeading___Toc6987963_2142443653"/>
      <w:bookmarkStart w:id="428" w:name="_Toc165"/>
      <w:bookmarkEnd w:id="427"/>
      <w:r>
        <w:rPr>
          <w:rtl w:val="true"/>
        </w:rPr>
        <w:t>موی انسان</w:t>
      </w:r>
      <w:bookmarkEnd w:id="4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غذا هضم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خود را پشت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صورت خون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قلب آن رابه سرتاسر بدن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مقداری زایده و تفاله از آن درون جسم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بدن این تفاله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گدازد و بخاری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حاصله از آن، از منفذهای زیر پوست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بخارها اگر سبک باشند، به همان صورت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غلیظ و سنگین باشند، در </w:t>
      </w:r>
    </w:p>
    <w:p>
      <w:pPr>
        <w:pStyle w:val="BookText"/>
        <w:rPr/>
      </w:pPr>
      <w:r>
        <w:rPr>
          <w:rFonts w:ascii="IRNazanin" w:hAnsi="IRNazanin" w:eastAsia="IRNazanin"/>
          <w:color w:val="111111"/>
          <w:sz w:val="28"/>
          <w:sz w:val="28"/>
          <w:szCs w:val="28"/>
          <w:rtl w:val="true"/>
          <w:lang w:bidi="fa-IR"/>
        </w:rPr>
        <w:t>منافذ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موها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رویش مو بدین صورت است که بخارهای غلیظ، زیر پوست جمع شوند و پیازچه های مو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پیازچه از 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باریک تشکیل شده که جای بیرون آمدن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موها خشک نگردند و نرم و لطیف باشند، مقداری از چربی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پوست به داخل این پیازچه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هرگاه متراکم گردند باعث تجمع غبار و چرک و مانند آن روی پوست و مو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شستن و کوتاه کردن و نظافت مو امر مهم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r>
        <w:rPr>
          <w:rStyle w:val="FootnoteAnchor"/>
          <w:rtl w:val="true"/>
        </w:rPr>
        <w:footnoteReference w:id="313"/>
      </w:r>
      <w:bookmarkStart w:id="429" w:name="pg15438_166708"/>
    </w:p>
    <w:p>
      <w:pPr>
        <w:pStyle w:val="Heading2"/>
        <w:numPr>
          <w:ilvl w:val="1"/>
          <w:numId w:val="1"/>
        </w:numPr>
        <w:rPr/>
      </w:pPr>
      <w:bookmarkStart w:id="430" w:name="__RefHeading___Toc6987965_2142443653"/>
      <w:bookmarkStart w:id="431" w:name="_Toc166"/>
      <w:bookmarkEnd w:id="429"/>
      <w:bookmarkEnd w:id="430"/>
      <w:r>
        <w:rPr>
          <w:rtl w:val="true"/>
        </w:rPr>
        <w:t>شعر الركب و الإبطين</w:t>
      </w:r>
      <w:bookmarkEnd w:id="431"/>
    </w:p>
    <w:p>
      <w:pPr>
        <w:pStyle w:val="Heading3"/>
        <w:numPr>
          <w:ilvl w:val="2"/>
          <w:numId w:val="1"/>
        </w:numPr>
        <w:rPr/>
      </w:pPr>
      <w:bookmarkStart w:id="432" w:name="__RefHeading___Toc6987967_2142443653"/>
      <w:bookmarkStart w:id="433" w:name="_Toc167"/>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إِنَّ الْمَنَّانِيَّةَ</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أَشْبَاهَهُمْ حِينَ أَجْهَدُوا فِي عَيْبِ الْخِلْقَةِ وَ الْعَمْدِ</w:t>
      </w:r>
      <w:r>
        <w:rPr>
          <w:rStyle w:val="FootnoteAnchor"/>
          <w:rtl w:val="true"/>
        </w:rPr>
        <w:footnoteReference w:id="315"/>
      </w:r>
      <w:r>
        <w:rPr>
          <w:rFonts w:ascii="Amiri" w:hAnsi="Amiri" w:eastAsia="Amiri" w:cs="Amiri"/>
          <w:color w:val="111111"/>
          <w:sz w:val="28"/>
          <w:sz w:val="28"/>
          <w:szCs w:val="28"/>
          <w:rtl w:val="true"/>
          <w:lang w:bidi="ar-SA"/>
        </w:rPr>
        <w:t xml:space="preserve">عَابُوا الشَّعْرَ النَّابِتَ عَلَى الرَّكَبِ وَ الْإِبْطَيْنِ وَ لَمْ يَعْلَمُوا أَنَّ ذَلِكَ مِنْ رُطُوبَةٍ تَنْصَبُّ إِلَى هَذِهِ الْمَوَاضِعِ فَيَنْبُتُ فِيهَا الشَّعْرُ كَمَا يَنْبُتُ الْعُشْبُ فِي مستنفع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أَ فَلَا تَرَى إِلَى هَذِهِ الْمَوَاضِعِ أَسْتَرَ وَ أَهْيَأَ لِقَبُولِ تِلْكَ الْفَضْلَةِ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تُعَدُّ مِمَّا يَحْمِلُ الْإِنْسَانُ مِنْ مَؤُونَةِ هَذَا الْبَدَنِ وَ تَكَالِيفِهِ لِمَا لَهُ فِي ذَلِكَ مِنَ الْمَصْلَحَةِ فَإِنَّ اهْتِمَامَهُ بِتَنْظِيفِ بَدَنِهِ وَ أَخْذِ مَا يَعْلُوهُ مِنَ الشَّعْرِ مِمَّا يَكْسِرُ بِهِ شِرَّتَهُ‌</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يَكُفُّ عَادِيَتَهُ‌</w:t>
      </w:r>
      <w:r>
        <w:rPr>
          <w:rStyle w:val="FootnoteAnchor"/>
          <w:rtl w:val="true"/>
        </w:rPr>
        <w:footnoteReference w:id="317"/>
      </w:r>
      <w:r>
        <w:rPr>
          <w:rFonts w:ascii="Amiri" w:hAnsi="Amiri" w:eastAsia="Amiri" w:cs="Amiri"/>
          <w:color w:val="111111"/>
          <w:sz w:val="28"/>
          <w:sz w:val="28"/>
          <w:szCs w:val="28"/>
          <w:rtl w:val="true"/>
          <w:lang w:bidi="ar-SA"/>
        </w:rPr>
        <w:t>وَ يَشْغَلُهُ عَنْ بَعْضِ مَا يُخْرِجُهُ إِلَيْهِ الْفَرَاغُ مِنَ الْأَشَرِ</w:t>
      </w:r>
      <w:r>
        <w:rPr>
          <w:rStyle w:val="FootnoteAnchor"/>
          <w:rtl w:val="true"/>
        </w:rPr>
        <w:footnoteReference w:id="318"/>
      </w:r>
      <w:r>
        <w:rPr>
          <w:rFonts w:ascii="Amiri" w:hAnsi="Amiri" w:eastAsia="Amiri" w:cs="Amiri"/>
          <w:color w:val="111111"/>
          <w:sz w:val="28"/>
          <w:sz w:val="28"/>
          <w:szCs w:val="28"/>
          <w:rtl w:val="true"/>
          <w:lang w:bidi="ar-SA"/>
        </w:rPr>
        <w:t>وَ الْبِطَالَةِ</w:t>
      </w:r>
      <w:r>
        <w:rPr>
          <w:rStyle w:val="FootnoteAnchor"/>
          <w:rtl w:val="true"/>
        </w:rPr>
        <w:footnoteReference w:id="319"/>
      </w:r>
    </w:p>
    <w:p>
      <w:pPr>
        <w:pStyle w:val="Heading3"/>
        <w:numPr>
          <w:ilvl w:val="2"/>
          <w:numId w:val="1"/>
        </w:numPr>
        <w:rPr/>
      </w:pPr>
      <w:bookmarkStart w:id="434" w:name="__RefHeading___Toc6987969_2142443653"/>
      <w:bookmarkStart w:id="435" w:name="_Toc168"/>
      <w:bookmarkEnd w:id="434"/>
      <w:r>
        <w:rPr>
          <w:rtl w:val="true"/>
        </w:rPr>
        <w:t>[</w:t>
      </w:r>
      <w:r>
        <w:rPr>
          <w:rtl w:val="true"/>
        </w:rPr>
        <w:t>راز رويش مو در روى زهار و زير بغل</w:t>
      </w:r>
      <w:r>
        <w:rPr>
          <w:rtl w:val="true"/>
        </w:rPr>
        <w:t>]</w:t>
      </w:r>
      <w:bookmarkEnd w:id="43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كه خواستند بر آفرينش و هدفمندى آن اشكال گيرند، رويش مو در روى زهار و زير بغل را ناروا شمردند، غافل از اينكه رشد مو در اين مكانها با وجود رطوبت در آنها مرتبط است و چنان كه گياه در جاى مرطوب مى‌رويد، مو نيز در اين جايها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اين جايها براى پذيرش مواد زايد بدن از همه 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وانگهى اين امر باعث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تدابير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 نيز قدرى به بدن خود برسد و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رهگذر بهداشت و نظافت، تنى سالم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كوتاه كردن موهاى زايد بدن، روحيه آتشين، تندى، سرمستى و خشم او شكسته شود و از پرداختن به سرگرمي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گمراه‌كننده و بيكارى پرهيز نمايد</w:t>
      </w:r>
      <w:r>
        <w:rPr>
          <w:rFonts w:eastAsia="IRNazanin" w:cs="IRNazanin"/>
          <w:color w:val="111111"/>
          <w:sz w:val="28"/>
          <w:szCs w:val="28"/>
          <w:rtl w:val="true"/>
          <w:lang w:bidi="fa-IR"/>
        </w:rPr>
        <w:t>.</w:t>
      </w:r>
      <w:r>
        <w:rPr>
          <w:rStyle w:val="FootnoteAnchor"/>
          <w:rtl w:val="true"/>
        </w:rPr>
        <w:footnoteReference w:id="320"/>
      </w:r>
      <w:bookmarkStart w:id="436" w:name="pg15438_166710"/>
    </w:p>
    <w:p>
      <w:pPr>
        <w:pStyle w:val="Heading2"/>
        <w:numPr>
          <w:ilvl w:val="1"/>
          <w:numId w:val="1"/>
        </w:numPr>
        <w:rPr/>
      </w:pPr>
      <w:bookmarkStart w:id="437" w:name="__RefHeading___Toc6987971_2142443653"/>
      <w:bookmarkStart w:id="438" w:name="_Toc169"/>
      <w:bookmarkEnd w:id="436"/>
      <w:bookmarkEnd w:id="437"/>
      <w:r>
        <w:rPr>
          <w:rtl w:val="true"/>
        </w:rPr>
        <w:t>الريق و ما فيه من المنفعة</w:t>
      </w:r>
      <w:bookmarkEnd w:id="438"/>
    </w:p>
    <w:p>
      <w:pPr>
        <w:pStyle w:val="Heading3"/>
        <w:numPr>
          <w:ilvl w:val="2"/>
          <w:numId w:val="1"/>
        </w:numPr>
        <w:rPr/>
      </w:pPr>
      <w:bookmarkStart w:id="439" w:name="__RefHeading___Toc6987973_2142443653"/>
      <w:bookmarkStart w:id="440" w:name="_Toc170"/>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تَأَمَّلِ الرِّيقَ وَ مَا فِيهِ مِنَ الْمَنْفَعَةِ فَإِنَّهُ جُعِلَ يَجْرِي جَرَيَاناً دَائِماً إِلَى الْفَمِ لِيَبُلَّ الْحَلْقَ وَ اللَّهَوَاتِ‌</w:t>
      </w:r>
      <w:r>
        <w:rPr>
          <w:rStyle w:val="FootnoteAnchor"/>
          <w:rtl w:val="true"/>
        </w:rPr>
        <w:footnoteReference w:id="321"/>
      </w:r>
      <w:r>
        <w:rPr>
          <w:rFonts w:ascii="Amiri" w:hAnsi="Amiri" w:eastAsia="Amiri" w:cs="Amiri"/>
          <w:color w:val="111111"/>
          <w:sz w:val="28"/>
          <w:sz w:val="28"/>
          <w:szCs w:val="28"/>
          <w:rtl w:val="true"/>
          <w:lang w:bidi="ar-SA"/>
        </w:rPr>
        <w:t>فَلَا يَجِفَّ فَإِنَّ هَذِهِ الْمَوَاضِعَ لَوْ جُعِلَتْ كَذَلِكَ كَانَ فِيهِ هَلَاكُ الْأَسْنَانِ ثُمَّ كَانَ لَا يَسْتَطِيعُ أَنْ يُسِيغَ‌</w:t>
      </w:r>
      <w:r>
        <w:rPr>
          <w:rStyle w:val="FootnoteAnchor"/>
          <w:rtl w:val="true"/>
        </w:rPr>
        <w:footnoteReference w:id="322"/>
      </w:r>
      <w:r>
        <w:rPr>
          <w:rFonts w:ascii="Amiri" w:hAnsi="Amiri" w:eastAsia="Amiri" w:cs="Amiri"/>
          <w:color w:val="111111"/>
          <w:sz w:val="28"/>
          <w:sz w:val="28"/>
          <w:szCs w:val="28"/>
          <w:rtl w:val="true"/>
          <w:lang w:bidi="ar-SA"/>
        </w:rPr>
        <w:t>طَعَاماً إِذَا لَمْ يَكُنْ فِي الْفَمِ بِلَّةٌ تُنْفِذُهُ تَشْهَدُ بِذَلِكَ الْمُشَاهَدَةُ وَ اعْلَمْ أَنَّ الرُّطُوبَةَ مَطِيَّةُ الْغِذَاءِ وَ قَدْ تَجْرِي مِنْ هَذِهِ الْبِلَّةِ إِلَى مَوَاضِعَ أُخَرَ مِنَ الْمِرَّةِ</w:t>
      </w:r>
      <w:r>
        <w:rPr>
          <w:rStyle w:val="FootnoteAnchor"/>
          <w:rtl w:val="true"/>
        </w:rPr>
        <w:footnoteReference w:id="323"/>
      </w:r>
      <w:r>
        <w:rPr>
          <w:rFonts w:ascii="Amiri" w:hAnsi="Amiri" w:eastAsia="Amiri" w:cs="Amiri"/>
          <w:color w:val="111111"/>
          <w:sz w:val="28"/>
          <w:sz w:val="28"/>
          <w:szCs w:val="28"/>
          <w:rtl w:val="true"/>
          <w:lang w:bidi="ar-SA"/>
        </w:rPr>
        <w:t>فَيَكُونُ فِي ذَلِكَ صَلَاحٌ تَامٌّ لِلْإِنْسَانِ وَ لَوْ يَبِسَتِ الْمِرَّةُ لَهَلَكَ الْإِنْسَانُ</w:t>
      </w:r>
      <w:r>
        <w:rPr>
          <w:rFonts w:eastAsia="Amiri" w:cs="Amiri" w:ascii="Amiri" w:hAnsi="Amiri"/>
          <w:color w:val="111111"/>
          <w:sz w:val="28"/>
          <w:szCs w:val="28"/>
          <w:rtl w:val="true"/>
          <w:lang w:bidi="ar-SA"/>
        </w:rPr>
        <w:t>.</w:t>
      </w:r>
      <w:r>
        <w:rPr>
          <w:rStyle w:val="FootnoteAnchor"/>
          <w:rtl w:val="true"/>
        </w:rPr>
        <w:footnoteReference w:id="324"/>
      </w:r>
    </w:p>
    <w:p>
      <w:pPr>
        <w:pStyle w:val="Heading3"/>
        <w:numPr>
          <w:ilvl w:val="2"/>
          <w:numId w:val="1"/>
        </w:numPr>
        <w:rPr/>
      </w:pPr>
      <w:bookmarkStart w:id="441" w:name="__RefHeading___Toc6987975_2142443653"/>
      <w:bookmarkStart w:id="442" w:name="_Toc171"/>
      <w:bookmarkEnd w:id="441"/>
      <w:r>
        <w:rPr>
          <w:rtl w:val="true"/>
        </w:rPr>
        <w:t>[</w:t>
      </w:r>
      <w:r>
        <w:rPr>
          <w:rtl w:val="true"/>
        </w:rPr>
        <w:t>فوايد آب دهان</w:t>
      </w:r>
      <w:r>
        <w:rPr>
          <w:rtl w:val="true"/>
        </w:rPr>
        <w:t>]</w:t>
      </w:r>
      <w:bookmarkEnd w:id="4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آب دهان و مصالح آن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و علا چنان تدبير نمود كه اين آب همواره به سوى دهان سرازير باشد تا كام و گلو را تر نگاه دارد و خشك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جاي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نامرطوب بمانند هر آينه آدمى هلاك مى‌شود؛ زيرا آبى در دهان نمى‌ماند كه انسان با آن آب، غذاى خشك را نرم گرداند و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ديده شده كه غذايى، خشك آدمى را هلاك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رطوبت در حكم مركب راهوار غذاست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معده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ترى به 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اين كاملا به سود انسان است و اگر صفرا خشك شود آدمى در هلاكت مى‌افتد</w:t>
      </w:r>
      <w:r>
        <w:rPr>
          <w:rFonts w:eastAsia="IRNazanin" w:cs="IRNazanin"/>
          <w:color w:val="111111"/>
          <w:sz w:val="28"/>
          <w:szCs w:val="28"/>
          <w:rtl w:val="true"/>
          <w:lang w:bidi="fa-IR"/>
        </w:rPr>
        <w:t>.</w:t>
      </w:r>
      <w:r>
        <w:rPr>
          <w:rStyle w:val="FootnoteAnchor"/>
          <w:rtl w:val="true"/>
        </w:rPr>
        <w:footnoteReference w:id="325"/>
      </w:r>
      <w:bookmarkStart w:id="443" w:name="pg15438_166711"/>
    </w:p>
    <w:p>
      <w:pPr>
        <w:pStyle w:val="Heading3"/>
        <w:numPr>
          <w:ilvl w:val="2"/>
          <w:numId w:val="1"/>
        </w:numPr>
        <w:rPr/>
      </w:pPr>
      <w:bookmarkStart w:id="444" w:name="__RefHeading___Toc6987977_2142443653"/>
      <w:bookmarkStart w:id="445" w:name="_Toc172"/>
      <w:bookmarkEnd w:id="443"/>
      <w:bookmarkEnd w:id="444"/>
      <w:r>
        <w:rPr>
          <w:rtl w:val="true"/>
        </w:rPr>
        <w:t>چشمه‌هاى بزاق</w:t>
      </w:r>
      <w:bookmarkEnd w:id="445"/>
    </w:p>
    <w:p>
      <w:pPr>
        <w:pStyle w:val="BookText"/>
        <w:rPr/>
      </w:pPr>
      <w:r>
        <w:rPr>
          <w:rFonts w:ascii="IRNazanin" w:hAnsi="IRNazanin" w:eastAsia="IRNazanin"/>
          <w:color w:val="111111"/>
          <w:sz w:val="28"/>
          <w:sz w:val="28"/>
          <w:szCs w:val="28"/>
          <w:rtl w:val="true"/>
          <w:lang w:bidi="fa-IR"/>
        </w:rPr>
        <w:t>سه جفت چشمه‌هاى بزاقى، در دهان به قدرى حسّاس و بيدارند كه به محض مشاهده غذا و يا تصوّر آن، شروع به فعّاليّت نموده و مايع مخصوص بزاق را ترشّح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بزاق ترشّح مى‌شود كه در سال،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غدّه‌هاى مزبور كه يك جفت آن در انتهاى دهان و ابتداى حلق، جفت ديگر در فكّ زيرين و جفت سوم در زير زبان جاى دارند، همه يك نوع بزاق ترشح نمى‌كنند، بلكه هر كدام بزاق مخصوصى از خود بيرون مى‌دهند و هر كدام وظيفه خاصّى به عهده 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مايعات در نرم كردن غذا، لغزندگى آن، سهولت بلع و همچنين در امر هضم، تأثير فراوانى دارند و گذشته از تمام اينها به دهان نوعى آمادگى و طراوت دائمى مى‌بخشند</w:t>
      </w:r>
      <w:r>
        <w:rPr>
          <w:rFonts w:eastAsia="IRNazanin" w:cs="IRNazanin"/>
          <w:color w:val="111111"/>
          <w:sz w:val="28"/>
          <w:szCs w:val="28"/>
          <w:rtl w:val="true"/>
          <w:lang w:bidi="fa-IR"/>
        </w:rPr>
        <w:t>!</w:t>
      </w:r>
      <w:r>
        <w:rPr>
          <w:rStyle w:val="FootnoteAnchor"/>
          <w:rtl w:val="true"/>
        </w:rPr>
        <w:footnoteReference w:id="326"/>
      </w:r>
      <w:bookmarkStart w:id="446" w:name="pg15438_166712"/>
    </w:p>
    <w:p>
      <w:pPr>
        <w:pStyle w:val="Heading2"/>
        <w:numPr>
          <w:ilvl w:val="1"/>
          <w:numId w:val="1"/>
        </w:numPr>
        <w:rPr/>
      </w:pPr>
      <w:bookmarkStart w:id="447" w:name="__RefHeading___Toc6987979_2142443653"/>
      <w:bookmarkStart w:id="448" w:name="_Toc173"/>
      <w:bookmarkEnd w:id="446"/>
      <w:bookmarkEnd w:id="447"/>
      <w:r>
        <w:rPr>
          <w:rtl w:val="true"/>
        </w:rPr>
        <w:t>محاذير كون بطن الإنسان كهيئة القباء</w:t>
      </w:r>
      <w:bookmarkEnd w:id="448"/>
    </w:p>
    <w:p>
      <w:pPr>
        <w:pStyle w:val="Heading3"/>
        <w:numPr>
          <w:ilvl w:val="2"/>
          <w:numId w:val="1"/>
        </w:numPr>
        <w:rPr/>
      </w:pPr>
      <w:bookmarkStart w:id="449" w:name="__RefHeading___Toc6987981_2142443653"/>
      <w:bookmarkStart w:id="450" w:name="_Toc174"/>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وَ لَقَدْ قَالَ قَوْمٌ مِنْ جَهَلَةِ الْمُتَكَلِّمِينَ وَ ضَعَفَةِ الْمُتَفَلْسِفِينَ بِقِلَّةِ التَّمْيِيزِ وَ قُصُورِ الْعِلْمِ لَوْ كَانَ بَطْنُ الْإِنْسَانِ كَهَيْئَةِ الْقَبَاءِ</w:t>
      </w:r>
      <w:r>
        <w:rPr>
          <w:rStyle w:val="FootnoteAnchor"/>
          <w:rtl w:val="true"/>
        </w:rPr>
        <w:footnoteReference w:id="327"/>
      </w:r>
      <w:r>
        <w:rPr>
          <w:rFonts w:ascii="Amiri" w:hAnsi="Amiri" w:eastAsia="Amiri" w:cs="Amiri"/>
          <w:color w:val="111111"/>
          <w:sz w:val="28"/>
          <w:sz w:val="28"/>
          <w:szCs w:val="28"/>
          <w:rtl w:val="true"/>
          <w:lang w:bidi="ar-SA"/>
        </w:rPr>
        <w:t>يَفْتَحُهُ الطَّبِيبُ إِذَا شَاءَ فَيُعَايِنُ مَا فِيهِ وَ يُدْخِلُ يَدَهُ فَيُعَالِجُ مَا أَرَادَ عِلَاجَهُ أَ لَمْ يَكُنْ أَصْلَحَ مِنْ أَنْ يَكُونَ مُصْمَتاً</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مَحْجُوباً عَنِ الْبَصَرِ وَ الْيَدِ لَا يُعْرَفُ مَا فِيهِ إِلَّا بِدَلَالاتٍ غَامِضَةٍ كَمِثْلِ النَّظَرِ إِلَى الْبَوْلِ وَ جَسِّ الْعِرْقِ وَ مَا أَشْبَهَ ذَلِكَ مِمَّا يَكْثُرُ فِيهِ الْغَلَطُ وَ الشُّبْهَةُ حَتَّى رُبَّمَا كَانَ ذَلِكَ سَبَباً لِلْمَوْتِ فَلَوْ عَلِمَ هَؤُلَاءِ الْجَهَلَةُ أَنَّ هَذَا لَوْ كَانَ هَكَذَا كَانَ أَوَّلَ مَا فِيهِ أَنْ كَانَ يَسْقُطُ عَنِ الْإِنْسَانِ الْوَجَلُ مِنَ الْأَمْرَاضِ وَ الْمَوْتِ وَ كَانَ يَسْتَشْعِرُ الْبَقَاءَ وَ يَغْتَرُّ بِالسَّلَامَةِ فَيُخْرِجُهُ ذَلِكَ إِلَى الْعُتُوِّ</w:t>
      </w:r>
      <w:r>
        <w:rPr>
          <w:rStyle w:val="FootnoteAnchor"/>
          <w:rtl w:val="true"/>
        </w:rPr>
        <w:footnoteReference w:id="32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الْأَشَرِ</w:t>
      </w:r>
      <w:r>
        <w:rPr>
          <w:rStyle w:val="FootnoteAnchor"/>
          <w:rtl w:val="true"/>
        </w:rPr>
        <w:footnoteReference w:id="330"/>
      </w:r>
      <w:r>
        <w:rPr>
          <w:rFonts w:ascii="Amiri" w:hAnsi="Amiri" w:eastAsia="Amiri" w:cs="Amiri"/>
          <w:color w:val="111111"/>
          <w:sz w:val="28"/>
          <w:sz w:val="28"/>
          <w:szCs w:val="28"/>
          <w:rtl w:val="true"/>
          <w:lang w:bidi="ar-SA"/>
        </w:rPr>
        <w:t>ثُمَّ كَانَتِ الرُّطُوبَاتُ الَّتِي فِي الْبَطْنِ تَتَرَشَّحُ وَ تَتَحَلَّبُ‌</w:t>
      </w:r>
      <w:r>
        <w:rPr>
          <w:rStyle w:val="FootnoteAnchor"/>
          <w:rtl w:val="true"/>
        </w:rPr>
        <w:footnoteReference w:id="331"/>
      </w:r>
      <w:r>
        <w:rPr>
          <w:rFonts w:ascii="Amiri" w:hAnsi="Amiri" w:eastAsia="Amiri" w:cs="Amiri"/>
          <w:color w:val="111111"/>
          <w:sz w:val="28"/>
          <w:sz w:val="28"/>
          <w:szCs w:val="28"/>
          <w:rtl w:val="true"/>
          <w:lang w:bidi="ar-SA"/>
        </w:rPr>
        <w:t xml:space="preserve">فَيُفْسِدُ عَلَى الْإِنْسَانِ مَقْعَدَهُ وَ مَرْقَدَهُ وَ ثِيَابَ بدلته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 بَلْ كَانَ يُفْسِدُ عَلَيْهِ عَيْشَهُ ثُمَّ إِنَّ الْمَعِدَةَ وَ الْكَبِدَ وَ الْفُؤَادَ إِنَّمَا تَفْعَلُ أَفْعَالَهَا بِالْحَرَارَةِ الْغَرِيزِيَّةِ الَّتِي جَعَلَهَا اللَّهُ مُحْتَبِسَةً فِي الْجَوْفِ فَلَوْ كَانَ فِي الْبَطْنِ فَرْجٌ يَنْفَتِحُ حَتَّى يَصِلَ الْبَصَرُ إِلَى رُؤْيَتِهِ وَ الْيَدُ إِلَى عِلَاجِهِ لَوَصَلَ بَرْدُ الْهَوَاءِ إِلَى الْجَوْفِ فَمَازَجَ الْحَرَارَةَ الْغَرِيزِيَّةَ وَ بَطَلَ عَمَلُ الْأَحْشَاءِ فَكَانَ فِي ذَلِكَ هَلَاكُ الْإِنْسَانِ أَ فَلَا تَرَى أَنَّ كُلَّمَا تَذْهَبُ إِلَيْهِ الْأَوْهَامُ سِوَى مَا جَاءَتْ بِهِ الْخِلْقَةُ خَطَأٌ وَ خَطَلٌ</w:t>
      </w:r>
      <w:r>
        <w:rPr>
          <w:rFonts w:eastAsia="Amiri" w:cs="Amiri" w:ascii="Amiri" w:hAnsi="Amiri"/>
          <w:color w:val="111111"/>
          <w:sz w:val="28"/>
          <w:szCs w:val="28"/>
          <w:rtl w:val="true"/>
          <w:lang w:bidi="ar-SA"/>
        </w:rPr>
        <w:t>.</w:t>
      </w:r>
      <w:r>
        <w:rPr>
          <w:rStyle w:val="FootnoteAnchor"/>
          <w:rtl w:val="true"/>
        </w:rPr>
        <w:footnoteReference w:id="332"/>
      </w:r>
      <w:bookmarkStart w:id="451" w:name="pg15438_166713"/>
    </w:p>
    <w:p>
      <w:pPr>
        <w:pStyle w:val="Heading3"/>
        <w:numPr>
          <w:ilvl w:val="2"/>
          <w:numId w:val="1"/>
        </w:numPr>
        <w:rPr/>
      </w:pPr>
      <w:bookmarkStart w:id="452" w:name="__RefHeading___Toc6987983_2142443653"/>
      <w:bookmarkStart w:id="453" w:name="_Toc175"/>
      <w:bookmarkEnd w:id="451"/>
      <w:bookmarkEnd w:id="452"/>
      <w:r>
        <w:rPr>
          <w:rtl w:val="true"/>
        </w:rPr>
        <w:t>[</w:t>
      </w:r>
      <w:r>
        <w:rPr>
          <w:rtl w:val="true"/>
        </w:rPr>
        <w:t>چرا شكم انسان مانند لباس، زيپ و دكمه ندارد؟</w:t>
      </w:r>
      <w:r>
        <w:rPr>
          <w:rtl w:val="true"/>
        </w:rPr>
        <w:t>]</w:t>
      </w:r>
      <w:bookmarkEnd w:id="453"/>
    </w:p>
    <w:p>
      <w:pPr>
        <w:pStyle w:val="BookText"/>
        <w:rPr/>
      </w:pPr>
      <w:r>
        <w:rPr>
          <w:rFonts w:ascii="IRNazanin" w:hAnsi="IRNazanin" w:eastAsia="IRNazanin"/>
          <w:color w:val="111111"/>
          <w:sz w:val="28"/>
          <w:sz w:val="28"/>
          <w:szCs w:val="28"/>
          <w:rtl w:val="true"/>
          <w:lang w:bidi="fa-IR"/>
        </w:rPr>
        <w:t>برخى از نادانان كه بدروغ دعوى كلام و فلسفه مى‌كنند، از سر كم مايگى و كوته‌انديشى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كه شكم انسان نيز مانند قبا و بالاپوش باشد تا هر گاه كه پزشك اراده كرد، آن را بگشايد و درون آن را به درستى ببيند، دست در آن كند و به معالجه بپردازد و اين گونه بسته و پوشيده از چشم و دست نباشد؟ زيرا پزشك تنها با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راهنمايي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ناقص؛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 بول و معاينه و لمس عرق و ديگر امور اشتباه‌آميز و نادرست به درمان مى‌پردازد و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درمان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مرگ بيمار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جاهلان نمى‌دانند كه اگر اين پندار واقع مى‌شد، گذشته از آنكه انسان، ديگر هيچ هراس و دلهره‌اى از مرگ نداشت و غرور بقا و سلامت، او را به ورطه سرمستى و خوشگذرانى مى‌كشانيد، باعث مى‌گشت كه مايعات شكم ترشح كند و سرازير شود و خواب و بيدارى او را بر هم زند و فاسد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ترشحات، لباس و آراستگى انسان را آلوده مى‌سازد و در كل، زندگى شخص را خراب مى‌نمايد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معده و كبد و قلب نيز با يك حرارت مشخّصى كه خداوند در درون انسان قرار داده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شكم شكافى داشت كه چشم درون آن را بنگرد و دست به آن برسد، هر آينه سردى دماى خارج به داخل بدن راه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حرارت بدن در مى‌آميخت و آن را از حالت تعادل خارج مى‌نمود؛ در نتيجه كار طبيعى احشا و درون انسان بى‌ثمر مى‌شد و شخص هلاك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جز آنچه در آفرينش پديد آمده، تمام پندارهاى خيال انسان، ناصواب و خطاست؟</w:t>
      </w:r>
      <w:r>
        <w:rPr>
          <w:rStyle w:val="FootnoteAnchor"/>
          <w:rtl w:val="true"/>
        </w:rPr>
        <w:footnoteReference w:id="333"/>
      </w:r>
      <w:bookmarkStart w:id="454" w:name="pg15438_166714"/>
    </w:p>
    <w:p>
      <w:pPr>
        <w:pStyle w:val="Heading2"/>
        <w:numPr>
          <w:ilvl w:val="1"/>
          <w:numId w:val="1"/>
        </w:numPr>
        <w:rPr/>
      </w:pPr>
      <w:bookmarkStart w:id="455" w:name="__RefHeading___Toc6987985_2142443653"/>
      <w:bookmarkStart w:id="456" w:name="_Toc176"/>
      <w:bookmarkEnd w:id="454"/>
      <w:bookmarkEnd w:id="455"/>
      <w:r>
        <w:rPr>
          <w:rtl w:val="true"/>
        </w:rPr>
        <w:t>أفعال الإنسان في الطعم و النوم و الجماع و شرح ذلك</w:t>
      </w:r>
      <w:bookmarkEnd w:id="456"/>
    </w:p>
    <w:p>
      <w:pPr>
        <w:pStyle w:val="Heading3"/>
        <w:numPr>
          <w:ilvl w:val="2"/>
          <w:numId w:val="1"/>
        </w:numPr>
        <w:rPr/>
      </w:pPr>
      <w:bookmarkStart w:id="457" w:name="__RefHeading___Toc6987987_2142443653"/>
      <w:bookmarkStart w:id="458" w:name="_Toc177"/>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فَكِّرْ يَا مُفَضَّلُ فِي الْأَفْعَالِ الَّتِي جُعِلَتْ فِي الْإِنْسَانِ مِنَ الطُّعْمِ وَ النَّوْمِ وَ الْجِمَاعِ وَ مَا دُبِّرَ فِيهَا فَإِنَّهُ جُعِلَ لِكُلِّ وَاحِدٍ مِنْهَا فِي الطِّبَاعِ نَفْسِهِ مُحَرِّكٌ يَقْتَضِيهِ وَ يَسْتَحِثُّ بِهِ فَالْجُوعُ يَقْتَضِي الطُّعْمَ الَّذِي فِيهِ رَاحَةُ الْبَدَنِ وَ قِوَامُهُ وَ الْكَرَى‌</w:t>
      </w:r>
      <w:r>
        <w:rPr>
          <w:rStyle w:val="FootnoteAnchor"/>
          <w:rtl w:val="true"/>
        </w:rPr>
        <w:footnoteReference w:id="33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يَقْتَضِي النَّوْمَ الَّذِي فِيهِ رَاحَةُ الْبَدَنِ وَ إِجْمَامُ‌</w:t>
      </w:r>
      <w:r>
        <w:rPr>
          <w:rStyle w:val="FootnoteAnchor"/>
          <w:rtl w:val="true"/>
        </w:rPr>
        <w:footnoteReference w:id="335"/>
      </w:r>
      <w:r>
        <w:rPr>
          <w:rFonts w:ascii="Amiri" w:hAnsi="Amiri" w:eastAsia="Amiri" w:cs="Amiri"/>
          <w:color w:val="111111"/>
          <w:sz w:val="28"/>
          <w:sz w:val="28"/>
          <w:szCs w:val="28"/>
          <w:rtl w:val="true"/>
          <w:lang w:bidi="ar-SA"/>
        </w:rPr>
        <w:t>قُوَاهُ وَ الشَّبَقُ‌</w:t>
      </w:r>
      <w:r>
        <w:rPr>
          <w:rStyle w:val="FootnoteAnchor"/>
          <w:rtl w:val="true"/>
        </w:rPr>
        <w:footnoteReference w:id="336"/>
      </w:r>
      <w:r>
        <w:rPr>
          <w:rFonts w:ascii="Amiri" w:hAnsi="Amiri" w:eastAsia="Amiri" w:cs="Amiri"/>
          <w:color w:val="111111"/>
          <w:sz w:val="28"/>
          <w:sz w:val="28"/>
          <w:szCs w:val="28"/>
          <w:rtl w:val="true"/>
          <w:lang w:bidi="ar-SA"/>
        </w:rPr>
        <w:t>يَقْتَضِي الْجِمَاعَ الَّذِي فِيهِ دَوَامُ النَّسْلِ وَ بَقَاؤُهُ وَ لَوْ كَانَ الْإِنْسَانُ إِنَّمَا يَصِيرُ إِلَى أَكْلِ الطَّعَامِ لِمَعْرِفَتِهِ بِحَاجَةِ بَدَنِهِ إِلَيْهِ وَ لَمْ يَجِدْ مِنْ طِبَاعِهِ شَيْئاً يَضْطَرُّهُ إِلَى ذَلِكَ كَانَ خَلِيقاً أَنْ يَتَوَانَى‌</w:t>
      </w:r>
      <w:r>
        <w:rPr>
          <w:rStyle w:val="FootnoteAnchor"/>
          <w:rtl w:val="true"/>
        </w:rPr>
        <w:footnoteReference w:id="337"/>
      </w:r>
      <w:r>
        <w:rPr>
          <w:rFonts w:ascii="Amiri" w:hAnsi="Amiri" w:eastAsia="Amiri" w:cs="Amiri"/>
          <w:color w:val="111111"/>
          <w:sz w:val="28"/>
          <w:sz w:val="28"/>
          <w:szCs w:val="28"/>
          <w:rtl w:val="true"/>
          <w:lang w:bidi="ar-SA"/>
        </w:rPr>
        <w:t>عَنْهُ أَحْيَاناً بِالثِّقْلِ وَ الْكَسَلِ حَتَّى يَنْحَلَ بَدَنُهُ فَيَهْلِكَ كَمَا يَحْتَاجُ الْوَاحِدُ إِلَى الدَّوَاءِ لِشَيْ‌ءٍ مِمَّا يَصْلُحُ بِهِ بَدَنُهُ فَيُدَافِعُ بِهِ حَتَّى يُؤَدِّيَهُ ذَلِكَ إِلَى الْمَرَضِ وَ الْمَوْتِ وَ كَذَلِكَ لَوْ كَانَ إِنَّمَا يَصِيرُ إِلَى النَّوْمِ بِالْفِكْرِ فِي حَاجَتِهِ إِلَى رَاحَةِ الْبَدَنِ وَ إِجْمَامِ قُوَاهُ كَانَ عَسَى أَنْ يَتَثَاقَلَ عَنْ ذَلِكَ فَيَدْفَعَهُ حَتَّى يُنْهَكَ بَدَنُهُ وَ لَوْ كَانَ إِنَّمَا يَتَحَرَّكُ لِلْجِمَاعِ بِالرَّغْبَةِ فِي الْوَلَدِ كَانَ غَيْرَ بَعِيدٍ أَنْ يَفْتُرَ عَنْهُ حَتَّى يَقِلَّ النَّسْلُ أَوْ يَنْقَطِعَ فَإِنَّ مِنَ النَّاسِ مَنْ لَا يَرْغَبُ فِي الْوَلَدِ وَ لَا يَحْفِلُ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جُعِلَ لِكُلِّ وَاحِدٍ مِنْ هَذِهِ الْأَفْعَالِ الَّتِي بِهَا قِوَامُ الْإِنْسَانِ وَ صَلَاحُهُ مُحَرِّكاً مِنْ نَفْسِ الطَّبْعِ يُحَرِّكُهُ لِذَلِكَ وَ يَحْدُوهُ عَلَيْهِ وَ اعْلَمْ أَنَّ فِي الْإِنْسَانِ قُوًى أَرْبَعاً قُوَّةً جَاذِبَةً تَقْبَلُ الْغِذَاءَ وَ تُورِدُهُ عَلَى الْمَعِدَةِ وَ قُوَّةً مَاسِكَةً تَحْبِسُ الطَّعَامَ حَتَّى تَفْعَلَ فِيهِ الطَّبِيعَةُ فِعْلَهَا وَ قُوَّةً </w:t>
      </w:r>
    </w:p>
    <w:p>
      <w:pPr>
        <w:pStyle w:val="BookText"/>
        <w:rPr/>
      </w:pPr>
      <w:r>
        <w:rPr>
          <w:rFonts w:ascii="Amiri" w:hAnsi="Amiri" w:eastAsia="Amiri" w:cs="Amiri"/>
          <w:color w:val="111111"/>
          <w:sz w:val="28"/>
          <w:sz w:val="28"/>
          <w:szCs w:val="28"/>
          <w:rtl w:val="true"/>
          <w:lang w:bidi="ar-SA"/>
        </w:rPr>
        <w:t>هَاضِمَةً وَ هِيَ الَّتِي تَطْبُخُهُ وَ تَسْتَخْرِجُ صَفْوَهُ وَ تَبُثُّهُ فِي الْبَدَنِ وَ قُوَّةً دَافِعَةً تَدْفَعُهُ وَ تَحْدُرُ الثُّفْلَ‌</w:t>
      </w:r>
      <w:r>
        <w:rPr>
          <w:rStyle w:val="FootnoteAnchor"/>
          <w:rtl w:val="true"/>
        </w:rPr>
        <w:footnoteReference w:id="338"/>
      </w:r>
      <w:r>
        <w:rPr>
          <w:rFonts w:ascii="Amiri" w:hAnsi="Amiri" w:eastAsia="Amiri" w:cs="Amiri"/>
          <w:color w:val="111111"/>
          <w:sz w:val="28"/>
          <w:sz w:val="28"/>
          <w:szCs w:val="28"/>
          <w:rtl w:val="true"/>
          <w:lang w:bidi="ar-SA"/>
        </w:rPr>
        <w:t>الْفَاضِلَ بَعْدَ أَخْذِ الْهَاضِمَةِ حَاجَتَهَا فَفَكِّرْ فِي تَقْدِيرِ هَذِهِ الْقُوَى الْأَرْبَعِ الَّتِي فِي الْبَدَنِ وَ أَفْعَالِهَا وَ تَقْدِيرِهَا لِلْحَاجَةِ إِلَيْهَا وَ الْإِرْبِ فِيهَا وَ مَا فِي ذَلِكَ مِنَ التَّدْبِيرِ وَ الْحِكْمَةِ فَلَوْ لَا الْجَاذِبَةُ كَيْفَ كَانَ يَتَحَرَّكُ الْإِنْسَانُ لِطَلَبِ الْغِذَاءِ الَّذِي بِهِ قِوَامُ الْبَدَنِ وَ لَوْ لَا الْمَاسِكَةُ كَيْفَ كَانَ يَلْبَثُ الطَّعَامُ فِي الْجَوْفِ حَتَّى تَهْضِمَهُ الْمَعِدَةُ وَ لَوْ لَا الْهَاضِمَةُ كَيْفَ كَانَ يَنْطَبِخُ‌</w:t>
      </w:r>
      <w:r>
        <w:rPr>
          <w:rStyle w:val="FootnoteAnchor"/>
          <w:rtl w:val="true"/>
        </w:rPr>
        <w:footnoteReference w:id="339"/>
      </w:r>
      <w:r>
        <w:rPr>
          <w:rFonts w:ascii="Amiri" w:hAnsi="Amiri" w:eastAsia="Amiri" w:cs="Amiri"/>
          <w:color w:val="111111"/>
          <w:sz w:val="28"/>
          <w:sz w:val="28"/>
          <w:szCs w:val="28"/>
          <w:rtl w:val="true"/>
          <w:lang w:bidi="ar-SA"/>
        </w:rPr>
        <w:t>حَتَّى يَخْلُصَ مِنْهُ الصَّفْوُ الَّذِي يَغْذُو الْبَدَنَ وَ يَسُدُّ خَلَلَهُ‌</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لَوْ لَا الدَّافِعَةُ كَيْفَ كَانَ الثُّفْلُ الَّذِي تُخَلِّفُهُ الْهَاضِمَةُ يَنْدَفِعُ وَ يَخْرُجُ أَوَّلًا فَأَوَّلًا أَ فَلَا تَرَى كَيْفَ وَكَّلَ اللَّهُ سُبْحَانَهُ بِلُطْفِ صُنْعِهِ وَ حُسْنِ تَقْدِيرِهِ هَذِهِ الْقُوَى بِالْبَدَنِ وَ الْقِيَامِ بِمَا فِيهِ صَلَاحُهُ وَ سَأُمَثِّلُ لَكَ فِي ذَلِكَ مِثَالًا إِنَّ الْبَدَنَ بِمَنْزِلَةِ دَارِ</w:t>
      </w:r>
    </w:p>
    <w:p>
      <w:pPr>
        <w:pStyle w:val="BookText"/>
        <w:rPr/>
      </w:pPr>
      <w:r>
        <w:rPr>
          <w:rFonts w:ascii="Amiri" w:hAnsi="Amiri" w:eastAsia="Amiri" w:cs="Amiri"/>
          <w:color w:val="111111"/>
          <w:sz w:val="28"/>
          <w:sz w:val="28"/>
          <w:szCs w:val="28"/>
          <w:rtl w:val="true"/>
          <w:lang w:bidi="ar-SA"/>
        </w:rPr>
        <w:t>الْمَلِكِ لَهُ فِيهَا حَشَمٌ‌</w:t>
      </w:r>
      <w:r>
        <w:rPr>
          <w:rStyle w:val="FootnoteAnchor"/>
          <w:rtl w:val="true"/>
        </w:rPr>
        <w:footnoteReference w:id="341"/>
      </w:r>
      <w:r>
        <w:rPr>
          <w:rFonts w:ascii="Amiri" w:hAnsi="Amiri" w:eastAsia="Amiri" w:cs="Amiri"/>
          <w:color w:val="111111"/>
          <w:sz w:val="28"/>
          <w:sz w:val="28"/>
          <w:szCs w:val="28"/>
          <w:rtl w:val="true"/>
          <w:lang w:bidi="ar-SA"/>
        </w:rPr>
        <w:t>وَ صِبْيَةٌ وَ قُوَّامٌ‌</w:t>
      </w:r>
      <w:r>
        <w:rPr>
          <w:rStyle w:val="FootnoteAnchor"/>
          <w:rtl w:val="true"/>
        </w:rPr>
        <w:footnoteReference w:id="342"/>
      </w:r>
      <w:r>
        <w:rPr>
          <w:rFonts w:ascii="Amiri" w:hAnsi="Amiri" w:eastAsia="Amiri" w:cs="Amiri"/>
          <w:color w:val="111111"/>
          <w:sz w:val="28"/>
          <w:sz w:val="28"/>
          <w:szCs w:val="28"/>
          <w:rtl w:val="true"/>
          <w:lang w:bidi="ar-SA"/>
        </w:rPr>
        <w:t>مُوَكَّلُونَ بِالدَّارِ فَوَاحِدٌ لِقَضَاءِ حَوَائِجِ الْحَشَمِ وَ إِيرَادِهَا</w:t>
      </w:r>
      <w:r>
        <w:rPr>
          <w:rStyle w:val="FootnoteAnchor"/>
          <w:rtl w:val="true"/>
        </w:rPr>
        <w:footnoteReference w:id="34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 آخَرُ لِقَبْضِ مَا يَرِدُ وَ خَزْنِهِ إِلَى أَنْ يُعَالَجَ وَ يُهَيَّأَ وَ آخَرُ لِعِلَاجِ ذَلِكَ وَ تَهْيِئَتِهِ وَ تَفْرِيقِهِ وَ آخَرُ لِتَنْظِيفِ مَا فِي الدَّارِ مِنَ الْأَقْذَارِ وَ إِخْرَاجِهِ مِنْهَا فَالْمَلِكُ فِي هَذَا هُوَ الْخَلَّاقُ الْحَكِيمُ مَلِكُ الْعَالَمِينَ وَ الدَّارُ هِيَ الْبَدَنُ وَ الْحَشَمُ هُمُ‌</w:t>
      </w:r>
      <w:r>
        <w:rPr>
          <w:rStyle w:val="FootnoteAnchor"/>
          <w:rtl w:val="true"/>
        </w:rPr>
        <w:footnoteReference w:id="344"/>
      </w:r>
      <w:r>
        <w:rPr>
          <w:rFonts w:ascii="Amiri" w:hAnsi="Amiri" w:eastAsia="Amiri" w:cs="Amiri"/>
          <w:color w:val="111111"/>
          <w:sz w:val="28"/>
          <w:sz w:val="28"/>
          <w:szCs w:val="28"/>
          <w:rtl w:val="true"/>
          <w:lang w:bidi="ar-SA"/>
        </w:rPr>
        <w:t>الْأَعْضَاءُ وَ الْقُوَّامُ هُمْ‌</w:t>
      </w:r>
      <w:r>
        <w:rPr>
          <w:rStyle w:val="FootnoteAnchor"/>
          <w:rtl w:val="true"/>
        </w:rPr>
        <w:footnoteReference w:id="345"/>
      </w:r>
      <w:r>
        <w:rPr>
          <w:rFonts w:ascii="Amiri" w:hAnsi="Amiri" w:eastAsia="Amiri" w:cs="Amiri"/>
          <w:color w:val="111111"/>
          <w:sz w:val="28"/>
          <w:sz w:val="28"/>
          <w:szCs w:val="28"/>
          <w:rtl w:val="true"/>
          <w:lang w:bidi="ar-SA"/>
        </w:rPr>
        <w:t xml:space="preserve">هَذِهِ الْقُوَى الْأَرْبَعُ وَ لَعَلَّكَ تَرَى ذِكْرَنَا هَذِهِ </w:t>
      </w:r>
      <w:bookmarkStart w:id="459" w:name="pg15438_166716"/>
    </w:p>
    <w:p>
      <w:pPr>
        <w:pStyle w:val="BookText"/>
        <w:rPr/>
      </w:pPr>
      <w:bookmarkEnd w:id="459"/>
      <w:r>
        <w:rPr>
          <w:rFonts w:ascii="Amiri" w:hAnsi="Amiri" w:eastAsia="Amiri" w:cs="Amiri"/>
          <w:color w:val="111111"/>
          <w:sz w:val="28"/>
          <w:sz w:val="28"/>
          <w:szCs w:val="28"/>
          <w:rtl w:val="true"/>
          <w:lang w:bidi="ar-SA"/>
        </w:rPr>
        <w:t>الْقُوَى الْأَرْبَعَ وَ أَفْعَالَهَا بَعْدَ الَّذِي وَصَفْتُ فَضْلًا وَ تَزْدَاداً</w:t>
      </w:r>
      <w:r>
        <w:rPr>
          <w:rStyle w:val="FootnoteAnchor"/>
          <w:rtl w:val="true"/>
        </w:rPr>
        <w:footnoteReference w:id="346"/>
      </w:r>
      <w:r>
        <w:rPr>
          <w:rFonts w:ascii="Amiri" w:hAnsi="Amiri" w:eastAsia="Amiri" w:cs="Amiri"/>
          <w:color w:val="111111"/>
          <w:sz w:val="28"/>
          <w:sz w:val="28"/>
          <w:szCs w:val="28"/>
          <w:rtl w:val="true"/>
          <w:lang w:bidi="ar-SA"/>
        </w:rPr>
        <w:t>وَ لَيْسَ مَا ذَكَرْتُهُ مِنْ هَذِهِ الْقُوَى عَلَى الْجِهَةِ الَّتِي ذُكِرَتْ فِي كُتُبِ الْأَطِبَّاءِ وَ لَا قَوْلُنَا فِيهِ كَقَوْلِهِمْ لِأَنَّهُمْ ذَكَرُوهَا عَلَى مَا يُحْتَاجُ إِلَيْهِ فِي صِنَاعَةِ الطِّبِّ وَ تَصْحِيحِ الْأَبْدَانِ وَ ذَكَرْنَاهَا عَلَى مَا يُحْتَاجُ فِي صَلَاحِ الدِّينِ وَ شِفَاءِ النُّفُوسِ مِنَ الْغَيِ‌</w:t>
      </w:r>
      <w:r>
        <w:rPr>
          <w:rStyle w:val="FootnoteAnchor"/>
          <w:rtl w:val="true"/>
        </w:rPr>
        <w:footnoteReference w:id="347"/>
      </w:r>
      <w:r>
        <w:rPr>
          <w:rFonts w:ascii="Amiri" w:hAnsi="Amiri" w:eastAsia="Amiri" w:cs="Amiri"/>
          <w:color w:val="111111"/>
          <w:sz w:val="28"/>
          <w:sz w:val="28"/>
          <w:szCs w:val="28"/>
          <w:rtl w:val="true"/>
          <w:lang w:bidi="ar-SA"/>
        </w:rPr>
        <w:t xml:space="preserve">كَالَّذِي أَوْضَحْتُهُ بِالْوَصْفِ الشَّافِي وَ الْمَثَلِ الْمَضْرُوبِ مِنَ التَّدْبِيرِ وَ الْحِكْمَةِ فِيهَا </w:t>
      </w:r>
      <w:r>
        <w:rPr>
          <w:rStyle w:val="FootnoteAnchor"/>
          <w:rtl w:val="true"/>
        </w:rPr>
        <w:footnoteReference w:id="348"/>
      </w:r>
    </w:p>
    <w:p>
      <w:pPr>
        <w:pStyle w:val="Heading3"/>
        <w:numPr>
          <w:ilvl w:val="2"/>
          <w:numId w:val="1"/>
        </w:numPr>
        <w:rPr/>
      </w:pPr>
      <w:bookmarkStart w:id="460" w:name="__RefHeading___Toc6987989_2142443653"/>
      <w:bookmarkStart w:id="461" w:name="_Toc178"/>
      <w:bookmarkEnd w:id="460"/>
      <w:r>
        <w:rPr>
          <w:rtl w:val="true"/>
        </w:rPr>
        <w:t>[</w:t>
      </w:r>
      <w:r>
        <w:rPr>
          <w:rtl w:val="true"/>
        </w:rPr>
        <w:t>اسرار خوردن، خوابيدن و مجامعت كردن</w:t>
      </w:r>
      <w:r>
        <w:rPr>
          <w:rtl w:val="true"/>
        </w:rPr>
        <w:t>]</w:t>
      </w:r>
      <w:bookmarkEnd w:id="461"/>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خوابيدن، مجامعت كردن و تدابير نهفته در آنها بنگر، براى هر كدام از اين افعال، محرّك و عاملى درونى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عامل خوردن و راحتى و قوام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خوابى و چرت زدن، عامل خواب، استراحت و تقويت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شعله‌ور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مجامعت و ماندگارى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نمى‌شد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تقاضاى طبيعى براى خوردن نمى‌يافت، بلكه از طريق ديگر به نياز بدنش به غذا پى مى‌برد، چه بسا بر اثر</w:t>
      </w:r>
    </w:p>
    <w:p>
      <w:pPr>
        <w:pStyle w:val="BookText"/>
        <w:rPr/>
      </w:pPr>
      <w:r>
        <w:rPr>
          <w:rFonts w:ascii="IRNazanin" w:hAnsi="IRNazanin" w:eastAsia="IRNazanin"/>
          <w:color w:val="111111"/>
          <w:sz w:val="28"/>
          <w:sz w:val="28"/>
          <w:szCs w:val="28"/>
          <w:rtl w:val="true"/>
          <w:lang w:bidi="fa-IR"/>
        </w:rPr>
        <w:t xml:space="preserve">سنگينى و كسالت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نمى‌خورد و در اثر آن، لاغر و سپس هلاك مى‌شد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گاه آدمى براى درمان يك نارسايى به دارو نيازمند است ولى بر اثر سهل‌انگارى و عدم استفاده از آن، درد و بيمارى‌اش شديد و يا به مرگ منتهى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به طور طبيعى خوابش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توجه به نياز بدن به خواب و استراحت و تقويت مى‌خوابيد، چه بسا بر اثر سستى و تنبلى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نمى‌خوابيد و اين امر او را به ضعف جسمى دچار مى‌كرد و در پايان به هلاكت او 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شهوت در درون نبود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به خاطر علاقه و به هم رسيدن فرزند به مجامعت تن در مى‌داد، هيچ دور نبود كه چنين كارى نكند و در نتيجه، نسل انسان كاسته مى‌شد و يا از ميان مى‌رفت؛ زيرا بسيارند كسانى كه به فرزنددارى رغبتى ندارند و به آن اهميت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كه چگونه براى هر كدام از اين افعال كه قوام و سود بدن در آنهاست، در درون و به طور طبيعى محرّك و عامل حركت دهنده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چهار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گرسنگى يا طلب درونى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غذا را مى‌گيرد و سوى معده مى‌فرستد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ماسكه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نگاهدارنده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غذا را در معده و جز آن نگاه مى‌دارد تا عمليات طبيعى روى آن انجام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هاضمه كه غذا را در معده 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عصاره و اصل خالص آن را جدا مى‌كند و در تمام بدن مى‌پراكند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دافعه كه زوايد و سنگينيهاى غذا را پس از رفع نياز دستگاه هاضمه به جانب پايين سرازير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فراوان در اين نيروهاى چهارگانه و كارهاى آنها نياز بدن به آنها و هم در حكمتها و تدابير الهى نهفته در آن انديشه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نيروى جاذبه نبود، انسان چگونه در انديشه چاره‌جويى غذا كه ايستادگى بدن به آن است، مى‌افتاد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نيروى نگاهدارنده و ماسكه غذا نبود، چگونه غذا در درون مى‌ايستاد تا معده آن را هضم كند؟ </w:t>
      </w:r>
    </w:p>
    <w:p>
      <w:pPr>
        <w:pStyle w:val="BookText"/>
        <w:rPr/>
      </w:pPr>
      <w:r>
        <w:rPr>
          <w:rFonts w:ascii="IRNazanin" w:hAnsi="IRNazanin" w:eastAsia="IRNazanin"/>
          <w:color w:val="111111"/>
          <w:sz w:val="28"/>
          <w:sz w:val="28"/>
          <w:szCs w:val="28"/>
          <w:rtl w:val="true"/>
          <w:lang w:bidi="fa-IR"/>
        </w:rPr>
        <w:t xml:space="preserve">اگر نيروى هاضمه نبود، چگونه غذا هضم مى‌شد و مى‌پخت تا خالص آن كه برآورنده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است، از آن جدا شود؟</w:t>
      </w:r>
    </w:p>
    <w:p>
      <w:pPr>
        <w:pStyle w:val="BookText"/>
        <w:rPr/>
      </w:pPr>
      <w:r>
        <w:rPr>
          <w:rFonts w:ascii="IRNazanin" w:hAnsi="IRNazanin" w:eastAsia="IRNazanin"/>
          <w:color w:val="111111"/>
          <w:sz w:val="28"/>
          <w:sz w:val="28"/>
          <w:szCs w:val="28"/>
          <w:rtl w:val="true"/>
          <w:lang w:bidi="fa-IR"/>
        </w:rPr>
        <w:t>اگر نيروى دافعه نبود، چگونه سنگيني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غذاهاى غير قابل هضم و مانده‌هاى دستگاه هاضمه دفع و خارج مى‌گشت؟</w:t>
      </w:r>
    </w:p>
    <w:p>
      <w:pPr>
        <w:pStyle w:val="BookText"/>
        <w:rPr/>
      </w:pPr>
      <w:r>
        <w:rPr>
          <w:rFonts w:ascii="IRNazanin" w:hAnsi="IRNazanin" w:eastAsia="IRNazanin"/>
          <w:color w:val="111111"/>
          <w:sz w:val="28"/>
          <w:sz w:val="28"/>
          <w:szCs w:val="28"/>
          <w:rtl w:val="true"/>
          <w:lang w:bidi="fa-IR"/>
        </w:rPr>
        <w:t>نمى‌نگرى كه خداوند جلّ و علا چگونه با لطف تدبير و حسن تقدير خود اين نيروها را بر بدن گمارد تا به سود و مصلحت و براى تقويت آن عمل كنند؟</w:t>
      </w:r>
    </w:p>
    <w:p>
      <w:pPr>
        <w:pStyle w:val="BookText"/>
        <w:rPr/>
      </w:pPr>
      <w:r>
        <w:rPr>
          <w:rFonts w:ascii="Amiri" w:hAnsi="Amiri" w:eastAsia="Amiri" w:cs="Amiri"/>
          <w:color w:val="111111"/>
          <w:sz w:val="28"/>
          <w:sz w:val="28"/>
          <w:szCs w:val="28"/>
          <w:rtl w:val="true"/>
          <w:lang w:bidi="ar-SA"/>
        </w:rPr>
        <w:t>در اين باره براى تو مثالى مى‌زنم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 به منزله خانه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خانه غلامان، نوكران، خدمتكاران و تدبيرگران داخلى دارد، يكى از اين مدبّران براى رفع نيازها و برآورى حاجات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براى آنكه هر چه را كه وارد مى‌شود بگيرد و ذخيره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آنكه آن را به عمل آورد و مهيا سازد و ميان نيازمندان پخش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براى آنكه خانه را از آلودگي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زوايد پاكيزه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ما نيز آفرينشگر حكيم، پادشاه عالميان و بدن نيز همان خانه و غلامان و حشم، اعضاى آن است و موكلان و مدبّران هم اين نيروهاى چهارگانه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بپندارى كه شرح اين قوى و نيروهاى چهارگانه و عملكرد آنها زيادى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من شرح كردم با آنچه كه طبيبان در نوشته‌هاى خويش گرد آورده‌اند يكسان نيست؛ آنان چيزهايى را توضيح داده‌اند كه دانش پزشكى و سلامت بدن به آن نياز دارد ولى ما آن را به گونه‌اى گفتيم كه مصلحت دين و شفاى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بيمارى گمراهى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مقصود، حكمت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تدابير را با شرح كافى و مثال نيك بيان نموديم</w:t>
      </w:r>
      <w:r>
        <w:rPr>
          <w:rFonts w:eastAsia="IRNazanin" w:cs="IRNazanin"/>
          <w:color w:val="111111"/>
          <w:sz w:val="28"/>
          <w:szCs w:val="28"/>
          <w:rtl w:val="true"/>
          <w:lang w:bidi="fa-IR"/>
        </w:rPr>
        <w:t>.</w:t>
      </w:r>
      <w:r>
        <w:rPr>
          <w:rStyle w:val="FootnoteAnchor"/>
          <w:rtl w:val="true"/>
        </w:rPr>
        <w:footnoteReference w:id="349"/>
      </w:r>
      <w:bookmarkStart w:id="462" w:name="pg15438_166719"/>
    </w:p>
    <w:p>
      <w:pPr>
        <w:pStyle w:val="Heading2"/>
        <w:numPr>
          <w:ilvl w:val="1"/>
          <w:numId w:val="1"/>
        </w:numPr>
        <w:rPr/>
      </w:pPr>
      <w:bookmarkStart w:id="463" w:name="__RefHeading___Toc6987991_2142443653"/>
      <w:bookmarkStart w:id="464" w:name="_Toc179"/>
      <w:bookmarkEnd w:id="462"/>
      <w:bookmarkEnd w:id="463"/>
      <w:r>
        <w:rPr>
          <w:rtl w:val="true"/>
        </w:rPr>
        <w:t>حس گرسنگی</w:t>
      </w:r>
      <w:bookmarkEnd w:id="464"/>
    </w:p>
    <w:p>
      <w:pPr>
        <w:pStyle w:val="BookText"/>
        <w:rPr/>
      </w:pPr>
      <w:r>
        <w:rPr>
          <w:rFonts w:ascii="IRNazanin" w:hAnsi="IRNazanin" w:eastAsia="IRNazanin"/>
          <w:color w:val="111111"/>
          <w:sz w:val="28"/>
          <w:sz w:val="28"/>
          <w:szCs w:val="28"/>
          <w:rtl w:val="true"/>
          <w:lang w:bidi="fa-IR"/>
        </w:rPr>
        <w:t xml:space="preserve">از 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به معده ترشح نکند، حس گرسنگی و طعام خواهی در انسان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معده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بی آنکه طلب غذا نماید وبه احتیاج خود واقف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وضع ادامه پیدا کند، هلاکت انسان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صفرا بر عضله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مخرج روده بزرگ واقع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خبر از تخلیه وخروج فضولات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اگرصفرا با رطوبت آب دهن که در غذا است، به جریان نیفتد، بی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خشکد، در نتیجه غذایی جذب بدن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تخلیه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واین دو که نباشند، برای انسان بقا وآسایش نخواهد بود</w:t>
      </w:r>
      <w:r>
        <w:rPr>
          <w:rFonts w:eastAsia="IRNazanin" w:cs="IRNazanin"/>
          <w:color w:val="111111"/>
          <w:sz w:val="28"/>
          <w:szCs w:val="28"/>
          <w:rtl w:val="true"/>
          <w:lang w:bidi="fa-IR"/>
        </w:rPr>
        <w:t>.</w:t>
      </w:r>
      <w:r>
        <w:rPr>
          <w:rStyle w:val="FootnoteAnchor"/>
          <w:rtl w:val="true"/>
        </w:rPr>
        <w:footnoteReference w:id="350"/>
      </w:r>
    </w:p>
    <w:p>
      <w:pPr>
        <w:pStyle w:val="Heading2"/>
        <w:numPr>
          <w:ilvl w:val="1"/>
          <w:numId w:val="1"/>
        </w:numPr>
        <w:rPr/>
      </w:pPr>
      <w:bookmarkStart w:id="465" w:name="__RefHeading___Toc6987993_2142443653"/>
      <w:bookmarkStart w:id="466" w:name="_Toc180"/>
      <w:bookmarkEnd w:id="465"/>
      <w:r>
        <w:rPr>
          <w:rtl w:val="true"/>
        </w:rPr>
        <w:t>جهان اسرار آميز خواب</w:t>
      </w:r>
      <w:bookmarkEnd w:id="466"/>
    </w:p>
    <w:p>
      <w:pPr>
        <w:pStyle w:val="Heading3"/>
        <w:numPr>
          <w:ilvl w:val="2"/>
          <w:numId w:val="1"/>
        </w:numPr>
        <w:rPr/>
      </w:pPr>
      <w:bookmarkStart w:id="467" w:name="__RefHeading___Toc6987995_2142443653"/>
      <w:bookmarkStart w:id="468" w:name="_Toc181"/>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حقيقت خواب چيست؟ و چه مى‌شود كه انسان به خواب مى‌رود؟ در اين باره دانشمندان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فراوانى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آن را نتيجه انتقال قسمت عمده خون از مغز به ساير قسمت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هاى بدن مى‌دانند، و به اين ترتيب براى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فيزيكى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عقيده دارند كه فعاليت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زياد جسمانى سبب جمع شدن مواد سمى مخصوصى در بدن مى‌شود، و همين امر روى سيستم سلسله اعصاب اثر مى‌گذارد و حالت خواب به انسان دست مى‌دهد، و اين حال ادامه دارد تا اين سموم تجزيه و جذب بدن گردد،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قائل شده‌اند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ديگر يك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خواب قائلند و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دستگاه فعال عصبى مخصوصى كه در درون مغز انسان است و مبدء حركات مستمر اعضا مى‌باشد بر اثر خستگى زياد از كار مى‌افتد و خاموش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يك از اين نظرات نتوانسته است پاسخ قانع‌كننده‌اى به مساله خواب بدهد، هر چند تاثير اين عوامل را به طور اجمال نمى‌توان انكار كرد؟</w:t>
      </w:r>
    </w:p>
    <w:p>
      <w:pPr>
        <w:pStyle w:val="BookText"/>
        <w:rPr/>
      </w:pPr>
      <w:r>
        <w:rPr>
          <w:rFonts w:ascii="IRNazanin" w:hAnsi="IRNazanin" w:eastAsia="IRNazanin"/>
          <w:color w:val="111111"/>
          <w:sz w:val="28"/>
          <w:sz w:val="28"/>
          <w:szCs w:val="28"/>
          <w:rtl w:val="true"/>
          <w:lang w:bidi="fa-IR"/>
        </w:rPr>
        <w:t>ما فكر مى‌كنيم چيزى كه سبب شده دانشمندان امروز از بيان تفسير روشنى براى مساله خواب عاجز بمانند همان تفكر مادى آنها است، آنها مى‌خواهند بدون قبول اصالت و استقلال روح اين مساله را تفسير كنند، در حالى كه خواب قبل از آنكه يك پديده جسمانى باشد يك پديده روحانى است كه بدون شناخت صحيح روح تفسير آن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آيات فوق دقيقترين تفسير را براى مساله خواب بيان كرده، زيرا مى‌گويد خواب يك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جدايى روح از جسم است اما نه جدايى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هنگامى كه به فرمان خدا پرتو روح از بدن برچيده مى‌شود و جز شعاع كم رنگى از آن بر اين جسم نمى‌تابد، دستگاه درك و شعور از كار مى‌افتد، و انسان از حس و حركت باز مى‌ماند، هر چند قسمتى از فعاليت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براى ادامه حيات او ضرورت دارد، مانند ضربان قلب و گردش خون و فعاليت دستگاه تنفس و تغذيه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احد ينام الا عرجت نفسه الى السماء، و بقيت روحه فى بدنه، و صار بينهما سبب كشعاع الشمس، فان اذن اللَّه فى قبض الا روح اجابت الروح النفس، و ان اذن اللَّه فى رد الروح اجابت النفس الروح، فهو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69" w:name="pg15438_166721"/>
    </w:p>
    <w:p>
      <w:pPr>
        <w:pStyle w:val="BookText"/>
        <w:rPr/>
      </w:pPr>
      <w:bookmarkEnd w:id="4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مى‌خوابد نفس او به آسمان صعود مى‌كند و روح در بدنش مى‌ماند، و در ميان اين دو ارتباطى همچون پرتو آفتاب است، هر گاه خداوند فرمان قبض روح آدمى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نفس را اجابت مى‌كند، و به سوى او پرواز مى‌نمايد، و هنگامى كه خداوند اجازه بازگشت روح 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مى‌كند و به تن باز مى‌گردد، و اين است معنى سخن خداوند سبحان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ضمنا از اينجا مساله مهم ديگرى كه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حل مى‌شود، چرا كه بسيارند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عيناً يا با مختصر تغييرى در خارج واقع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تفسيرهاى مادى از بيان و توجيه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عاجزند، در حالى كه تفسيرهاى روحى به خوبى مى‌توانند اين مطلب را روشن سازند، زيرا روح انسان به هنگام جدايى از تن و ارتباط با عالم ارواح حقايق بيشترى را مربوط به گذشته و آينده درك مى‌كند، و همين است كه اساس رؤياهاى صادقه را تشكيل مى‌دهد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470" w:name="__RefHeading___Toc6987997_2142443653"/>
      <w:bookmarkStart w:id="471" w:name="_Toc182"/>
      <w:bookmarkEnd w:id="470"/>
      <w:r>
        <w:rPr>
          <w:rtl w:val="true"/>
        </w:rPr>
        <w:t>وقت خواب</w:t>
      </w:r>
      <w:bookmarkEnd w:id="47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مناسب ترین وقت برای خواب شب است، چرا که در شب ، به واسطه سکون و آرامش هوا، گردش خون به کندی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حرارت طبیعی بدن اندک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نتیجه بدن کرخت و بی حس، و برای خواب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نور خورشید که از بزرگترین منابع حیات و جنب و </w:t>
      </w:r>
      <w:bookmarkStart w:id="472" w:name="pg15438_166722"/>
    </w:p>
    <w:p>
      <w:pPr>
        <w:pStyle w:val="BookText"/>
        <w:rPr/>
      </w:pPr>
      <w:bookmarkEnd w:id="472"/>
      <w:r>
        <w:rPr>
          <w:rFonts w:ascii="IRNazanin" w:hAnsi="IRNazanin" w:eastAsia="IRNazanin"/>
          <w:color w:val="111111"/>
          <w:sz w:val="28"/>
          <w:sz w:val="28"/>
          <w:szCs w:val="28"/>
          <w:rtl w:val="true"/>
          <w:lang w:bidi="fa-IR"/>
        </w:rPr>
        <w:t>جوش است – وجود ندارد، نیروها و قوای حیاتی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حرکت روزانه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رطوبت فراوان هوا در شب، تخدیر جسم و اعصاب را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باعث آرامش و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که خواب انسان معتدل باشد ، نه چندان زیاد بخوابد که عقل و حافظه و قوه تخیّل او به تحلیل رود و نه چندان کم که لاغری و روی زردی و کج خلقی و سر درد و مانند این به سراغش آید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473" w:name="__RefHeading___Toc6987999_2142443653"/>
      <w:bookmarkStart w:id="474" w:name="_Toc183"/>
      <w:bookmarkEnd w:id="473"/>
      <w:r>
        <w:rPr>
          <w:rtl w:val="true"/>
        </w:rPr>
        <w:t>برنامه‌ريزي خواب</w:t>
      </w:r>
      <w:bookmarkEnd w:id="474"/>
    </w:p>
    <w:p>
      <w:pPr>
        <w:pStyle w:val="BookText"/>
        <w:rPr/>
      </w:pPr>
      <w:r>
        <w:rPr>
          <w:rFonts w:ascii="IRNazanin" w:hAnsi="IRNazanin" w:eastAsia="IRNazanin"/>
          <w:color w:val="111111"/>
          <w:sz w:val="28"/>
          <w:sz w:val="28"/>
          <w:szCs w:val="28"/>
          <w:rtl w:val="true"/>
          <w:lang w:bidi="fa-IR"/>
        </w:rPr>
        <w:t>اگر ما به دستورات بيان شده در روايات عمل كنيم، مي‌توانيم نياز بدنمان را به خواب با ساعات كم‌تري تأمين كنيم؛ از جمله اين‌كه اگر ما قسمت عمده خواب خود را قبل از نيمه شب قرار دهيم، بسيار مفيدتر خواهد بود تا اين‌كه آن را به بعد از نيمه شب موكول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شرايط زندگي به‌گونه‌اي شده است كه خواب بيش‌تر خانواده‌ها از نيمه شب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زمان‌هاي ديگر كه مردم به دستورات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مي‌كردند، برنامه هر شب آنها به اين صورت بود كه اول مغرب نمازشان را به جماعت مي‌خواندند، سپس به منزل رفته و شام مي‌خوردند، مجدداً به مسجد برگشته و نماز عشا را مي‌خواندند و آن‌گاه به منزل رفته و مي‌خوابيدند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امكانات و شرايط زندگي هم به‌گونه‌اي بود كه به اين برنامه كمك مي‌كرد؛ مثلا نبودن برق و تاريكي شب يكي از دلايل زودتر خوابيدن مردم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سرشب علاوه بر اين‌كه نياز عمده بدن را تأمين مي‌كند، موجب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انسان بتواند سحر با نشاط از خواب برخيزد و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كسي كه تا نيمه‌هاي شب به تماشاي تلويزيون مي‌پردازد، نمي‌تواند چنين برنامه‌اي داشته باشد؛ زيرا خستگي و كسلي او حتي مانع از اداي به موقع فريضه صبح 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گذشته، مسلمانان كمبود خواب خود در شب را با خواب قيلوله در روز جبران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كه قبل از ظهر و حدود نيم ساعت به طول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انجاميد، از سويي، موجب برطرف شدن خستگي كار روزانه مي‌شد و از سوي ديگر، آمادگي لازم را در مسلمانان فراهم مي‌كرد تا با نشاط بيش‌تري نمازظهر خود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زندگي، به مسلمانان كمك مي‌كرد تا از خوابيدن كم اما به موقع خود، بيش‌ترين بهره و نشاط لازم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امروزه شرايط زندگي نسبت به گذشته تغيير كرده است، اما با برنامه‌ريزي درست و سعي و تلاش مي‌توانيم از اوقات زندگي خود حداكثر استفاده را ببريم، مثلاً نبايد وقت خود را صرف تماشاي فيلم‌هاي بي‌فايده و يا برنامه‌هاي سرگرم كننده‌اي كنيم كه نه به درد دنياي ما مي‌خورد و نه آخرتمان و چه بسا ضرر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احتياج به مطالعه دارند، خصوصاً طلبه‌ها كه عادت دارند اول شب مطالعه كنند، بهتر است قسمت عمده مطالعه خود را به آخر شب موكول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مي‌شود تا اولا، به دليل بازتر بودن و آمادگي بيش‌تر ذهن، استفاده بيش‌تري از مطالعه عايد گردد و ثانياً، فرصتي فراهم شود تا انسان به نافله شب و قرائت قرآن نيز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صِرف كم خوابيدن در شب به تنهايي موضوعيت ندارد، بلكه نحوه سپري كردن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بيدار ماندن، گپ زدن و انجام كارهاي لغو و بي‌فايده و يا خداي ناكرده كشيده شدن به سمت امور مشتبه نيست، بلكه براي پرداختن به عبادت فردي و خودسازي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و 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خدا پردازو شب دراز را به تسبيح و ستايش او صبح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فَتَهَجَّدْ بِهِ نافِلَةً لَكَ عَسي أَنْ يَبْعَثَكَ رَبُّكَ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و بخشي از شب بيدار و </w:t>
      </w:r>
    </w:p>
    <w:p>
      <w:pPr>
        <w:pStyle w:val="BookText"/>
        <w:rPr/>
      </w:pPr>
      <w:r>
        <w:rPr>
          <w:rFonts w:ascii="IRNazanin" w:hAnsi="IRNazanin" w:eastAsia="IRNazanin"/>
          <w:color w:val="111111"/>
          <w:sz w:val="28"/>
          <w:sz w:val="28"/>
          <w:szCs w:val="28"/>
          <w:rtl w:val="true"/>
          <w:lang w:bidi="fa-IR"/>
        </w:rPr>
        <w:t xml:space="preserve">متهجد باش و نمازشب كه بهره افزوني براي تو است به جاي آور، باشد كه خدايت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و احاديث چنين برمي‌آيد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چندين مرتبه مي‌خوابيدند و بيدار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مؤمنان بعد از بيدار شدن در نيمه شب، ابتدا چهار ركعت نافله بخوانند و بعد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بيدار شوند و چهار ركعت ديگر بخوانند و باز استراحت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اين برنامه براي كساني است كه بتوانند به خوبي از آن استفاده كنند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كه به كار و وظايف واجبشان لطمه‌اي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مي‌خواهند از دقايق عمرشان حداكثر استفاده را ببرند، بايد براي كيفيت و تقسيم مطلوب آن نيز برنامه‌ريزي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كساني كه دلشان مي‌خواهد وقتشان را طوري بگذرانند كه حتي نفهمند عمرشان چگونه گذشته است، احتياجي به برنامه‌ريزي ندارند؛ چرا كه شيطان زمينه را به گونه‌اي فراهم مي‌كند كه همواره سرگرمي‌هايي از قبيل جدول پر كردن، فيلم تماشا كردن، سخن لغو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مهيا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شب، كه مخصوص خودسازي و انجام عبادات فردي است، روز براي عبادات جمعي و فعاليت‌هاي اجتماعي از قبيل تحصيل، تدريس، جهاد، كمك به مستمندان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بعضي از مشاغلي كه جامعه به آنها نياز دارد، علاوه بر اين‌كه واجب كفايي است، اگر به قصد قربت باشد، بزرگ‌ترين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كه كارهاي اجتماعي بيش‌تر در روز و كارهاي فردي و اموري كه پنهاني بودن آنها مطلوب است، بيش‌تر در شب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برنامه‌هاي شبانه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رسيدگي به فقرا بود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كه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از انجام اين امور در شب عاجزيم، حداقل مي‌توانيم انفاق سرّي را جزو برنامه‌هاي روزمان قرار دهيم</w:t>
      </w:r>
      <w:r>
        <w:rPr>
          <w:rFonts w:eastAsia="IRNazanin" w:cs="IRNazanin"/>
          <w:color w:val="111111"/>
          <w:sz w:val="28"/>
          <w:szCs w:val="28"/>
          <w:rtl w:val="true"/>
          <w:lang w:bidi="fa-IR"/>
        </w:rPr>
        <w:t>.</w:t>
      </w:r>
      <w:r>
        <w:rPr>
          <w:rStyle w:val="FootnoteAnchor"/>
          <w:rtl w:val="true"/>
        </w:rPr>
        <w:footnoteReference w:id="357"/>
      </w:r>
      <w:bookmarkStart w:id="475" w:name="pg15438_166725"/>
    </w:p>
    <w:p>
      <w:pPr>
        <w:pStyle w:val="Heading2"/>
        <w:numPr>
          <w:ilvl w:val="1"/>
          <w:numId w:val="1"/>
        </w:numPr>
        <w:rPr/>
      </w:pPr>
      <w:bookmarkStart w:id="476" w:name="__RefHeading___Toc6988001_2142443653"/>
      <w:bookmarkStart w:id="477" w:name="_Toc184"/>
      <w:bookmarkEnd w:id="475"/>
      <w:bookmarkEnd w:id="476"/>
      <w:r>
        <w:rPr>
          <w:rtl w:val="true"/>
        </w:rPr>
        <w:t>قوى النفس و موقعها من الإنسان</w:t>
      </w:r>
      <w:bookmarkEnd w:id="477"/>
    </w:p>
    <w:p>
      <w:pPr>
        <w:pStyle w:val="BookText"/>
        <w:rPr/>
      </w:pPr>
      <w:r>
        <w:rPr>
          <w:rFonts w:ascii="Amiri" w:hAnsi="Amiri" w:eastAsia="Amiri" w:cs="Amiri"/>
          <w:color w:val="111111"/>
          <w:sz w:val="28"/>
          <w:sz w:val="28"/>
          <w:szCs w:val="28"/>
          <w:rtl w:val="true"/>
          <w:lang w:bidi="ar-SA"/>
        </w:rPr>
        <w:t>تَأَمَّلْ يَا مُفَضَّلُ هَذِهِ الْقُوَى الَّتِي فِي النَّفْسِ وَ مَوْقِعَهَا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الْفِكْرَ وَ الْوَهْمَ وَ الْعَقْلَ وَ الْحِفْظَ وَ غَيْرَ ذَلِكَ أَ فَرَأَيْتَ لَوْ نُقِصَ الْإِنْسَانُ مِنْ هَذِهِ الْخِلَالِ‌</w:t>
      </w:r>
      <w:r>
        <w:rPr>
          <w:rStyle w:val="FootnoteAnchor"/>
          <w:rtl w:val="true"/>
        </w:rPr>
        <w:footnoteReference w:id="358"/>
      </w:r>
      <w:r>
        <w:rPr>
          <w:rFonts w:ascii="Amiri" w:hAnsi="Amiri" w:eastAsia="Amiri" w:cs="Amiri"/>
          <w:color w:val="111111"/>
          <w:sz w:val="28"/>
          <w:sz w:val="28"/>
          <w:szCs w:val="28"/>
          <w:rtl w:val="true"/>
          <w:lang w:bidi="ar-SA"/>
        </w:rPr>
        <w:t>الْحِفْظَ وَحْدَهُ كَيْفَ كَانَتْ تَكُونُ حَالُهُ وَ كَمْ مِنْ خَلَلٍ كَانَ يَدْخُلُ عَلَيْهِ فِي أُمُورِهِ وَ مَعَاشِهِ وَ تَجَارِبِهِ إِذَا لَمْ يَحْفَظْ مَا لَهُ وَ مَا عَلَيْهِ وَ مَا أَخَذَهُ وَ مَا أَعْطَى وَ مَا رَأَى وَ مَا سَمِعَ وَ مَا قَالَ وَ مَا قِيلَ لَهُ وَ لَمْ يَذْكُرْ مَنْ أَحْسَنَ إِلَيْهِ مِمَّنْ أَسَاءَ بِهِ وَ مَا نَفَعَهُ مِمَّا ضَرَّهُ ثُمَّ كَانَ لَا يَهْتَدِي لِطَرِيقٍ لَوْ سَلَكَهُ مَا لَا يُحْصَى وَ لَا يَحْفَظُ عِلْماً وَ لَوْ دَرَسَهُ عُمُرَهُ وَ لَا يَعْتَقِدُ دِيناً وَ لَا يَنْتَفِعُ بِتَجْرِبَةٍ وَ لَا يَسْتَطِيعُ أَنْ يَعْتَبِرَ شَيْئاً عَلَى مَا مَضَى بَلْ كَانَ حَقِيقاً أَنْ يَنْسَلِخَ مِنَ الْإِنْسَانِيَّةِ</w:t>
      </w:r>
    </w:p>
    <w:p>
      <w:pPr>
        <w:pStyle w:val="Heading2"/>
        <w:numPr>
          <w:ilvl w:val="1"/>
          <w:numId w:val="1"/>
        </w:numPr>
        <w:rPr/>
      </w:pPr>
      <w:bookmarkStart w:id="478" w:name="__RefHeading___Toc6988003_2142443653"/>
      <w:bookmarkStart w:id="479" w:name="_Toc185"/>
      <w:bookmarkEnd w:id="478"/>
      <w:r>
        <w:rPr>
          <w:rtl w:val="true"/>
        </w:rPr>
        <w:t>النعمة على الإنسان في الحفظ و النسيان</w:t>
      </w:r>
      <w:bookmarkEnd w:id="479"/>
    </w:p>
    <w:p>
      <w:pPr>
        <w:pStyle w:val="Heading3"/>
        <w:numPr>
          <w:ilvl w:val="2"/>
          <w:numId w:val="1"/>
        </w:numPr>
        <w:rPr/>
      </w:pPr>
      <w:bookmarkStart w:id="480" w:name="__RefHeading___Toc6988005_2142443653"/>
      <w:bookmarkStart w:id="481" w:name="_Toc186"/>
      <w:bookmarkEnd w:id="480"/>
      <w:r>
        <w:rPr>
          <w:rtl w:val="true"/>
        </w:rPr>
        <w:t>اشاره</w:t>
      </w:r>
      <w:bookmarkEnd w:id="48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النِّعْمَةِ عَلَى الْإِنْسَانِ فِي هَذِهِ الْخِلَالِ وَ كَيْفَ مَوْقِعُ الْوَاحِدَةِ مِنْهَا دُونَ الْجَمِيعِ وَ أَعْظَمُ مِنَ النِّعْمَةِ عَلَى الْإِنْسَانِ فِي الْحِفْظِ النِّعْمَةُ فِي النِّسْيَانِ فَإِنَّهُ لَوْ لَا النِّسْيَانُ لَمَا سَلَا</w:t>
      </w:r>
      <w:r>
        <w:rPr>
          <w:rStyle w:val="FootnoteAnchor"/>
          <w:rtl w:val="true"/>
        </w:rPr>
        <w:footnoteReference w:id="359"/>
      </w:r>
      <w:r>
        <w:rPr>
          <w:rFonts w:ascii="Amiri" w:hAnsi="Amiri" w:eastAsia="Amiri" w:cs="Amiri"/>
          <w:color w:val="111111"/>
          <w:sz w:val="28"/>
          <w:sz w:val="28"/>
          <w:szCs w:val="28"/>
          <w:rtl w:val="true"/>
          <w:lang w:bidi="ar-SA"/>
        </w:rPr>
        <w:t xml:space="preserve">أَحَدٌ عَنْ مُصِيبَةٍ وَ لَا انْقَضَتْ لَهُ حَسْرَةٌ وَ لَا مَاتَ لَهُ حِقْدٌ وَ لَا اسْتَمْتَعَ بِشَيْ‌ءٍ مِنْ مَتَاعِ الدُّنْيَا مَعَ تَذَكُّرِ الْآفَاتِ وَ لَا رَجَاءَ غَفْلَةٍ مِنْ سُلْطَانٍ وَ لَا فَتْرَةَ مِنْ حَاسِدٍ أَ فَلَا تَرَى كَيْفَ جُعِلَ فِي الْإِنْسَانِ الْحِفْظُ وَ النِّسْيَانُ وَ هُمَا مُخْتَلِفَانِ مُتَضَادَّانِ وَ جُعِلَ لَهُ فِي كُلٍّ مِنْهُمَا ضَرْباً مِنَ الْمَصْلَحَةِ وَ مَا عَسَى أَنْ يَقُولَ الَّذِينَ </w:t>
      </w:r>
      <w:bookmarkStart w:id="482" w:name="pg15438_166726"/>
    </w:p>
    <w:p>
      <w:pPr>
        <w:pStyle w:val="BookText"/>
        <w:rPr/>
      </w:pPr>
      <w:bookmarkEnd w:id="482"/>
      <w:r>
        <w:rPr>
          <w:rFonts w:ascii="Amiri" w:hAnsi="Amiri" w:eastAsia="Amiri" w:cs="Amiri"/>
          <w:color w:val="111111"/>
          <w:sz w:val="28"/>
          <w:sz w:val="28"/>
          <w:szCs w:val="28"/>
          <w:rtl w:val="true"/>
          <w:lang w:bidi="ar-SA"/>
        </w:rPr>
        <w:t>قَسَّمُوا الْأَشْيَاءَ بَيْنَ خَالِقَيْنِ مُتَضَادَّيْنِ فِي هَذِهِ الْأَشْيَاءِ الْمُتَضَادَّةِ الْمُتَبَايَنَةِ وَ قَدْ تَرَاهَا تَجْتَمِعُ عَلَى مَا فِيهِ الصَّلَاحُ وَ الْمَنْفَعَةُ</w:t>
      </w:r>
      <w:r>
        <w:rPr>
          <w:rStyle w:val="FootnoteAnchor"/>
          <w:rtl w:val="true"/>
        </w:rPr>
        <w:footnoteReference w:id="360"/>
      </w:r>
    </w:p>
    <w:p>
      <w:pPr>
        <w:pStyle w:val="Heading3"/>
        <w:numPr>
          <w:ilvl w:val="2"/>
          <w:numId w:val="1"/>
        </w:numPr>
        <w:rPr/>
      </w:pPr>
      <w:bookmarkStart w:id="483" w:name="__RefHeading___Toc6988007_2142443653"/>
      <w:bookmarkStart w:id="484" w:name="_Toc187"/>
      <w:bookmarkEnd w:id="483"/>
      <w:r>
        <w:rPr>
          <w:rtl w:val="true"/>
        </w:rPr>
        <w:t>[</w:t>
      </w:r>
      <w:r>
        <w:rPr>
          <w:rtl w:val="true"/>
        </w:rPr>
        <w:t>نيروهاى درونى و جايگاه آنها</w:t>
      </w:r>
      <w:r>
        <w:rPr>
          <w:rtl w:val="true"/>
        </w:rPr>
        <w:t>]</w:t>
      </w:r>
      <w:bookmarkEnd w:id="484"/>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قواى بدنى و ظاهرى 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نيروى انديشه، خيال، عقل، حافظه و ديگر قواى درونى و باطنى انديشه كن، هيچ مى‌دانى كه اگر در ميان اين نيروهاى روانى فقط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 انسان چه حالتى پيدا مى‌كرد؟ آيا مى‌دانى اگر سود و زيان، داد و ستد، ديده‌ها و شنيده‌ها، چيزى كه گفته و آنچه بدو گفته‌اند و مفيد و مضرّ را نمى‌دانست و به ياد نمى‌آورد و شخصى را كه به او نيكى كرده و يا بدى نموده فراموش مى‌كرد، چه خلل و نارساييهاى در زندگى معيشتى و تجربه‌اى او پديد مى‌آمد؟</w:t>
      </w:r>
    </w:p>
    <w:p>
      <w:pPr>
        <w:pStyle w:val="BookText"/>
        <w:rPr/>
      </w:pPr>
      <w:r>
        <w:rPr>
          <w:rFonts w:ascii="IRNazanin" w:hAnsi="IRNazanin" w:eastAsia="IRNazanin"/>
          <w:color w:val="111111"/>
          <w:sz w:val="28"/>
          <w:sz w:val="28"/>
          <w:szCs w:val="28"/>
          <w:rtl w:val="true"/>
          <w:lang w:bidi="fa-IR"/>
        </w:rPr>
        <w:t>اگر چنين بود هر قدر كه از راهى مى‌رفت آن را فرا نمى‌گرفت، اگر تمام عمرش را بر روى حفظ و فراگيرى درس مى‌نهاد هيچ گاه آن را نمى‌آموخت، نه دينى مى‌توانست برگزيند و نه از تجربه‌اى سود برد و نه از گذشته‌اى درس عبرت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از انسانيت خارج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حيوانات هيچ انديشه و اختيارى نداشت</w:t>
      </w:r>
      <w:r>
        <w:rPr>
          <w:rFonts w:eastAsia="IRNazanin" w:cs="IRNazanin"/>
          <w:color w:val="111111"/>
          <w:sz w:val="28"/>
          <w:szCs w:val="28"/>
          <w:rtl w:val="true"/>
          <w:lang w:bidi="fa-IR"/>
        </w:rPr>
        <w:t>].</w:t>
      </w:r>
    </w:p>
    <w:p>
      <w:pPr>
        <w:pStyle w:val="Heading3"/>
        <w:numPr>
          <w:ilvl w:val="2"/>
          <w:numId w:val="1"/>
        </w:numPr>
        <w:rPr/>
      </w:pPr>
      <w:bookmarkStart w:id="485" w:name="__RefHeading___Toc6988009_2142443653"/>
      <w:bookmarkStart w:id="486" w:name="_Toc188"/>
      <w:bookmarkEnd w:id="485"/>
      <w:r>
        <w:rPr>
          <w:rtl w:val="true"/>
        </w:rPr>
        <w:t>[</w:t>
      </w:r>
      <w:r>
        <w:rPr>
          <w:rtl w:val="true"/>
        </w:rPr>
        <w:t>نعمت حافظه و فراموشى</w:t>
      </w:r>
      <w:r>
        <w:rPr>
          <w:rtl w:val="true"/>
        </w:rPr>
        <w:t>]</w:t>
      </w:r>
      <w:bookmarkEnd w:id="48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كه چگونه تنها يكى از اين ويژگيهاى فراوان باطنى اين گونه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وجود نداشته باشد اين همه نارسايى در كار انسان پديد مى‌آيد؟ با اينكه نعمت حافظه تنها يكى از آن همه نعمت است</w:t>
      </w:r>
      <w:r>
        <w:rPr>
          <w:rFonts w:eastAsia="IRNazanin" w:cs="IRNazanin"/>
          <w:color w:val="111111"/>
          <w:sz w:val="28"/>
          <w:szCs w:val="28"/>
          <w:rtl w:val="true"/>
          <w:lang w:bidi="fa-IR"/>
        </w:rPr>
        <w:t xml:space="preserve">]. </w:t>
      </w:r>
      <w:bookmarkStart w:id="487" w:name="pg15438_166727"/>
    </w:p>
    <w:p>
      <w:pPr>
        <w:pStyle w:val="BookText"/>
        <w:rPr/>
      </w:pPr>
      <w:bookmarkEnd w:id="487"/>
      <w:r>
        <w:rPr>
          <w:rFonts w:ascii="IRNazanin" w:hAnsi="IRNazanin" w:eastAsia="IRNazanin"/>
          <w:color w:val="111111"/>
          <w:sz w:val="28"/>
          <w:sz w:val="28"/>
          <w:szCs w:val="28"/>
          <w:rtl w:val="true"/>
          <w:lang w:bidi="fa-IR"/>
        </w:rPr>
        <w:t>بدان كه نعمت فراموشى بسيار بزرگتر از نعمت حافظه و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نبود، هيچ كس مصيبت و سختى خود را فراموش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حسرتش پايان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كينه‌اش تمام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دنيا هيچ گاه از آن بهره نمى‌جست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اميدى به فراموشى و غفلت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حاكمى كه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رهايى از حسد رشكبران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نمى‌بينى كه چگونه دو نيروى حافظه و فراموشى كه ضدّ يك ديگرند، هر كدام براى مصلحتى خاص در نهاد آدمى نهفته شده است؟</w:t>
      </w:r>
    </w:p>
    <w:p>
      <w:pPr>
        <w:pStyle w:val="BookText"/>
        <w:rPr/>
      </w:pPr>
      <w:r>
        <w:rPr>
          <w:rFonts w:ascii="IRNazanin" w:hAnsi="IRNazanin" w:eastAsia="IRNazanin"/>
          <w:color w:val="111111"/>
          <w:sz w:val="28"/>
          <w:sz w:val="28"/>
          <w:szCs w:val="28"/>
          <w:rtl w:val="true"/>
          <w:lang w:bidi="fa-IR"/>
        </w:rPr>
        <w:t xml:space="preserve">حال كه چنين است و اين دو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ضدّ يك ديگرند به سود انسان كار مى‌كنند و هر كدام براى آدمى ضرورى است، چرا، بايد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نادان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اشياء متضاد به دو خالق و آفرينشگر متضاد معتقد شوند؟</w:t>
      </w:r>
      <w:r>
        <w:rPr>
          <w:rStyle w:val="FootnoteAnchor"/>
          <w:rtl w:val="true"/>
        </w:rPr>
        <w:footnoteReference w:id="361"/>
      </w:r>
    </w:p>
    <w:p>
      <w:pPr>
        <w:pStyle w:val="Heading2"/>
        <w:numPr>
          <w:ilvl w:val="1"/>
          <w:numId w:val="1"/>
        </w:numPr>
        <w:rPr/>
      </w:pPr>
      <w:bookmarkStart w:id="488" w:name="__RefHeading___Toc6988011_2142443653"/>
      <w:bookmarkStart w:id="489" w:name="_Toc189"/>
      <w:bookmarkEnd w:id="488"/>
      <w:r>
        <w:rPr>
          <w:rtl w:val="true"/>
        </w:rPr>
        <w:t>حافظه انسان</w:t>
      </w:r>
      <w:bookmarkEnd w:id="489"/>
    </w:p>
    <w:p>
      <w:pPr>
        <w:pStyle w:val="BookText"/>
        <w:rPr/>
      </w:pPr>
      <w:r>
        <w:rPr>
          <w:rFonts w:ascii="IRNazanin" w:hAnsi="IRNazanin" w:eastAsia="IRNazanin"/>
          <w:color w:val="111111"/>
          <w:sz w:val="28"/>
          <w:sz w:val="28"/>
          <w:szCs w:val="28"/>
          <w:rtl w:val="true"/>
          <w:lang w:bidi="fa-IR"/>
        </w:rPr>
        <w:t>حافظه انسان كه بايگانى معلومات مختلف او است به قدرى عجيب و شگفت‌انگيز است كه اگر ما بخواهيم صدها نفر را مأمور نگهدارى و بايگانى معلومات خود كنيم محال است بتوانند كار حافظه را با اين سرعت و ظرافت انجام دهند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ساعت نيروى حافظه از ما گرفته شود زندگى كردن براى ما غير ممكن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راه خانه خود را پيدا نخواهيم كرد؛ بلكه حتى براى خوردن غذا فراموش مى‌كنيم كه بايد لقمه را در دهان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براى ما ناشناخته، نامأنوس، و مجهول و حيرت‌زا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جوانى كه در يك حادثه رانندگى بر اثر يك ضربه مغزى تنها بخشى از حافظه خود را از دست داده بود وقتى او را به خانه اصلى‌اش بردند آنجا را نشناخت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بارى است كه گام در اين خانه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مادرش را زن بيگانه‌اى تصور كرد، و تابلود نقاشى كه كار خود او بود كاملًا ناآشنا به نظر مى‌رسيد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بارى است كه آن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هزاران هزار موجود، و هزاران هزار انسان، و هزاران هزار مواد مختلف، و هزاران هزار خاطره و صحنه، و هزاران هزار معلومات مختلف ديگر را در بايگانى حافظه خود جاى داده‌ايم؛ و شگفت‌انگيز اينكه براى يادآورى يك خاطره بيش از يك هزارم ثانيه وقت لازم نيست تا انسان بتواند خاطره مورد نظر را كه مربوط به يك لحظه، يا يك سال، يا پنجاه سال پيش است، از ميان معلومات طبقه‌بندى شده بيرون آورد و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دانشمندان به يكى از كارهاى حيرت‌انگيز حافظه اشاره مى‌كنند كه به آن معجزه حافظه نام داده‌اند و آن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مى‌شود كه انسان نام شخص يا موضوعى را فراموش كرده، سپس به تلاش و كوشش براى پيدا كردن آن مى‌پردازد؛ و قفسه‌هاى بايگانى حافظه را يكى پس از ديگرى زير و رو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انسان آن اسم يا آن موضوع را مى‌داند، چرا دنبالش مى‌گردد؟ و اگر نمى‌داند چگونه دنبال چيزى كه نمى‌داند مى‌گردد؟ آيا ممكن است انسان دنبال گمشده‌اى بگردد كه نمى‌داند چيست، يا كيست؟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اين مطلب در مورد حافظه انسان صادق است كه به هنگام نسيان و فراموشى دنبال گمشده‌اى مى‌گردد كه نمى‌داند چيست؟ و ناگهان به سراغ قفسه‌اى مى‌رود كه گمشده او آنجا است و آن را مى‌يابد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اينجا نكته باريكى وجود دارد كه راه حل شگفت‌آور مسأله در آن نهفته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انسان دنبال خود آن نام يا آن موضوع كه نمى‌داند چيست نمى‌گردد؛ بلكه براى به دست آوردن آن، مجموعه حوادثى را كه اجمالاً مى‌داند همراه نام مورد نظر در ذهنش جمع‌آورى و بايگانى شده جستجو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حوادث مختلف به صورت مجموعى و گروهى بايگانى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مى‌داند با شخص مورد نظر كه نامش را فراموش كرده، در فلان روز و فلان محل براى نخستين بار آشنا شده است؛ فوراً پرنده آن روز و آن محل را از بايگانى حافظه مى‌خواهد و برق‌آسا آن را ورق مى‌زند، تا در لابلاى آن، نام شخص مورد نظر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با كلامى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توحيد مفضّل آمده است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قوا و نيروهايى كه در نفس و روح آدمى است، بينديش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تفكّر و وهم و عقل و حافظه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ميان همه اينها حافظه به تنهايى از دست رود حال انسان چگونه خواهد بود؟ و چه اختلالاتى در امر معاش و تجارت رخ مى‌دهد؟ اگر نتواند آنچه را كه به نفع او يا به زيان او است حفظ كند، و همچنين اگر آنچه را گرفته، و آنچه را داده، آنچه را ديده، و آنچه را شنيده، آنچه را گفته و آنچه درباره او گفته‌اند، همه اينها را فراموش كند، چه خواهد شد؟</w:t>
      </w:r>
    </w:p>
    <w:p>
      <w:pPr>
        <w:pStyle w:val="BookText"/>
        <w:rPr/>
      </w:pPr>
      <w:r>
        <w:rPr>
          <w:rFonts w:ascii="IRNazanin" w:hAnsi="IRNazanin" w:eastAsia="IRNazanin"/>
          <w:color w:val="111111"/>
          <w:sz w:val="28"/>
          <w:sz w:val="28"/>
          <w:szCs w:val="28"/>
          <w:rtl w:val="true"/>
          <w:lang w:bidi="fa-IR"/>
        </w:rPr>
        <w:t>در صورت فراموشكارى اگر هزاران بار از جادّه‌اى برود باز هم آن را پيدا نمى‌كند، و اگر در تمام عمر درسى بخواند چيزى فرا نمى‌گيرد، و به هيچ دين و مذهبى نمى‌تواند عقيده پيدا كند، و از هيچ تجربه‌اى نمى‌تواند بهره گيرد، و نه از هيچ حادثه‌اى عبرت بيندوزد؛ بلكه سزاوار است كه نام انسانيّت به كلّى از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 حافظه بالاتر نعمت فراموشى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فراموشى در موارد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نسيان و فراموشى نبود يك مصيبت كه در زندگى انسان رخ مى‌داد براى هميشه او را داغدار مى‌كرد؛ حسرت و </w:t>
      </w:r>
      <w:bookmarkStart w:id="490" w:name="pg15438_166730"/>
    </w:p>
    <w:p>
      <w:pPr>
        <w:pStyle w:val="BookText"/>
        <w:rPr/>
      </w:pPr>
      <w:bookmarkEnd w:id="490"/>
      <w:r>
        <w:rPr>
          <w:rFonts w:ascii="IRNazanin" w:hAnsi="IRNazanin" w:eastAsia="IRNazanin"/>
          <w:color w:val="111111"/>
          <w:sz w:val="28"/>
          <w:sz w:val="28"/>
          <w:szCs w:val="28"/>
          <w:rtl w:val="true"/>
          <w:lang w:bidi="fa-IR"/>
        </w:rPr>
        <w:t>اندوهش هرگز پايان نمى‌يافت و با يادآورى آفات و مشكلات هيچ نعمتى در دنيا براى او گوارا نبود</w:t>
      </w:r>
      <w:r>
        <w:rPr>
          <w:rFonts w:eastAsia="IRNazanin" w:cs="IRNazanin"/>
          <w:color w:val="111111"/>
          <w:sz w:val="28"/>
          <w:szCs w:val="28"/>
          <w:rtl w:val="true"/>
          <w:lang w:bidi="fa-IR"/>
        </w:rPr>
        <w:t>.»</w:t>
      </w:r>
      <w:r>
        <w:rPr>
          <w:rStyle w:val="FootnoteAnchor"/>
          <w:rtl w:val="true"/>
        </w:rPr>
        <w:footnoteReference w:id="363"/>
      </w:r>
    </w:p>
    <w:p>
      <w:pPr>
        <w:pStyle w:val="Heading2"/>
        <w:numPr>
          <w:ilvl w:val="1"/>
          <w:numId w:val="1"/>
        </w:numPr>
        <w:rPr/>
      </w:pPr>
      <w:bookmarkStart w:id="491" w:name="__RefHeading___Toc6988013_2142443653"/>
      <w:bookmarkStart w:id="492" w:name="_Toc190"/>
      <w:bookmarkEnd w:id="491"/>
      <w:r>
        <w:rPr>
          <w:rtl w:val="true"/>
        </w:rPr>
        <w:t>مقايسه مغز انسان ما مغزهاى الكترونيكى</w:t>
      </w:r>
      <w:bookmarkEnd w:id="492"/>
    </w:p>
    <w:p>
      <w:pPr>
        <w:pStyle w:val="BookText"/>
        <w:rPr/>
      </w:pPr>
      <w:r>
        <w:rPr>
          <w:rFonts w:ascii="IRNazanin" w:hAnsi="IRNazanin" w:eastAsia="IRNazanin"/>
          <w:color w:val="111111"/>
          <w:sz w:val="28"/>
          <w:sz w:val="28"/>
          <w:szCs w:val="28"/>
          <w:rtl w:val="true"/>
          <w:lang w:bidi="fa-IR"/>
        </w:rPr>
        <w:t>گاه بعضى از ناآگاهان، ساختمان روح و فكر و مغز انسان را با ساختمان مغزهاى الكترونيكى مقايسه مى‌كنند؛ در حالى كه تفاوت اين دو با هم از تفاوت هواپيماى بازيچه كودكان با يك هواپيماى غول پيكر واقعى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مغزهاى الكترونيكى تنها در محدوده حافظه آنها است، و حافظه آنها همان چيزى است كه انسان به آنها تغذيه مى‌كند، و لذا در ماوراى اين حافظه محدود، مطلقاً فعاليّتى ندارند؛ در حالى كه دامنه فعاليّت مغز و فكر انسان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مغزهاى الكترونيكى فاقد هرگونه ابتكار و انديشه در برابر يك حادثه جديد است، هر قدر حادثه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عكس‌العمل نشان دادن در مقابل وزش يك باد شديد، تا چه رسد به ابتكار و خلاقيت و ابداع در مسائل مهم و پيچيده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فرض كنيم اين دو، قابل مقايسه باشند؛ كدام عقل باور مى‌كند كه ساختن يك مغز الكترونيكى پيشرفته كه اعجوبه صنايع بشرى محسوب مى‌شود به وسيله يك انسان بى سواد و يا حتى كور و كر و ديوانه انجام گرفته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طبيعت بى روح، و فاقد عقل و تفكّر و ابتكار، مى‌تواند پديد آورنده روح و عقل و ابتكار باشد؟ اينجا است كه مى‌گوئيم در درون روح انسان هزاران آيه از آيات پروردگار و نشانه از نشانه‌هاى او است</w:t>
      </w:r>
      <w:r>
        <w:rPr>
          <w:rFonts w:eastAsia="IRNazanin" w:cs="IRNazanin"/>
          <w:color w:val="111111"/>
          <w:sz w:val="28"/>
          <w:szCs w:val="28"/>
          <w:rtl w:val="true"/>
          <w:lang w:bidi="fa-IR"/>
        </w:rPr>
        <w:t>.</w:t>
      </w:r>
      <w:r>
        <w:rPr>
          <w:rStyle w:val="FootnoteAnchor"/>
          <w:rtl w:val="true"/>
        </w:rPr>
        <w:footnoteReference w:id="364"/>
      </w:r>
      <w:bookmarkStart w:id="493" w:name="pg15438_166731"/>
    </w:p>
    <w:p>
      <w:pPr>
        <w:pStyle w:val="Heading2"/>
        <w:numPr>
          <w:ilvl w:val="1"/>
          <w:numId w:val="1"/>
        </w:numPr>
        <w:rPr/>
      </w:pPr>
      <w:bookmarkStart w:id="494" w:name="__RefHeading___Toc6988015_2142443653"/>
      <w:bookmarkStart w:id="495" w:name="_Toc191"/>
      <w:bookmarkEnd w:id="493"/>
      <w:bookmarkEnd w:id="494"/>
      <w:r>
        <w:rPr>
          <w:rtl w:val="true"/>
        </w:rPr>
        <w:t>تاثیر میل وعلاقه</w:t>
      </w:r>
      <w:bookmarkEnd w:id="495"/>
    </w:p>
    <w:p>
      <w:pPr>
        <w:pStyle w:val="BookText"/>
        <w:rPr/>
      </w:pPr>
      <w:r>
        <w:rPr>
          <w:rFonts w:ascii="IRNazanin" w:hAnsi="IRNazanin" w:eastAsia="IRNazanin"/>
          <w:color w:val="111111"/>
          <w:sz w:val="28"/>
          <w:sz w:val="28"/>
          <w:szCs w:val="28"/>
          <w:rtl w:val="true"/>
          <w:lang w:bidi="fa-IR"/>
        </w:rPr>
        <w:t>تأثير ميل و علاقه در ادراك منحصر به ادراكات حسي نيست، بلكه در تخيّلات و افكار و حتي در استنتاجات عقلي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حافظه افراد نسبت به چيزهاي مورد علاقه ايشان قوي‌تر است و كارهاي فكري در مورد مسائلي كه مورد علاقه متفكر است بهتر پيش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نقل مي‌كرد كه ما در يكي از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لندن درس مي‌خوانديم و روزي در كلاس درس روان‌شناسي كه دانشجوياني از مليّت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گوناگون در آن شركت داشتند، استاد روان‌شناسي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گوناگون و درهمي را از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مختلف بر روي تابلو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 تك دانشجويان را خواست كه از آغاز تا انتها آن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مطالعه و مرور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خواست كه چشم از تابلو بردارند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هايي را كه در حافظه سپرده‌اند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كه هر دانشجو،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زبان مادري خود كه معاني زشت و ناخوشايندي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حافظه نسپرده است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را در حافظه نگهداري كرده بود كه معنايي خوشايند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آورتر آن‌كه بسياري از اشخاص از افكار خودشان همان نتيجه‌اي را مي‌گيرند كه قبلا دلشان پسنديده و به ايشان الهام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گمان كنند كه اين نتيجه به طور طبيعي از استدلال عقلي به دست آمده، اما بي ترديد ميل باطني ايشان در انتخاب مقدمات يك دليل و يا در كيفيت تنظيم آن مقدمات مؤثر بوده و چه بسا موجب مغالطه و منحرف گشتن از حق و استنتاج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باطلي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يُرِيدُ الاْنْسَانُ لِيَفْجُرَ اَمَامَهُ</w:t>
      </w:r>
      <w:r>
        <w:rPr>
          <w:rStyle w:val="FootnoteAnchor"/>
          <w:rtl w:val="true"/>
        </w:rPr>
        <w:footnoteReference w:id="365"/>
      </w:r>
      <w:r>
        <w:rPr>
          <w:rFonts w:ascii="IRNazanin" w:hAnsi="IRNazanin" w:eastAsia="IRNazanin"/>
          <w:color w:val="111111"/>
          <w:sz w:val="28"/>
          <w:sz w:val="28"/>
          <w:szCs w:val="28"/>
          <w:rtl w:val="true"/>
          <w:lang w:bidi="fa-IR"/>
        </w:rPr>
        <w:t>؛ بلكه آدمي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كه فراپيش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كند</w:t>
      </w:r>
      <w:r>
        <w:rPr>
          <w:rStyle w:val="FootnoteAnchor"/>
          <w:rtl w:val="true"/>
        </w:rPr>
        <w:footnoteReference w:id="366"/>
      </w:r>
      <w:bookmarkStart w:id="496" w:name="pg15438_166732"/>
    </w:p>
    <w:p>
      <w:pPr>
        <w:pStyle w:val="Heading2"/>
        <w:numPr>
          <w:ilvl w:val="1"/>
          <w:numId w:val="1"/>
        </w:numPr>
        <w:rPr/>
      </w:pPr>
      <w:bookmarkStart w:id="497" w:name="__RefHeading___Toc6988017_2142443653"/>
      <w:bookmarkStart w:id="498" w:name="_Toc192"/>
      <w:bookmarkEnd w:id="496"/>
      <w:bookmarkEnd w:id="497"/>
      <w:r>
        <w:rPr>
          <w:rtl w:val="true"/>
        </w:rPr>
        <w:t>علوم ميزبان و ميهمان</w:t>
      </w:r>
      <w:bookmarkEnd w:id="498"/>
    </w:p>
    <w:p>
      <w:pPr>
        <w:pStyle w:val="BookText"/>
        <w:rPr/>
      </w:pPr>
      <w:r>
        <w:rPr>
          <w:rFonts w:ascii="IRNazanin" w:hAnsi="IRNazanin" w:eastAsia="IRNazanin"/>
          <w:color w:val="111111"/>
          <w:sz w:val="28"/>
          <w:sz w:val="28"/>
          <w:szCs w:val="28"/>
          <w:rtl w:val="true"/>
          <w:lang w:bidi="fa-IR"/>
        </w:rPr>
        <w:t>دو دسته آيات درباره علم و جهل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آفرينش بشر را همراه سرمايه‌هاي علمي مي‌داند و بعضي بشر را هنگام آفريده شدن جاهل مي‌داند كه به تدريج از جهل به سوي علم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دسته نخست، ناظر به علوم و معارف الهي و اصول ارزشي نظير خداشناسي، معادشناسي، شناخت فضايل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 افلاطون مبني بر تذكّري بودن علوم در اين باره است، هرچند جريان تقدّم روح بر بدن با 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درباره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هايي چون علوم تجربي، رياضي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محصول كاوش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بشري و مهمان روح آدمي است و اثبات صحّت رأي افلاطون درباره اين علوم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علوم ذاتي، فطري و حضوري را ميزبان و صاحب اصلي جان انسان مي‌داند و علوم كسبي و حصولي را كه از عوارض بشري است و سابقه و لاحقه عدم دارد، مهمان نفس او مي‌شمارد؛ مگر آنكه علوم كسبي در روند ادراك به امامت عقل نظري كه از قواي فطري بينش انسان است ادراك شود، كه در اين صورت، هماهنگ با علوم فطري و به تبع آن، ثابت و جاودان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علومي كه از عوارض روح آدمي است و مهمان نفس بشر به شمار مي‌رود، از راه اكتساب و تحصيل به دست مي‌آيد؛ مانند دانش پزشكي، مهندسي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بشري و زير مجموعه آنها كه هيچ يك در نهاد انسان ذخيره نشده و درباره آنها آگاهي قبلي وجود نداشته، بلكه بشر به تدريج آنها را تحصيل كرده است و در مقطع پاياني عمر نيز شايد آنها را از دست بدهد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درباره عدم سابقه اين علوم به جهل نوزاد اشاره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اَخرَجَكُم مِن بُطُونِ اُمَّهتِكُم لاتَعلَمونَ شيءاً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p>
    <w:p>
      <w:pPr>
        <w:pStyle w:val="BookText"/>
        <w:rPr/>
      </w:pPr>
      <w:r>
        <w:rPr>
          <w:rFonts w:ascii="IRNazanin" w:hAnsi="IRNazanin" w:eastAsia="IRNazanin"/>
          <w:color w:val="111111"/>
          <w:sz w:val="28"/>
          <w:sz w:val="28"/>
          <w:szCs w:val="28"/>
          <w:rtl w:val="true"/>
          <w:lang w:bidi="fa-IR"/>
        </w:rPr>
        <w:t>اصطلاح ادبي، نكره در سياق نفي است و افاده عموم مي‌كند، دلالت دارد كه نوزاد هيچ شيئي از اين علوم عادي و بشري را نمي‌داند و همه را از راه چشم و گوش و عقل فرا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لَكُمُ السَّمعَ والاَبصرَوالاَفءدَةَ لَعَلَّكُم تَشكُرون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پس هيچ كس همزاد با هيچ علم بشري به دنيا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سرانجام اين علوم بشري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يُرَدُّ اِلي اَرذَلِ العُمُرِ لِكَي لا يَعلَمَ بَعدَ عِلمٍ شيءاً</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يعني بعضي پيران دانسته‌هاي خود را فراموش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در سياق نفي است و دلالت دارد كه ذرّه‌اي از آنچه در همه عمر به دست آورده‌اند، در حافظه علمي برخي از آنان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دانشي كه به علم حصولي و وجود ذهني پديد آمده است، اگر به لحاظ وجودي با حقيقت و جان عالم متّحد نشده باشد و در حدّ وصف حال نفساني او باشد، با برخي بيماريها و پديد آمدن بعضي از عوارض جسماني زوال‌پذير است؛ مثلاً حادثه توانفرساي مرگ، چنان قوي است كه بسياري از بديهيات دانش حصولي را نيز از ياد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بسياري در شب اوّل قبر از پاسخ به پرسشهاي ابتدايي ديني نظير سؤال از خدا و پيامبر و دين او باز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كساني كه اين معارف فطري را پاس مي‌دارند، كاملاً نسبت به آنها حضور ذهن 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علوم تحصيلي را با جان و گوهر هستي خود پيوند مي‌زند، برپايه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أُمّتي أربعين حديثاً ممّا يحتاجون إليه من أمر دينهم، بعثه الله يوم القيامة فقيهاً عالماً</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در قيامت فقيه مبعوث مي‌شود، زيرا او اين دانش را </w:t>
      </w:r>
    </w:p>
    <w:p>
      <w:pPr>
        <w:pStyle w:val="BookText"/>
        <w:rPr/>
      </w:pPr>
      <w:r>
        <w:rPr>
          <w:rFonts w:ascii="IRNazanin" w:hAnsi="IRNazanin" w:eastAsia="IRNazanin"/>
          <w:color w:val="111111"/>
          <w:sz w:val="28"/>
          <w:sz w:val="28"/>
          <w:szCs w:val="28"/>
          <w:rtl w:val="true"/>
          <w:lang w:bidi="fa-IR"/>
        </w:rPr>
        <w:t>با خود به برزخ مي‌برد و در قيامت نيز عالم محشور مي‌شود و اذن شفاعت ديگران را نيز مي‌يابد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علم را كه حسنه‌اي الهي است، به برزخ و قيامت مي‌برند؛ يعني نه تنها فعل نيكو در دنيا انجام مي‌دهند، 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مرگ مي‌گذرند و در معاد با حسنات دنيايي خود همراه مي‌شوند كه در آنجا چندين برابر پاداش مي‌گيرند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امّا هر كه علم را تنها خرج نام و نان كند و دانش با هستي او وحدت و يگانگي نيابد، در قيامت به تباهي و هلاكت كرده‌هايش پي 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حَبِطَت اَعملُهُم</w:t>
      </w:r>
      <w:r>
        <w:rPr>
          <w:rFonts w:eastAsia="IRNazanin" w:cs="IRNazanin"/>
          <w:color w:val="111111"/>
          <w:sz w:val="28"/>
          <w:szCs w:val="28"/>
          <w:rtl w:val="true"/>
          <w:lang w:bidi="fa-IR"/>
        </w:rPr>
        <w:t>».</w:t>
      </w:r>
      <w:r>
        <w:rPr>
          <w:rStyle w:val="FootnoteAnchor"/>
          <w:rtl w:val="true"/>
        </w:rPr>
        <w:footnoteReference w:id="372"/>
      </w:r>
      <w:bookmarkStart w:id="499" w:name="pg15438_166735"/>
    </w:p>
    <w:p>
      <w:pPr>
        <w:pStyle w:val="Heading2"/>
        <w:numPr>
          <w:ilvl w:val="1"/>
          <w:numId w:val="1"/>
        </w:numPr>
        <w:rPr/>
      </w:pPr>
      <w:bookmarkStart w:id="500" w:name="__RefHeading___Toc6988019_2142443653"/>
      <w:bookmarkStart w:id="501" w:name="_Toc193"/>
      <w:bookmarkEnd w:id="499"/>
      <w:bookmarkEnd w:id="500"/>
      <w:r>
        <w:rPr>
          <w:rtl w:val="true"/>
        </w:rPr>
        <w:t>اختصاص الإنسان بالحياء دون بقية الحيوانات</w:t>
      </w:r>
      <w:bookmarkEnd w:id="501"/>
    </w:p>
    <w:p>
      <w:pPr>
        <w:pStyle w:val="Heading3"/>
        <w:numPr>
          <w:ilvl w:val="2"/>
          <w:numId w:val="1"/>
        </w:numPr>
        <w:rPr/>
      </w:pPr>
      <w:bookmarkStart w:id="502" w:name="__RefHeading___Toc6988021_2142443653"/>
      <w:bookmarkStart w:id="503" w:name="_Toc194"/>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انْظُرْ يَا مُفَضَّلُ إِلَى مَا خُصَّ بِهِ الْإِنْسَانُ دُونَ جَمِيعِ الْحَيَوَانِ مِنْ هَذَا الْخَلْقِ الْجَلِيلِ قَدْرُهُ الْعَظِيمِ غَنَاؤُهُ أَعْنِي الْحَيَاءَ فَلَوْلَاهُ لَمْ يُقْرَ ضَيْفٌ‌</w:t>
      </w:r>
      <w:r>
        <w:rPr>
          <w:rStyle w:val="FootnoteAnchor"/>
          <w:rtl w:val="true"/>
        </w:rPr>
        <w:footnoteReference w:id="373"/>
      </w:r>
      <w:r>
        <w:rPr>
          <w:rFonts w:ascii="Amiri" w:hAnsi="Amiri" w:eastAsia="Amiri" w:cs="Amiri"/>
          <w:color w:val="111111"/>
          <w:sz w:val="28"/>
          <w:sz w:val="28"/>
          <w:szCs w:val="28"/>
          <w:rtl w:val="true"/>
          <w:lang w:bidi="ar-SA"/>
        </w:rPr>
        <w:t>وَ لَمْ يُوفَ بِالْعِدَاتِ وَ لَمْ تُقْضَ الْحَوَائِجُ وَ لَمْ يُتَحَرَّ الْجَمِيلُ وَ لَمْ يُتَنَكَّبِ‌</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الْقَبِيحُ فِي شَيْ‌ءٍ مِنَ الْأَشْيَاءِ حَتَّى إِنَّ كَثِيراً مِنَ الْأُمُورِ الْمُفْتَرَضَةِ أَيْضاً إِنَّمَا يُفْعَلُ لِلْحَيَاءِ فَإِنَّ مِنَ النَّاسِ مَنْ لَوْ لَا الْحَيَاءُ لَمْ يَرْعَ حَقَّ وَالِدَيْهِ وَ لَمْ يَصِلْ ذَا رَحِمٍ وَ لَمْ يُؤَدِّ أَمَانَةً وَ لَمْ يَعِفَّ عَنْ فَاحِشَةٍ أَ فَلَا تَرَى كَيْفَ وَفَى الْإِنْسَانُ جَمِيعَ الْخِلَالِ الَّتِي فِيهَا صَلَاحُهُ وَ تَمَامُ أَمْرِهِ‌</w:t>
      </w:r>
      <w:r>
        <w:rPr>
          <w:rStyle w:val="FootnoteAnchor"/>
          <w:rtl w:val="true"/>
        </w:rPr>
        <w:footnoteReference w:id="375"/>
      </w:r>
    </w:p>
    <w:p>
      <w:pPr>
        <w:pStyle w:val="Heading3"/>
        <w:numPr>
          <w:ilvl w:val="2"/>
          <w:numId w:val="1"/>
        </w:numPr>
        <w:rPr/>
      </w:pPr>
      <w:bookmarkStart w:id="504" w:name="__RefHeading___Toc6988023_2142443653"/>
      <w:bookmarkStart w:id="505" w:name="_Toc195"/>
      <w:bookmarkEnd w:id="504"/>
      <w:r>
        <w:rPr>
          <w:rtl w:val="true"/>
        </w:rPr>
        <w:t>[</w:t>
      </w:r>
      <w:r>
        <w:rPr>
          <w:rtl w:val="true"/>
        </w:rPr>
        <w:t>در ميان حيوانات، تنها انسان با حياست</w:t>
      </w:r>
      <w:r>
        <w:rPr>
          <w:rtl w:val="true"/>
        </w:rPr>
        <w:t>]</w:t>
      </w:r>
      <w:bookmarkEnd w:id="505"/>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خداوند جليل القدر و عظيم الغناء در ميان آفريدگان تنها انسان را به آن آراست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حيا نبود انسان هيچ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ميهمان نمى‌پذيرفت، به وعده وفا نمى‌كرد، نيازها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نمى‌ساخت، از نيكي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حذر بود و بدي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مرتكب مى‌شد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امور لازم و واجب نيز به خاطر حيا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هستند كه اگر حيا نمى‌كردند و شرمگين نمى‌شدند، حقوق والدين را رعايت نمى‌نمودند، صله هيچ رحمى نمى‌كردند، هيچ امانتى را بدرستى باز پس نمى‌دادند و از فاحشه بر حذر نبودند</w:t>
      </w:r>
      <w:r>
        <w:rPr>
          <w:rFonts w:eastAsia="IRNazanin" w:cs="IRNazanin"/>
          <w:color w:val="111111"/>
          <w:sz w:val="28"/>
          <w:szCs w:val="28"/>
          <w:rtl w:val="true"/>
          <w:lang w:bidi="fa-IR"/>
        </w:rPr>
        <w:t xml:space="preserve">. </w:t>
      </w:r>
      <w:bookmarkStart w:id="506" w:name="pg15438_166736"/>
    </w:p>
    <w:p>
      <w:pPr>
        <w:pStyle w:val="BookText"/>
        <w:rPr/>
      </w:pPr>
      <w:bookmarkEnd w:id="506"/>
      <w:r>
        <w:rPr>
          <w:rFonts w:ascii="IRNazanin" w:hAnsi="IRNazanin" w:eastAsia="IRNazanin"/>
          <w:color w:val="111111"/>
          <w:sz w:val="28"/>
          <w:sz w:val="28"/>
          <w:szCs w:val="28"/>
          <w:rtl w:val="true"/>
          <w:lang w:bidi="fa-IR"/>
        </w:rPr>
        <w:t>نمى‌نگرى چسان تمام ويژگي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انسان به آنها نياز دارد و سود و مصلحت و كمال او در آنهاست، در او گرد آمده است؟</w:t>
      </w:r>
      <w:r>
        <w:rPr>
          <w:rStyle w:val="FootnoteAnchor"/>
          <w:rtl w:val="true"/>
        </w:rPr>
        <w:footnoteReference w:id="376"/>
      </w:r>
    </w:p>
    <w:p>
      <w:pPr>
        <w:pStyle w:val="Heading2"/>
        <w:numPr>
          <w:ilvl w:val="1"/>
          <w:numId w:val="1"/>
        </w:numPr>
        <w:rPr/>
      </w:pPr>
      <w:bookmarkStart w:id="507" w:name="__RefHeading___Toc6988025_2142443653"/>
      <w:bookmarkStart w:id="508" w:name="_Toc196"/>
      <w:bookmarkEnd w:id="507"/>
      <w:r>
        <w:rPr>
          <w:rtl w:val="true"/>
        </w:rPr>
        <w:t>اقسام حیا</w:t>
      </w:r>
      <w:bookmarkEnd w:id="508"/>
    </w:p>
    <w:p>
      <w:pPr>
        <w:pStyle w:val="BookText"/>
        <w:rPr/>
      </w:pPr>
      <w:r>
        <w:rPr>
          <w:rFonts w:ascii="Amiri" w:hAnsi="Amiri" w:eastAsia="Amiri" w:cs="Amiri"/>
          <w:color w:val="111111"/>
          <w:sz w:val="28"/>
          <w:sz w:val="28"/>
          <w:szCs w:val="28"/>
          <w:rtl w:val="true"/>
          <w:lang w:bidi="ar-SA"/>
        </w:rPr>
        <w:t>در حديثى آمده است كه حيا و شرم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معقول و شرم احمقانه‌</w:t>
      </w:r>
      <w:r>
        <w:rPr>
          <w:rStyle w:val="FootnoteAnchor"/>
          <w:rtl w:val="true"/>
        </w:rPr>
        <w:footnoteReference w:id="377"/>
      </w:r>
      <w:r>
        <w:rPr>
          <w:rFonts w:ascii="IRNazanin" w:hAnsi="IRNazanin" w:eastAsia="IRNazanin"/>
          <w:color w:val="111111"/>
          <w:sz w:val="28"/>
          <w:sz w:val="28"/>
          <w:szCs w:val="28"/>
          <w:rtl w:val="true"/>
          <w:lang w:bidi="fa-IR"/>
        </w:rPr>
        <w:t>حياى عقل و شرم معقول آن است كه انسان به هنگام مواجهه با گناه و معصيت از خداوند خويش شرم كند و به سراغ گناه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گناه و زشتيها، شرم معقول و خجالت ممدوح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شرم احمقانه، خجالت از پرسش در برابر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سؤال كردن شجاع و دلير باشد، و شرم و خجالت را كنار بگذارد؛ و نه تنها خود در مورد موضوعات مورد سؤال پرسشگر باشد، كه ديگران را هم تشويق به اين كار كند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در حديثى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الحياءُ بِالْحِرمانِ ؛ كم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رويى با محروميت قرين است</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اين نوع حيا جلوى پيشرفت انسان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همان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يَمنَعُ الرِّزْقَ ؛ كمرويى مانع روزى است</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معناى ديگرى هم حديث مورد بحث دارد كه اشخاصى داراى حيا و شرم ممدوح و پسنديده هستند بايد تن به محروميت‌هايى بدهند يعنى شخص </w:t>
      </w:r>
    </w:p>
    <w:p>
      <w:pPr>
        <w:pStyle w:val="BookText"/>
        <w:rPr/>
      </w:pPr>
      <w:r>
        <w:rPr>
          <w:rFonts w:ascii="Amiri" w:hAnsi="Amiri" w:eastAsia="Amiri" w:cs="Amiri"/>
          <w:color w:val="111111"/>
          <w:sz w:val="28"/>
          <w:sz w:val="28"/>
          <w:szCs w:val="28"/>
          <w:rtl w:val="true"/>
          <w:lang w:bidi="ar-SA"/>
        </w:rPr>
        <w:t>با حيا آن آزادى را كه يك فرد معمولى دارد، ندارد بلكه محدوديت‌هايى براى او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خود شرم و حيا روايات فراوان است كه نمونه‌هايى را ذكر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سَبَبٌ إلى كُلِّ جَميلٍ؛ شرم وسيله رسيدن به هر زيبايى و نيكى است</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مِفْتاحُ كُلِّ الخَيرِ ؛ شرم كليد همه خوبى‌هاست</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از ايشان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يَصِدُّ عنِ الفِعْلِ القَبِيحِ؛ شرم مانع زشتكارى مى‌شود</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همچنين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العِفَّةِ الحَياءُ؛ علّت پاكدامنى حياست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لاحَياءَ لَهُ ؛ ايمان ندارد كسى كه حيا ندارد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يَسْتَحْىِ منَ النّاسِ لَمْ يَسْتَحْىِ مِنَ اللَّهِ سُبحانَهُ ؛ كسى كه از مردم حيا نكند از خداوند هم حيا نمى‌كند</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لِيَسْتَحِ أحَدُكُمْ مِن مَلَكَيْهِ اللّذَيْنِ مَعَهُ كما يَسْتَحِي مِنْ رَجُلَيْنِ صَالِحَيْنِ مِن جِيْرَانِهِ وَهُما مَعَهُ باللَّيْلِ والنَّهارِ؛ هر يك از شما بايد از دو فرشته‌اى كه با خود دارد شرم كند، همچنان كه از دو همسايه خوب خود كه شب و روز كنارش هستند، شرم مى‌كند</w:t>
      </w:r>
      <w:r>
        <w:rPr>
          <w:rFonts w:eastAsia="IRNazanin" w:cs="IRNazanin"/>
          <w:color w:val="111111"/>
          <w:sz w:val="28"/>
          <w:szCs w:val="28"/>
          <w:rtl w:val="true"/>
          <w:lang w:bidi="fa-IR"/>
        </w:rPr>
        <w:t>.</w:t>
      </w:r>
      <w:r>
        <w:rPr>
          <w:rStyle w:val="FootnoteAnchor"/>
          <w:rtl w:val="true"/>
        </w:rPr>
        <w:footnoteReference w:id="387"/>
      </w:r>
      <w:bookmarkStart w:id="509" w:name="pg15438_166739"/>
    </w:p>
    <w:p>
      <w:pPr>
        <w:pStyle w:val="Heading2"/>
        <w:numPr>
          <w:ilvl w:val="1"/>
          <w:numId w:val="1"/>
        </w:numPr>
        <w:rPr/>
      </w:pPr>
      <w:bookmarkStart w:id="510" w:name="__RefHeading___Toc6988027_2142443653"/>
      <w:bookmarkStart w:id="511" w:name="_Toc197"/>
      <w:bookmarkEnd w:id="509"/>
      <w:bookmarkEnd w:id="510"/>
      <w:r>
        <w:rPr>
          <w:rtl w:val="true"/>
        </w:rPr>
        <w:t>اختصاص الإنسان بالمنطق و الكتابة</w:t>
      </w:r>
      <w:bookmarkEnd w:id="511"/>
    </w:p>
    <w:p>
      <w:pPr>
        <w:pStyle w:val="Heading3"/>
        <w:numPr>
          <w:ilvl w:val="2"/>
          <w:numId w:val="1"/>
        </w:numPr>
        <w:rPr/>
      </w:pPr>
      <w:bookmarkStart w:id="512" w:name="__RefHeading___Toc6988029_2142443653"/>
      <w:bookmarkStart w:id="513" w:name="_Toc198"/>
      <w:bookmarkEnd w:id="512"/>
      <w:r>
        <w:rPr>
          <w:rtl w:val="true"/>
        </w:rPr>
        <w:t>اشاره</w:t>
      </w:r>
      <w:bookmarkEnd w:id="5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يَا مُفَضَّلُ مَا أَنْعَمَ اللَّهُ تَقَدَّسَتْ أَسْمَاؤُهُ بِهِ عَلَى الْإِنْسَانِ مِنْ هَذَا الْمَنْطِقِ الَّذِي يُعَبِّرُ بِهِ عَمَّا فِي ضَمِيرِهِ وَ مَا يَخْطُرُ بِقَلْبِهِ وَ يُنْتِجُهُ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يَفْهَمُ عَنْ غَيْرِهِ مَا فِي نَفْسِهِ وَ لَوْ لَا ذَلِكَ كَانَ بِمَنْزِلَةِ الْبَهَائِمِ الْمُهْمَلَةِ الَّتِي لَا تُخْبِرُ عَنْ نَفْسِهَا بِشَيْ‌ءٍ وَ لَا تَفْهَمُ عَنْ مُخْبِرٍ شَيْئاً وَ كَذَلِكَ الْكِتَابَةُ الَّتِي بِهَا تُقَيَّدُ أَخْبَارُ الْمَاضِينَ لِلْبَاقِينَ وَ أَخْبَارُ الْبَاقِينَ لِلْآتِينَ وَ بِهَا تُخَلَّدُ الْكُتُبُ فِي الْعُلُومِ وَ الْآدَابِ وَ غَيْرِهَا وَ بِهَا يَحْفَظُ الْإِنْسَانُ ذِكْرَ مَا يَجْرِي بَيْنَهُ وَ بَيْنَ غَيْرِهِ مِنَ الْمُعَامَلَاتِ وَ الْحِسَابِ وَ لَوْلَاهُ لَانْقَطَعَ أَخْبَارُ بَعْضِ الْأَزْمِنَةِ عَنْ بَعْضٍ وَ أَخْبَارُ الْغَائِبِينَ عَنْ أَوْطَانِهِمْ وَ دَرَسَتِ الْعُلُومُ وَ ضَاعَتِ الْآدَابُ وَ عَظُمَ مَا يَدْخُلُ عَلَى النَّاسِ مِنَ الْخَلَلِ فِي أُمُورِهِمْ وَ مُعَامَلَاتِهِمْ وَ مَا يَحْتَاجُونَ إِلَى النَّظَرِ فِيهِ مِنْ أَمْرِ دِينِهِمْ وَ مَا رُوِيَ لَهُمْ مِمَّا لَا يَسَعُهُمْ جَهْلُهُ وَ لَعَلَّكَ تَظُنُّ أَنَّهَا مِمَّا يُخْلَصُ إِلَيْهِ بِالْحِيلَةِ وَ الْفِطْنَةِ وَ لَيْسَتْ مِمَّا أُعْطِيَهُ الْإِنْسَانُ مِنْ خَلْقِهِ وَ طِبَاعِهِ وَ كَذَلِكَ الْكَلَامُ إِنَّمَا هُوَ شَيْ‌ءٌ يَصْطَلِحُ عَلَيْهِ النَّاسُ فَيَجْرِي بَيْنَهُمْ وَ لِهَذَا صَارَ يَخْتَلِفُ فِي الْأُمَمِ الْمُخْتَلِفَةِ وَ كَذَلِكَ لِكِتَابَةِ الْعَرَبِيِّ وَ السِّرْيَانِيِّ وَ الْعِبْرَانِيِّ وَ الرُّومِيِّ وَ غَيْرِهَا مِنْ سَائِرِ الْكِتَابَةِ الَّتِي هِيَ مُتَفَرِّقَةٌ فِي الْأُمَمِ إِنَّمَا اصْطَلَحُوا عَلَيْهَا كَمَا اصْطَلَحُوا عَلَى الْكَلَامِ فَيُقَالُ لِمَنِ ادَّعَى ذَلِكَ أَنَّ الْإِنْسَانَ وَ إِنْ كَانَ لَهُ فِي الْأَمْرَيْنِ جَمِيعاً فِعْلٌ أَوْ حِيلَةٌ فَإِنَّ الشَّيْ‌ءَ الَّذِي يَبْلُغُ بِهِ ذَلِكَ الْفِعْلَ وَ الْحِيلَةَ عَطِيَّةٌ وَ هِبَةٌ مِنَ اللَّهِ عَزَّ وَ جَلَّ لَهُ فِي خَلْقِهِ فَإِنَّهُ لَوْ لَمْ يَكُنْ لَهُ لِسَانٌ مُهَيَّأٌ لِلْكَلَامِ وَ ذِهْنٌ يَهْتَدِي بِهِ لِلْأُمُورِ لَمْ يَكُنْ لِيَتَكَلَّمَ أَبَداً وَ لَوْ لَمْ تَكُنْ لَهُ كَفٌّ مُهَيَّئَةٌ وَ أَصَابِعُ لِلْكِتَابَةِ لَمْ يَكُنْ لِيَكْتُبَ أَبَداً وَ اعْتَبِرْ ذَلِكَ مِنَ الْبَهَائِمِ </w:t>
      </w:r>
      <w:bookmarkStart w:id="514" w:name="pg15438_166740"/>
    </w:p>
    <w:p>
      <w:pPr>
        <w:pStyle w:val="BookText"/>
        <w:rPr/>
      </w:pPr>
      <w:bookmarkEnd w:id="514"/>
      <w:r>
        <w:rPr>
          <w:rFonts w:ascii="Amiri" w:hAnsi="Amiri" w:eastAsia="Amiri" w:cs="Amiri"/>
          <w:color w:val="111111"/>
          <w:sz w:val="28"/>
          <w:sz w:val="28"/>
          <w:szCs w:val="28"/>
          <w:rtl w:val="true"/>
          <w:lang w:bidi="ar-SA"/>
        </w:rPr>
        <w:t>الَّتِي لَا كَلَامَ لَهَا وَ لَا كِتَابَةَ فَأَصْلُ ذَلِكَ فِطْرَةُ الْبَارِي جَلَّ وَ عَزَّ وَ مَا تَفَضَّلَ بِهِ عَلَى خَلْقِهِ فَمَنْ شَكَرَ أُثِيبَ وَ مَنْ كَفَرَ فَإِنَّ اللَّهَ غَنِيٌّ عَنِ الْعالَمِينَ</w:t>
      </w:r>
      <w:r>
        <w:rPr>
          <w:rStyle w:val="FootnoteAnchor"/>
          <w:rtl w:val="true"/>
        </w:rPr>
        <w:footnoteReference w:id="388"/>
      </w:r>
    </w:p>
    <w:p>
      <w:pPr>
        <w:pStyle w:val="Heading3"/>
        <w:numPr>
          <w:ilvl w:val="2"/>
          <w:numId w:val="1"/>
        </w:numPr>
        <w:rPr/>
      </w:pPr>
      <w:bookmarkStart w:id="515" w:name="__RefHeading___Toc6988031_2142443653"/>
      <w:bookmarkStart w:id="516" w:name="_Toc199"/>
      <w:bookmarkEnd w:id="515"/>
      <w:r>
        <w:rPr>
          <w:rtl w:val="true"/>
        </w:rPr>
        <w:t>[</w:t>
      </w:r>
      <w:r>
        <w:rPr>
          <w:rtl w:val="true"/>
        </w:rPr>
        <w:t>اختصاص يافتن آدمى به نطق و نوشتن</w:t>
      </w:r>
      <w:r>
        <w:rPr>
          <w:rtl w:val="true"/>
        </w:rPr>
        <w:t>]</w:t>
      </w:r>
      <w:bookmarkEnd w:id="516"/>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تقدّست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آدمى نعمت نطق عطا كرد و او مى‌تواند با اين نيرو آنچه را كه در نهان و قلب دارد باز گويد و انديشه‌اش را بيان نمايد و از درون مردم آگاه شود؟</w:t>
      </w:r>
    </w:p>
    <w:p>
      <w:pPr>
        <w:pStyle w:val="BookText"/>
        <w:rPr/>
      </w:pPr>
      <w:r>
        <w:rPr>
          <w:rFonts w:ascii="IRNazanin" w:hAnsi="IRNazanin" w:eastAsia="IRNazanin"/>
          <w:color w:val="111111"/>
          <w:sz w:val="28"/>
          <w:sz w:val="28"/>
          <w:szCs w:val="28"/>
          <w:rtl w:val="true"/>
          <w:lang w:bidi="fa-IR"/>
        </w:rPr>
        <w:t>اگر اين توان نطق در او نبود، هر آينه به يك حيوان چهار پا مى‌مانست كه نتواند ديگران را از درون و انديشه‌هاى خود آگاه سازد و نه از ما في الضمير ديگران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كتابت و نوشتن نيز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اهميت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اخبار گذشتگان براى حاضران و اخبار حاضران براى آيندگان حفظ و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نوشتن،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علوم و آداب مختلف در قالب نوشته‌ها و كتاب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جاودان و ماندگار مى‌مانند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نوشتن، حساب و كتاب و روابط بين انسان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در معاملات ثبت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نوشتن نبود، اخبار و حوادث روزگاران نابود و منقطع مى‌گشت، خبرى از غايبان به ميهنشان نمى‌رسيد،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مندرس و محو مى‌شد،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مى‌رفت، در كار، زندگى و معاملات مردم نارسايى و دشوارى پديد مى‌آمد، مردم نمى‌توانستند كه براى حفظ دين و عمل به شريعت به احكام نوشته شده و روايات نقل شده كه آنها را نمى‌دانند بنگرند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پندارت چنين باشد كه اين نيروى نطق در سرشت و آفرينش انسان نيست بلكه او با كياست و چاره‌جويى آن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نيز اين </w:t>
      </w:r>
    </w:p>
    <w:p>
      <w:pPr>
        <w:pStyle w:val="BookText"/>
        <w:rPr/>
      </w:pP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اين الفاظ و كلمات را در ميان خود اصطلاح كرده‌اند و در ميانشان جارى است؛ از اين رو هر امّتى و ملّتى زبان و كلماتى متفاوت با زبان و كلمات ديگر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يكى به عربى، ديگرى به سريانى، كسى به عبرى و يكى به رومى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ميان اقوام منتشر است و خود آنان آنها را وضع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پندار اين مدّعى بايد گفته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انسان، خود با كياست و چاره‌جويى به اين دو مى‌رسد ولى بايد انديشيد كه ابزار اين امور چيست؟ جز آن است كه خداوند جلّ و علا در آفرينش و طبيعت او ابزار نطق و نوشتن را به وديعت نهاد؟ بى‌ترديد اگر زبانى مناسب براى سخنگويى و انديشه و ذهنى براى درك اشيا و معانى نداشت، هيچ گاه قادر به سخن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 دست و انگشتانى مناسب براى نوشتن نداشت، هيچ گاه توان نوشتن چيزى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در نگرش و تأمل در حيواناتى درياب كه نه سخن مى‌گويند و نه مى‌نويسند؛ پس اصل و ريشه اين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سترگ، آفرينش حكيمانه خداى جلّ و علا و تفضل او بر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سپاس گويد پاداش مى‌گيرد و آن كه كفر و ناسپاسى ورزد بى‌ترديد خداى جلّ و علا از همه عالميان بى‌نياز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389"/>
      </w:r>
      <w:bookmarkStart w:id="517" w:name="pg15438_166742"/>
    </w:p>
    <w:p>
      <w:pPr>
        <w:pStyle w:val="Heading2"/>
        <w:numPr>
          <w:ilvl w:val="1"/>
          <w:numId w:val="1"/>
        </w:numPr>
        <w:rPr/>
      </w:pPr>
      <w:bookmarkStart w:id="518" w:name="__RefHeading___Toc6988033_2142443653"/>
      <w:bookmarkStart w:id="519" w:name="_Toc200"/>
      <w:bookmarkEnd w:id="517"/>
      <w:bookmarkEnd w:id="518"/>
      <w:r>
        <w:rPr>
          <w:rtl w:val="true"/>
        </w:rPr>
        <w:t>إعطاء الإنسان ما يصلح دينه و دنياه و منعه مما سوى ذلك</w:t>
      </w:r>
      <w:bookmarkEnd w:id="519"/>
    </w:p>
    <w:p>
      <w:pPr>
        <w:pStyle w:val="Heading3"/>
        <w:numPr>
          <w:ilvl w:val="2"/>
          <w:numId w:val="1"/>
        </w:numPr>
        <w:rPr/>
      </w:pPr>
      <w:bookmarkStart w:id="520" w:name="__RefHeading___Toc6988035_2142443653"/>
      <w:bookmarkStart w:id="521" w:name="_Toc201"/>
      <w:bookmarkEnd w:id="520"/>
      <w:r>
        <w:rPr>
          <w:rtl w:val="true"/>
        </w:rPr>
        <w:t>اشاره</w:t>
      </w:r>
      <w:bookmarkEnd w:id="52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فِيمَا أُعْطِيَ الْإِنْسَانُ عِلْمَهُ وَ مَا مُنِعَ فَإِنَّهُ أُعْطِيَ جَمِيعَ عِلْمِ مَا فِيهِ صَلَاحُ دِينِهِ وَ دُنْيَاهُ فَمِمَّا فِيهِ صَلَاحُ دِينِهِ مَعْرِفَةُ الْخَالِقِ تَبَارَكَ وَ تَعَالَى بِالدَّلَائِلِ وَ الشَّوَاهِدِ الْقَائِمَةِ فِي الْخَلْقِ وَ مَعْرِفَةُ الْوَاجِبِ عَلَيْهِ مِنَ الْعَدْلِ عَلَى النَّاسِ كَافَّةً وَ بِرِّ الْوَالِدَيْنِ وَ أَدَاءِ الْأَمَانَةِ وَ مُوَاسَاةِ أَهْلِ الْخُلَّةِ وَ أَشْبَاهِ ذَلِكَ مِمَّا قَدْ تُوجَدُ مَعْرِفَتُهُ وَ الْإِقْرَارُ وَ الِاعْتِرَافُ بِهِ فِي الطَّبْعِ وَ الْفِطْرَةِ مِنْ كُلِّ أُمَّةٍ مُوَافِقَةٍ أَوْ مُخَالِفَةٍ وَ كَذَلِكَ أُعْطِيَ عِلْمَ مَا فِيهِ صَلَاحُ دُنْيَاهُ كَالزِّرَاعَةِ وَ الْغِرَاسِ وَ اسْتِخْرَاجِ الْأَرَضِينَ وَ اقْتِنَاءِ الْأَغْنَامِ وَ الْأَنْعَامِ وَ اسْتِنْبَاطِ الْمِيَاهِ وَ مَعْرِفَةِ الْعَقَاقِيرِ الَّتِي يُسْتَشْفَى بِهَا مِنْ ضُرُوبِ الْأَسْقَامِ وَ الْمَعَادِنِ الَّتِي يُسْتَخْرَجُ مِنْهَا أَنْوَاعُ الْجَوَاهِرِ وَ رُكُوبِ السُّفُنِ وَ الْغَوْصِ فِي الْبَحْرِ وَ ضُرُوبِ الْحِيَلِ فِي صَيْدِ الْوَحْشِ وَ الطَّيْرِ وَ الْحِيتَانِ وَ التَّصَرُّفِ فِي الصِّنَاعَاتِ وَ وُجُوهِ الْمَتَاجِرِ وَ الْمَكَاسِبِ وَ غَيْرِ ذَلِكَ مِمَّا يَطُولُ شَرْحُهُ وَ يَكْثُرُ تَعْدَادُهُ مِمَّا فِيهِ صَلَاحُ أَمْرِهِ فِي هَذِهِ الدَّارِ فَأُعْطِيَ عِلْمَ مَا يَصْلُحُ بِهِ دِينُهُ وَ دُنْيَاهُ وَ مُنِعَ مَا سِوَى ذَلِكَ مِمَّا لَيْسَ فِي شَأْنِهِ وَ لَا طَاقَتِهِ أَنْ يَعْلَمَ كَعِلْمِ الْغَيْبِ وَ مَا هُوَ كَائِنٌ وَ بَعْضُ مَا قَدْ كَانَ أَيْضاً كَعِلْمِ مَا فَوْقَ السَّمَاءِ وَ مَا تَحْتَ الْأَرْضِ وَ مَا فِي لُجَجِ الْبِحَارِ وَ أَقْطَارِ الْعَالَمِ وَ مَا فِي قُلُوبِ النَّاسِ وَ مَا فِي الْأَرْحَامِ وَ أَشْبَاهِ هَذَا مِمَّا حُجِبَ عَنِ النَّاسِ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ادَّعَتْ طَائِفَةٌ مِنَ النَّاسِ هَذِهِ الْأُمُورَ فَأَبْطَلَ دَعْوَاهُمْ مَا يَبِينُ مِنْ خَطَئِهِمْ فِيمَا يَقْضُونَ عَلَيْهِ وَ يَحْكُمُونَ بِهِ فِيمَا ادَّعَوْا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bookmarkStart w:id="522" w:name="pg15438_166743"/>
    </w:p>
    <w:p>
      <w:pPr>
        <w:pStyle w:val="BookText"/>
        <w:rPr/>
      </w:pPr>
      <w:bookmarkEnd w:id="522"/>
      <w:r>
        <w:rPr>
          <w:rFonts w:ascii="Amiri" w:hAnsi="Amiri" w:eastAsia="Amiri" w:cs="Amiri"/>
          <w:color w:val="111111"/>
          <w:sz w:val="28"/>
          <w:sz w:val="28"/>
          <w:szCs w:val="28"/>
          <w:rtl w:val="true"/>
          <w:lang w:bidi="ar-SA"/>
        </w:rPr>
        <w:t>كَيْفَ أُعْطِيَ الْإِنْسَانُ عِلْمَ جَمِيعِ مَا يَحْتَاجُ إِلَيْهِ لِدِينِهِ وَ دُنْيَاهُ وَ حُجِبَ عَنْهُ مَا سِوَى ذَلِكَ لِيَعْرِفَ قَدْرَهُ وَ نَقْصَهُ وَ كِلَا الْأَمْرَيْنِ فِيهَا صَلَاحُهُ‌</w:t>
      </w:r>
      <w:r>
        <w:rPr>
          <w:rStyle w:val="FootnoteAnchor"/>
          <w:rtl w:val="true"/>
        </w:rPr>
        <w:footnoteReference w:id="390"/>
      </w:r>
    </w:p>
    <w:p>
      <w:pPr>
        <w:pStyle w:val="Heading3"/>
        <w:numPr>
          <w:ilvl w:val="2"/>
          <w:numId w:val="1"/>
        </w:numPr>
        <w:rPr/>
      </w:pPr>
      <w:bookmarkStart w:id="523" w:name="__RefHeading___Toc6988037_2142443653"/>
      <w:bookmarkStart w:id="524" w:name="_Toc202"/>
      <w:bookmarkEnd w:id="523"/>
      <w:r>
        <w:rPr>
          <w:rtl w:val="true"/>
        </w:rPr>
        <w:t>[</w:t>
      </w:r>
      <w:r>
        <w:rPr>
          <w:rtl w:val="true"/>
        </w:rPr>
        <w:t>رفع نيازهاى دينى و دنيايى انسان</w:t>
      </w:r>
      <w:r>
        <w:rPr>
          <w:rtl w:val="true"/>
        </w:rPr>
        <w:t>]</w:t>
      </w:r>
      <w:bookmarkEnd w:id="524"/>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كه خداوند جلّ و علا چه دانشى را به آدمى آموخت و عطا نمود و كدام را به او نداد؟ دانش دين و دنيا را به او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دانش دينى، با نشانه‌ها و براهينى كه در ميان آفرينش نهفته شده معرفت و شناخت آفرينشگر را و شناخت واجباتى چون، رعايت عدالت در ميان مردم، نيكى و احسان به پدر و مادر، اداى امانت، كمك به برادران دينى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همه باعث مى‌گردند كه انسان مخالف و موافق در سرشت خود خداى را بشناسند و در فطرتشان به او اقرار و اعتراف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دانش دنيا را نيز به او هديه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نوع دانش مى‌توان به دانش زراعت و درختكارى، دانش استفاده از زمين، نگاهدارى از گوسفندان و چهارپايان ديگر، جارى كردن و اخراج آبها از دل زمين بر روى آن، شناخت داروهاى شفا بخش بيماري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گونه‌گون، شناخت و بهره‌گيرى از معادن مختلف كه از آنها جواهر استخراج مى‌شود، سوار شدن بر كشتي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رفتن در دل آب، انواع چاره‌ها در شكار حيوانات وحشى، پرندگان و ماهيان، به كارگيرى صنعتها و تجارت و بازرگانى و كسب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اگر بخواهيم دانشهاى مفيد دنيوى ديگر را كه به سود انسان است برشماريم از شماره بيرون است و شرح آنها بدرازا مى‌كشد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جلّ و علا تنها به انسان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عطا فرمود كه به سود دين و دنياى اوست و او را از فراگيرى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هايى كه در شأن و طاقت او نيست باز </w:t>
      </w:r>
      <w:bookmarkStart w:id="525" w:name="pg15438_166744"/>
    </w:p>
    <w:p>
      <w:pPr>
        <w:pStyle w:val="BookText"/>
        <w:rPr/>
      </w:pPr>
      <w:bookmarkEnd w:id="525"/>
      <w:r>
        <w:rPr>
          <w:rFonts w:ascii="IRNazanin" w:hAnsi="IRNazanin" w:eastAsia="IRNazanin"/>
          <w:color w:val="111111"/>
          <w:sz w:val="28"/>
          <w:sz w:val="28"/>
          <w:szCs w:val="28"/>
          <w:rtl w:val="true"/>
          <w:lang w:bidi="fa-IR"/>
        </w:rPr>
        <w:t>داشته است؛ مانند دانش غيب، علم به آنچه واقع مى‌شود؛ علم برخى از آنچه واقع شده؛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فوق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درون زمين، دانش ژرفاى برخى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جهان، دانش شناخت درون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مردم، شناخت ما في الارحام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چون اين دانشها كه از مردم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دعوى دانستن اين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دارند و حال آنكه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نادرستى سخنان و پيشگويي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آنان خود دليل بطلان ادعاى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بنگر كه چگونه تمام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به سود دين و دنياى اوست به او داده شده و از ديگر شناخت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محروم گشته تا نقص و كمال خود را دريابد؛ زيرا اين دو امر هر دو به سود اوست</w:t>
      </w:r>
      <w:r>
        <w:rPr>
          <w:rFonts w:eastAsia="IRNazanin" w:cs="IRNazanin"/>
          <w:color w:val="111111"/>
          <w:sz w:val="28"/>
          <w:szCs w:val="28"/>
          <w:rtl w:val="true"/>
          <w:lang w:bidi="fa-IR"/>
        </w:rPr>
        <w:t>.</w:t>
      </w:r>
      <w:r>
        <w:rPr>
          <w:rStyle w:val="FootnoteAnchor"/>
          <w:rtl w:val="true"/>
        </w:rPr>
        <w:footnoteReference w:id="391"/>
      </w:r>
    </w:p>
    <w:p>
      <w:pPr>
        <w:pStyle w:val="Heading2"/>
        <w:numPr>
          <w:ilvl w:val="1"/>
          <w:numId w:val="1"/>
        </w:numPr>
        <w:rPr/>
      </w:pPr>
      <w:bookmarkStart w:id="526" w:name="__RefHeading___Toc6988039_2142443653"/>
      <w:bookmarkStart w:id="527" w:name="_Toc203"/>
      <w:bookmarkEnd w:id="526"/>
      <w:r>
        <w:rPr>
          <w:rtl w:val="true"/>
        </w:rPr>
        <w:t>اهميّت علم منحصر به علوم دينى نيست</w:t>
      </w:r>
      <w:r>
        <w:rPr>
          <w:rtl w:val="true"/>
        </w:rPr>
        <w:t>!</w:t>
      </w:r>
      <w:bookmarkEnd w:id="527"/>
    </w:p>
    <w:p>
      <w:pPr>
        <w:pStyle w:val="BookText"/>
        <w:rPr/>
      </w:pPr>
      <w:r>
        <w:rPr>
          <w:rFonts w:ascii="IRNazanin" w:hAnsi="IRNazanin" w:eastAsia="IRNazanin"/>
          <w:color w:val="111111"/>
          <w:sz w:val="28"/>
          <w:sz w:val="28"/>
          <w:szCs w:val="28"/>
          <w:rtl w:val="true"/>
          <w:lang w:bidi="fa-IR"/>
        </w:rPr>
        <w:t>ممكن است بعضى چنين تصوّر كنند؛ اين همه تأكيدات كه درباره فراگرفتن تعليم و تعلّم و نشر علوم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آيات قرآن مجيد و روايات اسلامى آمده است؛ تنها ناظر به علوم دينى است، و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همه علوم مورد توجّه است،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اشتباه بزرگى است؛ زيرا هم از آيات قرآن و هم از روايات اسلامى اهميّت علم و تعليم و تربيت به طور مطلق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اين معنى فراوان است از جمله در آيات قرآن، موارد زير به چشم مى‌خورد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تعليم اسماء بيان شده كه اشاره به علم و آگاهى بر اسرار آفرينش تمام موجودات است نه اينكه در علوم دينى منحصر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تعليم بيان از سوى خداوند پرداخته، و آن را به عنوان يك موهبت عظيم الهى در آغاز سوره‌اى كه مجموعه بزرگترين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آن ذكر شده است معرّفى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تعبير خواب و حكايت رؤياها از حوادث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مى‌تواند در سرنوشت ملّتى همچون ملّت مصر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و از قول يوسف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ذلِكُما مِمّا عَلَّمنى رَبّى</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همين سوره به مسأله تدبير امر يك كشور و آگاهى بر مديريّت بيت المال اشاره كرده، و از قول يوسف خطاب به عزيز مصر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اجْعَلْنى عَلى خَزائِنِ الارْضِ انّى حَفيظ عَليم ؛ مرا سر پرست خزائن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كه من نگاه دارنده و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مديريّت آن را به خوبى مى‌دانم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مديريّت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طالوت و جالوت، هنگامى كه دليل انتخاب طالوت را از سوى پيغمبر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اصْطَفاهُ عَلَيْكُمْ وَزادَهُ بَسْطَةً فِى الْعِلْمِ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برگزيده است، و علم و قدرت جسمانى او را وسعت بخشيده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بديهى است امتياز طالوت برساير بنى اسرائل تنها در معارف الهى نبود بلكه آگاهى و مديريّت در امور نظامى و سياسى كه در نهاد اين جوان هوشيار و مدبّر وجود داشت، نيز مورد توجّه و استدلال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صنعةَلَبُوس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زره 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از افتخارات بزرگ او مى‌شمرد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طبرسى در مجمع البيان </w:t>
      </w:r>
    </w:p>
    <w:p>
      <w:pPr>
        <w:pStyle w:val="BookText"/>
        <w:rPr/>
      </w:pPr>
      <w:r>
        <w:rPr>
          <w:rFonts w:ascii="IRNazanin" w:hAnsi="IRNazanin" w:eastAsia="IRNazanin"/>
          <w:color w:val="111111"/>
          <w:sz w:val="28"/>
          <w:sz w:val="28"/>
          <w:szCs w:val="28"/>
          <w:rtl w:val="true"/>
          <w:lang w:bidi="fa-IR"/>
        </w:rPr>
        <w:t>هر گونه اسلحه دفاعى و تهاجمى را شامل مى‌شود و منحصر به زره نيست‌</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لَكُمْ لِتُحْصِنَكُمْ مِنْ بَأسِكُمْ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موسى و خضر، از علوم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هايى سخن مى‌گويد كه از سوى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شد و هيچ كدام از آنها از علوم و معارف دينى به معنى خاص نبود، بلكه از علومى بود كه جامعه انسانى را طبق نظام احسن اداره مى‌كند،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فَوَجَدا عَبْداً مِنْ عِبادِنا آتَيْناهُ رَحْمَةً مِنْ عِنْدِنا وَ 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دوست همسفرش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بندهى از بندگان ما را يافتند كه او را مشمول رحمت خود ساخته و از سوى خود، علم فراوانى به او تعليم داده بوديم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سپس در آيات بعد سه نمونه از اين علوم را مشروحاً بيان مى‌كند كه هيچ كدام از علوم و معارف دينى نيست؛ بلكه همه آنها مربوط به تدبير اموز زندگى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آگاهى سليمان نسبت به چگونگى سخن گفتن پرندگان سخن به ميان آورده، و آن را به عنوان يكى از افتخارات سليمان كه به آن مباهات مى‌كرد؛ ذكر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يا ايُّهَا النّاسُ عُلِّمْنا مَنْطِقَ الطَّيْرِ؛ گفت اى مردم زبان پرندگان به ما تعليم داده شده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ذى القرنين سخن از سدّ سازى او به عنوان يك واقعه مهم به ميان آمده، و حتى جزئياتى از چگونگى تدبير او در امر ساختن يك سدّ نيرومند آهنين براى جلوگيراى از هجوم قبايل فاسد و </w:t>
      </w:r>
    </w:p>
    <w:p>
      <w:pPr>
        <w:pStyle w:val="BookText"/>
        <w:rPr/>
      </w:pPr>
      <w:r>
        <w:rPr>
          <w:rFonts w:ascii="IRNazanin" w:hAnsi="IRNazanin" w:eastAsia="IRNazanin"/>
          <w:color w:val="111111"/>
          <w:sz w:val="28"/>
          <w:sz w:val="28"/>
          <w:szCs w:val="28"/>
          <w:rtl w:val="true"/>
          <w:lang w:bidi="fa-IR"/>
        </w:rPr>
        <w:t xml:space="preserve">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آتُونى زُبُرَ الْحَديدِ حَتّى اذا ساوَى بَيْنَ الصَّدَفَيْنِ قالَ انْفُخُوا حَتّى اذا جَعَلَهُ ناراً قالَ آتُونى افْرِغْ عَلَيْهِ قِطْراً ؛ قطعات بزرگ آهن را برايم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روى هم بچينيد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كاملاً ميان دو كوه را پوشانيد،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بيفروزيد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كرده، گفت اكنون مس مذاب برايم بياوريد تا بر روى آن بريزم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اين موهبت نيز به علم و دانش سد سازى اشاره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آياتى كه شرح و صاياى لقمان به فرزندش مى‌دهد به يك سلسله دستورات برخورد مى‌كنيم كه جنبه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شناسى و اجتماعى و مردم دارى دارد؛ كه رعايت آنها براى همگان در زندگى نيز مهم و كارساز است؛ از جمله اينكه به پسرش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مردم بى اعتنايى و ترشرويى نكن، مغرورانه بر زمين راه نرو، در راه رفتن اعتدال را رعايت كن، بلند سخن نگو، فرياد نكش، و صبر و شكيبايى و استقامت در كارها داشته باش</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اين در حالى است كه خداوند مقام لقمان را به خاطر برخوردارى از موهبت علم و حكمت و دانش بزرگ داشته است، تا آنجا كه سخن او را در كنار سخن خويش قرار داده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سليمان، سخن از برنامه‌هاى گسترده عمرانى و هنرى به ميان آمده است، كه پريان زير نظر سليمان، انجام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يَعْمَلُونَ لَهُ ما يَشاءُ مِنْ مَحاريبَ وَ تَماثيلَ وَ جِفانٍ كَالْجَوابِ وَ قُدُورٍ راسياتٍ؛ آنها هر چه سليمان مى‌خواست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درست مى‌كردند معبدها، تمثال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ظروف بزرگ غذا همانند حوض و ديگ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ثابت</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 xml:space="preserve">و در آيه </w:t>
      </w:r>
      <w:bookmarkStart w:id="528" w:name="pg15438_166748"/>
    </w:p>
    <w:p>
      <w:pPr>
        <w:pStyle w:val="BookText"/>
        <w:rPr/>
      </w:pPr>
      <w:bookmarkEnd w:id="528"/>
      <w:r>
        <w:rPr>
          <w:rFonts w:ascii="IRNazanin" w:hAnsi="IRNazanin" w:eastAsia="IRNazanin"/>
          <w:color w:val="111111"/>
          <w:sz w:val="28"/>
          <w:sz w:val="28"/>
          <w:szCs w:val="28"/>
          <w:rtl w:val="true"/>
          <w:lang w:bidi="fa-IR"/>
        </w:rPr>
        <w:t>قبل از آن، به دستيابى سليمان به دانش ذوب فلزّات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وَاسَلْنا لَهُ عَيْنَ القِطْرِ؛ ما چشمه‌هاى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روان ساختيم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زمامدارى داوود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داوُودُ جالُوتَ وَ آتاهُ اللَّهُ الْمُلْكَ وَالْحِكْمَةَ وَ عَلَّمَهُ مِمّا يَشاءُ ؛ داوود جالوت را كشت و خداوند حكومت و حكمت و دانش را به او بخشيد و از آنچه مى‌خواست به او تعليم داد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روشن است علم و حكمت در اينجا دانشى است كه براى تدبير ملك و مملكت لازم است؛ و اگر معنى وسيع ترى نيز داشته باشد، اين بخش از علوم مربوط به كشوردارى و نظام حكومت را قطعاً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اشاراتى كه در آيات فوق و بعضى ديگر از آيات قرآن وارد شده به خوبى مى‌توان استفاده كرد؛ كه بر خلاف پندار كسانى كه تصوّر مى‌كنند، قرآن تنها به علوم دين و معارف الهيّه؛ اهميّت داده و سخنى از علوم ديگر به ميان نياورده است، قرآن براى اين بخش از علوم اهميّت فوق العاده‌اى قائل است، و آن را از مواهب بزرگ الهيّه مى‌شمرد، و مسلمانان را تشويق به فراگيرى هر گونه علم مفيد و نافع در زندگى مادّى و معنوى مى‌نمايد</w:t>
      </w:r>
      <w:r>
        <w:rPr>
          <w:rFonts w:eastAsia="IRNazanin" w:cs="IRNazanin"/>
          <w:color w:val="111111"/>
          <w:sz w:val="28"/>
          <w:szCs w:val="28"/>
          <w:rtl w:val="true"/>
          <w:lang w:bidi="fa-IR"/>
        </w:rPr>
        <w:t>.</w:t>
      </w:r>
    </w:p>
    <w:p>
      <w:pPr>
        <w:pStyle w:val="Heading2"/>
        <w:numPr>
          <w:ilvl w:val="1"/>
          <w:numId w:val="1"/>
        </w:numPr>
        <w:rPr/>
      </w:pPr>
      <w:bookmarkStart w:id="529" w:name="__RefHeading___Toc6988041_2142443653"/>
      <w:bookmarkStart w:id="530" w:name="_Toc204"/>
      <w:bookmarkEnd w:id="529"/>
      <w:r>
        <w:rPr>
          <w:rtl w:val="true"/>
        </w:rPr>
        <w:t>فراگيرى علوم مفيد در روايات اسلامى</w:t>
      </w:r>
      <w:bookmarkEnd w:id="530"/>
    </w:p>
    <w:p>
      <w:pPr>
        <w:pStyle w:val="BookText"/>
        <w:rPr/>
      </w:pPr>
      <w:r>
        <w:rPr>
          <w:rFonts w:ascii="IRNazanin" w:hAnsi="IRNazanin" w:eastAsia="IRNazanin"/>
          <w:color w:val="111111"/>
          <w:sz w:val="28"/>
          <w:sz w:val="28"/>
          <w:szCs w:val="28"/>
          <w:rtl w:val="true"/>
          <w:lang w:bidi="fa-IR"/>
        </w:rPr>
        <w:t xml:space="preserve">در احاديث اسلامى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آيات قرآن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اكتفا به تشويق از فراگيرى علوم دينى نشده بلكه علاوه بر آن هر گونه علم مفيد در زندگى مادّى و معنوى مورد توجّه قرار گرفته است؛ به عنوان نمونه به روايات زير توجّه كنيد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معروفى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 فَانَّ طَلَبَ الْعِلْمِ فَريضَة عَلى كُلِّ مُسْلِمٍ ؛ دانش را فرا گيريد هر چند در كشور چين باشد؛ زيرا تحصيل دانش بر هر مسلمانى واجب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بايد توجّه داشت كه مملكت چين در آن زمان دورترين كشور جهان شناخته مى‌شد؛ بنابراين منظور اين است كه به سراغ دانش برويد هر چند در دور افتاده‌ترين كشورهاى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دانشى كه در آن روز در چين يافت مى‌شد معارف قرآنى و دينى نبود؛ چرا كه جاى آن مراكز وحى بود بلكه منظور دانش هاى مفيد دنيوى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اميرالمؤمنان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 فَاطْلُبُوها وَلَوْ عِنْدَ الْمُشْرِكِ ؛ دانش گمشده شخص با ايمان است، پس آن را طلب كنيد هر چند نزد مشركان باشد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روشن است، آنچه نزد مشركان يافت مى‌شود؛ معارف توحيدى و علوم الهى نيست، بلكه علوم مفيد ديگرى است كه در زندگى به كار مى‌آيد، و گاه نزد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احاديث؛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تداعى مى‌كند؛ و تأكيد مى‌نمايد كه علم و دانش گمشده مؤمنان است، هر جا و نزد هر كس بيابند، آن را فرا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حديث ديگرى 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الْحِكْمَةِ ضالَةُ الْمُؤمِنِ فَحَيثُ وَجَدهَا فَهُوَ احَقُّ بِها ؛ دانش گمشده مؤمن است، هرجا آن را بيابد به آن سزاوارتر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از پيامبر اكرم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الادْيانِ وَ عِلْمُ الابْدانِ ؛ 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دينى و علوم پزشكى</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اوّلى مايه سلامت روح انسان است و دوّمى مايه سلامت جسم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از همان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لِلَادْيانِ وَ الطِّبُ لِلَابْدانِ وَ النَّحْوُ لِلِّسانِ؛ علم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نسبت به اديان، و پزشكى براى بدن‌ها، 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زبان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اين حديث سه شاخه مهم از علوم الهى و بشرى مطرح شده است؛ علوم دينى و علم پزشكى و ادبيات كه در واقع كليد علوم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لِلَادْيانِ وَالطِّبُ لِلَابْدانِ وَالنَّحْوُ لِلِّسانِ، و النُّجُومُ لِمَعْرِفةِ الازْمان؛ دانش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براى دين، پزشكى براى بدن،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زبان، ستاره‌شناسى براى شناخت اوقات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فيهِ صَلاح دُنْياهُ كَالزِّراعَةِ وَالغِراسِ وَاسْتِخْراجِ الارَضِيْنَ، وَاقْتِناءِ الاغْنامِ وَالانْعامِ وَاسْتِنْباطِ المِياهِ، وَ مَعْرِفَةِ الْعَقاقِير الَّتى يُسْتَشْفى بِها مِنْ ضُرُوبِ الاسْقامِ، والْمَعادِنِ الَّتى يُسْتَخْرَجُ مِنْها انْواعُ الْجَواهِرِ، وَ رُكُوبِ السُّفُنِ وَالْغَوْصِ فِى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فِى الصِّناعاتِ وَ وُجُوهِ الْمَتاجِرِ وَالْمَكاسِبِ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روايت ضمن بر شمردن علوم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مفيدى كه خداوند به لطف و كرمش بر انسان ارزانى داشته،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به او علومى بخشيده؛ كه اصلاح دنياى او در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باغدارى، استخراج زمين‌</w:t>
      </w:r>
      <w:r>
        <w:rPr>
          <w:rStyle w:val="FootnoteAnchor"/>
          <w:rtl w:val="true"/>
        </w:rPr>
        <w:footnoteReference w:id="4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دامدارى و استخراج آبها از زمين، شناخت گياهان دارويى كه براى انواع بيمارى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مفيد است و شناخت معادنى كه از آن انواع جواهر استخراج مى‌شود، وسوار شدن بر كشتى ها و غواصّى در درياها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انواع صنايع و انواع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كسب‌ها</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به اين ترتيب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علوم را از مواهب الهى شمرده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تحصيل و تعليم و گسترش آن تشويق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اكرم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ضمن بيان حقوق فرزندان بر پدران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وَيُعَلِّمَهُ كِتابَ اللَّهِ وَ يُطَهِّرَهُ وَ يِعَلِّمَهُ السِّباحَةِ ؛ از حقوق فرزندان بر پدر اين است كه كتاب خدا را به او تعليم كند، و او را از پليدى‌ها و گناهان پاك سازد، و فن شنا را به او بياموزد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اين حديث به خوبى استفاده مى‌شود كه حتّى تعليم فن شنا از نظر قانون گذار اسلام دور نمانده، و تعليم آن را به فرزندان توصيه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ديگرى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عِلْمِ الْقُرآنِ ما يَكُونُ اشْرَفَ مِنْ عِلْمِ النُّجُومِ وِ هُوَ عِلْمُ الانْبياءِ وَالاوْصِياءِ وَ وَرَثَةِ الانْبياءِ الَّذينَ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يَهْتَدونَ ؛ بعد از علم قرآن علمى شريف‌تر از علم نجوم و ستاره شناسى نيست و آن علم انبياء و </w:t>
      </w:r>
    </w:p>
    <w:p>
      <w:pPr>
        <w:pStyle w:val="BookText"/>
        <w:rPr/>
      </w:pPr>
      <w:r>
        <w:rPr>
          <w:rFonts w:ascii="IRNazanin" w:hAnsi="IRNazanin" w:eastAsia="IRNazanin"/>
          <w:color w:val="111111"/>
          <w:sz w:val="28"/>
          <w:sz w:val="28"/>
          <w:szCs w:val="28"/>
          <w:rtl w:val="true"/>
          <w:lang w:bidi="fa-IR"/>
        </w:rPr>
        <w:t>اوصياء و وارثان آنها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كه خداوند متعال در حقّ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علاماتى قرار داد و به وسيله ستارگان هدايت مى‌شوند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مجموع آيات و روايات فوق و نيز روايات ديگرى كه شرح همه آنها به طول مى‌انجامد به خوبى استفاده مى‌شود كه چگونه اسلام يك نهضت علمى نيرومند را پايه گذارى كرد؟ و به همين دليل با گذشت دو سه قرن اين نهال برومند رشد و نمو كرد و شاخ و برگ آن سراسر جهان اسلام را زير پوشش خود قرار داد، و چنان به ثمر نشست كه در مدّت كوتاهى كتاب هاى فراوان در رشته‌هاى مختلف علمى اعم از معارف الهى، فلسفه، طب بهداشت، جغرافيا، فيزيك، شيمى و غير آنها تأليف و تصنيف شد؛ كه بخشى از آن به صورت ترجمه، و بخش ديگرى به صورت تحقيقات جديد دانمشندان اسلام، در رشته‌هاى مختلف علمى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كه درباره تاريخ تمدن اسلام بحث كرده يا كتاب نوشته‌اند؛ از جمله دانشمندان غربى فصل مهمّى از تاريخ تمدن اسلام را به نهضت علمى مسلمين اختصاص داده؛ و رشته‌هاى مختلف علوم را كه زير نظر مسلمين رونق و گسترش يافت؛ را با ذكر نام دانشمندان هر يك از علوم و فنون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بسيار قابل توجّه است كه به اعتراف صريح مورّخان غربى نهضت علمى اروپا از نهضت علمى مسلمين مايه گرفت؛ و اروپائيان در نهضت علمى خود مديون دانشمندان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تاريخ تمدن غرب و مبانى آن در شرق كه به وسيله چند نفر از دانشمندان غربى نگارش يافته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كمك هاى بيزانس‌</w:t>
      </w:r>
      <w:r>
        <w:rPr>
          <w:rStyle w:val="FootnoteAnchor"/>
          <w:rtl w:val="true"/>
        </w:rPr>
        <w:footnoteReference w:id="41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فرهنگ مغرب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دهيم؛ مى‌توان گفت كه نور بسيارى از شرق به غرب تابيده‌است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ماكس ميرهوف در كتاب ميراث اسلام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تابانى بود كه تاريك ترين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اروپاى قرون وسطى را روشن كرد، و چون علوم جديد ظاهر گشت، ماه بى رنگ شد، و همان ماه بود كه ما را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تار هدايت كرد تا به اينجا رسانيد، و مى‌توانيم بگوييم هنوز هم تابش آن با مااست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عبارت ديگرى در همان كتاب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به اين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ترجمه كتب دانشمندان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شرق مانند باران رحمت بر خاك خشك اروپا باريد و آن را حاصل خيز و بارور ساخت و كم كم اروپائيان با علوم شرق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يادداشت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تحت عنوان علوم طبيعى و طب،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اين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اخير كشف شده روشنايى جديدى بر تاريخ قديم علوم جهان اسلام افكنده است؛ مسلّماً اين كشفيّات هنوز كافى نيست؛ و دنيا در آينده بيشتر به اهميّت علوم اسلامى پى خواهد برد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گفته ديگر از پرفسور گيب استاد زبان عربى در دانشگاه لندن، در مقاله‌اى كه تحت عنوان نفوذ ادبيات اسلامى در اروپا نگاشته چنين نقل مى‌كند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گذشته نظر مى‌افكنيم، مى‌بينيم علوم و ادبيّات شرق و به منزله خمير مايه‌اى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تمدن غرب بود، به گونه‌اى كه نفوذ روحيّات و افكار شرق، روح تاريك مردم قرون گذشته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 و آنها را به جهان وسيع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ترى هدايت نمود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جرجى زيدان مورّخ معروف مسيحى در كتاب تاريخ تمدن اسلامى در بحث تأثير اسلام در علوم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از خارج به حوزه اسلامى وارد شد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تمدّن اسلامى به مرحله كامل رسيد و علوم بيگانه در بلاد اسلام انتشار يافت؛ مسلمانان به فراگرفتن آن پرداختند،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خود را به كار گرفته و بر صاحبان اصلى آن علوم پيشى گرفتند؛ و آراء و كشفيّات جديدى بر آن افزودند؛ و به اين ترتيب علوم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تنوّع و تكامل يافت، و با فرهنگ و آداب اسلامى آميخته شد، و شكل تمدّن اسلامى به خود گرفت و هنگامى كه اروپائيان براى باز پس گرفتن علوم يونان نهضت كردند، بيشتر اين علوم را با همان رنگ اسلامى از لغت عربى گرفتند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عبارت ديگرى مى‌نويسد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درباره نقش تعليم، در تمدّن اسلامى گفتيم به خوبى استفاده مى‌شود كه علم و دانش، در جهات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گشت، و علما و فقها و پزشكان و فلاسفه، نبوغ خود را در اين راه آشكار ساختند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كوتاه سخن اينكه در كتب تاريخ عمومى جهان، يا كتبى كه در خصوص تاريخ تمدّن اسلامى نوشته شده است؛ اعترافات زيادى از مورّخان شرق و غرب، پيرامون نهضت علمى مسلمانان و تأثير آن در دراز مدّت و كوتاه مدّت در تاريخ علم و فرهنگ بشرى به چشم می خورد که شرح آن در خور کتاب مستقلی است وآنچه در بالا گفته شد تنها گوشه ناچیزی از آن است</w:t>
      </w:r>
      <w:r>
        <w:rPr>
          <w:rFonts w:eastAsia="IRNazanin" w:cs="IRNazanin"/>
          <w:color w:val="111111"/>
          <w:sz w:val="28"/>
          <w:szCs w:val="28"/>
          <w:rtl w:val="true"/>
          <w:lang w:bidi="fa-IR"/>
        </w:rPr>
        <w:t>».</w:t>
      </w:r>
      <w:r>
        <w:rPr>
          <w:rStyle w:val="FootnoteAnchor"/>
          <w:rtl w:val="true"/>
        </w:rPr>
        <w:footnoteReference w:id="422"/>
      </w:r>
      <w:bookmarkStart w:id="531" w:name="pg15438_166755"/>
    </w:p>
    <w:p>
      <w:pPr>
        <w:pStyle w:val="Heading2"/>
        <w:numPr>
          <w:ilvl w:val="1"/>
          <w:numId w:val="1"/>
        </w:numPr>
        <w:rPr/>
      </w:pPr>
      <w:bookmarkStart w:id="532" w:name="__RefHeading___Toc6988043_2142443653"/>
      <w:bookmarkStart w:id="533" w:name="_Toc205"/>
      <w:bookmarkEnd w:id="531"/>
      <w:bookmarkEnd w:id="532"/>
      <w:r>
        <w:rPr>
          <w:rtl w:val="true"/>
        </w:rPr>
        <w:t>با حقيقت غيب آشنا شويم</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 در مقابل شهادت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چيزها در برابر خدا حاضر است و مقياس در تقسيم موجود، به حاضر و غائب، حواس نارساى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 اصول سه گانه غيب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و راه هاى آگاهى از غيب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بينى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كارشناسان امور سياسى و اقتصادى آگاهى از غيب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بررسى موارد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به دست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امور پنهان از حس بشر است، يعنى امورى كه از قلمرو ابزار آگاهى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عادى او بيرون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كه آفتاب از ديدگان انسان مستور و پنهان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پنهان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چيزهايى را كه از قلمرو حس بشر بيرون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گويد، آن جا كه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غائِبَة فِى السَّماءِ وَ الأَرْضِ إِلاّ فى كِتاب مُبین </w:t>
      </w:r>
      <w:r>
        <w:rPr>
          <w:rStyle w:val="FootnoteAnchor"/>
          <w:rtl w:val="true"/>
        </w:rPr>
        <w:footnoteReference w:id="423"/>
      </w:r>
      <w:r>
        <w:rPr>
          <w:rFonts w:ascii="IRNazanin" w:hAnsi="IRNazanin" w:eastAsia="IRNazanin"/>
          <w:color w:val="111111"/>
          <w:sz w:val="28"/>
          <w:sz w:val="28"/>
          <w:szCs w:val="28"/>
          <w:rtl w:val="true"/>
          <w:lang w:bidi="fa-IR"/>
        </w:rPr>
        <w:t>هيچ امر پنهانى در آسمان و زمين نيست، مگر آن كه در كتاب مبين مضبوط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آيات متعددى، خدا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مقصود اين است كه علم او بر آنچه كه از قلمرو حس بشر خارج است، يا در قلمرو حواس او قرار دارد، محيط و مسلط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از آنچه كه از شما غايب يا بر شما محسوس است آگاه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دو مطلب را نتيجه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زبان عرب نقطه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لذا قرآن خدا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پس از پيام تاريخى خود در سرزمين غدير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فليبلغن الشاهد الغائب</w:t>
      </w:r>
      <w:r>
        <w:rPr>
          <w:rStyle w:val="FootnoteAnchor"/>
          <w:rtl w:val="true"/>
        </w:rPr>
        <w:footnoteReference w:id="424"/>
      </w:r>
      <w:r>
        <w:rPr>
          <w:rFonts w:ascii="Amiri" w:hAnsi="Amiri" w:eastAsia="Amiri" w:cs="Amiri"/>
          <w:color w:val="111111"/>
          <w:sz w:val="28"/>
          <w:sz w:val="28"/>
          <w:szCs w:val="28"/>
          <w:rtl w:val="true"/>
          <w:lang w:bidi="ar-SA"/>
        </w:rPr>
        <w:t>حاضران به غايبان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در نكوهش گروهى از ياران خود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 أشباحاً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وايقاظاً نُوَّماً وشهوداً غُيَّباً؛</w:t>
      </w:r>
      <w:r>
        <w:rPr>
          <w:rStyle w:val="FootnoteAnchor"/>
          <w:rtl w:val="true"/>
        </w:rPr>
        <w:footnoteReference w:id="425"/>
      </w:r>
      <w:r>
        <w:rPr>
          <w:rFonts w:ascii="IRNazanin" w:hAnsi="IRNazanin" w:eastAsia="IRNazanin"/>
          <w:color w:val="111111"/>
          <w:sz w:val="28"/>
          <w:sz w:val="28"/>
          <w:szCs w:val="28"/>
          <w:rtl w:val="true"/>
          <w:lang w:bidi="fa-IR"/>
        </w:rPr>
        <w:t>چرا شما را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بدون روان، بيدارهايى مانند خفتگان و حاضرانى، بسان غايبان،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در تقسيم اشياء، به غايب و حاضر، پنهان و آشكار، علم محدود انسان است، از آن جا كه برخى از اشياء در محيط حس و علم او قرار دارند، و برخى ديگر از قلمرو احساس و ابزار ارتباط او با خارج، بيرون مى باشند، اشياء و حوادث در نظر او به دو نوع تقسيم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حاضر و برخى ديگر غايب و پيرو همين تقسيم، آگاهى او نيز بر دو نوع منقسم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غيب، و آگاهى از شهادت و محور تمام اين تقسيم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محدود و ابزار نارساى ادراكى انسان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جهت را ناديده بگيريم و موجودات را با علم محيط خدا بسنجيم، علمى كه تمام موجودات جهان از ريز و درشت، زمينى و آسمانى در پيشگاه او حاضر است، اين تقسيم مفهوم درستى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موجودى خواهيم داشت كه از وجود و قلمرو علم او خارج باشد، نه آگاهى خواهيم داشت كه نام آن را آگاهى از غيب بگذاريم، بلكه تمام ذرات جهان، در برابر ذات او حاضر بوده و علم و آگاهى او شهود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اميرمؤمنان خدا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السرائر و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و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bookmarkStart w:id="534" w:name="pg15438_166757"/>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وخبر الضمائر له الاحاطة بكلّ شىء و الغلبة لكلّ شىء</w:t>
      </w:r>
      <w:r>
        <w:rPr>
          <w:rStyle w:val="FootnoteAnchor"/>
          <w:rtl w:val="true"/>
        </w:rPr>
        <w:footnoteReference w:id="426"/>
      </w:r>
      <w:r>
        <w:rPr>
          <w:rFonts w:ascii="IRNazanin" w:hAnsi="IRNazanin" w:eastAsia="IRNazanin"/>
          <w:color w:val="111111"/>
          <w:sz w:val="28"/>
          <w:sz w:val="28"/>
          <w:szCs w:val="28"/>
          <w:rtl w:val="true"/>
          <w:lang w:bidi="fa-IR"/>
        </w:rPr>
        <w:t>خدا، از ضماير و افكار درونى انسان آگاه است، بر همه چيز احاطه دارد، و بر همه چيز چيره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تقسيم برپايه آگاهى محدود انسان و از نقطه نظر اوست، و اگر ملاك در تقسيم، علم الهى باشد همه چيز براى او ظاهر و آشكار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اين جهت امام در يكى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خويش خدا را چنين توصيف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سرّ عندك علانية، وكلّ غيب عندك شهادة</w:t>
      </w:r>
      <w:r>
        <w:rPr>
          <w:rStyle w:val="FootnoteAnchor"/>
          <w:rtl w:val="true"/>
        </w:rPr>
        <w:footnoteReference w:id="427"/>
      </w:r>
      <w:r>
        <w:rPr>
          <w:rFonts w:ascii="IRNazanin" w:hAnsi="IRNazanin" w:eastAsia="IRNazanin"/>
          <w:color w:val="111111"/>
          <w:sz w:val="28"/>
          <w:sz w:val="28"/>
          <w:szCs w:val="28"/>
          <w:rtl w:val="true"/>
          <w:lang w:bidi="fa-IR"/>
        </w:rPr>
        <w:t>هر رازى پيش تو آشكار و هر پنهانى نزد تو، حاضر است</w:t>
      </w:r>
      <w:r>
        <w:rPr>
          <w:rFonts w:eastAsia="IRNazanin" w:cs="IRNazanin"/>
          <w:color w:val="111111"/>
          <w:sz w:val="28"/>
          <w:szCs w:val="28"/>
          <w:rtl w:val="true"/>
          <w:lang w:bidi="fa-IR"/>
        </w:rPr>
        <w:t>».</w:t>
      </w:r>
    </w:p>
    <w:p>
      <w:pPr>
        <w:pStyle w:val="Heading2"/>
        <w:numPr>
          <w:ilvl w:val="1"/>
          <w:numId w:val="1"/>
        </w:numPr>
        <w:rPr/>
      </w:pPr>
      <w:bookmarkStart w:id="535" w:name="__RefHeading___Toc6988045_2142443653"/>
      <w:bookmarkStart w:id="536" w:name="_Toc206"/>
      <w:bookmarkEnd w:id="535"/>
      <w:r>
        <w:rPr>
          <w:rtl w:val="true"/>
        </w:rPr>
        <w:t>با اقسام غيب آشنا شويم</w:t>
      </w:r>
      <w:bookmarkEnd w:id="536"/>
    </w:p>
    <w:p>
      <w:pPr>
        <w:pStyle w:val="BookText"/>
        <w:rPr/>
      </w:pPr>
      <w:r>
        <w:rPr>
          <w:rFonts w:ascii="IRNazanin" w:hAnsi="IRNazanin" w:eastAsia="IRNazanin"/>
          <w:color w:val="111111"/>
          <w:sz w:val="28"/>
          <w:sz w:val="28"/>
          <w:szCs w:val="28"/>
          <w:rtl w:val="true"/>
          <w:lang w:bidi="fa-IR"/>
        </w:rPr>
        <w:t>مهمترين منابع آگاهى از غيب را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سه قسم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موجوداتى كه از افق حس بشر بيرون بودن، و هيچ گاه در قلمرو حس او قرار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ذات پروردگار جهان و حقيقت اسماء و صفات وى، و جنود غيبى خدا يعنى فرشتگان و شيوه كار آنان مانند تدبير عالم خلقت، و جهان ارواح و جن و عالم برزخ و فرازهاى مختلف آن، و رستاخيز و مواقف گوناگون 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اين موجودات و كيفيات و خصوصيات آنها از افق حس و ادراك انسان بيرون بوده، و هيچ گاه بشر از حقيقت و خصوصيات كمى و كيفى آنها، آگاه نخواهد گشت، و در برابر آنها وظيفه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جز ايمان به وجود آنها ندارد و اگر قرآن يكى از صفات افراد پرهيزگار را ايمان به غيب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مقصود، ايمان به اين گونه از غيب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آنجا كه مى فرمايد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Style w:val="FootnoteAnchor"/>
          <w:rtl w:val="true"/>
        </w:rPr>
        <w:footnoteReference w:id="428"/>
      </w:r>
      <w:r>
        <w:rPr>
          <w:rFonts w:ascii="Amiri" w:hAnsi="Amiri" w:eastAsia="Amiri" w:cs="Amiri"/>
          <w:color w:val="111111"/>
          <w:sz w:val="28"/>
          <w:sz w:val="28"/>
          <w:szCs w:val="28"/>
          <w:rtl w:val="true"/>
          <w:lang w:bidi="ar-SA"/>
        </w:rPr>
        <w:t>كسانى كه به غيب ايمان 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فقط در يك صورت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حقيقت برخى از موجودات غيبى آگاه گردد، مثلاً فرشتگان و مواقف برزخ و عرصات محشر و نعيم هاى بهشتى و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دوزخى از نزديك مشاهده كند، و آن وقتى است كه ظرف زندگى را دگرگون سازد، و گام در عالم غيب بگذارد و به تعبير قرآن، ديده او تيزبين گردد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مكتشفات علمى بشر مانند قوانينى كه بر پهنه هستى حكومت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 و موجوداتى كه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افق حس او بيرون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روزگارى بشر از قانون جاذبه و قانون گريز از مركز آگاه نبود و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كه كاخ بى ستون منظومه شمسى، و تمام كهكشان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سحابى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اساس اين دو قانون استوار است، از اين جهت اين دو قانون و قوانين ديگرى كه بشر بعدها كشف كرد همگى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از اين قوانين خبر داده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رَفَعَ السَّمواتِ بِغَيْرِ عَمَد تَرَونَها</w:t>
      </w:r>
      <w:r>
        <w:rPr>
          <w:rStyle w:val="FootnoteAnchor"/>
          <w:rtl w:val="true"/>
        </w:rPr>
        <w:footnoteReference w:id="430"/>
      </w:r>
      <w:r>
        <w:rPr>
          <w:rFonts w:ascii="Amiri" w:hAnsi="Amiri" w:eastAsia="Amiri" w:cs="Amiri"/>
          <w:color w:val="111111"/>
          <w:sz w:val="28"/>
          <w:sz w:val="28"/>
          <w:szCs w:val="28"/>
          <w:rtl w:val="true"/>
          <w:lang w:bidi="ar-SA"/>
        </w:rPr>
        <w:t>خدايى كه زمين و آسمان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 بدون ستونى كه ديده شود برافراشت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گزارش، خبر از غيب است و گزارش چنين قوانين مستور بر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آن روز، خود يكى از جهات اعجاز قرآن به شمار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بشر از وجود سلول و ميكرب و ملكول و اتم و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دور از حس مانند كهكشان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سحابى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كيفيت آنها،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قرآن و يا در سخنان پيشوايان معصوم، مطالبى در اين مورد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رسيد همگى يك نوع اخبار از غيب به شمار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ولى پس از آن كه بشر از طريق تجربه آزمايش، و با اختراع ميكروسكوپ و تلسكوپ، بر اين قوانين خارج از حس و يا موجودات دور از قلمرو احساس دست يافت، همه آنها از جهان غيب گام فراتر </w:t>
      </w:r>
    </w:p>
    <w:p>
      <w:pPr>
        <w:pStyle w:val="BookText"/>
        <w:rPr/>
      </w:pPr>
      <w:r>
        <w:rPr>
          <w:rFonts w:ascii="IRNazanin" w:hAnsi="IRNazanin" w:eastAsia="IRNazanin"/>
          <w:color w:val="111111"/>
          <w:sz w:val="28"/>
          <w:sz w:val="28"/>
          <w:szCs w:val="28"/>
          <w:rtl w:val="true"/>
          <w:lang w:bidi="fa-IR"/>
        </w:rPr>
        <w:t>نهاده و در حوزه علوم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حسى بشر قرار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آنچه كه تاكنون بشر كشف نكرده و قوانينى كه بر آنها دست نيافته و موجوداتى را كه با ديدگان مسلح خود نديده است، همچنان در شماره موجودات غيبى باقى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روزى كه بشر به اراده خداوند بزرگ بتواند پرده از روى آنها نيز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غيبى كه در گذشته اتفاق افتاده و يا در آينده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در خانه كسى،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رخ داد و او شاهد آن بود، آگاهى چنين فردى، آگاهى از امر محسوس بوده و آگاهى از غيب نبود و اگر همان شخص همان حادثه را براى ديگران كه در آن محل نبودند، بازگو كند گزارش از غيب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كسى بدون آن كه همان حادثه را ببيند و يا از كسى بشنود، و يا از طريق كتاب و روزنامه و ديگر وسايل ارتباط جمعى، از آن آگاه گردد و يا از قراينى آن را حدس بزند ناگهان به طور يقين از وجود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ما را مطلع سازد، يك چنين گزارش، خبر از غيب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قرآن راجع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پيشين به وسيله پيامبرى كه نه درس خوانده و نه اين مطالب را از فردى شنيده است، خبر از غيب مى باشد، چيزى كه هست اين گونه خبرهاى غيبى از طريق وحى قرآن براى او رسيده است ولى در عين حال ممكن است پيامبر برخى از حوادث گذشته را از طريق وحى قرآن آگاه نگردد و در اختيار امت بگذارد و اين قسمت همان حوادث غيبى مربوط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پيشين است كه در سنت و اخبار وارد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گونه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غيبى گزارش از آينده نيز بسان گزارش از گذشته آگاهى از غيب خواهد بود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537" w:name="pg15438_166760"/>
    </w:p>
    <w:p>
      <w:pPr>
        <w:pStyle w:val="Heading2"/>
        <w:numPr>
          <w:ilvl w:val="1"/>
          <w:numId w:val="1"/>
        </w:numPr>
        <w:rPr/>
      </w:pPr>
      <w:bookmarkStart w:id="538" w:name="__RefHeading___Toc6988047_2142443653"/>
      <w:bookmarkStart w:id="539" w:name="_Toc207"/>
      <w:bookmarkEnd w:id="537"/>
      <w:bookmarkEnd w:id="538"/>
      <w:r>
        <w:rPr>
          <w:rtl w:val="true"/>
        </w:rPr>
        <w:t>دريچه هايى به جهان اسرار آميز غيب</w:t>
      </w:r>
      <w:bookmarkEnd w:id="539"/>
    </w:p>
    <w:p>
      <w:pPr>
        <w:pStyle w:val="Heading3"/>
        <w:numPr>
          <w:ilvl w:val="2"/>
          <w:numId w:val="1"/>
        </w:numPr>
        <w:rPr/>
      </w:pPr>
      <w:bookmarkStart w:id="540" w:name="__RefHeading___Toc6988049_2142443653"/>
      <w:bookmarkStart w:id="541" w:name="_Toc208"/>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خدا با لطف و مرحمتى كه نسبت به بندگان خود دارد، دريچه هايى را به سوى جهان غيب باز گذارده است تا همگان بدانند كه آگاهى از غيب يك امر محال و غير ممكن نيست بلكه تسلط انسان بر غيب امرى است صد در صد ممكن؛ كه جاى هيچ شك و ترديد در آن وجود ندارد</w:t>
      </w:r>
      <w:r>
        <w:rPr>
          <w:rFonts w:eastAsia="IRNazanin" w:cs="IRNazanin"/>
          <w:color w:val="111111"/>
          <w:sz w:val="28"/>
          <w:szCs w:val="28"/>
          <w:rtl w:val="true"/>
          <w:lang w:bidi="fa-IR"/>
        </w:rPr>
        <w:t>.</w:t>
      </w:r>
    </w:p>
    <w:p>
      <w:pPr>
        <w:pStyle w:val="Heading3"/>
        <w:numPr>
          <w:ilvl w:val="2"/>
          <w:numId w:val="1"/>
        </w:numPr>
        <w:rPr/>
      </w:pPr>
      <w:bookmarkStart w:id="542" w:name="__RefHeading___Toc6988051_2142443653"/>
      <w:bookmarkStart w:id="543" w:name="_Toc209"/>
      <w:bookmarkEnd w:id="542"/>
      <w:r>
        <w:rPr/>
        <w:t>1</w:t>
      </w:r>
      <w:r>
        <w:rPr>
          <w:rtl w:val="true"/>
        </w:rPr>
        <w:t xml:space="preserve">. </w:t>
      </w:r>
      <w:r>
        <w:rPr>
          <w:rtl w:val="true"/>
        </w:rPr>
        <w:t>وحى به حيوانات</w:t>
      </w:r>
      <w:bookmarkEnd w:id="543"/>
    </w:p>
    <w:p>
      <w:pPr>
        <w:pStyle w:val="BookText"/>
        <w:rPr/>
      </w:pPr>
      <w:r>
        <w:rPr>
          <w:rFonts w:ascii="IRNazanin" w:hAnsi="IRNazanin" w:eastAsia="IRNazanin"/>
          <w:color w:val="111111"/>
          <w:sz w:val="28"/>
          <w:sz w:val="28"/>
          <w:szCs w:val="28"/>
          <w:rtl w:val="true"/>
          <w:lang w:bidi="fa-IR"/>
        </w:rPr>
        <w:t>كارهاى شگفت انگيز حيوانات كه در كتاب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جانور شناسى، به طور گسترده پيرامون آنها بحث شده است نمونه واضحى از وجود الهام در حيوانات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محيرالعقول جانداران از قبيل تقسيم كار، انتخاب وظيفه، ساختن عضو مفقود و آشنايى به كليه نيازمندى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زندگى را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راه تعقل و تفكر توجيه نمود زيرا بديهى است كه حيوان، فاقد دستگاه تفكر و تعقل است همچنان كه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معلول نظم داخلى و ارگانيزم وجود خارجى جانداران دانست زيرا تركيب خواص فيزيكى و شيميايى يك موجود براى انجام امور ابتكارى و ابداعى مانند تقسيم كار، انتخاب وظيفه، تجديد ساختمان عضو مفقود و انطباق با محيط، كافى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ماشين حساب ممكن است آن چنان منظم ساخته شود كه اعمال جمع و تفريق و ضرب و تقسيم را دقيقاً انجام دهد امّا هرگز ماشين حساب قادر به ابداع و ابتكار يك قاعده رياضى نيست، يك ماشين ترجمه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دقيقاً سخنان يا نوشته يك نفر را ترجمه كند ولى هرگز نظم دقيق آن ماشين قادر به تصحيح اشتباه گوينده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زندگى حيوانات كارهاى ابداعى و ابتكارى بى سابقه ديده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اين كه آنها را معلول الهام از جهان بالا بدانيم توجيه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چنين راه يابى را وحى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w:t>
      </w:r>
      <w:r>
        <w:rPr>
          <w:rStyle w:val="FootnoteAnchor"/>
          <w:rtl w:val="true"/>
        </w:rPr>
        <w:footnoteReference w:id="432"/>
      </w:r>
      <w:bookmarkStart w:id="544" w:name="pg15438_166761"/>
    </w:p>
    <w:p>
      <w:pPr>
        <w:pStyle w:val="Heading3"/>
        <w:numPr>
          <w:ilvl w:val="2"/>
          <w:numId w:val="1"/>
        </w:numPr>
        <w:rPr/>
      </w:pPr>
      <w:bookmarkStart w:id="545" w:name="__RefHeading___Toc6988053_2142443653"/>
      <w:bookmarkStart w:id="546" w:name="_Toc210"/>
      <w:bookmarkEnd w:id="544"/>
      <w:bookmarkEnd w:id="545"/>
      <w:r>
        <w:rPr/>
        <w:t>2</w:t>
      </w:r>
      <w:r>
        <w:rPr>
          <w:rtl w:val="true"/>
        </w:rPr>
        <w:t xml:space="preserve">. </w:t>
      </w:r>
      <w:r>
        <w:rPr>
          <w:rtl w:val="true"/>
        </w:rPr>
        <w:t>روشن بينى و تله پاتى</w:t>
      </w:r>
      <w:bookmarkEnd w:id="546"/>
    </w:p>
    <w:p>
      <w:pPr>
        <w:pStyle w:val="BookText"/>
        <w:rPr/>
      </w:pPr>
      <w:r>
        <w:rPr>
          <w:rFonts w:ascii="IRNazanin" w:hAnsi="IRNazanin" w:eastAsia="IRNazanin"/>
          <w:color w:val="111111"/>
          <w:sz w:val="28"/>
          <w:sz w:val="28"/>
          <w:szCs w:val="28"/>
          <w:rtl w:val="true"/>
          <w:lang w:bidi="fa-IR"/>
        </w:rPr>
        <w:t>دانشمندان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گويند در نهاد انسان استعداد مرموزى وجود دارد كه به مدد آن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افكار ديگران را بخواند و از حوادثى كه در نقاط دوردست رخ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نيروى مافوق حس، آگاهى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افكار و احساسات از راه دور به واسطه حس مخصوص كاملاً يك امر عملى است هر چند از طريق وسايل فنى نوين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راديو، تلفن و تلگراف، افكار را مبادله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 ولى دانش، براى چنين مبادله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اى راه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حس، روشن بينى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بينى اين است كه روشن بينى همان قدرت درك اتفاقى است از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دور زمانى و مكانى، آن هم بدون وسايل حسى،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كيفيتى است كه به وسيله آن افكار و هيجانات و احساسات از مغزى به مغز ديگر بدون وسيله حسّى منتقل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حقيقت روشن بينى و تله پاتى دو روى يك سكه هستند و هر دو نام مناسبى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براى ديد دوم انسان، چه در خواب و چه در بيدارى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پوگيسم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وسعت نظر بيشترى قائل شده است و زندگى را موج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براى آن امواج گيرنده و فرستنده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معتقد است كه امواج را همچنان كه با سيم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گرفت با انديشه نيز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گرفت اندشه را موجى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كه بعد از آفريده شدن به ارتعاش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آيد و در صورت وجود گيرنده قابل گرفتن است</w:t>
      </w:r>
      <w:r>
        <w:rPr>
          <w:rFonts w:eastAsia="IRNazanin" w:cs="IRNazanin"/>
          <w:color w:val="111111"/>
          <w:sz w:val="28"/>
          <w:szCs w:val="28"/>
          <w:rtl w:val="true"/>
          <w:lang w:bidi="fa-IR"/>
        </w:rPr>
        <w:t>.</w:t>
      </w:r>
    </w:p>
    <w:p>
      <w:pPr>
        <w:pStyle w:val="Heading3"/>
        <w:numPr>
          <w:ilvl w:val="2"/>
          <w:numId w:val="1"/>
        </w:numPr>
        <w:rPr/>
      </w:pPr>
      <w:bookmarkStart w:id="547" w:name="__RefHeading___Toc6988055_2142443653"/>
      <w:bookmarkStart w:id="548" w:name="_Toc211"/>
      <w:bookmarkEnd w:id="547"/>
      <w:r>
        <w:rPr/>
        <w:t>3</w:t>
      </w:r>
      <w:r>
        <w:rPr>
          <w:rtl w:val="true"/>
        </w:rPr>
        <w:t xml:space="preserve">. </w:t>
      </w:r>
      <w:r>
        <w:rPr>
          <w:rtl w:val="true"/>
        </w:rPr>
        <w:t>ارتباط با ارواح</w:t>
      </w:r>
      <w:bookmarkEnd w:id="54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ارواح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مختلفى انجام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گيرد كه صورت روشن و قابل اعتماد آن اين است كه استاد ماهر اين فن شخصى را كه براى اين كار آمادگى دارد، با نگاه و تلقين خواب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و روح او به سؤالات استاد پاسخ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گاهى در اين تماس از اسرار نهفته پرده برداشته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549" w:name="pg15438_166762"/>
    </w:p>
    <w:p>
      <w:pPr>
        <w:pStyle w:val="BookText"/>
        <w:rPr/>
      </w:pPr>
      <w:bookmarkEnd w:id="549"/>
      <w:r>
        <w:rPr>
          <w:rFonts w:ascii="IRNazanin" w:hAnsi="IRNazanin" w:eastAsia="IRNazanin"/>
          <w:color w:val="111111"/>
          <w:sz w:val="28"/>
          <w:sz w:val="28"/>
          <w:szCs w:val="28"/>
          <w:rtl w:val="true"/>
          <w:lang w:bidi="fa-IR"/>
        </w:rPr>
        <w:t xml:space="preserve">تماس با ارواح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گوناگون قابل مطالعه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اين زمينه كتاب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فراوانى به وسيله دانشمندان شرق و غرب نگارش يافته و صفحات زيادى از برخى دايرة 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علمى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اين فن و كسانى كه ساليان دراز در اين راه كوشيده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اظهار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كه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پى گير و آزمايش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فراوان از روى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از جهان مرموز و ناشناخته ارواح، پرده بردارند و كارهاى خارق عادت و حيرت انگيزى را كه به وسيله آنها انجام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نزديك مشاهده نمايند، نويسنده دايرة المعارف قرن بيستم در جلد چهارم كتاب خود، درباره روح فهرستى از دانشمندان مشهور كه به واقعيت اين علم اعتراف كرده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ارائه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نام چهل و هفت نفر از دانشمندان بزرگ فرانسه، انگلستان، ايتاليا، آلمان و آمريكا را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دانست كه ارتباط با ارواح به طور اجمال مطلبى است صحيح، ولى هرگز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گفتار هر مدعى را در اين باره پذيرفت بلكه بايد با قراين و علايم، راستگويان را از دروغگويان تميز داد</w:t>
      </w:r>
      <w:r>
        <w:rPr>
          <w:rFonts w:eastAsia="IRNazanin" w:cs="IRNazanin"/>
          <w:color w:val="111111"/>
          <w:sz w:val="28"/>
          <w:szCs w:val="28"/>
          <w:rtl w:val="true"/>
          <w:lang w:bidi="fa-IR"/>
        </w:rPr>
        <w:t>.</w:t>
      </w:r>
    </w:p>
    <w:p>
      <w:pPr>
        <w:pStyle w:val="Heading3"/>
        <w:numPr>
          <w:ilvl w:val="2"/>
          <w:numId w:val="1"/>
        </w:numPr>
        <w:rPr/>
      </w:pPr>
      <w:bookmarkStart w:id="550" w:name="__RefHeading___Toc6988057_2142443653"/>
      <w:bookmarkStart w:id="551" w:name="_Toc212"/>
      <w:bookmarkEnd w:id="550"/>
      <w:r>
        <w:rPr/>
        <w:t>4</w:t>
      </w:r>
      <w:r>
        <w:rPr>
          <w:rtl w:val="true"/>
        </w:rPr>
        <w:t xml:space="preserve">. </w:t>
      </w:r>
      <w:r>
        <w:rPr>
          <w:rtl w:val="true"/>
        </w:rPr>
        <w:t>الهام</w:t>
      </w:r>
      <w:bookmarkEnd w:id="551"/>
    </w:p>
    <w:p>
      <w:pPr>
        <w:pStyle w:val="BookText"/>
        <w:rPr/>
      </w:pPr>
      <w:r>
        <w:rPr>
          <w:rFonts w:ascii="IRNazanin" w:hAnsi="IRNazanin" w:eastAsia="IRNazanin"/>
          <w:color w:val="111111"/>
          <w:sz w:val="28"/>
          <w:sz w:val="28"/>
          <w:szCs w:val="28"/>
          <w:rtl w:val="true"/>
          <w:lang w:bidi="fa-IR"/>
        </w:rPr>
        <w:t>گاهى ممكن است مطلبى به قلب القاء شود و انسان يك مرتبه خود را بر مطلبى واقف و آگاه ببيند به اين نوع القاء در اصطلاح، الهام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الهامات به قدرى در هر زمان و مكان فراوان است كه بايد آن را در رديف حوادث معمولى قرارداد حتى منشأ بسيارى از اختراعات و اكتشافات علمى و ابتكارات و مضامين عالى شعرى همين الهام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نمونه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اى در اين مورد نقل مى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كند و مى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xml:space="preserve">: </w:t>
      </w:r>
      <w:bookmarkStart w:id="552" w:name="pg15438_166763"/>
    </w:p>
    <w:p>
      <w:pPr>
        <w:pStyle w:val="BookText"/>
        <w:rPr/>
      </w:pPr>
      <w:bookmarkEnd w:id="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ارْضِعيه</w:t>
      </w:r>
      <w:r>
        <w:rPr>
          <w:rStyle w:val="FootnoteAnchor"/>
          <w:rtl w:val="true"/>
        </w:rPr>
        <w:footnoteReference w:id="433"/>
      </w:r>
      <w:r>
        <w:rPr>
          <w:rFonts w:ascii="Amiri" w:hAnsi="Amiri" w:eastAsia="Amiri" w:cs="Amiri"/>
          <w:color w:val="111111"/>
          <w:sz w:val="28"/>
          <w:sz w:val="28"/>
          <w:szCs w:val="28"/>
          <w:rtl w:val="true"/>
          <w:lang w:bidi="ar-SA"/>
        </w:rPr>
        <w:t>به مادر موسى الهام كرديم كه كودك خود را شير ده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6988059_2142443653"/>
      <w:bookmarkStart w:id="554" w:name="_Toc213"/>
      <w:bookmarkEnd w:id="553"/>
      <w:r>
        <w:rPr/>
        <w:t>5</w:t>
      </w:r>
      <w:r>
        <w:rPr>
          <w:rtl w:val="true"/>
        </w:rPr>
        <w:t xml:space="preserve"> . </w:t>
      </w:r>
      <w:r>
        <w:rPr>
          <w:rtl w:val="true"/>
        </w:rPr>
        <w:t>خواب هاى راستين</w:t>
      </w:r>
      <w:bookmarkEnd w:id="554"/>
    </w:p>
    <w:p>
      <w:pPr>
        <w:pStyle w:val="BookText"/>
        <w:rPr/>
      </w:pPr>
      <w:r>
        <w:rPr>
          <w:rFonts w:ascii="IRNazanin" w:hAnsi="IRNazanin" w:eastAsia="IRNazanin"/>
          <w:color w:val="111111"/>
          <w:sz w:val="28"/>
          <w:sz w:val="28"/>
          <w:szCs w:val="28"/>
          <w:rtl w:val="true"/>
          <w:lang w:bidi="fa-IR"/>
        </w:rPr>
        <w:t>خواب انواع و اقسامى دارد كه يك نوع آن مورد نظر ما است و آن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است كه از يك واقعيت جدا از انديشه و ذهن، از واقعيتى محكم واستوار و پا برجا گزارش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اين نوع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الهى است كه ما را با جهان خارج از خود مربوط مى سازد و از روى حقايقى دور از محيط ذهن و انديشه پرده بر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اين قبيل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زياد است كه هرگز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درباره اين نوع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الرؤيا الصادقة جزء من النبوة</w:t>
      </w:r>
      <w:r>
        <w:rPr>
          <w:rStyle w:val="FootnoteAnchor"/>
          <w:rtl w:val="true"/>
        </w:rPr>
        <w:footnoteReference w:id="434"/>
      </w:r>
      <w:r>
        <w:rPr>
          <w:rFonts w:ascii="Amiri" w:hAnsi="Amiri" w:eastAsia="Amiri" w:cs="Amiri"/>
          <w:color w:val="111111"/>
          <w:sz w:val="28"/>
          <w:sz w:val="28"/>
          <w:szCs w:val="28"/>
          <w:rtl w:val="true"/>
          <w:lang w:bidi="ar-SA"/>
        </w:rPr>
        <w:t>رؤياى صادق بخشى از نبوت است</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555" w:name="pg15438_166764"/>
    </w:p>
    <w:p>
      <w:pPr>
        <w:pStyle w:val="Heading2"/>
        <w:numPr>
          <w:ilvl w:val="1"/>
          <w:numId w:val="1"/>
        </w:numPr>
        <w:rPr/>
      </w:pPr>
      <w:bookmarkStart w:id="556" w:name="__RefHeading___Toc6988061_2142443653"/>
      <w:bookmarkStart w:id="557" w:name="_Toc214"/>
      <w:bookmarkEnd w:id="555"/>
      <w:bookmarkEnd w:id="556"/>
      <w:r>
        <w:rPr>
          <w:rtl w:val="true"/>
        </w:rPr>
        <w:t>ما ستر عن الإنسان علمه من مدة حياته</w:t>
      </w:r>
      <w:bookmarkEnd w:id="557"/>
    </w:p>
    <w:p>
      <w:pPr>
        <w:pStyle w:val="Heading3"/>
        <w:numPr>
          <w:ilvl w:val="2"/>
          <w:numId w:val="1"/>
        </w:numPr>
        <w:rPr/>
      </w:pPr>
      <w:bookmarkStart w:id="558" w:name="__RefHeading___Toc6988063_2142443653"/>
      <w:bookmarkStart w:id="559" w:name="_Toc215"/>
      <w:bookmarkEnd w:id="558"/>
      <w:r>
        <w:rPr>
          <w:rtl w:val="true"/>
        </w:rPr>
        <w:t>اشاره</w:t>
      </w:r>
      <w:bookmarkEnd w:id="55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الْآنَ يَا مُفَضَّلُ مَا سُتِرَ عَنِ الْإِنْسَانِ عِلْمُهُ مِنْ مُدَّةِ حَيَاتِهِ فَإِنَّهُ لَوْ عَرَفَ مِقْدَارَ عُمُرِهِ وَ كَانَ قَصِيرَ الْعُمُرِ لَمْ يَتَهَنَّأْ بِالْعَيْشِ مَعَ تَرَقُّبِ الْمَوْتِ وَ تَوَقُّعِهِ لِوَقْتٍ قَدْ عَرَفَهُ بَلْ كَانَ يَكُونُ بِمَنْزِلَةِ مَنْ قَدْ فَنِيَ مَالُهُ أَوْ قَارَبَ الْفَنَاءَ فَقَدِ اسْتَشْعَرَ الْفَقْرَ وَ الْوَجَلَ مِنْ فَنَاءِ مَالِهِ وَ خَوْفِ الْفَقْرِ عَلَى أَنَّ الَّذِي يَدْخُلُ عَلَى الْإِنْسَانِ مِنْ فَنَاءِ الْعُمُرِ أَعْظَمُ مِمَّا يَدْخُلُ عَلَيْهِ مِنْ فَنَاءِ الْمَالِ لِأَنَّ مَنْ يَقِلُّ مَالُهُ يَأْمُلُ أَنْ يَسْتَخْلِفَ مِنْهُ فَيَسْكُنُ إِلَى ذَلِكَ وَ مَنْ أَيْقَنَ بِفَنَاءِ الْعُمُرِ اسْتَحْكَمَ عَلَيْهِ الْيَأْسُ وَ إِنْ كَانَ طَوِيلَ الْعُمُرِ ثُمَّ عَرَفَ ذَلِكَ وَثِقَ بِالْبَقَاءِ وَ انْهَمَكَ فِي اللَّذَّاتِ وَ الْمَعَاصِي وَ عَمِلَ عَلَى أَنَّهُ يَبْلُغُ مِنْ ذَلِكَ شَهْوَتَهُ ثُمَّ يَتُوبُ فِي آخِرِ عُمُرِهِ وَ هَذَا مَذْهَبٌ لَا يَرْضَاهُ اللَّهُ مِنْ عِبَادِهِ وَ لَا يَقْبَلُهُ أَ لَا تَرَى لَوْ أَنَّ عَبْداً لَكَ عَمِلَ عَلَى أَنَّهُ يُسْخِطُكَ سَنَةً وَ يُرْضِيكَ يَوْماً أَوْ شَهْراً لَمْ تَقْبَلْ ذَلِكَ مِنْهُ وَ لَمْ يَحُلَّ عِنْدَكَ مَحَلَّ الْعَبْدِ الصَّالِحِ دُونَ أَنْ يُضْمِرَ طَاعَتَكَ وَ نُصْحَكَ فِي كُلِّ الْأُمُورِ وَ فِي كُلِّ الْأَوْقَاتِ عَلَى تَصَرُّفِ الْحَالاتِ فَإِنْ قُلْتَ أَ وَ لَيْسَ قَدْ يُقِيمُ الْإِنْسَانُ عَلَى الْمَعْصِيَةِ حِيناً ثُمَّ يَتُوبُ فَتُقْبَلُ تَوْبَتُهُ قُلْنَا إِنَّ ذَلِكَ شَيْ‌ءٌ يَكُونُ مِنَ الْإِنْسَانِ لِغَلَبَةِ الشَّهَوَاتِ لَهُ وَ تَرْكِهِ مُخَالَفَتَهَا مِنْ غَيْرِ أَنْ يُقَدِّرَهَا فِي نَفْسِهِ وَ يَبْنِيَ عَلَيْهِ أَمْرَهُ فَيَصْفَحُ اللَّهُ عَنْهُ وَ يَتَفَضَّلُ عَلَيْهِ بِالْمَغْفِرَةِ فَأَمَّا مَنْ قَدَّرَ أَمْرَهُ عَلَى أَنْ يَعْصِيَ مَا بَدَا لَهُ ثُمَّ يَتُوبَ آخِرَ ذَلِكَ فَإِنَّمَا يُحَاوِلُ خَدِيعَةَ مَنْ لَا يُخَادَعُ بِأَنْ يَتَسَلَّفَ‌</w:t>
      </w:r>
      <w:r>
        <w:rPr>
          <w:rStyle w:val="FootnoteAnchor"/>
          <w:rtl w:val="true"/>
        </w:rPr>
        <w:footnoteReference w:id="436"/>
      </w:r>
      <w:r>
        <w:rPr>
          <w:rFonts w:ascii="Amiri" w:hAnsi="Amiri" w:eastAsia="Amiri" w:cs="Amiri"/>
          <w:color w:val="111111"/>
          <w:sz w:val="28"/>
          <w:sz w:val="28"/>
          <w:szCs w:val="28"/>
          <w:rtl w:val="true"/>
          <w:lang w:bidi="ar-SA"/>
        </w:rPr>
        <w:t xml:space="preserve">التَّلَذُّذَ فِي الْعَاجِلِ وَ يَعِدَ وَ يُمَنِّيَ نَفْسَهُ </w:t>
      </w:r>
    </w:p>
    <w:p>
      <w:pPr>
        <w:pStyle w:val="BookText"/>
        <w:rPr/>
      </w:pPr>
      <w:r>
        <w:rPr>
          <w:rFonts w:ascii="Amiri" w:hAnsi="Amiri" w:eastAsia="Amiri" w:cs="Amiri"/>
          <w:color w:val="111111"/>
          <w:sz w:val="28"/>
          <w:sz w:val="28"/>
          <w:szCs w:val="28"/>
          <w:rtl w:val="true"/>
          <w:lang w:bidi="ar-SA"/>
        </w:rPr>
        <w:t>التَّوْبَةَ فِي الْآجِلِ وَ لِأَنَّهُ لَا يَفِي بِمَا يَعِدُ مِنْ ذَلِكَ فَإِنَّ النُزُوعَ مِنَ التَّرَفُّهِ وَ التَّلَذُّذِ وَ مُعَانَاةَ</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التَّوْبَةِ وَ لَا سِيَّمَا عِنْدَ الْكِبَرِ وَ ضَعْفِ الْبَدَنِ أَمْرٌ صَعْبٌ وَ لَا يُؤْمَنُ عَلَى الْإِنْسَانِ مَعَ مُدَافَعَتِهِ بِالتَّوْبَةِ أَنْ يُرْهِقَهُ الْمَوْتُ فَيَخْرُجَ مِنَ الدُّنْيَا غَيْرَ تَائِبٍ كَمَا قَدْ يَكُونُ عَلَى الْوَاحِدِ دَيْنٌ إِلَى أَجَلٍ وَ قَدْ يَقْدِرُ عَلَى قَضَائِهِ فَلَا يَزَالُ يُدَافِعُ بِذَلِكَ حَتَّى يَحِلَّ الْأَجَلُ وَ قَدْ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فَيَبْقَى الدَّيْنُ قَائِماً عَلَيْهِ فَكَانَ خَيْرَ الْأَشْيَاءِ لِلْإِنْسَانِ أَنْ يُسْتَرَ عَنْهُ مَبْلَغُ عُمُرِهِ فَيَكُونَ طُولَ عُمُرِهِ يَتَرَقَّبُ الْمَوْتَ فَيَتْرُكَ الْمَعَاصِيَ وَ يُؤْثِرَ الْعَمَلَ الصَّالِحَ فَإِنْ قُلْتَ وَ هَا هُوَ الْآنَ قَدْ سُتِرَ عَنْهُ مِقْدَارُ حَيَاتِهِ وَ صَارَ يَتَرَقَّبُ الْمَوْتَ فِي كُلِّ سَاعَةٍ يُقَارِفُ‌</w:t>
      </w:r>
      <w:r>
        <w:rPr>
          <w:rStyle w:val="FootnoteAnchor"/>
          <w:rtl w:val="true"/>
        </w:rPr>
        <w:footnoteReference w:id="43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الْفَوَاحِشَ وَ يَنْتَهِكُ الْمَحَارِمَ‌</w:t>
      </w:r>
      <w:r>
        <w:rPr>
          <w:rStyle w:val="FootnoteAnchor"/>
          <w:rtl w:val="true"/>
        </w:rPr>
        <w:footnoteReference w:id="439"/>
      </w:r>
      <w:r>
        <w:rPr>
          <w:rFonts w:ascii="Amiri" w:hAnsi="Amiri" w:eastAsia="Amiri" w:cs="Amiri"/>
          <w:color w:val="111111"/>
          <w:sz w:val="28"/>
          <w:sz w:val="28"/>
          <w:szCs w:val="28"/>
          <w:rtl w:val="true"/>
          <w:lang w:bidi="ar-SA"/>
        </w:rPr>
        <w:t>قُلْنَا إِنَّ وَجْهَ التَّدْبِيرِ فِي هَذَا الْبَابِ هُوَ الَّذِي جَرَى عَلَيْهِ الْأَمْرُ فِيهِ فَإِنْ كَانَ الْإِنْسَانُ مَعَ ذَلِكَ لَا يَرْعَوِي‌</w:t>
      </w:r>
      <w:r>
        <w:rPr>
          <w:rStyle w:val="FootnoteAnchor"/>
          <w:rtl w:val="true"/>
        </w:rPr>
        <w:footnoteReference w:id="440"/>
      </w:r>
      <w:r>
        <w:rPr>
          <w:rFonts w:ascii="Amiri" w:hAnsi="Amiri" w:eastAsia="Amiri" w:cs="Amiri"/>
          <w:color w:val="111111"/>
          <w:sz w:val="28"/>
          <w:sz w:val="28"/>
          <w:szCs w:val="28"/>
          <w:rtl w:val="true"/>
          <w:lang w:bidi="ar-SA"/>
        </w:rPr>
        <w:t xml:space="preserve">وَ لَا يَنْصَرِفُ عَنِ الْمَسَاوِئِ فَإِنَّمَا ذَلِكَ مِنْ مَرَحِهِ وَ مِنْ قَسَاوَةِ قَلْبِهِ لَا مِنْ خَطَإٍ فِي التَّدْبِيرِ كَمَا أَنَّ الطَّبِيبَ قَدْ يَصِفُ لِلْمَرِيضِ مَا يَنْتَفِعُ بِهِ فَإِنْ كَانَ الْمَرِيضُ مُخَالِفاً لِقَوْلِ الطَّبِيبِ لَا يَعْمَلُ بِمَا يَأْمُرُهُ وَ لَا يَنْتَهِي عَمَّا يَنْهَاهُ عَنْهُ لَمْ يَنْتَفِعْ بِصِفَتِهِ وَ لَمْ تَكُنِ الْإِسَاءَةُ فِي ذَلِكَ لِلطَّبِيبِ بَلْ لِلْمَرِيضِ حَيْثُ لَمْ يَقْبَلْ مِنْهُ وَ لَئِنْ كَانَ الْإِنْسَانُ مَعَ تَرَقُّبِهِ لِلْمَوْتِ كُلَّ سَاعَةٍ لَا يَمْتَنِعُ عَنِ الْمَعَاصِي فَإِنَّهُ لَوْ وَثِقَ بِطُولِ الْبَقَاءِ كَانَ أَحْرَى بِأَنْ يَخْرُجَ إِلَى الْكَبَائِرِ الْفَظِيعَةِ فَتَرَقُّبُ الْمَوْتِ عَلَى كُلِّ حَالٍ خَيْرٌ لَهُ مِنَ الثِّقَةِ بِالْبَقَاءِ ثُمَّ إِنَّ تَرَقُّبَ الْمَوْتِ وَ إِنْ كَانَ صِنْفٌ مِنَ النَّاسِ يَلْهَوْنَ عَنْهُ وَ لَا </w:t>
      </w:r>
      <w:bookmarkStart w:id="560" w:name="pg15438_166766"/>
    </w:p>
    <w:p>
      <w:pPr>
        <w:pStyle w:val="BookText"/>
        <w:rPr/>
      </w:pPr>
      <w:bookmarkEnd w:id="560"/>
      <w:r>
        <w:rPr>
          <w:rFonts w:ascii="Amiri" w:hAnsi="Amiri" w:eastAsia="Amiri" w:cs="Amiri"/>
          <w:color w:val="111111"/>
          <w:sz w:val="28"/>
          <w:sz w:val="28"/>
          <w:szCs w:val="28"/>
          <w:rtl w:val="true"/>
          <w:lang w:bidi="ar-SA"/>
        </w:rPr>
        <w:t>يَتَّعِظُونَ بِهِ فَقَدْ يَتَّعِظُ بِهِ صِنْفٌ آخَرُ مِنْهُمْ وَ يَنْزِعُونَ عَنِ الْمَعَاصِي وَ يُؤْثِرُونَ الْعَمَلَ الصَّالِحَ وَ يَجُودُونَ بِالْأَمْوَالِ وَ الْعَقَائِلِ‌</w:t>
      </w:r>
      <w:r>
        <w:rPr>
          <w:rStyle w:val="FootnoteAnchor"/>
          <w:rtl w:val="true"/>
        </w:rPr>
        <w:footnoteReference w:id="441"/>
      </w:r>
      <w:r>
        <w:rPr>
          <w:rFonts w:ascii="Amiri" w:hAnsi="Amiri" w:eastAsia="Amiri" w:cs="Amiri"/>
          <w:color w:val="111111"/>
          <w:sz w:val="28"/>
          <w:sz w:val="28"/>
          <w:szCs w:val="28"/>
          <w:rtl w:val="true"/>
          <w:lang w:bidi="ar-SA"/>
        </w:rPr>
        <w:t>النَّفِيسَةِ فِي الصَّدَقَةِ عَلَى الْفُقَرَاءِ وَ الْمَسَاكِينِ فَلَمْ يَكُنْ مِنَ الْعَدْلِ أَنْ يُحْرَمَ هَؤُلَاءِ الِانْتِفَاعَ بِهَذِهِ الْخَصْلَةِ لِتَضْيِيعِ أُولَئِكَ حَظَّهُمْ مِنْهَا</w:t>
      </w:r>
      <w:r>
        <w:rPr>
          <w:rFonts w:eastAsia="Amiri" w:cs="Amiri" w:ascii="Amiri" w:hAnsi="Amiri"/>
          <w:color w:val="111111"/>
          <w:sz w:val="28"/>
          <w:szCs w:val="28"/>
          <w:rtl w:val="true"/>
          <w:lang w:bidi="ar-SA"/>
        </w:rPr>
        <w:t>.</w:t>
      </w:r>
      <w:r>
        <w:rPr>
          <w:rStyle w:val="FootnoteAnchor"/>
          <w:rtl w:val="true"/>
        </w:rPr>
        <w:footnoteReference w:id="442"/>
      </w:r>
    </w:p>
    <w:p>
      <w:pPr>
        <w:pStyle w:val="Heading3"/>
        <w:numPr>
          <w:ilvl w:val="2"/>
          <w:numId w:val="1"/>
        </w:numPr>
        <w:rPr/>
      </w:pPr>
      <w:bookmarkStart w:id="561" w:name="__RefHeading___Toc6988065_2142443653"/>
      <w:bookmarkStart w:id="562" w:name="_Toc216"/>
      <w:bookmarkEnd w:id="561"/>
      <w:r>
        <w:rPr>
          <w:rtl w:val="true"/>
        </w:rPr>
        <w:t>[</w:t>
      </w:r>
      <w:r>
        <w:rPr>
          <w:rtl w:val="true"/>
        </w:rPr>
        <w:t>عدم آگاهى انسان به مدت عمر خود</w:t>
      </w:r>
      <w:r>
        <w:rPr>
          <w:rtl w:val="true"/>
        </w:rPr>
        <w:t>]</w:t>
      </w:r>
      <w:bookmarkEnd w:id="562"/>
    </w:p>
    <w:p>
      <w:pPr>
        <w:pStyle w:val="BookText"/>
        <w:rPr/>
      </w:pPr>
      <w:r>
        <w:rPr>
          <w:rFonts w:ascii="IRNazanin" w:hAnsi="IRNazanin" w:eastAsia="IRNazanin"/>
          <w:color w:val="111111"/>
          <w:sz w:val="28"/>
          <w:sz w:val="28"/>
          <w:szCs w:val="28"/>
          <w:rtl w:val="true"/>
          <w:lang w:bidi="fa-IR"/>
        </w:rPr>
        <w:t>اينك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آگاهى انسان به مدت عمرش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عمر كوتاهش پى مى‌برد، هيچ لذتى نمى‌برد و با علم به مرگ و انتظار آن، زندگى براى او گوارا و شيرين نبود، چنين كسى همانند شخصى است كه مالش نابود شده و يا در شرف نابودى است و احساس فقر و نابودى مال، او را هراسناك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آثار و عواقب ناگوار شناخت پايان عمر بمراتب از آثار نابودى مال بزرگتر و دشوارتر است؛ زيرا كمبود مال جبران‌شدنى است و اين امر باعث آرامش نسبى 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به پايان‌پذيرى عمر يقين و باور داشته باشد اگر چه عمرش طولانى شود، هيچ اميدى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اگر شخص به طول عمر و بقاى خود اطمينان بيابد، در درياى لذات و معاصى غرق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اميد كه در پايان عمر توبه خواهد كرد همواره در رسيدن به شهوات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خداى جلّ و علا از اين عقيده خشنود نيست و آن را از بندگانش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غلامى داشته باشى كه يك سال خشم و نارضايتى تو را باعث شود و يك روز يا يك ماه خشنودت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 مى‌پذيرى؟ بى‌ترديد نمى‌پذيرى و تا وقتى كه در همه كار و همه وقت فرمان تو را نبرد و سفارشت را گوش فرا ندهد، او را بنده‌اى صالح نمى‌شمارى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بگويى مگر نشده كه گاه شخصى تمام اوقاتش را در معصيت و گناه گذرانده آنگاه توبه نموده و توبه او پذيرفته شده است؟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هنگامى است كه شهوات بر انسان چيره گردند و از مخالفت با آنها عاجز شود، نه اينكه اساس كار را بر ارتكاب معصيت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كار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خداوند از او مى‌گذرد و با بخشايش بر او تفضّل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با توجه و با قصد گناه كار مى‌كند تا در پايان كار توبه كند در واقع مى‌كوشد تا كسى را بفريبد كه فريفتنى نيست، او مى‌خواهد لذت نقد را بگيرد و قول توبه نسيه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سر خرمن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چنين اشخاصى در عمل به اين وعده خود توفيق چندانى نمى‌يابند؛ زيرا دل كندن از لذت و رفاه و دشوارى توبه به ويژه در دوران كهولت و ضعف بدن كارى بسيار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ناشدنى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معلوم نيست كه بر اثر فردا فردا كردن، مرگ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گيرش نكند و او را بدون توبه از دنيا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او و خواسته‌اش جدايى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گاه كسى براى مدتى قرضى گرفته ولى او آنقدر درنگ و فردا فردا مى‌كند كه زمان پرداخت فرا مى‌رسد، پولش تمام شده و قرض بر گردن او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بهترين چيز همان است كه زمان مرگ و مدت عمر بر انسان ناپيدا و پوشيده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طول عمر منتظر مرگ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ترك كند و كارهاى صالح و نيكو را برگيرد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كه زمان دقيق مرگ از او پنهان مانده و هر ساعت به انتظار مرگ است، باز در فساد و محرّمات غرق گشته است،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تدبير در اين امر همان است كه گذشت و اگر آدمى با اين حال باز از گناه بر حذر نيست و از فساد فاصله نمى‌گيرد، از سرمستى و سنگدلى او سرچشمه مى‌گيرد نه از تدبير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گاه پزشك براى بيمار نسخه‌اى مى‌نويسد كه به سود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بيمار از طبيب فرمان نبرد و با او </w:t>
      </w:r>
    </w:p>
    <w:p>
      <w:pPr>
        <w:pStyle w:val="BookText"/>
        <w:rPr/>
      </w:pPr>
      <w:r>
        <w:rPr>
          <w:rFonts w:ascii="IRNazanin" w:hAnsi="IRNazanin" w:eastAsia="IRNazanin"/>
          <w:color w:val="111111"/>
          <w:sz w:val="28"/>
          <w:sz w:val="28"/>
          <w:szCs w:val="28"/>
          <w:rtl w:val="true"/>
          <w:lang w:bidi="fa-IR"/>
        </w:rPr>
        <w:t>مخالفت نمايد و از آنچه گفته پرهيز كند و يا بر حذر نباشد، هيچ گاه نسخه دكتر سودى به او نمى‌بخشد و اين كار زشت و ناروا نه به زيان پزشك كه به زيان خود بيمار است؛ زيرا او از سخنان طبيبانه پزشك پيروى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اگر انسان به طول بقاى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فرا رسيدن مرگ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داشته باشد، بسيار بيشتر در طغيان و گناهان بزرگ در مى‌غلتد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مرگ براى او در هر حال از اطمينان بقا مفيدتر است، وانگهى اگر چه شمارى از مردم از ياد مرگ غافل مى‌شوند و موعظت نمى‌پذيرند، امّا شمارى ديگر اثر مى‌پذيرند و از معاصى بازشان مى‌دارد و اينان عمل صالح را بر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اموال گرانقدر و شتران پر قيمت خود بر فقيران و مساكين انفاق و صدقه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از عدالت نيست كه به خاطر عدم آگاهى و غفلت يك گروه كه حق خود را ناديده مى‌گيرند و سود خود را از اين امر نمى‌برند، گروهى ديگر از بهره‌جويى و استفاده از اين امر محروم گردند</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جمله مسائل پوشيده بر انسان، پايان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 كى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تَدْرِى نَفْسٌ مَاذَا تَكْسِبُ غَدًا وَ مَا تَدْرِى نَفْسٌ بِأَىّ أَرْضٍ تَمُوتُ؛ هيچ كس نمى‌داند كه فردا چه به دست مى‌آورد، و هيچ‌كس نمى‌داند در چه سرزمينى مى‌ميرد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اين جزءِ حكمت‌هاى الهى است كه انسان از مرگ خود بى‌خبر باشد؛ زيرا پنهان ماندن آن دو فايده دارد كه در كتاب توحيد مفضل بدان‌ها اشاره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مقدار عمر انسان معلوم بود از دو حال خارج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مى‌دانست عمر طولانى دارد كه در اين صورت، غفلت دامان او را مى‌گرفت و به خودش وعده مى‌داد كه من ده يا بيست يا پنجاه سال ديگر در اين دنيا مى‌مانم مجال توبه هم بسيار است عجله‌اى براى توبه نيست، آن‌گاه به گناه و غفلت و بى‌خبرى آلوده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مى‌دانست كه تا يك ساعت ديگر يا يك‌روز يا يك‌ماه يا يك سال ديگر زندگى مى‌كند زندگى بر او ناگوار مى‌شد به خودش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تا يك‌ماه ديگر بيشتر زنده نيستم پس چرا تلاش كنم؟ نشاط زندگى از بين مى‌رفت و مأيوس مى‌شد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موضوع فايده ديگرى هم دارد كه انسان هر لحظه احتمال دو طرف را مى‌دهد، يعنى دائماً بين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دست از طلب بر نمى‌دارد و از سوى ديگر آلوده به گناه نمى‌شود، چون نمى‌داند شايد ساعتى بيش از عمرش باقى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بر اين مسأله بسيار تأكيد شده است</w:t>
      </w:r>
      <w:r>
        <w:rPr>
          <w:rFonts w:eastAsia="IRNazanin" w:cs="IRNazanin"/>
          <w:color w:val="111111"/>
          <w:sz w:val="28"/>
          <w:szCs w:val="28"/>
          <w:rtl w:val="true"/>
          <w:lang w:bidi="fa-IR"/>
        </w:rPr>
        <w:t>.</w:t>
      </w:r>
      <w:r>
        <w:rPr>
          <w:rStyle w:val="FootnoteAnchor"/>
          <w:rtl w:val="true"/>
        </w:rPr>
        <w:footnoteReference w:id="445"/>
      </w:r>
      <w:bookmarkStart w:id="563" w:name="pg15438_166770"/>
    </w:p>
    <w:p>
      <w:pPr>
        <w:pStyle w:val="Heading2"/>
        <w:numPr>
          <w:ilvl w:val="1"/>
          <w:numId w:val="1"/>
        </w:numPr>
        <w:rPr/>
      </w:pPr>
      <w:bookmarkStart w:id="564" w:name="__RefHeading___Toc6988067_2142443653"/>
      <w:bookmarkStart w:id="565" w:name="_Toc217"/>
      <w:bookmarkEnd w:id="563"/>
      <w:bookmarkEnd w:id="564"/>
      <w:r>
        <w:rPr>
          <w:rtl w:val="true"/>
        </w:rPr>
        <w:t>الأحلام و امتزاج صادقها بكاذبها و سرّ ذلك</w:t>
      </w:r>
      <w:bookmarkEnd w:id="565"/>
    </w:p>
    <w:p>
      <w:pPr>
        <w:pStyle w:val="Heading3"/>
        <w:numPr>
          <w:ilvl w:val="2"/>
          <w:numId w:val="1"/>
        </w:numPr>
        <w:rPr/>
      </w:pPr>
      <w:bookmarkStart w:id="566" w:name="__RefHeading___Toc6988069_2142443653"/>
      <w:bookmarkStart w:id="567" w:name="_Toc218"/>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فَكِّرْ يَا مُفَضَّلُ فِي الْأَحْلَامِ كَيْفَ دَبَّرَ الْأَمْرَ فِيهَا فَمَزَجَ صَادِقَهَابِكَاذِبِهَا فَإِنَّهَا لَوْ كَانَتْ كُلُّهَا تَصْدُقُ لَكَانَ النَّاسُ كُلُّهُمْ أَنْبِيَاءَ وَ لَوْ كَانَتْ كُلُّهَا تَكْذِبُ لَمْ يَكُنْ فِيهَا مَنْفَعَةٌ بَلْ كَانَتْ فَضْلًا لَا مَعْنَى لَهُ فَصَارَتْ تَصْدُقُ أَحْيَاناً فَيَنْتَفِعُ بِهَا النَّاسُ فِي مَصْلَحَةٍ يَهْتَدِي لَهَا أَوْ مَضَرَّةٍ يَتَحَذَّرُ مِنْهَا وَ تَكْذِبُ كَثِيراً لِئَلَّا يَعْتَمِدَ عَلَيْهَا كُلَّ الِاعْتِمَادِ</w:t>
      </w:r>
      <w:r>
        <w:rPr>
          <w:rStyle w:val="FootnoteAnchor"/>
          <w:rtl w:val="true"/>
        </w:rPr>
        <w:footnoteReference w:id="446"/>
      </w:r>
    </w:p>
    <w:p>
      <w:pPr>
        <w:pStyle w:val="Heading3"/>
        <w:numPr>
          <w:ilvl w:val="2"/>
          <w:numId w:val="1"/>
        </w:numPr>
        <w:rPr/>
      </w:pPr>
      <w:bookmarkStart w:id="568" w:name="__RefHeading___Toc6988071_2142443653"/>
      <w:bookmarkStart w:id="569" w:name="_Toc219"/>
      <w:bookmarkEnd w:id="568"/>
      <w:r>
        <w:rPr>
          <w:rtl w:val="true"/>
        </w:rPr>
        <w:t>[</w:t>
      </w:r>
      <w:r>
        <w:rPr>
          <w:rtl w:val="true"/>
        </w:rPr>
        <w:t>خواب و راز درهم آميختگى راست و دروغ آن</w:t>
      </w:r>
      <w:r>
        <w:rPr>
          <w:rtl w:val="true"/>
        </w:rPr>
        <w:t>]</w:t>
      </w:r>
      <w:bookmarkEnd w:id="569"/>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خوابها و حكمت درهم‌آميختگى راست و دروغ آن نيك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خوابها راست و صادق بود همه مردم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اخبار غيب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اگر تمام آنها نادرست و كاذب بود، چيزى زايد و بى‌معنى بود و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 راست است و مردم از آن سود مى‌برند و با آن به سوى نيكى مى‌روند و از بدى پرهيز مى‌نمايند و بسيارى از آنها نيز دروغ است تا بر خوابها اعتماد كامل نشود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570" w:name="__RefHeading___Toc6988073_2142443653"/>
      <w:bookmarkStart w:id="571" w:name="_Toc220"/>
      <w:bookmarkEnd w:id="570"/>
      <w:r>
        <w:rPr>
          <w:rtl w:val="true"/>
        </w:rPr>
        <w:t>هنگام خواب</w:t>
      </w:r>
      <w:bookmarkEnd w:id="57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خواب، حواس آدمی تعطیل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وپیوند نفس با عالم ماده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روی به عالم بالا و افق اعلا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وچیزهایی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که در حال بیداری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مشاهدات و رویاها که برای انسان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گاه خبرهایی از آینده را در خود دارد و از این </w:t>
      </w:r>
      <w:bookmarkStart w:id="572" w:name="pg15438_166771"/>
    </w:p>
    <w:p>
      <w:pPr>
        <w:pStyle w:val="BookText"/>
        <w:rPr/>
      </w:pPr>
      <w:bookmarkEnd w:id="572"/>
      <w:r>
        <w:rPr>
          <w:rFonts w:ascii="IRNazanin" w:hAnsi="IRNazanin" w:eastAsia="IRNazanin"/>
          <w:color w:val="111111"/>
          <w:sz w:val="28"/>
          <w:sz w:val="28"/>
          <w:szCs w:val="28"/>
          <w:rtl w:val="true"/>
          <w:lang w:bidi="fa-IR"/>
        </w:rPr>
        <w:t>نظر به یکی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پیامبران که خبر دادن از غیب و آینده از طریق رویاهای صادقه است، شباهت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رویاها صادق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همه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پس حکمت خداوند بر این جاری گشته که بعضی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راست وبعضی دروغ باشند</w:t>
      </w:r>
      <w:r>
        <w:rPr>
          <w:rFonts w:eastAsia="IRNazanin" w:cs="IRNazanin"/>
          <w:color w:val="111111"/>
          <w:sz w:val="28"/>
          <w:szCs w:val="28"/>
          <w:rtl w:val="true"/>
          <w:lang w:bidi="fa-IR"/>
        </w:rPr>
        <w:t>.</w:t>
      </w:r>
      <w:r>
        <w:rPr>
          <w:rStyle w:val="FootnoteAnchor"/>
          <w:rtl w:val="true"/>
        </w:rPr>
        <w:footnoteReference w:id="448"/>
      </w:r>
    </w:p>
    <w:p>
      <w:pPr>
        <w:pStyle w:val="Heading2"/>
        <w:numPr>
          <w:ilvl w:val="1"/>
          <w:numId w:val="1"/>
        </w:numPr>
        <w:rPr/>
      </w:pPr>
      <w:bookmarkStart w:id="573" w:name="__RefHeading___Toc6988075_2142443653"/>
      <w:bookmarkStart w:id="574" w:name="_Toc221"/>
      <w:bookmarkEnd w:id="573"/>
      <w:r>
        <w:rPr>
          <w:rtl w:val="true"/>
        </w:rPr>
        <w:t>معارف الهي رزق كريم است</w:t>
      </w:r>
      <w:bookmarkEnd w:id="574"/>
    </w:p>
    <w:p>
      <w:pPr>
        <w:pStyle w:val="BookText"/>
        <w:rPr/>
      </w:pPr>
      <w:r>
        <w:rPr>
          <w:rFonts w:ascii="IRNazanin" w:hAnsi="IRNazanin" w:eastAsia="IRNazanin"/>
          <w:color w:val="111111"/>
          <w:sz w:val="28"/>
          <w:sz w:val="28"/>
          <w:szCs w:val="28"/>
          <w:rtl w:val="true"/>
          <w:lang w:bidi="fa-IR"/>
        </w:rPr>
        <w:t>يكي از عوامل زياد شدن روزي امانت است و بهترين روزي، معارف الهي است كه رزق كريم است و انسان امين از اين رزق كريم برخوردار است، خواه در بيداري، خواه در خواب، چون معلم انسان در بيداري و خواب، خداي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الانسان ما لم يعلم</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ويعلمكم الله</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و انسان در حال بيداري ديرتر از خداي سبحان علم فرامي‌گيرد تا در خواب،زيرا انسان در خواب به خداوند نزديكتر است و در بيداري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خداي سبحان نسبتش به همه اشيا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حالات مساوي است و او به ما از خود ما نيز نزديكتر است، ولي ما در خواب به خدا نزديكتر از بيداري هستيم، زيرا آنچه ما را به عالم طبعيت دعوت مي‌كند مشاغل ماست، ولي در خواب اين شواغل حسي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خواب را توّفي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الانفس حين موتها والتي لم تمت في منامها</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يتوفّاكم بالليل و يعلم ما جرحتم بالنار</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وقتي شما مي‌خوابيد خداوند شما را توفي مي‌كند، يعني حقيقت شما را نزد خود مي‌آورد</w:t>
      </w:r>
      <w:r>
        <w:rPr>
          <w:rFonts w:eastAsia="Amiri" w:cs="Amiri" w:ascii="Amiri" w:hAnsi="Amiri"/>
          <w:color w:val="111111"/>
          <w:sz w:val="28"/>
          <w:szCs w:val="28"/>
          <w:rtl w:val="true"/>
          <w:lang w:bidi="ar-SA"/>
        </w:rPr>
        <w:t xml:space="preserve">. </w:t>
      </w:r>
      <w:bookmarkStart w:id="575" w:name="pg15438_166772"/>
    </w:p>
    <w:p>
      <w:pPr>
        <w:pStyle w:val="BookText"/>
        <w:rPr/>
      </w:pPr>
      <w:bookmarkEnd w:id="575"/>
      <w:r>
        <w:rPr>
          <w:rFonts w:ascii="IRNazanin" w:hAnsi="IRNazanin" w:eastAsia="IRNazanin"/>
          <w:color w:val="111111"/>
          <w:sz w:val="28"/>
          <w:sz w:val="28"/>
          <w:szCs w:val="28"/>
          <w:rtl w:val="true"/>
          <w:lang w:bidi="fa-IR"/>
        </w:rPr>
        <w:t>افسوس به كسي كه در حالت خواب، روح تبهكار و آلوده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را به خداي سبحان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روحي وقتي تسليم خدا مي‌شود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تقرّب و تَوّفي هر شب طرفي نمي‌بندد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بيداري مواظب اعمال خود باشد،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صادقي خواهد داشت يا در بيداري نيز حقايقي نصيب انسان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انسان امين، هم در عالم خواب موجود با بركت است هم در عالم بيداري، براي آن است كه امانت وصداقت منشاء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كه دربيداري امين نيست، اگر نعمتي الهي در عالم رؤيا نيز نصيبش شد، باز قوه خيال و وهم او آن را كم يا زياد مي‌كند، از اين رو وقتي بيدار شد، چيزي در خاطر دارد كه تعبير آن يا دشوار است و يا ناممكن، ولي انسان صادق و امين همان طور كه در بيداري امانت و صداقت را حفظ كرده، در عالم خواب هم اگر چيزي را از عالم ملكوت مشاهده كند، با همان حالت مشاهده اش آن را دارد؛ همچنين يك مُعَبِّر حاذق مي‌تواند آن صورت ملكوتي را به اصلش برگرداند و عبور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رؤيا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انبياي الهي چون خود امينند، هم خوابهاي خوب مي‌بينند و هم توان آن را دارند كه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خوب ديگران را تعبير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رؤياي صادق رزق كريمي است كه خداي سبحان نصيب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امين و صادق كرده است</w:t>
      </w:r>
      <w:r>
        <w:rPr>
          <w:rFonts w:eastAsia="IRNazanin" w:cs="IRNazanin"/>
          <w:color w:val="111111"/>
          <w:sz w:val="28"/>
          <w:szCs w:val="28"/>
          <w:rtl w:val="true"/>
          <w:lang w:bidi="fa-IR"/>
        </w:rPr>
        <w:t>.</w:t>
      </w:r>
    </w:p>
    <w:p>
      <w:pPr>
        <w:pStyle w:val="Heading2"/>
        <w:numPr>
          <w:ilvl w:val="1"/>
          <w:numId w:val="1"/>
        </w:numPr>
        <w:rPr/>
      </w:pPr>
      <w:bookmarkStart w:id="576" w:name="__RefHeading___Toc6988077_2142443653"/>
      <w:bookmarkStart w:id="577" w:name="_Toc222"/>
      <w:bookmarkEnd w:id="576"/>
      <w:r>
        <w:rPr>
          <w:rtl w:val="true"/>
        </w:rPr>
        <w:t>رؤيا دريچه اي به جهان آخرت</w:t>
      </w:r>
      <w:bookmarkEnd w:id="5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روايات آمده است كه انسانهاي اوّلي خواب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انبياي الهي به آنها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هست و امر و نهيي دارد،آنها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دستورات خدا را عمل كنيم چه خواهد شد؟ جواب مي‌دادند كه بعد از مرگ پاداش مي‌گيريد و اگر انجام نداديد بعد از مرگ كيفر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آنان بيشتر شده، مي‌گفتند بعد از مرگ خبري نيست، زيرا نياكان ما رفتند و </w:t>
      </w:r>
      <w:bookmarkStart w:id="578" w:name="pg15438_166773"/>
    </w:p>
    <w:p>
      <w:pPr>
        <w:pStyle w:val="BookText"/>
        <w:rPr/>
      </w:pPr>
      <w:bookmarkEnd w:id="578"/>
      <w:r>
        <w:rPr>
          <w:rFonts w:ascii="IRNazanin" w:hAnsi="IRNazanin" w:eastAsia="IRNazanin"/>
          <w:color w:val="111111"/>
          <w:sz w:val="28"/>
          <w:sz w:val="28"/>
          <w:szCs w:val="28"/>
          <w:rtl w:val="true"/>
          <w:lang w:bidi="fa-IR"/>
        </w:rPr>
        <w:t>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اوّلاً مي‌پنداشتند مرگ نابودي است و ثانياً اگر حيات بعد از مرگ راست باشد بايد مردگان به همين دنيا باز گردند و چون مي‌ديدند نياكان مرده آنها به دنيا برنگشتند، معاد را انكار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نمي‌دانستند كه معاد تبديل نشئه دنيا به نشئه آخرت است نه بازگشت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خداي سبحان رؤيا را نصيب انسانهاي اوّلي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به‌انبيا مراجعه كرده،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كه ما در خواب مشاهده مي‌كنيم؟ انبيا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به شما وعده مي‌دهيم، كه پس از مرگ مي‌بينيد از همين قبيل است </w:t>
      </w:r>
      <w:r>
        <w:rPr>
          <w:rStyle w:val="FootnoteAnchor"/>
          <w:rtl w:val="true"/>
        </w:rPr>
        <w:footnoteReference w:id="453"/>
      </w:r>
      <w:r>
        <w:rPr>
          <w:rFonts w:ascii="IRNazanin" w:hAnsi="IRNazanin" w:eastAsia="IRNazanin"/>
          <w:color w:val="111111"/>
          <w:sz w:val="28"/>
          <w:sz w:val="28"/>
          <w:szCs w:val="28"/>
          <w:rtl w:val="true"/>
          <w:lang w:bidi="fa-IR"/>
        </w:rPr>
        <w:t xml:space="preserve">يعني وجودي است مثالي كه در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 مثاليه محشور است و در قيامت كبرا به همان بدن اصلي برمي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454"/>
      </w:r>
    </w:p>
    <w:p>
      <w:pPr>
        <w:pStyle w:val="Heading2"/>
        <w:numPr>
          <w:ilvl w:val="1"/>
          <w:numId w:val="1"/>
        </w:numPr>
        <w:rPr/>
      </w:pPr>
      <w:bookmarkStart w:id="579" w:name="__RefHeading___Toc6988079_2142443653"/>
      <w:bookmarkStart w:id="580" w:name="_Toc223"/>
      <w:bookmarkEnd w:id="579"/>
      <w:r>
        <w:rPr>
          <w:rtl w:val="true"/>
        </w:rPr>
        <w:t>كسب معارف در عالم رؤيا</w:t>
      </w:r>
      <w:bookmarkEnd w:id="5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مكتبي است كه انسان مي‌تواند از آن بهره‌هاي فراوان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به‌رسولش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اسرار را ما در خواب به تو فهمانديم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 لتدخلن المسجد الحرام ان شاء الله آمنين محلقين رُؤُسكم و مقصّرين لا تخافون فعلم ما لم تعلموا فجعل من دون ذلك فتحاً قريباً</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 خداوند فتح مكه را در عالم رؤيا به رسول خود تفهيم مي‌كند، چنانكه ذبح اسماعيل را در رؤيا براي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اِني أَريٰ في المنام أَني أذبحك</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يا اجتبا و برجستگي يوسف را در عالم رؤيا به او تفهيم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رأيت أحد عشر كوكبا والشمس والقمر رأيتهم لي ساجدين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پس انسان توان آن را دارد كه در حالت خواب صور حق را ببيند و بسياري از معارف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حالت بيداري از عالم طبيعت منزهند، هم در بيداري از علوم حصولي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دارند و هم در خواب از علوم شهودي طرفي مي‌بندند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صديق منشأ همه اين بركات را توحيد خداي سبحان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كساني كه ايمان ندارند، وقتي سخن از خدا و وحدت او به ميان مي‌آيد، منزجر و مشمئز مي‌شوند و وقتي سخن از غير خداست خوشحال مي‌گردند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ذكر الله وحده اشمأزّت قلوب الّذين لا يُؤمنون بالآخرة و إذا ذكر الّذين من دونه اذا هم يستبشرون</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زيرا انسان طبيعت گرا از عالم وحدت هراسناك بوده به جهان كثرت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يوسف صديق به هم زندانيهاي خود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الهه دروغين و پراكنده بهترند يا خداوند واحد قهار؟</w:t>
      </w:r>
      <w:r>
        <w:rPr>
          <w:rStyle w:val="FootnoteAnchor"/>
          <w:rtl w:val="true"/>
        </w:rPr>
        <w:footnoteReference w:id="45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ذلكما ممّا علّمني ربّي اني تركت ملة قوم لايؤمنون بالله وهم بالآخرة هم كافرون ٭ واتبعت مِلّة آبائي ابراهيم واسحاق و يعقوب ما كان لنا أن نشرك بالله من شي‌ء ذلك من فضل الله علينا و علي النّاس ولكن أكثر النّاس لا يشكرون</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چون موحد بودم و راه مستقيم انبياي الهي را پيمودم و از پدران معصوم خود پيروي كردم خداي سبحان اين علوم را بر من تفضّل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انسان موحد باشد و در خواب و بيداري از علوم الهي بهره نبرد، چون هر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كه مي‌خوابد، خدا روحش را قبض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انسان به حضور حكيم عليم برود اما از حكمت و علم چيزي فرا نگيرد مگر آن كه قلبش كور باشد</w:t>
      </w:r>
      <w:r>
        <w:rPr>
          <w:rFonts w:eastAsia="IRNazanin" w:cs="IRNazanin"/>
          <w:color w:val="111111"/>
          <w:sz w:val="28"/>
          <w:szCs w:val="28"/>
          <w:rtl w:val="true"/>
          <w:lang w:bidi="fa-IR"/>
        </w:rPr>
        <w:t>.</w:t>
      </w:r>
      <w:r>
        <w:rPr>
          <w:rStyle w:val="FootnoteAnchor"/>
          <w:rtl w:val="true"/>
        </w:rPr>
        <w:footnoteReference w:id="461"/>
      </w:r>
      <w:bookmarkStart w:id="581" w:name="pg15438_166775"/>
    </w:p>
    <w:p>
      <w:pPr>
        <w:pStyle w:val="Heading2"/>
        <w:numPr>
          <w:ilvl w:val="1"/>
          <w:numId w:val="1"/>
        </w:numPr>
        <w:rPr/>
      </w:pPr>
      <w:bookmarkStart w:id="582" w:name="__RefHeading___Toc6988081_2142443653"/>
      <w:bookmarkStart w:id="583" w:name="_Toc224"/>
      <w:bookmarkEnd w:id="581"/>
      <w:bookmarkEnd w:id="582"/>
      <w:r>
        <w:rPr>
          <w:rtl w:val="true"/>
        </w:rPr>
        <w:t>تفاوت تعبير خواب و تأويل</w:t>
      </w:r>
      <w:bookmarkEnd w:id="583"/>
    </w:p>
    <w:p>
      <w:pPr>
        <w:pStyle w:val="BookText"/>
        <w:rPr/>
      </w:pPr>
      <w:r>
        <w:rPr>
          <w:rFonts w:ascii="IRNazanin" w:hAnsi="IRNazanin" w:eastAsia="IRNazanin"/>
          <w:color w:val="111111"/>
          <w:sz w:val="28"/>
          <w:sz w:val="28"/>
          <w:szCs w:val="28"/>
          <w:rtl w:val="true"/>
          <w:lang w:bidi="fa-IR"/>
        </w:rPr>
        <w:t>تعبير رؤيا به عالم الفاظ و مفاهيم ارتباط دارد و معبّر با استفاده از آن‌ها بيننده رؤيا را از صورت مناميّه مي‌گذراند و به حقيقت آن مي‌رساند، زيرا آنچه انسانْ نخست در خواب مي‌بيند، اگر اضغاث احلام نباشد، حق است؛ ولي قوه متخيّله صورت‌هايي را بر آن مي‌افزايد؛ يا از آن مي‌كاهد و پس از بيدار شدن، آخرين صورت را كه به ياد دارد براي معبّر نقل مي‌كند و معبّر بايد از اين صورت‌ها بگذرد و به صورت نخستين برسد كه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داراي چنين قدرتي باشد، داناي به تعبير است، وگرنه تعبير به رأي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رؤيا محقق شدن آن در بيرون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خارجي رؤياست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مفهومي آن، هرچند قرآن كريم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كار برده است؛ دو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زنداني شدن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زنداني از وي تأويل رؤياي خود را خواستند و حضرت فرمود كه پيش از آنكه طعامي براي شما بياورند، تأويل رؤياي شما را مي‌گويم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بِتَأويلِهِ إنّا نَراكَ مِنَ المُحسِنين ٭ قالَ لايَأتيكُما طَعامٌ تُرزَقانِهِ إلاّ نَبَّأتُكُما بِتَأويلِه</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آن‌گاه پس از دعوت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يكي از شما دو نفر آزاد و ساقي دربار مي‌گردد و آن ديگري به دار آويخته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بيان 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 زيرا جريان آن دو زنداني هنوز در مرحله الفاظ و صور ذهني بوده و در خارج رخ نداده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داستان شاه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أضْغَاثُ أحْلامٍ وما نَحنُ بِتَأويلِ الأحْلامِ بِعَالِمِين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حقيقت خارجي و عيني است، گاهي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از مقوله الفاظ و مفاهيم ذهني است</w:t>
      </w:r>
      <w:r>
        <w:rPr>
          <w:rFonts w:eastAsia="IRNazanin" w:cs="IRNazanin"/>
          <w:color w:val="111111"/>
          <w:sz w:val="28"/>
          <w:szCs w:val="28"/>
          <w:rtl w:val="true"/>
          <w:lang w:bidi="fa-IR"/>
        </w:rPr>
        <w:t>.</w:t>
      </w:r>
      <w:bookmarkStart w:id="584" w:name="pg15438_166776"/>
    </w:p>
    <w:p>
      <w:pPr>
        <w:pStyle w:val="BookText"/>
        <w:rPr/>
      </w:pPr>
      <w:bookmarkEnd w:id="584"/>
      <w:r>
        <w:rPr>
          <w:rFonts w:ascii="IRNazanin" w:hAnsi="IRNazanin" w:eastAsia="IRNazanin"/>
          <w:color w:val="111111"/>
          <w:sz w:val="28"/>
          <w:sz w:val="28"/>
          <w:szCs w:val="28"/>
          <w:rtl w:val="true"/>
          <w:lang w:bidi="fa-IR"/>
        </w:rPr>
        <w:t xml:space="preserve">بر اين اساس، وقتي گفته مي‌شود كه كلّ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مي‌تواند معاني ذهني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وجود حقايق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كه قرآن در ظرف آن ظهور مي‌كند و در بعضي آيات هم كه آمده است در قيامت تأويل قرآن روشن مي‌شود</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لزوماً وجود خارجي آن مراد نيست، زيرا به مفهوم ذهني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اين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و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مثبتين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طور حصر در يكي از دو معناي مزبور به كار رود، جمع هر دو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چنانچه با روايتي تأييد شود، يا شاهد قرآني داشته باشد يا لطايف عقلي آن را همراهي كند و نيز مخالف با ظواهر ديني و برهان عقلي نباشد، پذيرفتني و معتبر است، وگرنه اعتبار ندارد</w:t>
      </w:r>
      <w:r>
        <w:rPr>
          <w:rFonts w:eastAsia="IRNazanin" w:cs="IRNazanin"/>
          <w:color w:val="111111"/>
          <w:sz w:val="28"/>
          <w:szCs w:val="28"/>
          <w:rtl w:val="true"/>
          <w:lang w:bidi="fa-IR"/>
        </w:rPr>
        <w:t>.</w:t>
      </w:r>
      <w:r>
        <w:rPr>
          <w:rStyle w:val="FootnoteAnchor"/>
          <w:rtl w:val="true"/>
        </w:rPr>
        <w:footnoteReference w:id="464"/>
      </w:r>
    </w:p>
    <w:p>
      <w:pPr>
        <w:pStyle w:val="Heading2"/>
        <w:numPr>
          <w:ilvl w:val="1"/>
          <w:numId w:val="1"/>
        </w:numPr>
        <w:rPr/>
      </w:pPr>
      <w:bookmarkStart w:id="585" w:name="__RefHeading___Toc6988083_2142443653"/>
      <w:bookmarkStart w:id="586" w:name="_Toc225"/>
      <w:bookmarkEnd w:id="585"/>
      <w:r>
        <w:rPr>
          <w:rtl w:val="true"/>
        </w:rPr>
        <w:t>صدق رؤيا در سحر</w:t>
      </w:r>
      <w:bookmarkEnd w:id="586"/>
    </w:p>
    <w:p>
      <w:pPr>
        <w:pStyle w:val="BookText"/>
        <w:rPr/>
      </w:pPr>
      <w:r>
        <w:rPr>
          <w:rFonts w:ascii="IRNazanin" w:hAnsi="IRNazanin" w:eastAsia="IRNazanin"/>
          <w:color w:val="111111"/>
          <w:sz w:val="28"/>
          <w:sz w:val="28"/>
          <w:szCs w:val="28"/>
          <w:rtl w:val="true"/>
          <w:lang w:bidi="fa-IR"/>
        </w:rPr>
        <w:t xml:space="preserve">حضرت ختمي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الرؤيا بالأسحار</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صدرالدين قونوي در شرح آن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پايان شب و استقبال آغاز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مظهر غيب و ظلمت، و روز زمان كشف و وضوح و پايان سفر مقدّرات غيبي در عالم الهي و آن‌گاه در عالم معاني و ارواح است و چون زمان سَحَر آغاز زمان استقبالِ كمالِ انكشاف و تحقق است، لازم آن اين است كه چيزي كه در آن وقت ديده شود ظهور و تحقق آن نزديك باشد</w:t>
      </w:r>
      <w:r>
        <w:rPr>
          <w:rFonts w:eastAsia="IRNazanin" w:cs="IRNazanin"/>
          <w:color w:val="111111"/>
          <w:sz w:val="28"/>
          <w:szCs w:val="28"/>
          <w:rtl w:val="true"/>
          <w:lang w:bidi="fa-IR"/>
        </w:rPr>
        <w:t>....</w:t>
      </w:r>
      <w:r>
        <w:rPr>
          <w:rStyle w:val="FootnoteAnchor"/>
          <w:rtl w:val="true"/>
        </w:rPr>
        <w:footnoteReference w:id="46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رؤيا و نزاهت آن از اضغاث احلام، گاهي توجيه فاعلي دارد و زماني توجيه قابلي؛ توجيه قابلي آن هنگامي به لحاظ زمان است و وقتي به لحاظ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جناب قونوي توجيه قابلي رؤيا به لحاظ زمان بود؛ ولي توجيه قابلي آن به لحاظ متزمّن، يعني خود شخص بيننده رؤيا، سهل و دلپذيرتر است</w:t>
      </w:r>
      <w:r>
        <w:rPr>
          <w:rFonts w:eastAsia="IRNazanin" w:cs="IRNazanin"/>
          <w:color w:val="111111"/>
          <w:sz w:val="28"/>
          <w:szCs w:val="28"/>
          <w:rtl w:val="true"/>
          <w:lang w:bidi="fa-IR"/>
        </w:rPr>
        <w:t>.</w:t>
      </w:r>
      <w:r>
        <w:rPr>
          <w:rStyle w:val="FootnoteAnchor"/>
          <w:rtl w:val="true"/>
        </w:rPr>
        <w:footnoteReference w:id="467"/>
      </w:r>
      <w:bookmarkStart w:id="587" w:name="pg15438_166778"/>
    </w:p>
    <w:p>
      <w:pPr>
        <w:pStyle w:val="Heading2"/>
        <w:numPr>
          <w:ilvl w:val="1"/>
          <w:numId w:val="1"/>
        </w:numPr>
        <w:rPr/>
      </w:pPr>
      <w:bookmarkStart w:id="588" w:name="__RefHeading___Toc6988085_2142443653"/>
      <w:bookmarkStart w:id="589" w:name="_Toc226"/>
      <w:bookmarkEnd w:id="587"/>
      <w:bookmarkEnd w:id="588"/>
      <w:r>
        <w:rPr>
          <w:rtl w:val="true"/>
        </w:rPr>
        <w:t>الأشياء المخلوقة لمآرب الإنسان و إيضاح ذلك</w:t>
      </w:r>
      <w:bookmarkEnd w:id="589"/>
    </w:p>
    <w:p>
      <w:pPr>
        <w:pStyle w:val="Heading3"/>
        <w:numPr>
          <w:ilvl w:val="2"/>
          <w:numId w:val="1"/>
        </w:numPr>
        <w:rPr/>
      </w:pPr>
      <w:bookmarkStart w:id="590" w:name="__RefHeading___Toc6988087_2142443653"/>
      <w:bookmarkStart w:id="591" w:name="_Toc227"/>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فَكِّرْ يَا مُفَضَّلُ فِي هَذِهِ الْأَشْيَاءِ الَّتِي تَرَاهَا مَوْجُودَةً مُعَدَّةً فِي الْعَالَمِ مِنْ مَآرِبِهِمْ فَالتُّرَابُ لِلْبِنَاءِ وَ الْحَدِيدُ لِلصِّنَاعَاتِ وَ الْخَشَبُ لِلسُّفُنِ وَ غَيْرِهَا وَ الْحِجَارَةُ لِلْأَرْحَاءِ</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غَيْرِهَا وَ النُّحَاسُ لِلْأَوَانِي وَ الذَّهَبُ وَ الْفِضَّةُ لِلْمُعَامَلَةِ وَ الذَّخِيرَةِ وَ الْحُبُوبُ لِلْغِذَاءِ وَ الثِّمَارُ لِلتَّفَكُّهِ وَ اللَّحْمُ لِلْمَأْكَلِ وَ الطِّيبُ لِلتَّلَذُّذِ وَ الْأَدْوِيَةُ لِلتَّصَحُّحِ‌</w:t>
      </w:r>
      <w:r>
        <w:rPr>
          <w:rStyle w:val="FootnoteAnchor"/>
          <w:rtl w:val="true"/>
        </w:rPr>
        <w:footnoteReference w:id="469"/>
      </w:r>
      <w:r>
        <w:rPr>
          <w:rFonts w:ascii="Amiri" w:hAnsi="Amiri" w:eastAsia="Amiri" w:cs="Amiri"/>
          <w:color w:val="111111"/>
          <w:sz w:val="28"/>
          <w:sz w:val="28"/>
          <w:szCs w:val="28"/>
          <w:rtl w:val="true"/>
          <w:lang w:bidi="ar-SA"/>
        </w:rPr>
        <w:t>وَ الدَّوَابُّ لِلْحُمُولَةِ وَ الْحَطَبُ لِلتَّوَقُّدِ وَ الرَّمَادُ لِلْكِلْسِ‌</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الرَّمْلُ لِلْأَرْضِ وَ كَمْ عَسَى أَنْ يُحْصِيَ الْمُحْصِي مِنْ هَذَا وَ شِبْهِهِ أَ رَأَيْتَ لَوْ أَنَّ دَاخِلًا دَخَلَ دَاراً فَنَظَرَ إِلَى خَزَائِنَ مَمْلُوءَةٍ مِنْ كُلِّ مَا يَحْتَاجُ إِلَيْهِ النَّاسُ وَ رَأَى كُلَّمَا فِيهَا مَجْمُوعاً مُعَدّاً لِأَسْبَابٍ مَعْرُوفَةٍ أَ كَانَ يَتَوَهَّمُ أَنَّ مِثْلَ هَذَا يَكُونُ بِالْإِهْمَالِ وَ مِنْ غَيْرِ عَمْدٍ فَكَيْفَ يَسْتَجِيزُ قَائِلٌ أَنْ يَقُولَ هَذَا مِنْ صُنْعِ الطَّبِيعَةِ فِي الْعَالَمِ وَ مَا أُعِدَّ فِيهِ مِنْ هَذِهِ الْأَشْيَاءِ</w:t>
      </w:r>
      <w:r>
        <w:rPr>
          <w:rFonts w:eastAsia="Amiri" w:cs="Amiri" w:ascii="Amiri" w:hAnsi="Amiri"/>
          <w:color w:val="111111"/>
          <w:sz w:val="28"/>
          <w:szCs w:val="28"/>
          <w:rtl w:val="true"/>
          <w:lang w:bidi="ar-SA"/>
        </w:rPr>
        <w:t>-</w:t>
      </w:r>
      <w:r>
        <w:rPr>
          <w:rStyle w:val="FootnoteAnchor"/>
          <w:rtl w:val="true"/>
        </w:rPr>
        <w:footnoteReference w:id="471"/>
      </w:r>
    </w:p>
    <w:p>
      <w:pPr>
        <w:pStyle w:val="Heading3"/>
        <w:numPr>
          <w:ilvl w:val="2"/>
          <w:numId w:val="1"/>
        </w:numPr>
        <w:rPr/>
      </w:pPr>
      <w:bookmarkStart w:id="592" w:name="__RefHeading___Toc6988089_2142443653"/>
      <w:bookmarkStart w:id="593" w:name="_Toc228"/>
      <w:bookmarkEnd w:id="592"/>
      <w:r>
        <w:rPr>
          <w:rtl w:val="true"/>
        </w:rPr>
        <w:t>[</w:t>
      </w:r>
      <w:r>
        <w:rPr>
          <w:rtl w:val="true"/>
        </w:rPr>
        <w:t>شرح آفرينش اشيا براى رفع نياز آدمى</w:t>
      </w:r>
      <w:r>
        <w:rPr>
          <w:rtl w:val="true"/>
        </w:rPr>
        <w:t>]</w:t>
      </w:r>
      <w:bookmarkEnd w:id="59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اشيا و موجودات در عالم كه رافع نياز انسان هستند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براى ساختن بنا، آهن براى استفاده در صنعت، چوب براى ساختن كشتى و جز آن، سنگ براى آسياب و جز آن، مس براى ساخت ظروف، طلا و نقره براى معامله و ذخيره‌سازى ثروت، حبوبات براى غذا، ميوه‌ها </w:t>
      </w:r>
    </w:p>
    <w:p>
      <w:pPr>
        <w:pStyle w:val="BookText"/>
        <w:rPr/>
      </w:pPr>
      <w:r>
        <w:rPr>
          <w:rFonts w:ascii="IRNazanin" w:hAnsi="IRNazanin" w:eastAsia="IRNazanin"/>
          <w:color w:val="111111"/>
          <w:sz w:val="28"/>
          <w:sz w:val="28"/>
          <w:szCs w:val="28"/>
          <w:rtl w:val="true"/>
          <w:lang w:bidi="fa-IR"/>
        </w:rPr>
        <w:t>براى استفاده و لذت، گوشت براى خوردن، بوى خوش براى تلذذ، داروها براى بهداشت و درمان، حيوانات و چهارپايان براى حمل بار، هيزم براى سوزاندن، خاكستر براى ساروج ساختن و رمل براى فرش زمين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مگر انسان مى‌تواند اين همه و جز آن را در شماره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كسى وارد يك خانه شود و تمام اشياى مورد نياز مردم را در آنجا بيابد مى‌پندارد كه اين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هماهنگى و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بى‌هدف و خود به خود باشد؟ چگونه كسى به خود اجازه مى‌دهد كه اين همه تدبير عالم و اشياى مهيا و هماهنگ را كار طبيعت بداند؟</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آفرينش و آماده سازى حكيمانه و مدبّرانه اشيا براى رفع نياز انسان درس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غلّات و حبوبات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آنها را آرد كند، آرد را خمير گرداند و با آن نان و غذا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پوشاكش پشم آفريده شده و او بايد آن را بزند، بريسد و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درخت آفريده شده و او بايد آن را در زمين بكارد، آب دهد و به آن برسد و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براى درمانش پديد آمده و او بايد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برگيرد، با مواد ديگر آميخته نمايد و داروى شفا بخش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اشيا نيز همين گونه آفريده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كه چگونه تمام نيازهاى ضرورى انسان آفريده شده ولى انسان بايد براى دسترسى به آنها قدرى تلاش و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بركت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سود و صلاح اوست؛ زيرا اگر اين اشيا بدون هيچ كار و تلاش و حركتى نيازهاى او را بر مى‌داشت، همواره در وادى سرمستى و طغيان سقوط مى‌كرد و چه بسا دست به اعمالى مى‌زد كه خود را نيز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نيازهاى انسان آماده و كافى بود براى او زندگى، هيچ مزه و لذّتى نداشت و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مى‌بينى اگر كسى چند صباحى نزد عده‌اى مهمان باشد و آنان غذا، نوشيدنى و ديگر نيازهايش را برطرف كنند، هر آينه از بيكارى آزرده مى‌شود و با خود منازعه و ناسازگارى مى‌كند كه بايد به كارى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bookmarkStart w:id="594" w:name="pg15438_166780"/>
    </w:p>
    <w:p>
      <w:pPr>
        <w:pStyle w:val="BookText"/>
        <w:rPr/>
      </w:pPr>
      <w:bookmarkEnd w:id="594"/>
      <w:r>
        <w:rPr>
          <w:rFonts w:ascii="IRNazanin" w:hAnsi="IRNazanin" w:eastAsia="IRNazanin"/>
          <w:color w:val="111111"/>
          <w:sz w:val="28"/>
          <w:sz w:val="28"/>
          <w:szCs w:val="28"/>
          <w:rtl w:val="true"/>
          <w:lang w:bidi="fa-IR"/>
        </w:rPr>
        <w:t>انسان در تمام عمر براى تحصيل ما يحتاج خود به هيچ تلاش و حركتى نياز نداشته باشد كار بمراتب دشوارتر و ناگوارتر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حكمتى عظيم و تدبيرى سترگ در اين است كه نيازهاى انسان با حركت و قدرى تلاش به دست آيند تا از سويى بيكارى او را در دشوارى نيفكند و از سوى ديگر نتواند كه در پى چيزى باشد كه به او نمى‌رسد و يا اگر برسد به سود او نباشد</w:t>
      </w:r>
      <w:r>
        <w:rPr>
          <w:rFonts w:eastAsia="IRNazanin" w:cs="IRNazanin"/>
          <w:color w:val="111111"/>
          <w:sz w:val="28"/>
          <w:szCs w:val="28"/>
          <w:rtl w:val="true"/>
          <w:lang w:bidi="fa-IR"/>
        </w:rPr>
        <w:t>.</w:t>
      </w:r>
      <w:r>
        <w:rPr>
          <w:rStyle w:val="FootnoteAnchor"/>
          <w:rtl w:val="true"/>
        </w:rPr>
        <w:footnoteReference w:id="472"/>
      </w:r>
    </w:p>
    <w:p>
      <w:pPr>
        <w:pStyle w:val="Heading2"/>
        <w:numPr>
          <w:ilvl w:val="1"/>
          <w:numId w:val="1"/>
        </w:numPr>
        <w:rPr/>
      </w:pPr>
      <w:bookmarkStart w:id="595" w:name="__RefHeading___Toc6988091_2142443653"/>
      <w:bookmarkStart w:id="596" w:name="_Toc229"/>
      <w:bookmarkEnd w:id="595"/>
      <w:r>
        <w:rPr>
          <w:rtl w:val="true"/>
        </w:rPr>
        <w:t>توصيه اسلام به بهره‌گيري از منابع طبيعي</w:t>
      </w:r>
      <w:bookmarkEnd w:id="596"/>
    </w:p>
    <w:p>
      <w:pPr>
        <w:pStyle w:val="BookText"/>
        <w:rPr/>
      </w:pPr>
      <w:r>
        <w:rPr>
          <w:rFonts w:ascii="IRNazanin" w:hAnsi="IRNazanin" w:eastAsia="IRNazanin"/>
          <w:color w:val="111111"/>
          <w:sz w:val="28"/>
          <w:sz w:val="28"/>
          <w:szCs w:val="28"/>
          <w:rtl w:val="true"/>
          <w:lang w:bidi="fa-IR"/>
        </w:rPr>
        <w:t xml:space="preserve">قرآن كريم گاهي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مِن فَضْلِ اللَّهِ</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و زماني با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انسان را به بهره‌گيري از منابع طبيعي فراخوانده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دوش زمين راه برويد و روزي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فرمان، تلاش براي استخراج معادن، كشاورزي،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بهره‌گيري هرچه بهتر از مواد خام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اين دستور الهي كار آساني نيست، بلكه نياز به تلاش و همت جدي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سفره گسترده نعم الهي در صحرا و دريا و در اعماق كوه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براي بشر پهن شده و انسان بايد با تلاش خويش از آنها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خلقت انسان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لازم جهت زندگي را آفريد؛ يعني زمين و زمينه را براي زندگي بشر فراهم كرد، آن‌گاه بشر را در روي زمين خلق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نبود كه انسان ابتدا آفريده شود سپس براي رفع نياز او موجودات ديگر خلق شوند؛ چنان‌كه نوزاد چون توان هضم غذا ندارد، ابتدا شير مادر براي او فراهم شد و پس از مدتي كه توان غذا خوردن و كار كردن يافت غذا و فعاليت او مشخص گرديد، به انسان نيز عقل و خرد داد، ابزار در اختيار او نهاد، </w:t>
      </w:r>
      <w:bookmarkStart w:id="597" w:name="pg15438_166781"/>
    </w:p>
    <w:p>
      <w:pPr>
        <w:pStyle w:val="BookText"/>
        <w:rPr/>
      </w:pPr>
      <w:bookmarkEnd w:id="597"/>
      <w:r>
        <w:rPr>
          <w:rFonts w:ascii="Amiri" w:hAnsi="Amiri" w:eastAsia="Amiri" w:cs="Amiri"/>
          <w:color w:val="111111"/>
          <w:sz w:val="28"/>
          <w:sz w:val="28"/>
          <w:szCs w:val="28"/>
          <w:rtl w:val="true"/>
          <w:lang w:bidi="ar-SA"/>
        </w:rPr>
        <w:t>فرمان تلاش در روي زمين و آبادكردن آن را بيان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حركت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ما راه را براي شما آسان مي‌كنيم</w:t>
      </w:r>
      <w:r>
        <w:rPr>
          <w:rFonts w:eastAsia="Amiri" w:cs="Amiri" w:ascii="Amiri" w:hAnsi="Amiri"/>
          <w:color w:val="111111"/>
          <w:sz w:val="28"/>
          <w:szCs w:val="28"/>
          <w:rtl w:val="true"/>
          <w:lang w:bidi="ar-SA"/>
        </w:rPr>
        <w:t>.</w:t>
      </w:r>
    </w:p>
    <w:p>
      <w:pPr>
        <w:pStyle w:val="Heading2"/>
        <w:numPr>
          <w:ilvl w:val="1"/>
          <w:numId w:val="1"/>
        </w:numPr>
        <w:rPr/>
      </w:pPr>
      <w:bookmarkStart w:id="598" w:name="__RefHeading___Toc6988093_2142443653"/>
      <w:bookmarkStart w:id="599" w:name="_Toc230"/>
      <w:bookmarkEnd w:id="598"/>
      <w:r>
        <w:rPr>
          <w:rtl w:val="true"/>
        </w:rPr>
        <w:t>ضرورت بهره‌وري بهينه از منابع طبيعي</w:t>
      </w:r>
      <w:bookmarkEnd w:id="599"/>
    </w:p>
    <w:p>
      <w:pPr>
        <w:pStyle w:val="BookText"/>
        <w:rPr/>
      </w:pPr>
      <w:r>
        <w:rPr>
          <w:rFonts w:ascii="IRNazanin" w:hAnsi="IRNazanin" w:eastAsia="IRNazanin"/>
          <w:color w:val="111111"/>
          <w:sz w:val="28"/>
          <w:sz w:val="28"/>
          <w:szCs w:val="28"/>
          <w:rtl w:val="true"/>
          <w:lang w:bidi="fa-IR"/>
        </w:rPr>
        <w:t xml:space="preserve">خداي سبحان موجودات را در تسخير انسان قرار داد؛ نه به آن معنا كه خود انسان آنها را تسخير كند، بلكه خداوند آنها را براي بشر مسخر قرار داد؛ چنان‌كه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السَّماوَاتِ وَالأَرْضَ وَأَنزَلَ مِنَ السَّماءِ مَاءً فَأَخْرَجَ بِهِ مِنَ الثَّمَرَاتِ رِزْقاً لَّكُمْ وَسَخَّرَ لَكُمُ الفُلْكَ لِتَجْرِيَ فِي البَحْرِ بِأَمْرِهِ وَسَخَّرَ لَكُمُ الأَنْهَار ٭ وَسَخَّرَ لَكُمُ الشَّمْسَ وَالقَمَرَ دَائِبَيْنِ</w:t>
      </w:r>
    </w:p>
    <w:p>
      <w:pPr>
        <w:pStyle w:val="BookText"/>
        <w:rPr/>
      </w:pPr>
      <w:r>
        <w:rPr>
          <w:rFonts w:ascii="Amiri" w:hAnsi="Amiri" w:eastAsia="Amiri" w:cs="Amiri"/>
          <w:color w:val="111111"/>
          <w:sz w:val="28"/>
          <w:sz w:val="28"/>
          <w:szCs w:val="28"/>
          <w:rtl w:val="true"/>
          <w:lang w:bidi="ar-SA"/>
        </w:rPr>
        <w:t>وَسَخَّرَ لَكُمُ اللَّيْلَ وَالنَّهَارَ</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در اين آيات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تكرار شده است و ضمير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چندين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 ذهني دارد ولي تسخير شمس و قمر با تسخير ليل و نهار متفاوت است؛ همچنان كه تسخير بحر با تسخير نهر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يك از مخلوقات الهي؛ هم وجودشان با ديگري تفاوت دارد و هم تسخير آنها، از اين جهت بهره‌برداري از آنها نيز متفاوت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آنچه مهم است اينكه همه موجودات مسخر انسان هستند، از اين جهت لازم است به نحو احسن از اين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الهي بهره‌برداري شود كه در غير اين صورت كفران نعمت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خدادادي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استفاده ابتدايي از آن بكند، او با ساير موجودات آبزي و پرندگان دريايي در استفاده از دريا يكسان است و تسخير آن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افزون از استفاده از آب دريا و كشتيراني، در درياي نعمتهاي الهي غواصي كند و از عمق دريا تا فضاي درون و بيرون آن به تحقيق علمي بپردازد و معادن دريايي و سرمايه‌هاي موجود در </w:t>
      </w:r>
    </w:p>
    <w:p>
      <w:pPr>
        <w:pStyle w:val="BookText"/>
        <w:rPr/>
      </w:pPr>
      <w:r>
        <w:rPr>
          <w:rFonts w:ascii="IRNazanin" w:hAnsi="IRNazanin" w:eastAsia="IRNazanin"/>
          <w:color w:val="111111"/>
          <w:sz w:val="28"/>
          <w:sz w:val="28"/>
          <w:szCs w:val="28"/>
          <w:rtl w:val="true"/>
          <w:lang w:bidi="fa-IR"/>
        </w:rPr>
        <w:t xml:space="preserve">دريا را شناسايي و به بشر عرضه كند، آنگاه مي‌توان گفت از درياي تسخير شده استفاده صحيح كرده است؛ چنان‌كه اگر تنها از روشنايي و گرماي خورشيد استفاده كند، تفاوتي ميان انسان و ديگر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حيوانات و 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خورشيد نخواهد بود، كسي مي‌تواند ادّعا كند كه از نعمت خورشيد به خوبي استفاده كرده و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 الشَّمْس</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عمل كرده است كه انواع استفاده‌هاي مفيد و منافع زيست محيطي آن را شناسايي كرده در اختيار بشريت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را نيز خداوند مسخر انسان قرار داد تا به راحتي توان زندگي روي آن را داشته باشد؛ براي كشاورزي بتواند آن را شخم زده و براي استخراج معادن و كاوش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علمي در رشته‌هاي مختلف خاك‌شناسي و معدن‌شناسي بتواند حفاري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عميق كند و همچنين براي شناخت گسل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مناطق زلزله‌خيز به تحقيق عمقي زمين بپردازد تا مردم از زندگي مرفه و أمني برخوردار شوند ولي اگر استفاده از زمين تنها در حد ساختن آشيانه و زندگي عادي باشد، ديگر حيوانات نيز چنين بهره‌مندي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انسان به عمق زمين مي‌رود و نفت و گاز و ديگر منابع زيرزميني را استخراج مي‌كند بايد از فضا و موجودات آن نيز بهره‌برداري مناسب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به استفاده ابتدايي از نعمتهاي الهي بسنده شود و مسخر بودن موجودات براي انسان ناديده گرفته شود؛ چنان‌كه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يَرَوْا إِلَي الطَّيْرِ مُسَخَّرَاتٍ</w:t>
      </w:r>
      <w:r>
        <w:rPr>
          <w:rFonts w:eastAsia="IRNazanin" w:cs="IRNazanin"/>
          <w:color w:val="111111"/>
          <w:sz w:val="28"/>
          <w:szCs w:val="28"/>
          <w:rtl w:val="true"/>
          <w:lang w:bidi="fa-IR"/>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وَالبِغَالَ وَالحَمِيرَ لِتَرْكَبُوهَا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از مخلوقات الهي به طور شايسته بهره‌مند نشود، كفران نعمت كرده شامل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إِلَي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اعْتَبِرْ يَا مُفَضَّلُ بِأَشْيَاءَ خُلِقَتْ لِمَآرِبِ الْإِنْسَانِ وَ مَا فِيهَا مِنَ التَّدْبِيرِ فَإِنَّهُ خُلِقَ لَهُ الْحَبُّ لِطَعَامِهِ وَ كُلِّفَ طَحْنَهُ وَ عَجْنَهُ وَ خَبْزَهُ وَ خُلِقَ لَهُ الْوَبَرُ لِكِسْوَتِهِ فَكُلِّفَ نَدْفَهُ وَ غَزْلَهُ وَ نَسْجَهُ وَ خُلِقَ لَهُ الشَّجَرُ فَكُلِّفَ غَرْسَهَا وَ سَقْيَهَا وَ الْقِيَامَ عَلَيْهَا وَ خُلِقَتْ لَهُ الْعَقَاقِيرُ لِأَدْوِيَتِهِ فَكُلِّفَ لَقْطَهَا</w:t>
      </w:r>
      <w:r>
        <w:rPr>
          <w:rStyle w:val="FootnoteAnchor"/>
          <w:rtl w:val="true"/>
        </w:rPr>
        <w:footnoteReference w:id="483"/>
      </w:r>
      <w:r>
        <w:rPr>
          <w:rFonts w:ascii="Amiri" w:hAnsi="Amiri" w:eastAsia="Amiri" w:cs="Amiri"/>
          <w:color w:val="111111"/>
          <w:sz w:val="28"/>
          <w:sz w:val="28"/>
          <w:szCs w:val="28"/>
          <w:rtl w:val="true"/>
          <w:lang w:bidi="ar-SA"/>
        </w:rPr>
        <w:t>وَ خَلْطَهَا وَ صُنْعَهَا وَ كَذَلِكَ تَجِدُ سَائِرَ الْأَشْيَاءِ عَلَى هَذَا الْمِثَالِ فَانْظُرْ كَيْفَ كُفِيَ الْخِلْقَةَ الَّتِي لَمْ يَكُنْ عِنْدَهُ فِيهَا حِيلَةٌ وَ تُرِكَ عَلَيْهِ فِي كُلِّ شَيْ‌ءٍ مِنَ الْأَشْيَاءِ مَوْضِعُ عَمَلٍ وَ حَرَكَةٍ لِمَا لَهُ فِي ذَلِكَ مِنَ الصَّلَاحِ لِأَنَّهُ لَوْ كُفِيَ هَذَا كُلَّهُ حَتَّى لَا يَكُونَ لَهُ فِي الْأَشْيَاءِ مَوْضِعُ شُغُلٍ وَ عَمَلٍ لَمَا حَمَلَتْهُ الْأَرْضُ أَشَراً وَ بَطَراً</w:t>
      </w:r>
      <w:r>
        <w:rPr>
          <w:rStyle w:val="FootnoteAnchor"/>
          <w:rtl w:val="true"/>
        </w:rPr>
        <w:footnoteReference w:id="484"/>
      </w:r>
      <w:r>
        <w:rPr>
          <w:rFonts w:ascii="Amiri" w:hAnsi="Amiri" w:eastAsia="Amiri" w:cs="Amiri"/>
          <w:color w:val="111111"/>
          <w:sz w:val="28"/>
          <w:sz w:val="28"/>
          <w:szCs w:val="28"/>
          <w:rtl w:val="true"/>
          <w:lang w:bidi="ar-SA"/>
        </w:rPr>
        <w:t>وَ لَبَلَغَ بِهِ ذَلِكَ إِلَى أَنْ يَتَعَاطَى أُمُوراً فِيهَا تَلَفُ نَفْسِهِ وَ لَوْ كُفِيَ النَّاسُ كُلَّمَا يَحْتَاجُونَ إِلَيْهِ لَمَا تَهَنَّئُوا</w:t>
      </w:r>
      <w:r>
        <w:rPr>
          <w:rStyle w:val="FootnoteAnchor"/>
          <w:rtl w:val="true"/>
        </w:rPr>
        <w:footnoteReference w:id="485"/>
      </w:r>
      <w:r>
        <w:rPr>
          <w:rFonts w:ascii="Amiri" w:hAnsi="Amiri" w:eastAsia="Amiri" w:cs="Amiri"/>
          <w:color w:val="111111"/>
          <w:sz w:val="28"/>
          <w:sz w:val="28"/>
          <w:szCs w:val="28"/>
          <w:rtl w:val="true"/>
          <w:lang w:bidi="ar-SA"/>
        </w:rPr>
        <w:t>بِالعَيْشِ وَ لَا وَجَدُوا لَهُ لَذَّةً أَ لَا تَرَى لَوْ أَنَّ امْرَءاً نَزَلَ بِقَوْمٍ فَأَقَامَ حِيناً بَلَغَ جَمِيعَ مَا يَحْتَاجُ إِلَيْهِ مِنْ مَطْعَمٍ وَ مَشْرَبٍ وَ خِدْمَةٍ لَتَبَرَّمَ بِالْفَرَاغِ وَ نَازَعَتْهُ نَفْسُهُ إِلَى التَّشَاغُلِ بِشَيْ‌ءٍ فَكَيْفَ لَوْ كَانَ طُولُ عُمُرِهِ مَكْفِيّاً لَا يَحْتَاجُ إِلَى شَيْ‌ءٍ فَكَانَ مِنْ صَوَابِ التَّدْبِيرِ فِي هَذِهِ الْأَشْيَاءِ الَّتِي خُلِقَتْ لِلْإِنْسَانِ أَنْ جُعِلَ لَهُ فِيهَا مَوْضِعُ شُغُلٍ لِكَيْلَا تُبْرِمَهُ الْبِطَالَةُ وَ لِتَكُفَّهُ عَنْ تَعَاطِي مَا لَا يَنَالُهُ وَ لَا خَيْرَ فِيهِ إِنْ نَالَهُ‌</w:t>
      </w:r>
      <w:r>
        <w:rPr>
          <w:rStyle w:val="FootnoteAnchor"/>
          <w:rtl w:val="true"/>
        </w:rPr>
        <w:footnoteReference w:id="4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آفرينش و آماده سازى حكيمانه و مدبّرانه اشيا براى رفع نياز انسان درس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غلّات و حبوبات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p>
    <w:p>
      <w:pPr>
        <w:pStyle w:val="BookText"/>
        <w:rPr/>
      </w:pPr>
      <w:r>
        <w:rPr>
          <w:rFonts w:ascii="IRNazanin" w:hAnsi="IRNazanin" w:eastAsia="IRNazanin"/>
          <w:color w:val="111111"/>
          <w:sz w:val="28"/>
          <w:sz w:val="28"/>
          <w:szCs w:val="28"/>
          <w:rtl w:val="true"/>
          <w:lang w:bidi="fa-IR"/>
        </w:rPr>
        <w:t>بايد آنها را آرد كند، آرد را خمير گرداند و با آن نان و غذا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پوشاكش پشم آفريده شده و او بايد آن را بزند، بريسد و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درخت آفريده شده و او بايد آن را در زمين بكارد، آب دهد و به آن برسد و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براى درمانش پديد آمده و او بايد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برگيرد، با مواد ديگر آميخته نمايد و داروى شفا بخش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اشيا نيز همين گونه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كه چگونه تمام نيازهاى ضرورى انسان آفريده شده ولى انسان بايد براى دسترسى به آنها قدرى تلاش و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بركت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سود و صلاح اوست؛ زيرا اگر اين اشيا بدون هيچ كار و تلاش و حركتى نيازهاى او را بر مى‌داشت، همواره در وادى سرمستى و طغيان سقوط مى‌كرد و چه بسا دست به اعمالى مى‌زد كه خود را نيز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نيازهاى انسان آماده و كافى بود براى او زندگى، هيچ مزه و لذّتى نداشت و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مى‌بينى اگر كسى چند صباحى نزد عده‌اى مهمان باشد و آنان غذا، نوشيدنى و ديگر نيازهايش را برطرف كنند، هر آينه از بيكارى آزرده مى‌شود و با خود منازعه و ناسازگارى مى‌كند كه بايد به كارى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در تمام عمر براى تحصيل ما يحتاج خود به هيچ تلاش و حركتى نياز نداشته باشد كار بمراتب دشوارتر و ناگوارتر مى‌گردد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حكمتى عظيم و تدبيرى سترگ در اين است كه نيازهاى انسان با حركت و قدرى تلاش به دست آيند تا از سويى بيكارى او را در دشوارى نيفكند و از سوى ديگر نتواند كه در پى چيزى باشد كه به او نمى‌رسد و يا اگر برسد به سود او نباشد</w:t>
      </w:r>
      <w:r>
        <w:rPr>
          <w:rStyle w:val="FootnoteAnchor"/>
          <w:rtl w:val="true"/>
        </w:rPr>
        <w:footnoteReference w:id="487"/>
      </w:r>
      <w:bookmarkStart w:id="600" w:name="pg15438_166786"/>
    </w:p>
    <w:p>
      <w:pPr>
        <w:pStyle w:val="Heading2"/>
        <w:numPr>
          <w:ilvl w:val="1"/>
          <w:numId w:val="1"/>
        </w:numPr>
        <w:rPr/>
      </w:pPr>
      <w:bookmarkStart w:id="601" w:name="__RefHeading___Toc6988095_2142443653"/>
      <w:bookmarkStart w:id="602" w:name="_Toc231"/>
      <w:bookmarkEnd w:id="600"/>
      <w:bookmarkEnd w:id="601"/>
      <w:r>
        <w:rPr>
          <w:rtl w:val="true"/>
        </w:rPr>
        <w:t>اهميت كار در اسلام</w:t>
      </w:r>
      <w:bookmarkEnd w:id="602"/>
    </w:p>
    <w:p>
      <w:pPr>
        <w:pStyle w:val="BookText"/>
        <w:rPr/>
      </w:pPr>
      <w:r>
        <w:rPr>
          <w:rFonts w:ascii="Amiri" w:hAnsi="Amiri" w:eastAsia="Amiri" w:cs="Amiri"/>
          <w:color w:val="111111"/>
          <w:sz w:val="28"/>
          <w:sz w:val="28"/>
          <w:szCs w:val="28"/>
          <w:rtl w:val="true"/>
          <w:lang w:bidi="ar-SA"/>
        </w:rPr>
        <w:t>كار، در نظام ارزشي اسلام به عنوان راز آفرينش و حكمت وجود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جوهره وجودي خويش را با سعي و تلاش مي‌نماياند و ارزش حقيقي خود را با كار تعيين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سبحان، انسان را آفريد و روح منسوب به خويش را در او به وديعت نهاد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و هر آنچه را كه در جهت كسب كمالات و تعالي روحي و مادي، ضروري بود مسخّر وي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أَنَّ اللَّهَ سَخَّرَ لَكُم مَا فِي السَّماوَاتِ وَمَا فِي الأَرْضِ</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و او را به وصف كرامت و فضيلت بر بسياري از پديده‌ها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بَنِي آدَمَ وَحَمَلْنَاهُمْ فِي البَرِّ وَالبَحْرِ وَرَزَقْنَاهُم مِنَ الطَّيِّبَاتِ وَفَضَّلْنَاهُمْ عَلَي كَثِيرٍ مِمَّنْ خَلَقْنَا تَفْضِيلاً</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خداي سبحان انسان را از زمين انشا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كار و كوشش، هم به عمران و آباداني زمين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الأرْضِ وَ اسْتَعْمَرَكُمْ فيها</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 هم با كارهاي شايسته، به حكمت وجودي خود پي ببرد و كرامت نفساني خويش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پرتوي تلاش در عمارت زمين و شناخت خويش محيط زيست بشر سالم و تكامل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كرامت، استقلال، سلامت و امنيت هر ملتي در گرو همت و تلاش آن ملت است؛ چنانكه فرومايگي، زبوني، فسردگي و ناامني هر امتي، پيامد تنبلي و راحت‌طلبي و بيكاري اوست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كار و ارزش اشتغال را مي‌توان از اسناد كار به خداوند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موارد فراوان، انجام كارهاي گوناگون را به خداوند استناد </w:t>
      </w:r>
      <w:bookmarkStart w:id="603" w:name="pg15438_166787"/>
    </w:p>
    <w:p>
      <w:pPr>
        <w:pStyle w:val="BookText"/>
        <w:rPr/>
      </w:pPr>
      <w:bookmarkEnd w:id="603"/>
      <w:r>
        <w:rPr>
          <w:rFonts w:ascii="IRNazanin" w:hAnsi="IRNazanin" w:eastAsia="IRNazanin"/>
          <w:color w:val="111111"/>
          <w:sz w:val="28"/>
          <w:sz w:val="28"/>
          <w:szCs w:val="28"/>
          <w:rtl w:val="true"/>
          <w:lang w:bidi="fa-IR"/>
        </w:rPr>
        <w:t>مي‌دهد و در برخي از آيات، به طور جامع فراگير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هر روز، بلكه هر ظهور و تجلّي، خداوند در كاري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خداوند، مشابه يكديگر و تكراري نيست؛ چون او هميشه در حال ايجاد است و هر وجودي داراي خصوصيتي است كه در ديگري نيست لذا تجلّي خداوند تكرارپذير نخواهد بود و همه پديده‌ها، نيازهاي خود را تنها بر او عرضه مي‌دارند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يَسْأَلُهُ مَن فِي السَّماوَاتِ</w:t>
      </w:r>
    </w:p>
    <w:p>
      <w:p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وخدا تنها مبدئي است كه همه نيازها را پاسخگوست و كارگشايي همه گره‌ها منوط به اراده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وَآتَاكُم مِن كُلِّ مَا سَالتُمُوهُ</w:t>
      </w:r>
      <w:r>
        <w:rPr>
          <w:rFonts w:eastAsia="IRNazanin" w:cs="IRNazanin"/>
          <w:color w:val="111111"/>
          <w:sz w:val="28"/>
          <w:szCs w:val="28"/>
          <w:rtl w:val="true"/>
          <w:lang w:bidi="fa-IR"/>
        </w:rPr>
        <w:t>»</w:t>
      </w:r>
      <w:r>
        <w:rPr>
          <w:rStyle w:val="FootnoteAnchor"/>
          <w:rtl w:val="true"/>
        </w:rPr>
        <w:footnoteReference w:id="494"/>
      </w:r>
    </w:p>
    <w:p>
      <w:pPr>
        <w:pStyle w:val="Heading2"/>
        <w:numPr>
          <w:ilvl w:val="1"/>
          <w:numId w:val="1"/>
        </w:numPr>
        <w:rPr/>
      </w:pPr>
      <w:bookmarkStart w:id="604" w:name="__RefHeading___Toc6988097_2142443653"/>
      <w:bookmarkStart w:id="605" w:name="_Toc232"/>
      <w:bookmarkEnd w:id="604"/>
      <w:r>
        <w:rPr>
          <w:rtl w:val="true"/>
        </w:rPr>
        <w:t>رابطه كار و هستي‌شناسي</w:t>
      </w:r>
      <w:bookmarkEnd w:id="6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انسان به كار، برابر با نگرش وي به جهان هستي است؛ آن كس كه همه موجودات را منحصر در قلمرو ماده مي‌داند و در بخش شناخت‌شناسي، راهي جز راه حس و تجربه را به رسميت نمي‌شناسد، كار را در حد توليد مادي و مصرف مادي مي‌انگارد؛ ولي آن كس كه با فرهنگ قرآن آشناست، مي‌داند كه قرآن، هستي را به غيب و شهادت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نيز به اين دو شعبه تقسيم مي‌شود؛ چنان‌كه كار نيز اين دو شعبه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كسي كه هستي را فراتر از ماده مي‌بيند، به كار نيز با ديد وسيع‌تري نگاه مي‌كند و با تقدس بخشيدن به آن از راه ديد معنوي، عرصه‌هاي فعاليت را گسترده‌تر مي‌سازد</w:t>
      </w:r>
      <w:r>
        <w:rPr>
          <w:rFonts w:eastAsia="IRNazanin" w:cs="IRNazanin"/>
          <w:color w:val="111111"/>
          <w:sz w:val="28"/>
          <w:szCs w:val="28"/>
          <w:rtl w:val="true"/>
          <w:lang w:bidi="fa-IR"/>
        </w:rPr>
        <w:t xml:space="preserve">. </w:t>
      </w:r>
      <w:bookmarkStart w:id="606" w:name="pg15438_166788"/>
    </w:p>
    <w:p>
      <w:pPr>
        <w:pStyle w:val="Heading2"/>
        <w:numPr>
          <w:ilvl w:val="1"/>
          <w:numId w:val="1"/>
        </w:numPr>
        <w:rPr/>
      </w:pPr>
      <w:bookmarkStart w:id="607" w:name="__RefHeading___Toc6988099_2142443653"/>
      <w:bookmarkStart w:id="608" w:name="_Toc233"/>
      <w:bookmarkEnd w:id="606"/>
      <w:bookmarkEnd w:id="607"/>
      <w:r>
        <w:rPr>
          <w:rtl w:val="true"/>
        </w:rPr>
        <w:t>گستردگي عرصه كار</w:t>
      </w:r>
      <w:bookmarkEnd w:id="608"/>
    </w:p>
    <w:p>
      <w:pPr>
        <w:pStyle w:val="BookText"/>
        <w:rPr/>
      </w:pPr>
      <w:r>
        <w:rPr>
          <w:rFonts w:ascii="IRNazanin" w:hAnsi="IRNazanin" w:eastAsia="IRNazanin"/>
          <w:color w:val="111111"/>
          <w:sz w:val="28"/>
          <w:sz w:val="28"/>
          <w:szCs w:val="28"/>
          <w:rtl w:val="true"/>
          <w:lang w:bidi="fa-IR"/>
        </w:rPr>
        <w:t>فعاليت توليدي و كسب و كار، با چيرگي بر طبيعت و استخدام آن، وظيفه مستمر و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النَّهَارَ مَعَاشاً</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روز را براي تحصيل معاش مقرر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براي تو در روز جهت طلب روزي، كوشش و فرصتي وسيع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حوزه كار بشر، محدود به نقطه خاصي نيست؛ بلكه از اعماق درياها تا اوج آسمانها و فراخناي خشكي و صحرا ميدان كار و تلاش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اوست كسي كه زمين را براي شما رام گردانيد؛ پس در فراخناي آن رهسپار شويد و از روزي او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سَخَّرَ البَحْرَ لِتَأْكُلُوا مِنْهُ لَحْماً طَرِيّاً وَتَسْتَخْرِجوا مِنْهُ حِلْيَه تَلْبَسُونَهَا وَتَرَي الفُلْكَ مَوَاخِرَ فِيهِ وَلِتَبْتَغُوا مِن فَضْلِهِ وَلَعَلَّكُمْ تَشْكُرُون</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اوست كسي كه دريا را مسخّر گردانيد تا از آن، گوشت تازه بخوريد و از آن زيورهايي كه چون دُرّ و مرجان و خز مي‌پوشيد، بيرون آوريد و كشتي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آن، شكافنده مي‌بيني تا از فضل او بجوييد و باشد كه شكرگزاريد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عنايت شود كه كار، منحصر به فعاليت بدني نيست؛ بلكه دانشمندي كه با دانش و تحقيق خود در رفع مشكل علمي جامعه مي‌كوشد يا پزشكي كه بيماران را مداوا مي‌كند يا مهندسي كه طرح فنّي مي‌ريزد يا دانش‌پژوهي كه در راه تحصيل دانش رنج مي‌برد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كدام از اين كوشش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علمي و پژوه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شهاي تحقيقي، مصداق بارزي از مصاديق كارند؛ با اين تفاوت كه ارزش آنها يكسان نيست</w:t>
      </w:r>
      <w:r>
        <w:rPr>
          <w:rFonts w:eastAsia="IRNazanin" w:cs="IRNazanin"/>
          <w:color w:val="111111"/>
          <w:sz w:val="28"/>
          <w:szCs w:val="28"/>
          <w:rtl w:val="true"/>
          <w:lang w:bidi="fa-IR"/>
        </w:rPr>
        <w:t xml:space="preserve">. </w:t>
      </w:r>
      <w:bookmarkStart w:id="609" w:name="pg15438_166789"/>
    </w:p>
    <w:p>
      <w:pPr>
        <w:pStyle w:val="Heading2"/>
        <w:numPr>
          <w:ilvl w:val="1"/>
          <w:numId w:val="1"/>
        </w:numPr>
        <w:rPr/>
      </w:pPr>
      <w:bookmarkStart w:id="610" w:name="__RefHeading___Toc6988101_2142443653"/>
      <w:bookmarkStart w:id="611" w:name="_Toc234"/>
      <w:bookmarkEnd w:id="609"/>
      <w:bookmarkEnd w:id="610"/>
      <w:r>
        <w:rPr>
          <w:rtl w:val="true"/>
        </w:rPr>
        <w:t>تلاش جدّي و مستمر</w:t>
      </w:r>
      <w:bookmarkEnd w:id="611"/>
    </w:p>
    <w:p>
      <w:pPr>
        <w:pStyle w:val="BookText"/>
        <w:rPr/>
      </w:pPr>
      <w:r>
        <w:rPr>
          <w:rFonts w:ascii="IRNazanin" w:hAnsi="IRNazanin" w:eastAsia="IRNazanin"/>
          <w:color w:val="111111"/>
          <w:sz w:val="28"/>
          <w:sz w:val="28"/>
          <w:szCs w:val="28"/>
          <w:rtl w:val="true"/>
          <w:lang w:bidi="fa-IR"/>
        </w:rPr>
        <w:t>از تأكيدات مهم اسلام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است كه در هيچ زماني از زندگي خود، از كار و تلاش باز نايستند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همواره بايد در عرصه‌هاي مختلف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بخشي از آن، تلاش براي تأمين نيازهاي اقتصادي و معيشتي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صورتي جدّي و مستمر كوشش كند تا در پرتو چنين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زحماتي، جامعه ديني، هم از جهت فردي به صلاح دست يابد و هم از جهت اجتماعي به اهداف عالي خود نايل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نوراني حضرت رسول اكرم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خوبي روشن كننده ميزان سعي مسلمان در زندگي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قامت الساعه و في يد أحدكم الفسيله فإن استطاع أن لا تقوم الساعه حتي</w:t>
      </w:r>
    </w:p>
    <w:p>
      <w:pPr>
        <w:pStyle w:val="BookText"/>
        <w:rPr/>
      </w:pPr>
      <w:r>
        <w:rPr>
          <w:rFonts w:ascii="Amiri" w:hAnsi="Amiri" w:eastAsia="Amiri" w:cs="Amiri"/>
          <w:color w:val="111111"/>
          <w:sz w:val="28"/>
          <w:sz w:val="28"/>
          <w:szCs w:val="28"/>
          <w:rtl w:val="true"/>
          <w:lang w:bidi="ar-SA"/>
        </w:rPr>
        <w:t>يغرسها فليغرسها</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يعني اگر خوشه يا نشايي در دست توست و قيامت هم در آستانه برپايي است و چيزي نمانده كه بميري، اين نهال را بكار و بمير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بيان، انسان تا نفس دارد، بايد كار كند و در جامعه اسلامي، هر كسي به تناسب استعداد و قابليتي كه دارد، بايد تلاش و كوشش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كشاورز در توليد محصولات زراعتي، صنعتگر در توليدات صنعتي، معلم در آموزش و محقق در تأليف و نگارش، همگي بايد دائماً همه همّت خود را براي انجام كمّي و كيفي وظايف خويش به كار گيرند و به معناي واقعي تا توان دارند، كار كنند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همان‌گونه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تعاليم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تلاش در عرصه توليد، امر و ترغيب شده‌اند، از كم‌كاري و سستي نيز منع شده‌اند؛ به گونه‌اي كه فرد بيكار با عدم فعاليت خود در جامعه اسلامي، افزون بر آنكه در سلامت رواني خانواده و محيط زيست سالم تأثير سوء دارد، بزرگ‌ترين تهديد و </w:t>
      </w:r>
    </w:p>
    <w:p>
      <w:pPr>
        <w:pStyle w:val="BookText"/>
        <w:rPr/>
      </w:pPr>
      <w:r>
        <w:rPr>
          <w:rFonts w:ascii="IRNazanin" w:hAnsi="IRNazanin" w:eastAsia="IRNazanin"/>
          <w:color w:val="111111"/>
          <w:sz w:val="28"/>
          <w:sz w:val="28"/>
          <w:szCs w:val="28"/>
          <w:rtl w:val="true"/>
          <w:lang w:bidi="fa-IR"/>
        </w:rPr>
        <w:t xml:space="preserve">بدبختي در نظام آفرينش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خود فراهم مي‌كند؛ چنانكه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ليبغض العبد الفارغ؛</w:t>
      </w:r>
      <w:r>
        <w:rPr>
          <w:rStyle w:val="FootnoteAnchor"/>
          <w:rtl w:val="true"/>
        </w:rPr>
        <w:footnoteReference w:id="500"/>
      </w:r>
      <w:r>
        <w:rPr>
          <w:rFonts w:ascii="Amiri" w:hAnsi="Amiri" w:eastAsia="Amiri" w:cs="Amiri"/>
          <w:color w:val="111111"/>
          <w:sz w:val="28"/>
          <w:sz w:val="28"/>
          <w:szCs w:val="28"/>
          <w:rtl w:val="true"/>
          <w:lang w:bidi="ar-SA"/>
        </w:rPr>
        <w:t>خداوند، به بنده بيكار خشم مي‌ورزد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رخوت و سستي از منفورترين خصوصيات اخلاقي بشر شمرده مي‌شود كه بر اساس آن، هم دنياي فرد از رونق مي‌افتد و هم آخرت او تباه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الكسل و الضجر فإنهما يمنعانك من حظك من الدنيا و الآخره؛</w:t>
      </w:r>
      <w:r>
        <w:rPr>
          <w:rStyle w:val="FootnoteAnchor"/>
          <w:rtl w:val="true"/>
        </w:rPr>
        <w:footnoteReference w:id="501"/>
      </w:r>
      <w:r>
        <w:rPr>
          <w:rFonts w:ascii="IRNazanin" w:hAnsi="IRNazanin" w:eastAsia="IRNazanin"/>
          <w:color w:val="111111"/>
          <w:sz w:val="28"/>
          <w:sz w:val="28"/>
          <w:szCs w:val="28"/>
          <w:rtl w:val="true"/>
          <w:lang w:bidi="fa-IR"/>
        </w:rPr>
        <w:t>از تنبلي و بي‌حوصلگي بپرهيزيد كه اين دو شما را از بهره‌مندي از دنيا و آخرت، منع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زنده است بايد به وسيله كار و تلاش خويش براي جامعه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به عهده و در توان اوست بايد آن را به نحو احسن انجام دهد، خواه كشاورزي، دامداري، صنعت يا كارهاي فرهنگي و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بيكاري نه مطلوب جامعه و نه مورد رضايت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انسان بيكار اگر دعا كند نيايش وي مستجاب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مقدار كاري كه از يك جوان برومند توقع مي‌رود و از سالمند انتظار نمي‌رود، ولي با ملاحظه توان جسمي و فكري افراد همگان موظف به كار هستند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روايات زيادي در اين رابطه هست كه نگاه فراگير به آنها مي‌تواند بيان كننده ارزش فوق‌العاده كار و تلاش، در مكتب اسلام باشد؛ امّا با همه اين تأكيدات، عده‌اي مي‌خواهند برخورد مثبت دين را با تلاشهاي فردي و جمعي مردم براي تحصيل امور مادي زندگي،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براي اين كار به تأكيدات قرآني و روايي‌اي استناد مي‌كنند كه در آنها مؤمنان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به دوري از مظاهر دنيوي و دلبستگي به آنها امر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مي‌رسد روايت زير، به خوبي بطلان توهّم فوق را در قالب مغايرت دنيا‌طلبي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مذموم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براي تحصيل امور مادي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محمود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مدينه بودم كه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سبب كار طاقت فرساي كشاورزي در صحراي گرم مدينه به شدت عرق كرده بود و به كمك غلامان خود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فكر كردم او را نصيحت كنم تا خود را اين اندازه به جهت دنياطلبي و تحصيل متاع ناچيز دنيا به زحمت و عذاب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بزرگي مانند شما كه ازشيوخ قريش هستيد، در اين ساعت از روز، در اين وضع، بعيد است كه در حال طلب دنيا باشد، سپس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 بن منكدر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تصور كه چنين عملكردي مخصوص طالبان و شيفتگان دنيا و غافلان از مرگ و قيامت است، به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همين حال، مرگ به سراغت بيايد چه خواهي كرد و جواب خدا را چه خواهي داد؟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جاءني والله الموت وأنا في هذه الحال جاءني و أنا في طاعه من طاعات الله تعالي؛</w:t>
      </w:r>
      <w:r>
        <w:rPr>
          <w:rStyle w:val="FootnoteAnchor"/>
          <w:rtl w:val="true"/>
        </w:rPr>
        <w:footnoteReference w:id="502"/>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حال، مرگ به سراغم آيد، من در حال به جا آوردن طاعتي از طاعات خداوند جان خواهم داد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 بين اين توهم كه تلاش براي فراهم كردن لوازم مادي زندگي، نوعي تخلف از فرامين الهي و تخطي از آخرت‌طلبي و ايمان واقعي به معاد دانسته شود و اين معرفت حكيمانه كه چنين تلاشي در رديف يكي از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 الهي قرار مي‌گيرد و تأكيدات زيادي براي ترغيب آحاد جامعه به آن اختصاص دارد، </w:t>
      </w:r>
      <w:bookmarkStart w:id="612" w:name="pg15438_166792"/>
    </w:p>
    <w:p>
      <w:pPr>
        <w:pStyle w:val="BookText"/>
        <w:rPr/>
      </w:pPr>
      <w:bookmarkEnd w:id="612"/>
      <w:r>
        <w:rPr>
          <w:rFonts w:ascii="IRNazanin" w:hAnsi="IRNazanin" w:eastAsia="IRNazanin"/>
          <w:color w:val="111111"/>
          <w:sz w:val="28"/>
          <w:sz w:val="28"/>
          <w:szCs w:val="28"/>
          <w:rtl w:val="true"/>
          <w:lang w:bidi="fa-IR"/>
        </w:rPr>
        <w:t>فرق فراواني است؛ به ويژه اموري كه فروگذاري آنها ممكن است عواقب جبران‌ناپذيري براي دنيا و آخرت انسان داشته باشد</w:t>
      </w:r>
      <w:r>
        <w:rPr>
          <w:rFonts w:eastAsia="IRNazanin" w:cs="IRNazanin"/>
          <w:color w:val="111111"/>
          <w:sz w:val="28"/>
          <w:szCs w:val="28"/>
          <w:rtl w:val="true"/>
          <w:lang w:bidi="fa-IR"/>
        </w:rPr>
        <w:t>.</w:t>
      </w:r>
      <w:r>
        <w:rPr>
          <w:rStyle w:val="FootnoteAnchor"/>
          <w:rtl w:val="true"/>
        </w:rPr>
        <w:footnoteReference w:id="503"/>
      </w:r>
    </w:p>
    <w:p>
      <w:pPr>
        <w:pStyle w:val="Heading2"/>
        <w:numPr>
          <w:ilvl w:val="1"/>
          <w:numId w:val="1"/>
        </w:numPr>
        <w:rPr/>
      </w:pPr>
      <w:bookmarkStart w:id="613" w:name="__RefHeading___Toc6988103_2142443653"/>
      <w:bookmarkStart w:id="614" w:name="_Toc235"/>
      <w:bookmarkEnd w:id="613"/>
      <w:r>
        <w:rPr>
          <w:rtl w:val="true"/>
        </w:rPr>
        <w:t>كار، مآيه كسبِ عزّت</w:t>
      </w:r>
      <w:bookmarkEnd w:id="614"/>
    </w:p>
    <w:p>
      <w:pPr>
        <w:pStyle w:val="BookText"/>
        <w:rPr/>
      </w:pPr>
      <w:r>
        <w:rPr>
          <w:rFonts w:ascii="IRNazanin" w:hAnsi="IRNazanin" w:eastAsia="IRNazanin"/>
          <w:color w:val="111111"/>
          <w:sz w:val="28"/>
          <w:sz w:val="28"/>
          <w:szCs w:val="28"/>
          <w:rtl w:val="true"/>
          <w:lang w:bidi="fa-IR"/>
        </w:rPr>
        <w:t>عزّت و سربلندي هر كسي از ثمرات ايمان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عزيز است و همواره بايد در حفظ و اعتلاي عزت خود بكوشد و كار، يكي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كسب عزّت و رسيدن به استقلال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پيشوايان بزرگ ما از كار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در محل كسب عزت خويش، حضور ياب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 إلي عزّك</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بسيار گرمي،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يكي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مدينه ديدم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مقامي كه نزد خداوند و انتسابي كه به پيامبر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داريد، چرا در چنين روز گرمي، خود را به زحمت انداخته‌ايد؟</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روزي بيرون آمده‌ام تا از مثل تو بي‌نياز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في طلب الرزق لأستغنى عن مثلك</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از سوي ديگر، اسلام با خواري و فرومايگي كه پيامد تلخ كسالت و بيكاري است به شدت برخورد كرده، ريشه‌هاي آن را مي‌خشكاند؛ چنانكه در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الكسل؛</w:t>
      </w:r>
      <w:r>
        <w:rPr>
          <w:rStyle w:val="FootnoteAnchor"/>
          <w:rtl w:val="true"/>
        </w:rPr>
        <w:footnoteReference w:id="506"/>
      </w:r>
      <w:r>
        <w:rPr>
          <w:rFonts w:ascii="IRNazanin" w:hAnsi="IRNazanin" w:eastAsia="IRNazanin"/>
          <w:color w:val="111111"/>
          <w:sz w:val="28"/>
          <w:sz w:val="28"/>
          <w:szCs w:val="28"/>
          <w:rtl w:val="true"/>
          <w:lang w:bidi="fa-IR"/>
        </w:rPr>
        <w:t>از كسالت بپرهيز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آفه النجح الكسل؛</w:t>
      </w:r>
      <w:r>
        <w:rPr>
          <w:rStyle w:val="FootnoteAnchor"/>
          <w:rtl w:val="true"/>
        </w:rPr>
        <w:footnoteReference w:id="507"/>
      </w:r>
      <w:r>
        <w:rPr>
          <w:rFonts w:ascii="IRNazanin" w:hAnsi="IRNazanin" w:eastAsia="IRNazanin"/>
          <w:color w:val="111111"/>
          <w:sz w:val="28"/>
          <w:sz w:val="28"/>
          <w:szCs w:val="28"/>
          <w:rtl w:val="true"/>
          <w:lang w:bidi="fa-IR"/>
        </w:rPr>
        <w:t>آفت پيروزي، سستي و كسالت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الكسل و الضجر فإنّهما مفتاح كل شرّ ؛</w:t>
      </w:r>
      <w:r>
        <w:rPr>
          <w:rStyle w:val="FootnoteAnchor"/>
          <w:rtl w:val="true"/>
        </w:rPr>
        <w:footnoteReference w:id="508"/>
      </w:r>
      <w:r>
        <w:rPr>
          <w:rFonts w:ascii="Amiri" w:hAnsi="Amiri" w:eastAsia="Amiri" w:cs="Amiri"/>
          <w:color w:val="111111"/>
          <w:sz w:val="28"/>
          <w:sz w:val="28"/>
          <w:szCs w:val="28"/>
          <w:rtl w:val="true"/>
          <w:lang w:bidi="ar-SA"/>
        </w:rPr>
        <w:t>كسالت و نداشتن تحمّل، كليد هر بدي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ماءً و تراباً ثم افتقر فأبعده الله؛</w:t>
      </w:r>
      <w:r>
        <w:rPr>
          <w:rStyle w:val="FootnoteAnchor"/>
          <w:rtl w:val="true"/>
        </w:rPr>
        <w:footnoteReference w:id="509"/>
      </w:r>
      <w:r>
        <w:rPr>
          <w:rFonts w:ascii="IRNazanin" w:hAnsi="IRNazanin" w:eastAsia="IRNazanin"/>
          <w:color w:val="111111"/>
          <w:sz w:val="28"/>
          <w:sz w:val="28"/>
          <w:szCs w:val="28"/>
          <w:rtl w:val="true"/>
          <w:lang w:bidi="fa-IR"/>
        </w:rPr>
        <w:t xml:space="preserve">كسي كه آب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نيازمند به ديگران شود، خدا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همگان را به توليد و پرهيز از بيكاري دعوت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مردي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نمي‌توانم به خوبي با دستم كار كنم و با تجارت نيز آشنايي كافي ندارم و نيازمند و بيچاره‌ام، چه كنم؟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 و با سر خود، بار ببر و اين‌گونه از مردم بي‌نياز باش</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به كار تشويق مي‌كند و به او روحيّه خودباوري مي‌دهد كه او امرار معاش كند و متكي به ديگران نباشد؛ كه نيازمند ديگران بودن، با عزت و شرافت انسان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الحوائج الي الناس استلاب للعزّ، مذهبه للحياء؛ درخواست حاجت از مردم، عزّت آدمي را مي‌ربايد و حيا و شرم او را از بين مي‌برد</w:t>
      </w:r>
      <w:r>
        <w:rPr>
          <w:rFonts w:eastAsia="Amiri" w:cs="Amiri" w:ascii="Amiri" w:hAnsi="Amiri"/>
          <w:color w:val="111111"/>
          <w:sz w:val="28"/>
          <w:szCs w:val="28"/>
          <w:rtl w:val="true"/>
          <w:lang w:bidi="ar-SA"/>
        </w:rPr>
        <w:t>».</w:t>
      </w:r>
      <w:r>
        <w:rPr>
          <w:rStyle w:val="FootnoteAnchor"/>
          <w:rtl w:val="true"/>
        </w:rPr>
        <w:footnoteReference w:id="511"/>
      </w:r>
      <w:bookmarkStart w:id="615" w:name="pg15438_166794"/>
    </w:p>
    <w:p>
      <w:pPr>
        <w:pStyle w:val="Heading2"/>
        <w:numPr>
          <w:ilvl w:val="1"/>
          <w:numId w:val="1"/>
        </w:numPr>
        <w:rPr/>
      </w:pPr>
      <w:bookmarkStart w:id="616" w:name="__RefHeading___Toc6988105_2142443653"/>
      <w:bookmarkStart w:id="617" w:name="_Toc236"/>
      <w:bookmarkEnd w:id="615"/>
      <w:bookmarkEnd w:id="616"/>
      <w:r>
        <w:rPr>
          <w:rtl w:val="true"/>
        </w:rPr>
        <w:t>اصول و ضوابط كار</w:t>
      </w:r>
      <w:bookmarkEnd w:id="617"/>
    </w:p>
    <w:p>
      <w:pPr>
        <w:pStyle w:val="Heading3"/>
        <w:numPr>
          <w:ilvl w:val="2"/>
          <w:numId w:val="1"/>
        </w:numPr>
        <w:rPr/>
      </w:pPr>
      <w:bookmarkStart w:id="618" w:name="__RefHeading___Toc6988107_2142443653"/>
      <w:bookmarkStart w:id="619" w:name="_Toc237"/>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در هر جامعه‌اي ذوق هنري و تأمين صحيح نشاط و نيازهاي عاطفي وابسته به ارائه كارهاي هنري هنرمندان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 و رشد اقتصادي هر جامعه نيز در گرو نحوه رويكرد آن جامعه به پديده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براي سامان‌بخشي و رشد اقتصادي و تعالي جامعه، اصول و ضوابطي را براي كار، مورد</w:t>
      </w:r>
    </w:p>
    <w:p>
      <w:pPr>
        <w:pStyle w:val="BookText"/>
        <w:rPr/>
      </w:pPr>
      <w:r>
        <w:rPr>
          <w:rFonts w:ascii="IRNazanin" w:hAnsi="IRNazanin" w:eastAsia="IRNazanin"/>
          <w:color w:val="111111"/>
          <w:sz w:val="28"/>
          <w:sz w:val="28"/>
          <w:szCs w:val="28"/>
          <w:rtl w:val="true"/>
          <w:lang w:bidi="fa-IR"/>
        </w:rPr>
        <w:t>توجه قرار داده است كه نيازهاي بدني و روحي امّت، در پرتو رعايت آن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اصول عبارتند از</w:t>
      </w:r>
      <w:r>
        <w:rPr>
          <w:rFonts w:eastAsia="IRNazanin" w:cs="IRNazanin"/>
          <w:color w:val="111111"/>
          <w:sz w:val="28"/>
          <w:szCs w:val="28"/>
          <w:rtl w:val="true"/>
          <w:lang w:bidi="fa-IR"/>
        </w:rPr>
        <w:t>:</w:t>
      </w:r>
    </w:p>
    <w:p>
      <w:pPr>
        <w:pStyle w:val="Heading3"/>
        <w:numPr>
          <w:ilvl w:val="2"/>
          <w:numId w:val="1"/>
        </w:numPr>
        <w:rPr/>
      </w:pPr>
      <w:bookmarkStart w:id="620" w:name="__RefHeading___Toc6988109_2142443653"/>
      <w:bookmarkStart w:id="621" w:name="_Toc238"/>
      <w:bookmarkEnd w:id="620"/>
      <w:r>
        <w:rPr/>
        <w:t>1</w:t>
      </w:r>
      <w:r>
        <w:rPr>
          <w:rtl w:val="true"/>
        </w:rPr>
        <w:t xml:space="preserve">. </w:t>
      </w:r>
      <w:r>
        <w:rPr>
          <w:rtl w:val="true"/>
        </w:rPr>
        <w:t>تخصّص و تعهّد</w:t>
      </w:r>
      <w:bookmarkEnd w:id="621"/>
    </w:p>
    <w:p>
      <w:pPr>
        <w:pStyle w:val="BookText"/>
        <w:rPr/>
      </w:pPr>
      <w:r>
        <w:rPr>
          <w:rFonts w:ascii="IRNazanin" w:hAnsi="IRNazanin" w:eastAsia="IRNazanin"/>
          <w:color w:val="111111"/>
          <w:sz w:val="28"/>
          <w:sz w:val="28"/>
          <w:szCs w:val="28"/>
          <w:rtl w:val="true"/>
          <w:lang w:bidi="fa-IR"/>
        </w:rPr>
        <w:t>بي‌ترديد، دو اصل تخصص و تعهّد، در رشد كمّي و كيفي كار مؤثر است؛ زيرا انسان متعهّد و متخصّص، در حوزه مسئوليت شغلي خود، از انضباط و وجدان كاري مناسب برخوردار است و خداي سبحان چنين انساني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يحبّ المحترف الأمين</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و از كسي كه بدون داشتن دو بال تخصّص و تعهّد، تصدّي شغلي را پيشنهاد و آمادگي خود را اعلام مي‌دارد بيزار است؛ 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دعا النّاس إلي نفسه و فيهم من هو أعلم منه لم ينظر الله إليه يوم القيامه؛</w:t>
      </w:r>
      <w:r>
        <w:rPr>
          <w:rStyle w:val="FootnoteAnchor"/>
          <w:rtl w:val="true"/>
        </w:rPr>
        <w:footnoteReference w:id="513"/>
      </w:r>
      <w:r>
        <w:rPr>
          <w:rFonts w:ascii="IRNazanin" w:hAnsi="IRNazanin" w:eastAsia="IRNazanin"/>
          <w:color w:val="111111"/>
          <w:sz w:val="28"/>
          <w:sz w:val="28"/>
          <w:szCs w:val="28"/>
          <w:rtl w:val="true"/>
          <w:lang w:bidi="fa-IR"/>
        </w:rPr>
        <w:t>كسي كه مردم را به خويش فراخواند، در صورتي كه ميان آنان شخصي باشد كه از تخصّص بيشتري برخوردار است، خدا در قيامت به او نمي‌نگرد؛ يعني نظر عنايي و نگاه تشريفي خداوند در معاد، بهره او نمي‌شود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جامعه‌اي كه كار را به كاردان نمي‌سپارد، همواره سير نزولي خود را طي مي‌كند؛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bookmarkStart w:id="622" w:name="pg15438_166795"/>
    </w:p>
    <w:p>
      <w:pPr>
        <w:pStyle w:val="BookText"/>
        <w:rPr/>
      </w:pPr>
      <w:bookmarkEnd w:id="6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أمه أمرها رجلاً قطُّ و فيهم من هو أعلم منه إلاّ لم يزل أمرهم يذهب سفالاً حتّي يرجعوا الي ما تركوا؛</w:t>
      </w:r>
      <w:r>
        <w:rPr>
          <w:rStyle w:val="FootnoteAnchor"/>
          <w:rtl w:val="true"/>
        </w:rPr>
        <w:footnoteReference w:id="514"/>
      </w:r>
      <w:r>
        <w:rPr>
          <w:rFonts w:ascii="IRNazanin" w:hAnsi="IRNazanin" w:eastAsia="IRNazanin"/>
          <w:color w:val="111111"/>
          <w:sz w:val="28"/>
          <w:sz w:val="28"/>
          <w:szCs w:val="28"/>
          <w:rtl w:val="true"/>
          <w:lang w:bidi="fa-IR"/>
        </w:rPr>
        <w:t>اُمتي كه غير متخصّصي را به كار خويش گمارد و در ميان آنان داناتر از وي باشد، پيوسته كارشان رو به تنزّل و سقوط است تا وقتي كه از آن دست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در كار، موجب مي‌شود كه شخص در انتخاب شغل، نياز جامعه و سود اقتصادي عموم را در نظر بگيرد و از شغل‌هاي كاذبي كه تكاثر و درآمدهاي كلان شخصي دارد ولي خساراتي را به پيكر اقتصادي جامعه وارد مي‌كند، بپرهيزد</w:t>
      </w:r>
      <w:r>
        <w:rPr>
          <w:rFonts w:eastAsia="IRNazanin" w:cs="IRNazanin"/>
          <w:color w:val="111111"/>
          <w:sz w:val="28"/>
          <w:szCs w:val="28"/>
          <w:rtl w:val="true"/>
          <w:lang w:bidi="fa-IR"/>
        </w:rPr>
        <w:t>.</w:t>
      </w:r>
    </w:p>
    <w:p>
      <w:pPr>
        <w:pStyle w:val="Heading3"/>
        <w:numPr>
          <w:ilvl w:val="2"/>
          <w:numId w:val="1"/>
        </w:numPr>
        <w:rPr/>
      </w:pPr>
      <w:bookmarkStart w:id="623" w:name="__RefHeading___Toc6988111_2142443653"/>
      <w:bookmarkStart w:id="624" w:name="_Toc239"/>
      <w:bookmarkEnd w:id="623"/>
      <w:r>
        <w:rPr/>
        <w:t>2</w:t>
      </w:r>
      <w:r>
        <w:rPr>
          <w:rtl w:val="true"/>
        </w:rPr>
        <w:t xml:space="preserve"> . </w:t>
      </w:r>
      <w:r>
        <w:rPr>
          <w:rtl w:val="true"/>
        </w:rPr>
        <w:t>اتقان و زيبايي اثر</w:t>
      </w:r>
      <w:bookmarkEnd w:id="624"/>
    </w:p>
    <w:p>
      <w:pPr>
        <w:pStyle w:val="BookText"/>
        <w:rPr/>
      </w:pPr>
      <w:r>
        <w:rPr>
          <w:rFonts w:ascii="IRNazanin" w:hAnsi="IRNazanin" w:eastAsia="IRNazanin"/>
          <w:color w:val="111111"/>
          <w:sz w:val="28"/>
          <w:sz w:val="28"/>
          <w:szCs w:val="28"/>
          <w:rtl w:val="true"/>
          <w:lang w:bidi="fa-IR"/>
        </w:rPr>
        <w:t>اسلام در تمام شئون حيات، به دو عنصر محوري اهميت مي‌دهد و همگان، به ويژه دولتمردان را مسئول تأمين آن دو ركن اساسي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استحكام عمل و ديگري هنرمندي و زيبايي آن؛ يعني كاري كه مطابق اصول علمي نباشد، چون متقن و استوار نيست، مقبول نيست و كاري كه در عين اتقان و استواري هنرمندانه و زيبا نيست، مطبوع و مطلوب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عنصر محوري اول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اذا عمل أحدكم عملاً أن يتقنه؛</w:t>
      </w:r>
      <w:r>
        <w:rPr>
          <w:rStyle w:val="FootnoteAnchor"/>
          <w:rtl w:val="true"/>
        </w:rPr>
        <w:footnoteReference w:id="515"/>
      </w:r>
      <w:r>
        <w:rPr>
          <w:rFonts w:ascii="IRNazanin" w:hAnsi="IRNazanin" w:eastAsia="IRNazanin"/>
          <w:color w:val="111111"/>
          <w:sz w:val="28"/>
          <w:sz w:val="28"/>
          <w:szCs w:val="28"/>
          <w:rtl w:val="true"/>
          <w:lang w:bidi="fa-IR"/>
        </w:rPr>
        <w:t>يعني آنچه محبوب خداست، كار محكم و عمل مُتْقن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عنصر محوري دوم، چنين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العامل اذا عمل أن يحسن؛</w:t>
      </w:r>
      <w:r>
        <w:rPr>
          <w:rStyle w:val="FootnoteAnchor"/>
          <w:rtl w:val="true"/>
        </w:rPr>
        <w:footnoteReference w:id="516"/>
      </w:r>
      <w:r>
        <w:rPr>
          <w:rFonts w:ascii="IRNazanin" w:hAnsi="IRNazanin" w:eastAsia="IRNazanin"/>
          <w:color w:val="111111"/>
          <w:sz w:val="28"/>
          <w:sz w:val="28"/>
          <w:szCs w:val="28"/>
          <w:rtl w:val="true"/>
          <w:lang w:bidi="fa-IR"/>
        </w:rPr>
        <w:t>يعني آنچه محبوب خداست، كار هنرمندانه، اديبانه و زيباست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نيز جهان را با دو اصل استحكام و زيبايي آفريد و دوست دارد كه جانشين او در زمين، انسانِ وارسته‌اي باشد كه معماري كارهاي او فنّي و زيباسازيهاي عمل او نيز هنرمندانه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دو اصل ياد شده، حافظ تمام اصول معياري زيست؛ محيطي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استحكام و زيبايي، مآيه پالايش فضاي زندگي است و فضاي پالوده، پايدار خواهد بود؛ همان طوري كه محيط آلوده، زدودني و از بين رفتني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هر كاري بدون در نظر گرفتن ضوابط، جوانب و پيامدهاي آن، نافرجام و بي‌حاصل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كار، رفع نياز عموم و تحكيم مباني اقتصادي جامعه است و نه تكاثر، انسان ملزم است به اقتضاي وجدان، هر كاري را كه متصدّي آن است، تحكيم بخشد و آن را در نهايت دقّت و اتقان به ثمر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بنايي را با نهايت دقّت و محكم كاري تمام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الله يحبّ عبداً إذا عمل عملاً أحكمه؛ </w:t>
      </w:r>
      <w:r>
        <w:rPr>
          <w:rStyle w:val="FootnoteAnchor"/>
          <w:rtl w:val="true"/>
        </w:rPr>
        <w:footnoteReference w:id="517"/>
      </w:r>
      <w:r>
        <w:rPr>
          <w:rFonts w:ascii="IRNazanin" w:hAnsi="IRNazanin" w:eastAsia="IRNazanin"/>
          <w:color w:val="111111"/>
          <w:sz w:val="28"/>
          <w:sz w:val="28"/>
          <w:szCs w:val="28"/>
          <w:rtl w:val="true"/>
          <w:lang w:bidi="fa-IR"/>
        </w:rPr>
        <w:t>مي‌دانم كه پس از مدّتي فرو مي‌ريزد؛ ليكن خدا بنده‌اي را دوست دارد كه وقتي كاري را انجام داد، آن را محكم سازد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از كم‌كاري، خيانت و تزوير در كار، نيرنگ و پنهان كردن حقيقت، به شدت نكوهش شده است؛ قرآن كريم به گونه‌اي فراگير و عام از اين مسئله نهي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تَبْخَسُوا النَّاسَ أَشْيَاءَهُمْ</w:t>
      </w:r>
      <w:r>
        <w:rPr>
          <w:rStyle w:val="FootnoteAnchor"/>
          <w:rtl w:val="true"/>
        </w:rPr>
        <w:footnoteReference w:id="518"/>
      </w:r>
      <w:r>
        <w:rPr>
          <w:rFonts w:ascii="IRNazanin" w:hAnsi="IRNazanin" w:eastAsia="IRNazanin"/>
          <w:color w:val="111111"/>
          <w:sz w:val="28"/>
          <w:sz w:val="28"/>
          <w:szCs w:val="28"/>
          <w:rtl w:val="true"/>
          <w:lang w:bidi="fa-IR"/>
        </w:rPr>
        <w:t>هيچ چيز از مردم كم مگذاريد و پيمانه و ترازو را تمام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پيام اين آيه به قدري است كه تمام اشيا و امور واقع در تحت قانون كار، مشمول آن است؛ خواه كار از سنخ نقل و انتقال كار مادي باشد و خواه از صنف كار معنوي</w:t>
      </w:r>
      <w:r>
        <w:rPr>
          <w:rFonts w:eastAsia="IRNazanin" w:cs="IRNazanin"/>
          <w:color w:val="111111"/>
          <w:sz w:val="28"/>
          <w:szCs w:val="28"/>
          <w:rtl w:val="true"/>
          <w:lang w:bidi="fa-IR"/>
        </w:rPr>
        <w:t xml:space="preserve">. </w:t>
      </w:r>
      <w:bookmarkStart w:id="625" w:name="pg15438_166797"/>
    </w:p>
    <w:p>
      <w:pPr>
        <w:pStyle w:val="Heading3"/>
        <w:numPr>
          <w:ilvl w:val="2"/>
          <w:numId w:val="1"/>
        </w:numPr>
        <w:rPr/>
      </w:pPr>
      <w:bookmarkStart w:id="626" w:name="__RefHeading___Toc6988113_2142443653"/>
      <w:bookmarkStart w:id="627" w:name="_Toc240"/>
      <w:bookmarkEnd w:id="625"/>
      <w:bookmarkEnd w:id="626"/>
      <w:r>
        <w:rPr/>
        <w:t>3</w:t>
      </w:r>
      <w:r>
        <w:rPr>
          <w:rtl w:val="true"/>
        </w:rPr>
        <w:t xml:space="preserve">. </w:t>
      </w:r>
      <w:r>
        <w:rPr>
          <w:rtl w:val="true"/>
        </w:rPr>
        <w:t>پايداري در كار</w:t>
      </w:r>
      <w:bookmarkEnd w:id="627"/>
    </w:p>
    <w:p>
      <w:pPr>
        <w:pStyle w:val="BookText"/>
        <w:rPr/>
      </w:pPr>
      <w:r>
        <w:rPr>
          <w:rFonts w:ascii="IRNazanin" w:hAnsi="IRNazanin" w:eastAsia="IRNazanin"/>
          <w:color w:val="111111"/>
          <w:sz w:val="28"/>
          <w:sz w:val="28"/>
          <w:szCs w:val="28"/>
          <w:rtl w:val="true"/>
          <w:lang w:bidi="fa-IR"/>
        </w:rPr>
        <w:t>داوند در قرآن، پيامبر و مسلمانان را به استقامت و پايداري فرا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أُمِرْتَ وَمَن تَابَ مَعَكَ</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استقامت در كار، موجب مي‌شود كه كارگر سختي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موقّت و محروميتهاي مقطعي را ناديده بگيرد و براي رسيدن به هدف سامي، كوششي همه جانبه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قرآن كريم استفاده مي‌شود كه استقامت موجب تقويت و آرامش دل</w:t>
      </w:r>
      <w:r>
        <w:rPr>
          <w:rStyle w:val="FootnoteAnchor"/>
          <w:rtl w:val="true"/>
        </w:rPr>
        <w:footnoteReference w:id="520"/>
      </w:r>
      <w:r>
        <w:rPr>
          <w:rFonts w:ascii="IRNazanin" w:hAnsi="IRNazanin" w:eastAsia="IRNazanin"/>
          <w:color w:val="111111"/>
          <w:sz w:val="28"/>
          <w:sz w:val="28"/>
          <w:szCs w:val="28"/>
          <w:rtl w:val="true"/>
          <w:lang w:bidi="fa-IR"/>
        </w:rPr>
        <w:t>و وسعت رزق</w:t>
      </w:r>
      <w:r>
        <w:rPr>
          <w:rStyle w:val="FootnoteAnchor"/>
          <w:rtl w:val="true"/>
        </w:rPr>
        <w:footnoteReference w:id="5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نبايد راه علاج را بسته ديد و چاره را منتفي تلقي كرد؛ زيرا جست و جوي مداوم و كوشش پي‌گير، سرانجام نتيجه‌بخش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چيزي را طلب كند به همه آن يا دست كم به بخشي از آن خواهد رسيد</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628" w:name="__RefHeading___Toc6988115_2142443653"/>
      <w:bookmarkStart w:id="629" w:name="_Toc241"/>
      <w:bookmarkEnd w:id="628"/>
      <w:r>
        <w:rPr/>
        <w:t>4</w:t>
      </w:r>
      <w:r>
        <w:rPr>
          <w:rtl w:val="true"/>
        </w:rPr>
        <w:t>.</w:t>
      </w:r>
      <w:r>
        <w:rPr>
          <w:rtl w:val="true"/>
        </w:rPr>
        <w:t>اخلاص در كار</w:t>
      </w:r>
      <w:bookmarkEnd w:id="629"/>
    </w:p>
    <w:p>
      <w:pPr>
        <w:pStyle w:val="BookText"/>
        <w:rPr/>
      </w:pPr>
      <w:r>
        <w:rPr>
          <w:rFonts w:ascii="IRNazanin" w:hAnsi="IRNazanin" w:eastAsia="IRNazanin"/>
          <w:color w:val="111111"/>
          <w:sz w:val="28"/>
          <w:sz w:val="28"/>
          <w:szCs w:val="28"/>
          <w:rtl w:val="true"/>
          <w:lang w:bidi="fa-IR"/>
        </w:rPr>
        <w:t>گرچه لازمه كار، تقويت بنيه اقتصادي و قطع دست بيگانگان از ميهن اسلامي و رسيدن به استقلال است، ليكن در دستورهاي ديني توصيه شده است كه انسان، تنها به منظور اطاعت از فرمان خدا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صبغه عبادي كار را تقويت مي‌كند و به آن رنگ تقدّس مي‌بخشد و به منزله زينت كار و زيور عمل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bookmarkStart w:id="630" w:name="pg15438_166798"/>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أخلصوا إذا عملتم؛</w:t>
      </w:r>
      <w:r>
        <w:rPr>
          <w:rStyle w:val="FootnoteAnchor"/>
          <w:rtl w:val="true"/>
        </w:rPr>
        <w:footnoteReference w:id="523"/>
      </w:r>
      <w:r>
        <w:rPr>
          <w:rFonts w:ascii="IRNazanin" w:hAnsi="IRNazanin" w:eastAsia="IRNazanin"/>
          <w:color w:val="111111"/>
          <w:sz w:val="28"/>
          <w:sz w:val="28"/>
          <w:szCs w:val="28"/>
          <w:rtl w:val="true"/>
          <w:lang w:bidi="fa-IR"/>
        </w:rPr>
        <w:t>سعي كنيد كاري را كه انجام مي‌دهيد با اخلاص و بي‌پيرايه باشد</w:t>
      </w:r>
      <w:r>
        <w:rPr>
          <w:rFonts w:eastAsia="IRNazanin" w:cs="IRNazanin"/>
          <w:color w:val="111111"/>
          <w:sz w:val="28"/>
          <w:szCs w:val="28"/>
          <w:rtl w:val="true"/>
          <w:lang w:bidi="fa-IR"/>
        </w:rPr>
        <w:t>:</w:t>
      </w:r>
    </w:p>
    <w:p>
      <w:pPr>
        <w:pStyle w:val="Heading3"/>
        <w:numPr>
          <w:ilvl w:val="2"/>
          <w:numId w:val="1"/>
        </w:numPr>
        <w:rPr/>
      </w:pPr>
      <w:bookmarkStart w:id="631" w:name="__RefHeading___Toc6988117_2142443653"/>
      <w:bookmarkStart w:id="632" w:name="_Toc242"/>
      <w:bookmarkEnd w:id="631"/>
      <w:r>
        <w:rPr/>
        <w:t>5</w:t>
      </w:r>
      <w:r>
        <w:rPr>
          <w:rtl w:val="true"/>
        </w:rPr>
        <w:t xml:space="preserve">. </w:t>
      </w:r>
      <w:r>
        <w:rPr>
          <w:rtl w:val="true"/>
        </w:rPr>
        <w:t>انتخاب شغل مناسب</w:t>
      </w:r>
      <w:bookmarkEnd w:id="632"/>
    </w:p>
    <w:p>
      <w:pPr>
        <w:pStyle w:val="BookText"/>
        <w:rPr/>
      </w:pPr>
      <w:r>
        <w:rPr>
          <w:rFonts w:ascii="IRNazanin" w:hAnsi="IRNazanin" w:eastAsia="IRNazanin"/>
          <w:color w:val="111111"/>
          <w:sz w:val="28"/>
          <w:sz w:val="28"/>
          <w:szCs w:val="28"/>
          <w:rtl w:val="true"/>
          <w:lang w:bidi="fa-IR"/>
        </w:rPr>
        <w:t>حرفه هر فردي، اثر مستقيم در اخلاق و رفتار وي دارد؛ كسي كه بر اثر طمع زراندوزي، در انتخاب كار و شغل مناسب دقّت نمي‌كند، بيش از هر كس به خود ضرر مي‌زند و شخصيت انساني خود را در هم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شغلي نامشروع، نمي‌توان روحيه‌اي نجيب و برجسته داشت و معضلي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خوب و آبرومند، گره از كار جامعه مي‌گشايد و نيز در تعالي روحي و اخلاقي انسان اثر مي‌گذارد؛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معالي الأمور و يكره سفسافها؛</w:t>
      </w:r>
      <w:r>
        <w:rPr>
          <w:rStyle w:val="FootnoteAnchor"/>
          <w:rtl w:val="true"/>
        </w:rPr>
        <w:footnoteReference w:id="524"/>
      </w:r>
      <w:r>
        <w:rPr>
          <w:rFonts w:ascii="IRNazanin" w:hAnsi="IRNazanin" w:eastAsia="IRNazanin"/>
          <w:color w:val="111111"/>
          <w:sz w:val="28"/>
          <w:sz w:val="28"/>
          <w:szCs w:val="28"/>
          <w:rtl w:val="true"/>
          <w:lang w:bidi="fa-IR"/>
        </w:rPr>
        <w:t>خداي عزيز و جليل، كارهاي شكوهمند و عالي را دوست مي‌دارد و كارهاي پست و سبك را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مضمون را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برخي 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واجب، بعضي را حرام، بخشي را مستحب و پاره‌اي از 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مكروه مي‌داند و يكي از حقوق فرزندان بر پدر را انتخاب شغل مناسب براي فرزند مي‌شمارد</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633" w:name="__RefHeading___Toc6988119_2142443653"/>
      <w:bookmarkStart w:id="634" w:name="_Toc243"/>
      <w:bookmarkEnd w:id="633"/>
      <w:r>
        <w:rPr/>
        <w:t>6</w:t>
      </w:r>
      <w:r>
        <w:rPr>
          <w:rtl w:val="true"/>
        </w:rPr>
        <w:t xml:space="preserve">. </w:t>
      </w:r>
      <w:r>
        <w:rPr>
          <w:rtl w:val="true"/>
        </w:rPr>
        <w:t>خلاقيت در كار</w:t>
      </w:r>
      <w:bookmarkEnd w:id="6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كار بلكه كار گوهرين، هماهنگي كامل بين سنت و صنعت و هماوايي بين طبيعت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سبحان، همه موادّ خام و لازم هرگونه ابتكار را در سفره سنّت الهي قرار داده و زمينه هرگونه صنعت بديع و هر نوع نوآوري را </w:t>
      </w:r>
      <w:bookmarkStart w:id="635" w:name="pg15438_166799"/>
    </w:p>
    <w:p>
      <w:pPr>
        <w:pStyle w:val="BookText"/>
        <w:rPr/>
      </w:pPr>
      <w:bookmarkEnd w:id="635"/>
      <w:r>
        <w:rPr>
          <w:rFonts w:ascii="IRNazanin" w:hAnsi="IRNazanin" w:eastAsia="IRNazanin"/>
          <w:color w:val="111111"/>
          <w:sz w:val="28"/>
          <w:sz w:val="28"/>
          <w:szCs w:val="28"/>
          <w:rtl w:val="true"/>
          <w:lang w:bidi="fa-IR"/>
        </w:rPr>
        <w:t>در نهان بشر نهادينه كرده است تا اصل كار از سادگي صدف به پيچيدگي گوهر، بار يابد و از تكرار پرهيز شود و به سمت خلاقيّت جهت‌گيري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حاكم بر كار، تزيين موادّ خام سنّتي به چهره دلپذير صنعتي است كه يكي را خداوند با دست طبيعت در خارج از ذهن فراهم نموده و ديگري را همان خداوند با دست صنعت در قلمرو انديشه بشر، شكوفا كرده است تا تمام خواسته‌هاي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به عين آيد و از گوش به آغوش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كار گوهرين را كيميا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صنعت كشاورزي به كيمياي اكبر 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الكيمياء الأكبر الزراعه</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زيرا در پرتو چنين صنعتي به موادّ جامد طبيعي، حيات گياهي بخشوده مي‌شود و هنر اين فنّ ويژه، فراهم نمودن شرايط جهش از مرحله جماد و مردگي به منطقه نبات و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كار بايد به منزله دميدن روح هنر در مادّه به ظاهر بي‌روح طبيعت باشد تا صنايع آدميان، تبلوري از حيات هنر و تجلّي زنده بودن و زنده شدن باشد</w:t>
      </w:r>
      <w:r>
        <w:rPr>
          <w:rFonts w:eastAsia="IRNazanin" w:cs="IRNazanin"/>
          <w:color w:val="111111"/>
          <w:sz w:val="28"/>
          <w:szCs w:val="28"/>
          <w:rtl w:val="true"/>
          <w:lang w:bidi="fa-IR"/>
        </w:rPr>
        <w:t>.</w:t>
      </w:r>
    </w:p>
    <w:p>
      <w:pPr>
        <w:pStyle w:val="Heading3"/>
        <w:numPr>
          <w:ilvl w:val="2"/>
          <w:numId w:val="1"/>
        </w:numPr>
        <w:rPr/>
      </w:pPr>
      <w:bookmarkStart w:id="636" w:name="__RefHeading___Toc6988121_2142443653"/>
      <w:bookmarkStart w:id="637" w:name="_Toc244"/>
      <w:bookmarkEnd w:id="636"/>
      <w:r>
        <w:rPr/>
        <w:t>7</w:t>
      </w:r>
      <w:r>
        <w:rPr>
          <w:rtl w:val="true"/>
        </w:rPr>
        <w:t xml:space="preserve">. </w:t>
      </w:r>
      <w:r>
        <w:rPr>
          <w:rtl w:val="true"/>
        </w:rPr>
        <w:t>كار هدفمند</w:t>
      </w:r>
      <w:bookmarkEnd w:id="637"/>
    </w:p>
    <w:p>
      <w:pPr>
        <w:pStyle w:val="BookText"/>
        <w:rPr/>
      </w:pPr>
      <w:r>
        <w:rPr>
          <w:rFonts w:ascii="IRNazanin" w:hAnsi="IRNazanin" w:eastAsia="IRNazanin"/>
          <w:color w:val="111111"/>
          <w:sz w:val="28"/>
          <w:sz w:val="28"/>
          <w:szCs w:val="28"/>
          <w:rtl w:val="true"/>
          <w:lang w:bidi="fa-IR"/>
        </w:rPr>
        <w:t>كاري به صورت هنر مدرن متبلور مي‌شود كه از بدعت سهل‌انگاري، سست رفتاري، بي‌رمق و بي‌رونق بودن، رهايي يابد و به سنّت نوآوري و هدفمند بودن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دوام زندگي و تداوم حيات مسئولانه كارگر، مرهون كار بديع و قانونمند اوست و هر انساني مي‌كوشد از گمنامي برهد و به نامداري برسد، لازم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براي خودِ كار نباشد؛ بلكه براي هدف برين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آن، معقول و مقبول جامعه الهي و انساني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كارهاي متنوّع همانند اعضا و جوارح و جوانح يك پيكر زنده و بالنده، مكمّل يكديگر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كار، جذبه ديني و مدني خود را در تفسير كارهاي گوناگون نسبت به يكديگر تبلور دهد تا كارها بيان كننده و مكمّل يكديگر بوده، تمام نيازهاي صادق جامعه بشري را به بهترين وضع برطرف كنند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رهگذر است 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براي هدف برين است؛ نه كار براي خودِ كار</w:t>
      </w:r>
      <w:r>
        <w:rPr>
          <w:rFonts w:eastAsia="IRNazanin" w:cs="IRNazanin"/>
          <w:color w:val="111111"/>
          <w:sz w:val="28"/>
          <w:szCs w:val="28"/>
          <w:rtl w:val="true"/>
          <w:lang w:bidi="fa-IR"/>
        </w:rPr>
        <w:t>.</w:t>
      </w:r>
      <w:r>
        <w:rPr>
          <w:rStyle w:val="FootnoteAnchor"/>
          <w:rtl w:val="true"/>
        </w:rPr>
        <w:footnoteReference w:id="527"/>
      </w:r>
      <w:bookmarkStart w:id="638" w:name="pg15438_166801"/>
    </w:p>
    <w:p>
      <w:pPr>
        <w:pStyle w:val="Heading2"/>
        <w:numPr>
          <w:ilvl w:val="1"/>
          <w:numId w:val="1"/>
        </w:numPr>
        <w:rPr/>
      </w:pPr>
      <w:bookmarkStart w:id="639" w:name="__RefHeading___Toc6988123_2142443653"/>
      <w:bookmarkStart w:id="640" w:name="_Toc245"/>
      <w:bookmarkEnd w:id="638"/>
      <w:bookmarkEnd w:id="639"/>
      <w:r>
        <w:rPr>
          <w:rtl w:val="true"/>
        </w:rPr>
        <w:t>الخبز و الماء رأس معاش الإنسان و حياته</w:t>
      </w:r>
      <w:bookmarkEnd w:id="640"/>
    </w:p>
    <w:p>
      <w:pPr>
        <w:pStyle w:val="Heading3"/>
        <w:numPr>
          <w:ilvl w:val="2"/>
          <w:numId w:val="1"/>
        </w:numPr>
        <w:rPr/>
      </w:pPr>
      <w:bookmarkStart w:id="641" w:name="__RefHeading___Toc6988125_2142443653"/>
      <w:bookmarkStart w:id="642" w:name="_Toc246"/>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وَ اعْلَمْ يَا مُفَضَّلُ أَنَّ رَأْسَ مَعَاشِ الْإِنْسَانِ وَ حَيَاتِهِ الْخُبْزُ وَ الْمَاءُ فَانْظُرْ كَيْفَ دُبِّرَ الْأَمْرُ فِيهِمَا فَإِنَّ حَاجَةَ الْإِنْسَانِ إِلَى الْمَاءِ أَشَدُّ مِنْ حَاجَتِهِ إِلَى الْخُبْزِ وَ ذَلِكَ أَنَّ صَبْرَهُ عَلَى الْجُوعِ أَكْثَرُ مِنْ صَبْرِهِ عَلَى الْعَطَشِ وَ الَّذِي يَحْتَاجُ إِلَيْهِ مِنَ الْمَاءِ أَكْثَرُ مِمَّا يَحْتَاجُ إِلَيْهِ مِنَ الْخُبْزِ لِأَنَّهُ يَحْتَاجُ إِلَيْهِ لِشُرْبِهِ وَ وُضُوئِهِ وَ غُسْلِهِ وَ غَسْلِ ثِيَابِهِ وَ سَقْيِ أَنْعَامِهِ وَ زَرْعِهِ فَجُعِلَ الْمَاءُ مَبْذُولًا لَا يُشْتَرَى لِتَسْقُطَ عَنِ الْإِنْسَانِ الْمَئُونَةُ فِي طَلَبِهِ وَ تَكَلُّفِهِ وَ جُعِلَ الْخُبْزُ مُتَعَذِّراً لَا يُنَالُ إِلَّا بِالْحِيلَةِ وَ الْحَرَكَةِ لِيَكُونَ لِلْإِنْسَانِ فِي ذَلِكَ شُغُلٌ يَكُفُّهُ عَمَّا يُخْرِجُهُ إِلَيْهِ الْفَرَاغُ مِنَ الْأَشَرِ وَ الْعَبَثِ أَ لَا تَرَى أَنَّ الصَّبِيَّ يُدْفَعُ إِلَى الْمُؤَدِّبِ وَ هُوَ طِفْلٌ لَمْ تَكْمُلْ ذَاتُهُ لِلتَّعْلِيمِ كُلُّ ذَلِكَ لِيَشْتَغِلَ عَنِ اللَّعِبِ وَ الْعَبَثِ اللَّذَيْنِ رُبَّمَا جَنَيَا عَلَيْهِ وَ عَلَى أَهْلِهِ الْمَكْرُوهَ الْعَظِيمَ وَ هَكَذَا الْإِنْسَانُ لَوْ خَلَا مِنَ الشُّغُلِ لَخَرَجَ مِنَ الْأَشَرِ وَ الْعَبَثِ وَ الْبَطَرِ إِلَى مَا يَعْظُمُ ضَرَرُهُ عَلَيْهِ وَ عَلَى مَنْ قَرُبَ مِنْهُ وَ اعْتَبِرْ ذَلِكَ بِمَنْ نَشَأَ فِي الْجِدَةِ</w:t>
      </w:r>
      <w:r>
        <w:rPr>
          <w:rStyle w:val="FootnoteAnchor"/>
          <w:rtl w:val="true"/>
        </w:rPr>
        <w:footnoteReference w:id="528"/>
      </w:r>
      <w:r>
        <w:rPr>
          <w:rFonts w:ascii="Amiri" w:hAnsi="Amiri" w:eastAsia="Amiri" w:cs="Amiri"/>
          <w:color w:val="111111"/>
          <w:sz w:val="28"/>
          <w:sz w:val="28"/>
          <w:szCs w:val="28"/>
          <w:rtl w:val="true"/>
          <w:lang w:bidi="ar-SA"/>
        </w:rPr>
        <w:t>وَ رَفَاهِيَةِ الْعَيْشِ وَ التَّرَفُّهِ وَ الْكِفَايَةِ وَ مَا يُخْرِجُهُ ذَلِكَ إِلَيْهِ</w:t>
      </w:r>
      <w:r>
        <w:rPr>
          <w:rStyle w:val="FootnoteAnchor"/>
          <w:rtl w:val="true"/>
        </w:rPr>
        <w:footnoteReference w:id="529"/>
      </w:r>
    </w:p>
    <w:p>
      <w:pPr>
        <w:pStyle w:val="Heading3"/>
        <w:numPr>
          <w:ilvl w:val="2"/>
          <w:numId w:val="1"/>
        </w:numPr>
        <w:rPr/>
      </w:pPr>
      <w:bookmarkStart w:id="643" w:name="__RefHeading___Toc6988127_2142443653"/>
      <w:bookmarkStart w:id="644" w:name="_Toc247"/>
      <w:bookmarkEnd w:id="643"/>
      <w:r>
        <w:rPr>
          <w:rtl w:val="true"/>
        </w:rPr>
        <w:t>[</w:t>
      </w:r>
      <w:r>
        <w:rPr>
          <w:rtl w:val="true"/>
        </w:rPr>
        <w:t>نان و آب، عوامل اصلى معاش و حيات آدمى</w:t>
      </w:r>
      <w:r>
        <w:rPr>
          <w:rtl w:val="true"/>
        </w:rPr>
        <w:t>]</w:t>
      </w:r>
      <w:bookmarkEnd w:id="64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نان و آب اصل و رأس معاش و زندگى انسان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تدابير نهفته در آنها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آدمى به آب تشديدتر از نيازش به نان است؛ زيرا شكيبايى او بر گرسنگى بيش از صبر او در تشنگى </w:t>
      </w:r>
      <w:bookmarkStart w:id="645" w:name="pg15438_166802"/>
    </w:p>
    <w:p>
      <w:pPr>
        <w:pStyle w:val="BookText"/>
        <w:rPr/>
      </w:pPr>
      <w:bookmarkEnd w:id="6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بدن انسان به آب بيشتر از نان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آدمى براى نوشيدن، شستن خود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ظروفش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سيراب كردن حيوانات و آبيارى مزرعه به آب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نيازهاى فراوان، آب براحتى در دسترس قرار گرفته تا انسان براى خريدن و تحصيل آن در دشوارى و رنج فراوان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نان جز با رنج و مشقت و تلاش و حركت به دست نمى‌آيد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كسب حلال مشغول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بيكارى و بطالت در سرمستى و فساد غوطه‌ور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طفل را با اينكه به سنّ آموزش نرسيده است در نزد مربّى مى‌گذارند تا از بازى و فسادى كه چه بسا او و خانواده‌اش را در امر ناگوارى بيفكند، به دور ماند؟ انسان نيز اين گونه است، اگر مشغول نباشد بر اثر سرمستى و خوشحالى و بيكارى، باعث زيان خود و نزديكانش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اين واقعيت به كسانى بنگر كه در ثروت، رفاه، بى‌نيازى و خوشى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 كه كارشان به كجا كشيده مى‌شود</w:t>
      </w:r>
      <w:r>
        <w:rPr>
          <w:rFonts w:eastAsia="IRNazanin" w:cs="IRNazanin"/>
          <w:color w:val="111111"/>
          <w:sz w:val="28"/>
          <w:szCs w:val="28"/>
          <w:rtl w:val="true"/>
          <w:lang w:bidi="fa-IR"/>
        </w:rPr>
        <w:t>.</w:t>
      </w:r>
      <w:r>
        <w:rPr>
          <w:rStyle w:val="FootnoteAnchor"/>
          <w:rtl w:val="true"/>
        </w:rPr>
        <w:footnoteReference w:id="530"/>
      </w:r>
    </w:p>
    <w:p>
      <w:pPr>
        <w:pStyle w:val="Heading2"/>
        <w:numPr>
          <w:ilvl w:val="1"/>
          <w:numId w:val="1"/>
        </w:numPr>
        <w:rPr/>
      </w:pPr>
      <w:bookmarkStart w:id="646" w:name="__RefHeading___Toc6988129_2142443653"/>
      <w:bookmarkStart w:id="647" w:name="_Toc248"/>
      <w:bookmarkEnd w:id="646"/>
      <w:r>
        <w:rPr>
          <w:rtl w:val="true"/>
        </w:rPr>
        <w:t>نعمت نان</w:t>
      </w:r>
      <w:bookmarkEnd w:id="647"/>
    </w:p>
    <w:p>
      <w:pPr>
        <w:pStyle w:val="BookText"/>
        <w:rPr/>
      </w:pPr>
      <w:r>
        <w:rPr>
          <w:rFonts w:ascii="IRNazanin" w:hAnsi="IRNazanin" w:eastAsia="IRNazanin"/>
          <w:color w:val="111111"/>
          <w:sz w:val="28"/>
          <w:sz w:val="28"/>
          <w:szCs w:val="28"/>
          <w:rtl w:val="true"/>
          <w:lang w:bidi="fa-IR"/>
        </w:rPr>
        <w:t>گندم، مهم ترین ماده غذایی بشر است که تاکنون نتوانسته اند برای آن جانشینی بیابند، و از حیث پروتئین و سایر مواد کالری زا در ردیف بهترین و سالم ترین مواد غذایی قرار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از متون تاریخی برمی آید، استفاده، شناخت، کاشت، داشت و مصرف گندم را بایستی همزاد با تاریخ بشر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قدمت استفاده از این ماده حیاتی یکی از دلایل مهمی باشد که در برخی تفاسیر، شجره ممنوعه را گندم، معنا کرده اند</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اهمیت گندم، آن چنان واضح است که آدمی را از پرداختن به آن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تواریخ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فلان حاکم و یا فلان حکیم، مردم را به ذخیره گندم برای مبارزه با قحطی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خشکسالی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توصیه می کند و اگر یکی از دلایل نجات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و وزیر شدن او، تدبیر خاصّ وی دربارة ذخیرة گندم بود، همگی بر اهمیت ویژه و حیاتی این محصول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در میان تمامی جوامع بشری از قداست خاصّ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سفارش بسیاری درباره نان کرده و اهمیت فوق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لَنا فِی الْخُبْزِ وَلا تَفَرَّقَ بَیْنَنا وَبَیْنَه؛</w:t>
      </w:r>
      <w:r>
        <w:rPr>
          <w:rStyle w:val="FootnoteAnchor"/>
          <w:rtl w:val="true"/>
        </w:rPr>
        <w:footnoteReference w:id="53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ما برکت بده و میان ما و آن جدایی میفکن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الْخُبْزَ مُبارَکٌ اَرْسَلَ اللَّهُ لَهُ السَّماءَ مِدْراراً وَلَهُ اَنْبَتَ اللَّهُ الْمَرْعَی وَبِهِ صَلَّیْتُمْ؛</w:t>
      </w:r>
      <w:r>
        <w:rPr>
          <w:rStyle w:val="FootnoteAnchor"/>
          <w:rtl w:val="true"/>
        </w:rPr>
        <w:footnoteReference w:id="533"/>
      </w:r>
      <w:r>
        <w:rPr>
          <w:rFonts w:ascii="IRNazanin" w:hAnsi="IRNazanin" w:eastAsia="IRNazanin"/>
          <w:color w:val="111111"/>
          <w:sz w:val="28"/>
          <w:sz w:val="28"/>
          <w:szCs w:val="28"/>
          <w:rtl w:val="true"/>
          <w:lang w:bidi="fa-IR"/>
        </w:rPr>
        <w:t>نان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آسمان را فرستاد که بسیار ببارد، و به خاطر نان زمین را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ناناست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اَکْرِمُوا الْخُبْزَ فَاِنَّ اللَّهَ عَزَّ وَ جَلَّ اَنْزَلَ لَهُ بَرَکاتِ السَّماءِ وَاَخْرَجَ بَرَکاتِ الْاَرْضِ؛</w:t>
      </w:r>
      <w:r>
        <w:rPr>
          <w:rStyle w:val="FootnoteAnchor"/>
          <w:rtl w:val="true"/>
        </w:rPr>
        <w:footnoteReference w:id="534"/>
      </w:r>
      <w:r>
        <w:rPr>
          <w:rFonts w:ascii="IRNazanin" w:hAnsi="IRNazanin" w:eastAsia="IRNazanin"/>
          <w:color w:val="111111"/>
          <w:sz w:val="28"/>
          <w:sz w:val="28"/>
          <w:szCs w:val="28"/>
          <w:rtl w:val="true"/>
          <w:lang w:bidi="fa-IR"/>
        </w:rPr>
        <w:t>نان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و جلیل، برای آن، برکات آسمان را نازل کرد و برکات زمین را خارج نمود</w:t>
      </w:r>
      <w:r>
        <w:rPr>
          <w:rFonts w:eastAsia="IRNazanin" w:cs="IRNazanin"/>
          <w:color w:val="111111"/>
          <w:sz w:val="28"/>
          <w:szCs w:val="28"/>
          <w:rtl w:val="true"/>
          <w:lang w:bidi="fa-IR"/>
        </w:rPr>
        <w:t xml:space="preserve">.» </w:t>
      </w:r>
      <w:bookmarkStart w:id="648" w:name="pg15438_166804"/>
    </w:p>
    <w:p>
      <w:pPr>
        <w:pStyle w:val="Heading2"/>
        <w:numPr>
          <w:ilvl w:val="1"/>
          <w:numId w:val="1"/>
        </w:numPr>
        <w:rPr/>
      </w:pPr>
      <w:bookmarkStart w:id="649" w:name="__RefHeading___Toc6988131_2142443653"/>
      <w:bookmarkStart w:id="650" w:name="_Toc249"/>
      <w:bookmarkEnd w:id="648"/>
      <w:bookmarkEnd w:id="649"/>
      <w:r>
        <w:rPr>
          <w:rtl w:val="true"/>
        </w:rPr>
        <w:t>اهمیت نان</w:t>
      </w:r>
      <w:bookmarkEnd w:id="650"/>
    </w:p>
    <w:p>
      <w:pPr>
        <w:pStyle w:val="Heading3"/>
        <w:numPr>
          <w:ilvl w:val="2"/>
          <w:numId w:val="1"/>
        </w:numPr>
        <w:rPr/>
      </w:pPr>
      <w:bookmarkStart w:id="651" w:name="__RefHeading___Toc6988133_2142443653"/>
      <w:bookmarkStart w:id="652" w:name="_Toc250"/>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از آنجایی که دین مبین اسلام به معاش انسان توجه خاصی دارد، برای تأمین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برنامه ریزی کرده است؛ چنانچه مال را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زندگی، و نان را از اسباب برپا داشتن نماز، روزه، حج و دیگر واجبات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الْخُبْزُ ما صَلَّیْنا وَلا صُمْنا وَلا اَدَّیْنا فَرائِضَ رَبِّنا عَزَّ وَ جَلَّ؛</w:t>
      </w:r>
      <w:r>
        <w:rPr>
          <w:rStyle w:val="FootnoteAnchor"/>
          <w:rtl w:val="true"/>
        </w:rPr>
        <w:footnoteReference w:id="535"/>
      </w:r>
      <w:r>
        <w:rPr>
          <w:rFonts w:ascii="IRNazanin" w:hAnsi="IRNazanin" w:eastAsia="IRNazanin"/>
          <w:color w:val="111111"/>
          <w:sz w:val="28"/>
          <w:sz w:val="28"/>
          <w:szCs w:val="28"/>
          <w:rtl w:val="true"/>
          <w:lang w:bidi="fa-IR"/>
        </w:rPr>
        <w:t>اگر نان نبود، 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و نه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و نه واجبات پروردگار بزرگ خود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حَجَجْتُمْ بَیْتَ رَبِّکُمْ؛</w:t>
      </w:r>
      <w:r>
        <w:rPr>
          <w:rStyle w:val="FootnoteAnchor"/>
          <w:rtl w:val="true"/>
        </w:rPr>
        <w:footnoteReference w:id="536"/>
      </w:r>
      <w:r>
        <w:rPr>
          <w:rFonts w:ascii="IRNazanin" w:hAnsi="IRNazanin" w:eastAsia="IRNazanin"/>
          <w:color w:val="111111"/>
          <w:sz w:val="28"/>
          <w:sz w:val="28"/>
          <w:szCs w:val="28"/>
          <w:rtl w:val="true"/>
          <w:lang w:bidi="fa-IR"/>
        </w:rPr>
        <w:t>با نان به حجّ خانه پروردگارتان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شرح ذیل است</w:t>
      </w:r>
      <w:r>
        <w:rPr>
          <w:rFonts w:eastAsia="IRNazanin" w:cs="IRNazanin"/>
          <w:color w:val="111111"/>
          <w:sz w:val="28"/>
          <w:szCs w:val="28"/>
          <w:rtl w:val="true"/>
          <w:lang w:bidi="fa-IR"/>
        </w:rPr>
        <w:t>:</w:t>
      </w:r>
    </w:p>
    <w:p>
      <w:pPr>
        <w:pStyle w:val="Heading3"/>
        <w:numPr>
          <w:ilvl w:val="2"/>
          <w:numId w:val="1"/>
        </w:numPr>
        <w:rPr/>
      </w:pPr>
      <w:bookmarkStart w:id="653" w:name="__RefHeading___Toc6988135_2142443653"/>
      <w:bookmarkStart w:id="654" w:name="_Toc251"/>
      <w:bookmarkEnd w:id="653"/>
      <w:r>
        <w:rPr/>
        <w:t>1</w:t>
      </w:r>
      <w:r>
        <w:rPr>
          <w:rtl w:val="true"/>
        </w:rPr>
        <w:t xml:space="preserve">. </w:t>
      </w:r>
      <w:r>
        <w:rPr>
          <w:rtl w:val="true"/>
        </w:rPr>
        <w:t>سرچشمه زندگی</w:t>
      </w:r>
      <w:bookmarkEnd w:id="65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 مُفَضَّلُ اَنَّ رَأسَ مَعاشِ الْاِنْسانِ وَ حَیاتِهِ الْخُبْزُ وَ الْماءُ؛</w:t>
      </w:r>
      <w:r>
        <w:rPr>
          <w:rStyle w:val="FootnoteAnchor"/>
          <w:rtl w:val="true"/>
        </w:rPr>
        <w:footnoteReference w:id="537"/>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سرچشمه زندگی و معاش انسان، نان است و آب</w:t>
      </w:r>
      <w:r>
        <w:rPr>
          <w:rFonts w:eastAsia="IRNazanin" w:cs="IRNazanin"/>
          <w:color w:val="111111"/>
          <w:sz w:val="28"/>
          <w:szCs w:val="28"/>
          <w:rtl w:val="true"/>
          <w:lang w:bidi="fa-IR"/>
        </w:rPr>
        <w:t>.»</w:t>
      </w:r>
    </w:p>
    <w:p>
      <w:pPr>
        <w:pStyle w:val="Heading3"/>
        <w:numPr>
          <w:ilvl w:val="2"/>
          <w:numId w:val="1"/>
        </w:numPr>
        <w:rPr/>
      </w:pPr>
      <w:bookmarkStart w:id="655" w:name="__RefHeading___Toc6988137_2142443653"/>
      <w:bookmarkStart w:id="656" w:name="_Toc252"/>
      <w:bookmarkEnd w:id="655"/>
      <w:r>
        <w:rPr/>
        <w:t>2</w:t>
      </w:r>
      <w:r>
        <w:rPr>
          <w:rtl w:val="true"/>
        </w:rPr>
        <w:t xml:space="preserve">. </w:t>
      </w:r>
      <w:r>
        <w:rPr>
          <w:rtl w:val="true"/>
        </w:rPr>
        <w:t>بهترین طعام</w:t>
      </w:r>
      <w:bookmarkEnd w:id="656"/>
    </w:p>
    <w:p>
      <w:pPr>
        <w:pStyle w:val="BookText"/>
        <w:rPr/>
      </w:pPr>
      <w:r>
        <w:rPr>
          <w:rFonts w:ascii="IRNazanin" w:hAnsi="IRNazanin" w:eastAsia="IRNazanin"/>
          <w:color w:val="111111"/>
          <w:sz w:val="28"/>
          <w:sz w:val="28"/>
          <w:szCs w:val="28"/>
          <w:rtl w:val="true"/>
          <w:lang w:bidi="fa-IR"/>
        </w:rPr>
        <w:t>در سخنان گهربار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بهترین طعام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طَعامِکُمُ الْخُبْزُ وَخَیْرُ فاکِهَتِکُمْ الْعِنَب؛</w:t>
      </w:r>
      <w:r>
        <w:rPr>
          <w:rStyle w:val="FootnoteAnchor"/>
          <w:rtl w:val="true"/>
        </w:rPr>
        <w:footnoteReference w:id="538"/>
      </w:r>
      <w:r>
        <w:rPr>
          <w:rFonts w:ascii="IRNazanin" w:hAnsi="IRNazanin" w:eastAsia="IRNazanin"/>
          <w:color w:val="111111"/>
          <w:sz w:val="28"/>
          <w:sz w:val="28"/>
          <w:szCs w:val="28"/>
          <w:rtl w:val="true"/>
          <w:lang w:bidi="fa-IR"/>
        </w:rPr>
        <w:t>بهترین خوراکتان نان و بهترین میوه تان انگور است</w:t>
      </w:r>
      <w:r>
        <w:rPr>
          <w:rFonts w:eastAsia="IRNazanin" w:cs="IRNazanin"/>
          <w:color w:val="111111"/>
          <w:sz w:val="28"/>
          <w:szCs w:val="28"/>
          <w:rtl w:val="true"/>
          <w:lang w:bidi="fa-IR"/>
        </w:rPr>
        <w:t xml:space="preserve">.» </w:t>
      </w:r>
      <w:bookmarkStart w:id="657" w:name="pg15438_166805"/>
    </w:p>
    <w:p>
      <w:pPr>
        <w:pStyle w:val="Heading3"/>
        <w:numPr>
          <w:ilvl w:val="2"/>
          <w:numId w:val="1"/>
        </w:numPr>
        <w:rPr/>
      </w:pPr>
      <w:bookmarkStart w:id="658" w:name="__RefHeading___Toc6988139_2142443653"/>
      <w:bookmarkStart w:id="659" w:name="_Toc253"/>
      <w:bookmarkEnd w:id="657"/>
      <w:bookmarkEnd w:id="658"/>
      <w:r>
        <w:rPr/>
        <w:t>3</w:t>
      </w:r>
      <w:r>
        <w:rPr>
          <w:rtl w:val="true"/>
        </w:rPr>
        <w:t xml:space="preserve">. </w:t>
      </w:r>
      <w:r>
        <w:rPr>
          <w:rtl w:val="true"/>
        </w:rPr>
        <w:t>ساختمان بدن و نان</w:t>
      </w:r>
      <w:bookmarkEnd w:id="659"/>
    </w:p>
    <w:p>
      <w:pPr>
        <w:pStyle w:val="BookText"/>
        <w:rPr/>
      </w:pPr>
      <w:r>
        <w:rPr>
          <w:rFonts w:ascii="IRNazanin" w:hAnsi="IRNazanin" w:eastAsia="IRNazanin"/>
          <w:color w:val="111111"/>
          <w:sz w:val="28"/>
          <w:sz w:val="28"/>
          <w:szCs w:val="28"/>
          <w:rtl w:val="true"/>
          <w:lang w:bidi="fa-IR"/>
        </w:rPr>
        <w:t>ساختمان وجودی انسان به گونه ای است که بدون خوردن نان با مشکل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چنانچه در روایتی از حضرت علی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حضرت موسی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من از نیکی عطا کنی،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جز قرص نانی که گرسنگی را برطرف سازد، چیز دیگری نخواست؛ زیرا موسی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سبزیجات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آنجا که بر اثر لاغری و آب شدن گوشت بدن، سبزی گیاه از پشت پرده شکم او آشکار بود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امام ششم</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تبیین ساختمان وجودی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بُنِیَ الْجَسَدُ عَلَی الْخُبْزِ؛</w:t>
      </w:r>
      <w:r>
        <w:rPr>
          <w:rStyle w:val="FootnoteAnchor"/>
          <w:rtl w:val="true"/>
        </w:rPr>
        <w:footnoteReference w:id="540"/>
      </w:r>
      <w:r>
        <w:rPr>
          <w:rFonts w:ascii="IRNazanin" w:hAnsi="IRNazanin" w:eastAsia="IRNazanin"/>
          <w:color w:val="111111"/>
          <w:sz w:val="28"/>
          <w:sz w:val="28"/>
          <w:szCs w:val="28"/>
          <w:rtl w:val="true"/>
          <w:lang w:bidi="fa-IR"/>
        </w:rPr>
        <w:t>تن آدمی بر نان بنا شده است</w:t>
      </w:r>
      <w:r>
        <w:rPr>
          <w:rFonts w:eastAsia="IRNazanin" w:cs="IRNazanin"/>
          <w:color w:val="111111"/>
          <w:sz w:val="28"/>
          <w:szCs w:val="28"/>
          <w:rtl w:val="true"/>
          <w:lang w:bidi="fa-IR"/>
        </w:rPr>
        <w:t>.»</w:t>
      </w:r>
      <w:r>
        <w:rPr>
          <w:rStyle w:val="FootnoteAnchor"/>
          <w:rtl w:val="true"/>
        </w:rPr>
        <w:footnoteReference w:id="541"/>
      </w:r>
    </w:p>
    <w:p>
      <w:pPr>
        <w:pStyle w:val="Heading2"/>
        <w:numPr>
          <w:ilvl w:val="1"/>
          <w:numId w:val="1"/>
        </w:numPr>
        <w:rPr/>
      </w:pPr>
      <w:bookmarkStart w:id="660" w:name="__RefHeading___Toc6988141_2142443653"/>
      <w:bookmarkStart w:id="661" w:name="_Toc254"/>
      <w:bookmarkEnd w:id="660"/>
      <w:r>
        <w:rPr>
          <w:rtl w:val="true"/>
        </w:rPr>
        <w:t>نعمت آب</w:t>
      </w:r>
      <w:bookmarkEnd w:id="661"/>
    </w:p>
    <w:p>
      <w:pPr>
        <w:pStyle w:val="Heading3"/>
        <w:numPr>
          <w:ilvl w:val="2"/>
          <w:numId w:val="1"/>
        </w:numPr>
        <w:rPr/>
      </w:pPr>
      <w:bookmarkStart w:id="662" w:name="__RefHeading___Toc6988143_2142443653"/>
      <w:bookmarkStart w:id="663" w:name="_Toc255"/>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خداوند در قرآن به يكى ديگر از مظاهر قدرت الهى كه از بركات آسمان و زمين محسوب مى‌شود يعنى باران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آبى فرو فرستاديم به اندازه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بِقَدَرٍ</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 قدر زياد كه زمين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خود غرق كند، و نه آن قدر كم كه تشنه كامان در جهان گياهان و حيوانات سيراب نگردند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مساله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ترى در همين رابطه كه مساله ذخيره آبها در منابع زير زمينى است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آب را در زمين در مخازن مخصوص </w:t>
      </w:r>
    </w:p>
    <w:p>
      <w:pPr>
        <w:pStyle w:val="BookText"/>
        <w:rPr/>
      </w:pPr>
      <w:r>
        <w:rPr>
          <w:rFonts w:ascii="IRNazanin" w:hAnsi="IRNazanin" w:eastAsia="IRNazanin"/>
          <w:color w:val="111111"/>
          <w:sz w:val="28"/>
          <w:sz w:val="28"/>
          <w:szCs w:val="28"/>
          <w:rtl w:val="true"/>
          <w:lang w:bidi="fa-IR"/>
        </w:rPr>
        <w:t>ساكن كرديم، در حالى كه اگر مى‌خواستيم آن را از بين ببريم كاملا قدرت داشتيم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فَأَسْكَنَّاهُ فِي الْأَرْضِ وَ إِنَّا عَلى ذَهابٍ بِهِ لَقادِرُونَ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قشر روئين زمين از دو طبقه كاملا مختلف تشكيل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نفوذ پذير و طبقه نفوذ ناپذير، اگر تمام قشر زمين نفوذ پذير بود آبهاى باران فوراً در اعماق زمين فرو مى‌رفتند و بعد از يك باران ممتد و طولانى همه جا خشك مى‌شد و قطره‌اى آب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قشر زمينى طبقه نفوذ ناپذير همچون گل رس بود تمام آبهاى باران در سطح زمين مى‌ماندند آلوده و متعفن مى‌شدند و عرصه زمين را بر انسان تنگ مى‌كردند، و اين آبى كه مايه حيات است مايه مرگ انسان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بزرگ و منان قشر بالا را نفوذ پذير و قشر زيرين را نفوذ ناپذير قرار داده تا آبها در زمين فرو روند و در منطقه نفوذ ناپذير مهار شوند و ذخيره گردند، و بعدا از طريق چشمه‌ها، چاهها و قناتها مورد استفاده واقع شوند، بى آنكه بگندند و توليد مزاحمت كنند يا آلودگى پيدا كنند</w:t>
      </w:r>
      <w:r>
        <w:rPr>
          <w:rStyle w:val="FootnoteAnchor"/>
          <w:rtl w:val="true"/>
        </w:rPr>
        <w:footnoteReference w:id="54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آب گوارايى را كه ما امروز از چاه عميق بيرون مى‌كشيم و با نوشيدن آن جان تازه پيدا مى‌كنيم ممكن است از قطرات بارانى باشد كه هزاران سال قبل از ابرها نازل شده و در اعماق زمين براى امروز ذخيره گشته است، بى آنكه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كسى كه انسان را براى زندگى آفريد و مهمترين مايه حيات او را آب قرار داد منابع بسيار مهمى براى ذخيره اين ماده حياتى قبل از او آفريده و آبها را در آن ذخيره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قسمتى از ذخيره‌هاى اين ماده حياتى بر فراز كوه‌ها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يخ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همه ساله آب شده جريان مى‌يابد و گاه صدها و يا هزاران سال بر قله كوهى مى‌مانند تا روزى كه فرمان نزول به آنها داده شود و بر اثر تغيير حرارت جوى به سوى دشت و هامون سرازير گردد و زمين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تشنه را سيراب كند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اختلاف صور الناس و تشابه الوحوش و الطير و غيرها من الحكمة في ذلك</w:t>
      </w:r>
    </w:p>
    <w:p>
      <w:pPr>
        <w:pStyle w:val="BookText"/>
        <w:rPr/>
      </w:pPr>
      <w:r>
        <w:rPr>
          <w:rFonts w:ascii="Amiri" w:hAnsi="Amiri" w:eastAsia="Amiri" w:cs="Amiri"/>
          <w:color w:val="111111"/>
          <w:sz w:val="28"/>
          <w:sz w:val="28"/>
          <w:szCs w:val="28"/>
          <w:rtl w:val="true"/>
          <w:lang w:bidi="ar-SA"/>
        </w:rPr>
        <w:t>اعْتَبِرْ لِمَ لَا يَتَشَابَهُ النَّاسُ وَاحِدٌ بِالْآخَرِ كَمَا تَتَشَابَهُ الْوُحُوشُ وَ الطَّيْرُ وَ غَيْرُ ذَلِكَ فَإِنَّكَ تَرَى السِّرْبَ مِنَ الظِّبَاءِ وَ الْقَطَا تَتَشَابَهُ حَتَّى لَا يُفَرَّقُ بَيْنَ وَاحِدٍ مِنْهَا وَ بَيْنَ الْأُخْرَى وَ تَرَى النَّاسَ مُخْتَلِفَةً صُوَرُهُمْ وَ خَلْقُهُمْ حَتَّى لَا يَكَادَ اثْنَانِ مِنْهُمْ يَجْتَمِعَانِ فِي صِفَةٍ وَاحِدَةٍ وَ الْعِلَّةُ فِي ذَلِكَ أَنَّ النَّاسَ مُحْتَاجُونَ إِلَى أَنْ يَتَعَارَفُوا بِأَعْيَانِهِمْ وَ حُلَاهُمْ لِمَا يَجْرِي بَيْنَهُمْ مِنَ الْمُعَامَلَاتِ وَ لَيْسَ يَجْرِي بَيْنَ الْبَهَائِمِ مِثْلُ ذَلِكَ</w:t>
      </w:r>
    </w:p>
    <w:p>
      <w:pPr>
        <w:pStyle w:val="BookText"/>
        <w:rPr/>
      </w:pPr>
      <w:r>
        <w:rPr>
          <w:rFonts w:ascii="Amiri" w:hAnsi="Amiri" w:eastAsia="Amiri" w:cs="Amiri"/>
          <w:color w:val="111111"/>
          <w:sz w:val="28"/>
          <w:sz w:val="28"/>
          <w:szCs w:val="28"/>
          <w:rtl w:val="true"/>
          <w:lang w:bidi="ar-SA"/>
        </w:rPr>
        <w:t>فَيَحْتَاجُ إِلَى مَعْرِفَةِ كُلِّ وَاحِدٍ مِنْهَا بِعَيْنِهِ وَ حِلْيَتِهِ أَ لَا تَرَى أَنَّ التَّشَابُهَ فِي الطَّيْرِ وَ الْوَحْشِ لَا يَضُرُّهَا شَيْئاً وَ لَيْسَ كَذَلِكَ الْإِنْسَانُ فَإِنَّهُ رُبَّمَا تَشَابَهَ التَّوْأَمُ‌</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تَشَابُهاً شَدِيداً فَتَعْظُمُ الْمَئُونَةُ عَلَى النَّاسِ فِي مُعَامَلَتِهِمَا حَتَّى يُعْطَى أَحَدُهُمَا بِالْآخَرِ وَ يُؤْخَذُ أَحَدُهُمَا بِذَنْبِ الْآخَرِ</w:t>
      </w:r>
      <w:r>
        <w:rPr>
          <w:rStyle w:val="FootnoteAnchor"/>
          <w:rtl w:val="true"/>
        </w:rPr>
        <w:footnoteReference w:id="54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مِثْلُ هَذَا فِي تَشَابُهِ الْأَشْيَاءِ فَضْلًا عَنْ تَشَابُهِ الصُّوَرِ فَمَنْ لَطُفَ بِعِبَادِهِ بِهَذِهِ الدَّقَائِقِ الَّتِي لَا تَكَادُ تَخْطُرُ بِالْبَالِ حَتَّى وَقَفَ بِهَا عَلَى الصَّوَابِ إِلَّا مَنْ وَسِعَتْ رَحْمَتُهُ كُلَّ شَيْ‌ءٍ لَوْ رَأَيْتَ تِمْثَالَ الْإِنْسَانِ مُصَوَّراً عَلَى حَائِطٍ وَ قَالَ لَكَ قَائِلٌ إِنَّ هَذَا ظَهَرَ هُنَا مِنْ تِلْقَاءِ نَفْسِهِ لَمْ يَصْنَعْهُ صَانِعٌ أَ كُنْتَ تَقْبَلُ ذَلِكَ بَلْ كُنْتَ تَسْتَهْزِئُ بِهِ فَكَيْفَ تُنْكِرُ هَذَا فِي تِمْثَالٍ مُصَوَّرٍ جَمَادٍ وَ لَا تُنْكِرُ فِي الْإِنْسَانِ الْحَيِّ النَّاطِقِ</w:t>
      </w:r>
      <w:r>
        <w:rPr>
          <w:rFonts w:eastAsia="Amiri" w:cs="Amiri" w:ascii="Amiri" w:hAnsi="Amiri"/>
          <w:color w:val="111111"/>
          <w:sz w:val="28"/>
          <w:szCs w:val="28"/>
          <w:rtl w:val="true"/>
          <w:lang w:bidi="ar-SA"/>
        </w:rPr>
        <w:t>.</w:t>
      </w:r>
      <w:r>
        <w:rPr>
          <w:rStyle w:val="FootnoteAnchor"/>
          <w:rtl w:val="true"/>
        </w:rPr>
        <w:footnoteReference w:id="547"/>
      </w:r>
      <w:bookmarkStart w:id="664" w:name="pg15438_166808"/>
    </w:p>
    <w:p>
      <w:pPr>
        <w:pStyle w:val="Heading3"/>
        <w:numPr>
          <w:ilvl w:val="2"/>
          <w:numId w:val="1"/>
        </w:numPr>
        <w:rPr/>
      </w:pPr>
      <w:bookmarkStart w:id="665" w:name="__RefHeading___Toc6988145_2142443653"/>
      <w:bookmarkStart w:id="666" w:name="_Toc256"/>
      <w:bookmarkEnd w:id="664"/>
      <w:bookmarkEnd w:id="665"/>
      <w:r>
        <w:rPr>
          <w:rtl w:val="true"/>
        </w:rPr>
        <w:t>[</w:t>
      </w:r>
      <w:r>
        <w:rPr>
          <w:rtl w:val="true"/>
        </w:rPr>
        <w:t>ناهمگونى شكل هاى مردم و همگونى وحوش و پرندگان</w:t>
      </w:r>
      <w:r>
        <w:rPr>
          <w:rtl w:val="true"/>
        </w:rPr>
        <w:t>]</w:t>
      </w:r>
      <w:bookmarkEnd w:id="666"/>
    </w:p>
    <w:p>
      <w:pPr>
        <w:pStyle w:val="BookText"/>
        <w:rPr/>
      </w:pPr>
      <w:r>
        <w:rPr>
          <w:rFonts w:ascii="IRNazanin" w:hAnsi="IRNazanin" w:eastAsia="IRNazanin"/>
          <w:color w:val="111111"/>
          <w:sz w:val="28"/>
          <w:sz w:val="28"/>
          <w:szCs w:val="28"/>
          <w:rtl w:val="true"/>
          <w:lang w:bidi="fa-IR"/>
        </w:rPr>
        <w:t>نيك بنگر و درس عبرت بگير كه چرا مردم شبيه يك ديگر نيستند ولى حيوانات و پرندگان و ديگر جانداران چون يك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يك گلّه آهوان بنگرى چنان با يك ديگر همانندند كه نمى‌توان يكى را از ديگرى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را ناهمگون مى‌بينى چنان كه بسختى مى‌توان دو كس را كه در يك ويژگى همانندند يافت؛ زيرا مردم به خاطر معاملاتى كه در ميانشان جريان دارد بايد يك ديگر را با ويژگي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حيوانات در ميانشان معاملاتى چنين وجود ندارد تا نياز به اين گونه شناختنى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پرندگان و هم حيوانات به زيانشان نيست ولى در انسان چنين نمى‌باشد، اگر دو انسان دو قلو به يك ديگر شديدا شبيه باشند مردم در معامله با آنان در رنج و دشوارى مى‌افتند تا جايى كه به جاى يكى به ديگرى داده مى‌شود و يا به جاى يكى ديگرى مجازات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مشكل گاه در همانندى اشيا اتفاق مى‌افتد چه رسد به همانندى خود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اين امور دقيق و ظريف كه به ذهن احدى خطور نمى‌كند بر بندگانش لطف و عنايت مى‌كند جز آنكه رحمتش همه چيز را در بر گرفته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 اين صورت انسان كه بر روى ديوار است خود به خود به وجود آمده و كسى آن را نساخته سخنش را باور مى‌كنى؟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را به استهزا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اين امر را در باره يك صورت جامد و بيجان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مى‌كنى و در باره خود انسان زنده با شعور و سخنگو مى‌پذيرى؟</w:t>
      </w:r>
      <w:r>
        <w:rPr>
          <w:rStyle w:val="FootnoteAnchor"/>
          <w:rtl w:val="true"/>
        </w:rPr>
        <w:footnoteReference w:id="548"/>
      </w:r>
      <w:bookmarkStart w:id="667" w:name="pg15438_166809"/>
    </w:p>
    <w:p>
      <w:pPr>
        <w:pStyle w:val="Heading2"/>
        <w:numPr>
          <w:ilvl w:val="1"/>
          <w:numId w:val="1"/>
        </w:numPr>
        <w:rPr/>
      </w:pPr>
      <w:bookmarkStart w:id="668" w:name="__RefHeading___Toc6988147_2142443653"/>
      <w:bookmarkStart w:id="669" w:name="_Toc257"/>
      <w:bookmarkEnd w:id="667"/>
      <w:bookmarkEnd w:id="668"/>
      <w:r>
        <w:rPr>
          <w:rtl w:val="true"/>
        </w:rPr>
        <w:t>اختلاف صورت انسانها</w:t>
      </w:r>
      <w:bookmarkEnd w:id="669"/>
    </w:p>
    <w:p>
      <w:pPr>
        <w:pStyle w:val="BookText"/>
        <w:rPr/>
      </w:pPr>
      <w:r>
        <w:rPr>
          <w:rFonts w:ascii="IRNazanin" w:hAnsi="IRNazanin" w:eastAsia="IRNazanin"/>
          <w:color w:val="111111"/>
          <w:sz w:val="28"/>
          <w:sz w:val="28"/>
          <w:szCs w:val="28"/>
          <w:rtl w:val="true"/>
          <w:lang w:bidi="fa-IR"/>
        </w:rPr>
        <w:t>بى شك زندگى اجتماعى بشر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افراد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اگر يك روز همه انسانها يك شكل و يك قيافه و داراى يك قد و قواره باشند در همان يك روز شيرازه زندگى</w:t>
      </w:r>
    </w:p>
    <w:p>
      <w:pPr>
        <w:pStyle w:val="BookText"/>
        <w:rPr/>
      </w:pPr>
      <w:r>
        <w:rPr>
          <w:rFonts w:ascii="IRNazanin" w:hAnsi="IRNazanin" w:eastAsia="IRNazanin"/>
          <w:color w:val="111111"/>
          <w:sz w:val="28"/>
          <w:sz w:val="28"/>
          <w:szCs w:val="28"/>
          <w:rtl w:val="true"/>
          <w:lang w:bidi="fa-IR"/>
        </w:rPr>
        <w:t>آنها به هم مى‌ريزد، نه پدر و فرزند و همسر از بيگانه شناخته مى‌شوند، و نه مجرم از بيگناه، بدهكار از طلبكار، فرمانده از فرمانبر و رئيس از مرءوس، و ميزبان از مهمان، دوست از دشمن شناخته نمى‌شود و چه جنجال عجيبى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گاهى اين مساله در مورد برادران دوقلو كه از هر نظر شباهت با هم دارند پيش مى‌آيد و چه مشكلاتى در برخورد مردم و مناسبات با آنها روى مى‌دهد تا آنجا كه شنيده‌ايم گاهى يكى از برادران دو قلوى همرنگ و هم شكل، بيمار بوده و مادر دارو را به ديگرى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سازمان يافتن اجتماع بشر خداوند صداها و رنگها را مختلف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انسان نسبت به انسان يا بايد از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يا 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تشخيص چشم رنگها و صورتها و شكلها را مختلف آفريده، و براى تشخيص گوش اختلاف آوازها و آهنگهاى صدا را ايجاد كرده است، بطورى كه در تمام جهان نمى‌توان دو انسان را پيدا كرد كه از نظر چهره و آهنگ صدا از تمام جهات يكسان باشند يعنى صورت انسان كه عضو كوچكى است و آهنگ صداى انسان كه موضوع ساده‌اى است به قدرت پروردگار به ميلياردها شكل مختلف در مى‌آيد و اين از آيات عظمت او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 خَلْقُ السَّموَاتِ وَالْأَرْضِ وَاخْتِلَافُ أَلْسِنَتِكُمْ وَأَلْوَانِكُمْ إِنَّ فِى ذلِكَ لَآيَاتٍ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670" w:name="pg15438_166810"/>
    </w:p>
    <w:p>
      <w:pPr>
        <w:pStyle w:val="Heading2"/>
        <w:numPr>
          <w:ilvl w:val="1"/>
          <w:numId w:val="1"/>
        </w:numPr>
        <w:rPr/>
      </w:pPr>
      <w:bookmarkStart w:id="671" w:name="__RefHeading___Toc6988149_2142443653"/>
      <w:bookmarkStart w:id="672" w:name="_Toc258"/>
      <w:bookmarkEnd w:id="670"/>
      <w:bookmarkEnd w:id="671"/>
      <w:r>
        <w:rPr>
          <w:rtl w:val="true"/>
        </w:rPr>
        <w:t>نمو أبدان الحيوان و توقفها و سبب ذلك</w:t>
      </w:r>
      <w:bookmarkEnd w:id="672"/>
    </w:p>
    <w:p>
      <w:pPr>
        <w:pStyle w:val="Heading3"/>
        <w:numPr>
          <w:ilvl w:val="2"/>
          <w:numId w:val="1"/>
        </w:numPr>
        <w:rPr/>
      </w:pPr>
      <w:bookmarkStart w:id="673" w:name="__RefHeading___Toc6988151_2142443653"/>
      <w:bookmarkStart w:id="674" w:name="_Toc259"/>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لِمَ صَارَتْ أَبْدَانُ الْحَيَوَانِ وَ هِيَ تَغْتَذِي أَبَداً لَا تَنْمِي بَلْ تَنْتَهِي إِلَى غَايَةٍ مِنَ النُّمُوِّ ثُمَّ تَقِفُ وَ لَا تَتَجَاوَزُهَا لَوْ لَا التَّدْبِيرُ فِي ذَلِكَ فَإِنَّ تَدْبِيرَ الْحَكِيمِ فِيهَا أَنْ تَكُونَ أَبْدَانُ كُلِّ صِنْفٍ مِنْهَا عَلَى مِقْدَارٍ مَعْلُومٍ غَيْرِ مُتَفَاوِتٍ فِي الْكَبِيرِ وَ الصَّغِيرِ وَ صَارَتْ تَنْمِي حَتَّى تَصِلَ إِلَى غَايَتِهَا ثُمَّ تَقِفُ ثُمَّ لَا تَزِيدُ وَ الْغِذَاءُ مَعَ ذَلِكَ دَائِمٌ لَا يَنْقَطِعُ وَ لَوْ تَنْمِي نُمُوّاً دَائِماً لَعَظُمَتْ أَبْدَانُهَا وَ اشْتَبَهَتْ مَقَادِيرُهَا</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حَتَّى لَا يَكُونَ لِشَيْ‌ءٍ مِنْهَا حَدٌّ يُعْرَفُ</w:t>
      </w:r>
      <w:r>
        <w:rPr>
          <w:rFonts w:eastAsia="Amiri" w:cs="Amiri" w:ascii="Amiri" w:hAnsi="Amiri"/>
          <w:color w:val="111111"/>
          <w:sz w:val="28"/>
          <w:szCs w:val="28"/>
          <w:rtl w:val="true"/>
          <w:lang w:bidi="ar-SA"/>
        </w:rPr>
        <w:t>.</w:t>
      </w:r>
      <w:r>
        <w:rPr>
          <w:rStyle w:val="FootnoteAnchor"/>
          <w:rtl w:val="true"/>
        </w:rPr>
        <w:footnoteReference w:id="551"/>
      </w:r>
    </w:p>
    <w:p>
      <w:pPr>
        <w:pStyle w:val="Heading3"/>
        <w:numPr>
          <w:ilvl w:val="2"/>
          <w:numId w:val="1"/>
        </w:numPr>
        <w:rPr/>
      </w:pPr>
      <w:bookmarkStart w:id="675" w:name="__RefHeading___Toc6988153_2142443653"/>
      <w:bookmarkStart w:id="676" w:name="_Toc260"/>
      <w:bookmarkEnd w:id="675"/>
      <w:r>
        <w:rPr>
          <w:rtl w:val="true"/>
        </w:rPr>
        <w:t>[</w:t>
      </w:r>
      <w:r>
        <w:rPr>
          <w:rtl w:val="true"/>
        </w:rPr>
        <w:t>رشد بدن حيوان و راز توقف آن</w:t>
      </w:r>
      <w:r>
        <w:rPr>
          <w:rtl w:val="true"/>
        </w:rPr>
        <w:t>]</w:t>
      </w:r>
      <w:bookmarkEnd w:id="676"/>
    </w:p>
    <w:p>
      <w:pPr>
        <w:pStyle w:val="BookText"/>
        <w:rPr/>
      </w:pPr>
      <w:r>
        <w:rPr>
          <w:rFonts w:ascii="IRNazanin" w:hAnsi="IRNazanin" w:eastAsia="IRNazanin"/>
          <w:color w:val="111111"/>
          <w:sz w:val="28"/>
          <w:sz w:val="28"/>
          <w:szCs w:val="28"/>
          <w:rtl w:val="true"/>
          <w:lang w:bidi="fa-IR"/>
        </w:rPr>
        <w:t>اگر تدبير و حكمتى در كار نيست چرا با اينكه حيوانات دائما تغذيه مى‌كنند، امّا بدن آنها هميشه رشد نمى‌كند بلكه رشد آنها پايان و حدّى دارد و پس از آن مى‌ايستد و از آن حد نمى‌گذرد؟ حكمت و تدبير اين امر آن است كه بدنهايشان گذشته از بزرگى و كوچكى مقدارى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رشد مى‌كند و به مرز كه رسيد رشد آن متوقف مى‌گردد و بيشتر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تغذيه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همواره در حال رشد باشند بدنها بسيار بزرگ مى‌شوند و اندازه‌ها از كنترل و حساب خارج مى‌شود و هيچ كدام حدى ندارند كه با آن، شناخته شوند</w:t>
      </w:r>
      <w:r>
        <w:rPr>
          <w:rFonts w:eastAsia="IRNazanin" w:cs="IRNazanin"/>
          <w:color w:val="111111"/>
          <w:sz w:val="28"/>
          <w:szCs w:val="28"/>
          <w:rtl w:val="true"/>
          <w:lang w:bidi="fa-IR"/>
        </w:rPr>
        <w:t>.</w:t>
      </w:r>
      <w:r>
        <w:rPr>
          <w:rStyle w:val="FootnoteAnchor"/>
          <w:rtl w:val="true"/>
        </w:rPr>
        <w:footnoteReference w:id="552"/>
      </w:r>
      <w:bookmarkStart w:id="677" w:name="pg15438_166811"/>
    </w:p>
    <w:p>
      <w:pPr>
        <w:pStyle w:val="Heading2"/>
        <w:numPr>
          <w:ilvl w:val="1"/>
          <w:numId w:val="1"/>
        </w:numPr>
        <w:rPr/>
      </w:pPr>
      <w:bookmarkStart w:id="678" w:name="__RefHeading___Toc6988155_2142443653"/>
      <w:bookmarkStart w:id="679" w:name="_Toc261"/>
      <w:bookmarkEnd w:id="677"/>
      <w:bookmarkEnd w:id="678"/>
      <w:r>
        <w:rPr>
          <w:rtl w:val="true"/>
        </w:rPr>
        <w:t>عوامل موثر بر رشد انسان کدامند؟</w:t>
      </w:r>
      <w:bookmarkEnd w:id="679"/>
    </w:p>
    <w:p>
      <w:pPr>
        <w:pStyle w:val="Heading3"/>
        <w:numPr>
          <w:ilvl w:val="2"/>
          <w:numId w:val="1"/>
        </w:numPr>
        <w:rPr/>
      </w:pPr>
      <w:bookmarkStart w:id="680" w:name="__RefHeading___Toc6988157_2142443653"/>
      <w:bookmarkStart w:id="681" w:name="_Toc262"/>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اگرچه رشد در درجه اول توسط مقدار هورمون رشدی که بدن انسان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تولید هورمون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تحت شرایط خاص، تغییر کند</w:t>
      </w:r>
      <w:r>
        <w:rPr>
          <w:rFonts w:eastAsia="IRNazanin" w:cs="IRNazanin"/>
          <w:color w:val="111111"/>
          <w:sz w:val="28"/>
          <w:szCs w:val="28"/>
          <w:rtl w:val="true"/>
          <w:lang w:bidi="fa-IR"/>
        </w:rPr>
        <w:t>.</w:t>
      </w:r>
    </w:p>
    <w:p>
      <w:pPr>
        <w:pStyle w:val="Heading3"/>
        <w:numPr>
          <w:ilvl w:val="2"/>
          <w:numId w:val="1"/>
        </w:numPr>
        <w:rPr/>
      </w:pPr>
      <w:bookmarkStart w:id="682" w:name="__RefHeading___Toc6988159_2142443653"/>
      <w:bookmarkStart w:id="683" w:name="_Toc263"/>
      <w:bookmarkEnd w:id="682"/>
      <w:r>
        <w:rPr>
          <w:rtl w:val="true"/>
        </w:rPr>
        <w:t>وضعیت اجتماعی و اقتصادی</w:t>
      </w:r>
      <w:bookmarkEnd w:id="683"/>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اجتماعی و پیشگیرانه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کودکانی با وضعیت اجتماعی و اقتصادی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 کودکانی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اغلب 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بنابراین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کودکان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ثروتمندتر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فرض احتمالی این است که این کودکان، فاقد برخی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مربوط به مواد مغذی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ثروتمندتر،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حتی در آمریکا نیز ادامه دارد و کودکان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حقوق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بلندتر از کودکانی هستند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درامد کمتری داشته و در طبقه اجتماعی پایین تری قرار دارند</w:t>
      </w:r>
      <w:r>
        <w:rPr>
          <w:rFonts w:eastAsia="IRNazanin" w:cs="IRNazanin"/>
          <w:color w:val="111111"/>
          <w:sz w:val="28"/>
          <w:szCs w:val="28"/>
          <w:rtl w:val="true"/>
          <w:lang w:bidi="fa-IR"/>
        </w:rPr>
        <w:t>.</w:t>
      </w:r>
    </w:p>
    <w:p>
      <w:pPr>
        <w:pStyle w:val="Heading3"/>
        <w:numPr>
          <w:ilvl w:val="2"/>
          <w:numId w:val="1"/>
        </w:numPr>
        <w:rPr/>
      </w:pPr>
      <w:bookmarkStart w:id="684" w:name="__RefHeading___Toc6988161_2142443653"/>
      <w:bookmarkStart w:id="685" w:name="_Toc264"/>
      <w:bookmarkEnd w:id="684"/>
      <w:r>
        <w:rPr>
          <w:rtl w:val="true"/>
        </w:rPr>
        <w:t>ژنتیک</w:t>
      </w:r>
      <w:bookmarkEnd w:id="685"/>
    </w:p>
    <w:p>
      <w:pPr>
        <w:pStyle w:val="BookText"/>
        <w:rPr/>
      </w:pPr>
      <w:r>
        <w:rPr>
          <w:rFonts w:ascii="IRNazanin" w:hAnsi="IRNazanin" w:eastAsia="IRNazanin"/>
          <w:color w:val="111111"/>
          <w:sz w:val="28"/>
          <w:sz w:val="28"/>
          <w:szCs w:val="28"/>
          <w:rtl w:val="true"/>
          <w:lang w:bidi="fa-IR"/>
        </w:rPr>
        <w:t>واضح است که قد شما مستقیماً با قد هر یک از والدین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به طور قابل توجهی بلندتر یا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سایر اعضای خانواده تان هستید، ژن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شما از پدر و مادرتان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رشد قدتان نقش دارند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آنی تکلنبورگ، یک متخصص ژنتیک در دانشگاه استنفورد، دانشمندان تخمین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که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وجود دارند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رشد انسان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الگوهای رشد کودکان در یک خانواده ممکن است به علت آنکه هر کودک، یک ترکیب مختلف از ژن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طور قابل توجهی متفاوت باشند</w:t>
      </w:r>
      <w:r>
        <w:rPr>
          <w:rFonts w:eastAsia="IRNazanin" w:cs="IRNazanin"/>
          <w:color w:val="111111"/>
          <w:sz w:val="28"/>
          <w:szCs w:val="28"/>
          <w:rtl w:val="true"/>
          <w:lang w:bidi="fa-IR"/>
        </w:rPr>
        <w:t xml:space="preserve">. </w:t>
      </w:r>
      <w:bookmarkStart w:id="686" w:name="pg15438_166812"/>
    </w:p>
    <w:p>
      <w:pPr>
        <w:pStyle w:val="Heading3"/>
        <w:numPr>
          <w:ilvl w:val="2"/>
          <w:numId w:val="1"/>
        </w:numPr>
        <w:rPr/>
      </w:pPr>
      <w:bookmarkStart w:id="687" w:name="__RefHeading___Toc6988163_2142443653"/>
      <w:bookmarkStart w:id="688" w:name="_Toc265"/>
      <w:bookmarkEnd w:id="686"/>
      <w:bookmarkEnd w:id="687"/>
      <w:r>
        <w:rPr>
          <w:rtl w:val="true"/>
        </w:rPr>
        <w:t>تومورهای هیپوفیز</w:t>
      </w:r>
      <w:bookmarkEnd w:id="688"/>
    </w:p>
    <w:p>
      <w:pPr>
        <w:pStyle w:val="BookText"/>
        <w:rPr/>
      </w:pPr>
      <w:r>
        <w:rPr>
          <w:rFonts w:ascii="IRNazanin" w:hAnsi="IRNazanin" w:eastAsia="IRNazanin"/>
          <w:color w:val="111111"/>
          <w:sz w:val="28"/>
          <w:sz w:val="28"/>
          <w:szCs w:val="28"/>
          <w:rtl w:val="true"/>
          <w:lang w:bidi="fa-IR"/>
        </w:rPr>
        <w:t>افرادی که با تومورهای هیپوفیز متولد شده یا بعدا دچار تومور هیپوفیز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ممکن است الگوهای رشد متفاوتی را نسبت به افراد دیگر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دکتر دانیل کلی، جراح مغز و اعصاب در موسسه سرطان جان وین در کالیفرنیا، یک تومور درغده هیپوفیز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باعث شود این غده،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مقادیر طبیعی، هورمون رشد انسانی ترشح کند و به آکرومگالی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به غول پیکری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کوتولگی به جای یک تومور غده هیپوفیز معمولا توسط یک جهش ژنتیکی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Heading3"/>
        <w:numPr>
          <w:ilvl w:val="2"/>
          <w:numId w:val="1"/>
        </w:numPr>
        <w:rPr/>
      </w:pPr>
      <w:bookmarkStart w:id="689" w:name="__RefHeading___Toc6988165_2142443653"/>
      <w:bookmarkStart w:id="690" w:name="_Toc266"/>
      <w:bookmarkEnd w:id="689"/>
      <w:r>
        <w:rPr>
          <w:rtl w:val="true"/>
        </w:rPr>
        <w:t>دارو</w:t>
      </w:r>
      <w:bookmarkEnd w:id="690"/>
    </w:p>
    <w:p>
      <w:pPr>
        <w:pStyle w:val="BookText"/>
        <w:rPr/>
      </w:pPr>
      <w:r>
        <w:rPr>
          <w:rFonts w:ascii="IRNazanin" w:hAnsi="IRNazanin" w:eastAsia="IRNazanin"/>
          <w:color w:val="111111"/>
          <w:sz w:val="28"/>
          <w:sz w:val="28"/>
          <w:szCs w:val="28"/>
          <w:rtl w:val="true"/>
          <w:lang w:bidi="fa-IR"/>
        </w:rPr>
        <w:t>قرار گرفتن در معرض داروهای خاصی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الگوهای رشد انسان را مهار کند و منجر شود که فرد 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رشد کرده یا هرگز به قد کاملش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این مورد، گزارش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اعلام کرد داروی اختلال کمبود توجه و بیش 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داروی ریتالین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اثر سرکوب کنندگی رشد روی کودکان دارد و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افرادی که از این دارو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بطور متوسط کوتاهتر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همتایان هم سن و سالشان شوند</w:t>
      </w:r>
      <w:r>
        <w:rPr>
          <w:rFonts w:eastAsia="IRNazanin" w:cs="IRNazanin"/>
          <w:color w:val="111111"/>
          <w:sz w:val="28"/>
          <w:szCs w:val="28"/>
          <w:rtl w:val="true"/>
          <w:lang w:bidi="fa-IR"/>
        </w:rPr>
        <w:t>.</w:t>
      </w:r>
    </w:p>
    <w:p>
      <w:pPr>
        <w:pStyle w:val="Heading3"/>
        <w:numPr>
          <w:ilvl w:val="2"/>
          <w:numId w:val="1"/>
        </w:numPr>
        <w:rPr/>
      </w:pPr>
      <w:bookmarkStart w:id="691" w:name="__RefHeading___Toc6988167_2142443653"/>
      <w:bookmarkStart w:id="692" w:name="_Toc267"/>
      <w:bookmarkEnd w:id="691"/>
      <w:r>
        <w:rPr>
          <w:rtl w:val="true"/>
        </w:rPr>
        <w:t>بیماری</w:t>
      </w:r>
      <w:bookmarkEnd w:id="69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که در دوره شیرخوارگی یا اوایل کودکی به یک بیماری شدید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بیشتر احتمال دارد که الگوهای رشد مهار شده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تاریخی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افرادی که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مملو از عفونت و بیماری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نسبت به آنهایی که در معرض بیماری شدید نبودند، تا ارتفاع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رشد کردند</w:t>
      </w:r>
      <w:r>
        <w:rPr>
          <w:rFonts w:eastAsia="IRNazanin" w:cs="IRNazanin"/>
          <w:color w:val="111111"/>
          <w:sz w:val="28"/>
          <w:szCs w:val="28"/>
          <w:rtl w:val="true"/>
          <w:lang w:bidi="fa-IR"/>
        </w:rPr>
        <w:t xml:space="preserve">. </w:t>
      </w:r>
      <w:bookmarkStart w:id="693" w:name="pg15438_166813"/>
    </w:p>
    <w:p>
      <w:pPr>
        <w:pStyle w:val="BookText"/>
        <w:rPr/>
      </w:pPr>
      <w:bookmarkEnd w:id="693"/>
      <w:r>
        <w:rPr>
          <w:rFonts w:ascii="IRNazanin" w:hAnsi="IRNazanin" w:eastAsia="IRNazanin"/>
          <w:color w:val="111111"/>
          <w:sz w:val="28"/>
          <w:sz w:val="28"/>
          <w:szCs w:val="28"/>
          <w:rtl w:val="true"/>
          <w:lang w:bidi="fa-IR"/>
        </w:rPr>
        <w:t>علاوه بر این، هنگامی که تکنولوژی تا درجه ای پیشرفت کرد که چنین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توانستند با موفقیت درمان شوند، الگوهای قد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بطور قابل توجهی بهبود یافت</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694" w:name="__RefHeading___Toc6988169_2142443653"/>
      <w:bookmarkStart w:id="695" w:name="_Toc268"/>
      <w:bookmarkEnd w:id="694"/>
      <w:r>
        <w:rPr>
          <w:rtl w:val="true"/>
        </w:rPr>
        <w:t>میکروب ، رشد بدن از دولت سر ميكروب‌ها</w:t>
      </w:r>
      <w:r>
        <w:rPr>
          <w:rtl w:val="true"/>
        </w:rPr>
        <w:t>!</w:t>
      </w:r>
      <w:bookmarkEnd w:id="695"/>
    </w:p>
    <w:p>
      <w:pPr>
        <w:pStyle w:val="BookText"/>
        <w:rPr/>
      </w:pPr>
      <w:r>
        <w:rPr>
          <w:rFonts w:ascii="IRNazanin" w:hAnsi="IRNazanin" w:eastAsia="IRNazanin"/>
          <w:color w:val="111111"/>
          <w:sz w:val="28"/>
          <w:sz w:val="28"/>
          <w:szCs w:val="28"/>
          <w:rtl w:val="true"/>
          <w:lang w:bidi="fa-IR"/>
        </w:rPr>
        <w:t>يكى از دانشمندان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ميكروب‌هاى مضرّ وجود نداشت، اندازه قد انسان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تجاوز نمى‌كرد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جانداران با آزار، در رشد و نموّ بدن تأثير به سزايى دارند؛ زيرا حملات پى در پى ميكروب باعث مى‌شود گلبول‌ها و ساير نيروهاى بدن بيشتر فعّاليّت كنند و بديهى است كه هر چه فعّاليّت نيروهاى بدن در مقابل احساس خطر و مبارزات شدّت يابد، به همان اندازه قوى‌تر شده و رشد و نموّش بيشتر خواهد بود</w:t>
      </w:r>
      <w:r>
        <w:rPr>
          <w:rFonts w:eastAsia="IRNazanin" w:cs="IRNazanin"/>
          <w:color w:val="111111"/>
          <w:sz w:val="28"/>
          <w:szCs w:val="28"/>
          <w:rtl w:val="true"/>
          <w:lang w:bidi="fa-IR"/>
        </w:rPr>
        <w:t>.</w:t>
      </w:r>
      <w:r>
        <w:rPr>
          <w:rStyle w:val="FootnoteAnchor"/>
          <w:rtl w:val="true"/>
        </w:rPr>
        <w:footnoteReference w:id="554"/>
      </w:r>
      <w:bookmarkStart w:id="696" w:name="pg15438_166814"/>
    </w:p>
    <w:p>
      <w:pPr>
        <w:pStyle w:val="Heading2"/>
        <w:numPr>
          <w:ilvl w:val="1"/>
          <w:numId w:val="1"/>
        </w:numPr>
        <w:rPr/>
      </w:pPr>
      <w:bookmarkStart w:id="697" w:name="__RefHeading___Toc6988171_2142443653"/>
      <w:bookmarkStart w:id="698" w:name="_Toc269"/>
      <w:bookmarkEnd w:id="696"/>
      <w:bookmarkEnd w:id="697"/>
      <w:r>
        <w:rPr>
          <w:rtl w:val="true"/>
        </w:rPr>
        <w:t>ما يعتري أجسام الإنس من ثقل الحركة و المشي لو لم يصبها ألم</w:t>
      </w:r>
      <w:bookmarkEnd w:id="698"/>
    </w:p>
    <w:p>
      <w:pPr>
        <w:pStyle w:val="Heading3"/>
        <w:numPr>
          <w:ilvl w:val="2"/>
          <w:numId w:val="1"/>
        </w:numPr>
        <w:rPr/>
      </w:pPr>
      <w:bookmarkStart w:id="699" w:name="__RefHeading___Toc6988173_2142443653"/>
      <w:bookmarkStart w:id="700" w:name="_Toc270"/>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لِمَ صَارَتْ أَجْسَامُ الْإِنْسِ خَاصَّةً تَثْقُلُ عَنِ الْحَرَكَةِ وَ الْمَشْيِ وَ تَجْفُو عَنِ الصِّنَاعَاتِ اللَّطِيفَةِ</w:t>
      </w:r>
      <w:r>
        <w:rPr>
          <w:rStyle w:val="FootnoteAnchor"/>
          <w:rtl w:val="true"/>
        </w:rPr>
        <w:footnoteReference w:id="555"/>
      </w:r>
      <w:r>
        <w:rPr>
          <w:rFonts w:ascii="Amiri" w:hAnsi="Amiri" w:eastAsia="Amiri" w:cs="Amiri"/>
          <w:color w:val="111111"/>
          <w:sz w:val="28"/>
          <w:sz w:val="28"/>
          <w:szCs w:val="28"/>
          <w:rtl w:val="true"/>
          <w:lang w:bidi="ar-SA"/>
        </w:rPr>
        <w:t xml:space="preserve">إِلَّا لِتَعْظِيمِ الْمَئُونَةِ فِيمَا يَحْتَاجُ إِلَيْهِ النَّاسُ لِلْمَلْبَسِ وَ الْمَضْجَعِ وَ التَّكْفِينِ وَ غَيْرِ ذَلِكَ لَوْ كَانَ الْإِنْسَانُ لَا يُصِيبُهُ أَلَمٌ وَ لَا وَجَعٌ بِمَ كَانَ يَرْتَدِعُ عَنِ الْفَوَاحِشِ وَ يَتَوَاضَعُ لِلَّهِ وَ يَتَعَطَّفُ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تَرَى الْإِنْسَانَ إِذَا عَرَضَ لَهُ وَجَعٌ خَضَعَ وَ اسْتَكَانَ وَ رَغِبَ إِلَى رَبِّهِ فِي الْعَافِيَةِ وَ بَسَطَ يَدَهُ بِالصَّدَقَةِ وَ لَوْ كَانَ لَا يَأْلَمُ مِنَ الضَّرْبِ بِمَ كَانَ السُّلْطَانُ يُعَاقِبُ الدُّعَّارَ</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الدعار جمع داعر و هو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النسخة المطبوعة الذعار بالذال و هذا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يُذِلُّ الْعُصَاةَ الْمَرَدَةَ وَ بِمَ كَانَ الصِّبْيَانُ يَتَعَلَّمُونَ الْعُلُومَ وَ الصِّنَاعَاتِ وَ بِمَ كَانَ الْعَبِيدُ يَذِلُّونَ لِأَرْبَابِهِمْ وَ يُذْعِنُونَ لِطَاعَتِهِمْ أَ فَلَيْسَ هَذَا تَوْبِيخَ ابْنِ أَبِي الْعَوْجَاءِ</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ذَوِيِّهِ الَّذِينَ جَحَدُوا التَّدْبِيرَ وَ الْمَانَوِيَّةِ الَّذِينَ أَنْكَرُوا الْوَجَعَ وَ الْأَلَمَ</w:t>
      </w:r>
      <w:r>
        <w:rPr>
          <w:rFonts w:eastAsia="Amiri" w:cs="Amiri" w:ascii="Amiri" w:hAnsi="Amiri"/>
          <w:color w:val="111111"/>
          <w:sz w:val="28"/>
          <w:szCs w:val="28"/>
          <w:rtl w:val="true"/>
          <w:lang w:bidi="ar-SA"/>
        </w:rPr>
        <w:t>.</w:t>
      </w:r>
      <w:r>
        <w:rPr>
          <w:rStyle w:val="FootnoteAnchor"/>
          <w:rtl w:val="true"/>
        </w:rPr>
        <w:footnoteReference w:id="558"/>
      </w:r>
    </w:p>
    <w:p>
      <w:pPr>
        <w:pStyle w:val="Heading3"/>
        <w:numPr>
          <w:ilvl w:val="2"/>
          <w:numId w:val="1"/>
        </w:numPr>
        <w:rPr/>
      </w:pPr>
      <w:bookmarkStart w:id="701" w:name="__RefHeading___Toc6988175_2142443653"/>
      <w:bookmarkStart w:id="702" w:name="_Toc271"/>
      <w:bookmarkEnd w:id="701"/>
      <w:r>
        <w:rPr>
          <w:rtl w:val="true"/>
        </w:rPr>
        <w:t>[</w:t>
      </w:r>
      <w:r>
        <w:rPr>
          <w:rtl w:val="true"/>
        </w:rPr>
        <w:t>دشوارى حركت و راه رفتن براى انسان</w:t>
      </w:r>
      <w:r>
        <w:rPr>
          <w:rtl w:val="true"/>
        </w:rPr>
        <w:t>]</w:t>
      </w:r>
      <w:bookmarkEnd w:id="7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ميان حيوانات، حركت و راه رفتن، تنها براى آدمى دشوار است و به اعمال و كارهاى پر دقت و لطيف و ظريف نمى‌پردازد؟ آيا اين جز براى آن است كه براى تحصيل ضروريات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پوشاك، مسكن و كفن كردن </w:t>
      </w:r>
      <w:bookmarkStart w:id="703" w:name="pg15438_166815"/>
    </w:p>
    <w:p>
      <w:pPr>
        <w:pStyle w:val="BookText"/>
        <w:rPr/>
      </w:pPr>
      <w:bookmarkEnd w:id="703"/>
      <w:r>
        <w:rPr>
          <w:rFonts w:ascii="IRNazanin" w:hAnsi="IRNazanin" w:eastAsia="IRNazanin"/>
          <w:color w:val="111111"/>
          <w:sz w:val="28"/>
          <w:sz w:val="28"/>
          <w:szCs w:val="28"/>
          <w:rtl w:val="true"/>
          <w:lang w:bidi="fa-IR"/>
        </w:rPr>
        <w:t>قدرى در دشوارى افتد؟ اگر هيچ درد و رنجى به انسان نرسد چگونه از فساد و فحشا دور ماند، در برابر خداى جلّ و علا فروتنى ورزد و با مردم مهربان باشد؟ نمى‌بينى هر گاه كه انسان دچار درد و دشوارى مى‌گردد خاضع و فروتن مى‌شود، به سمت خداى جلّ و علا مى‌رود، از او طلب سلامتى مى‌نمايد و دستش را براى صدقه دادن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زدن، احساس درد نمى‌كرد، سلطان و حاكم چگونه فاسدان را معاقبه نمايد و بزند و ستمكاران و طاغيان را خوار و فروتن كند؟ و بچه‌ها چگونه دانشها و حرفه‌ها را فرا مى‌گرفتند؟ و غلامان و بندگان چسان در برابر اربابانشان فروتن مى‌گشتند و فرمانشان را گردن مى‌نهادند؟ آيا اين، توبيخ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او كه تدبير و حكمت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توبيخ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حكمت درد و رنج را انكار مى‌كنند نيست؟</w:t>
      </w:r>
      <w:r>
        <w:rPr>
          <w:rStyle w:val="FootnoteAnchor"/>
          <w:rtl w:val="true"/>
        </w:rPr>
        <w:footnoteReference w:id="559"/>
      </w:r>
    </w:p>
    <w:p>
      <w:pPr>
        <w:pStyle w:val="Heading2"/>
        <w:numPr>
          <w:ilvl w:val="1"/>
          <w:numId w:val="1"/>
        </w:numPr>
        <w:rPr/>
      </w:pPr>
      <w:bookmarkStart w:id="704" w:name="__RefHeading___Toc6988177_2142443653"/>
      <w:bookmarkStart w:id="705" w:name="_Toc272"/>
      <w:bookmarkEnd w:id="704"/>
      <w:r>
        <w:rPr>
          <w:rtl w:val="true"/>
        </w:rPr>
        <w:t>«</w:t>
      </w:r>
      <w:r>
        <w:rPr>
          <w:rtl w:val="true"/>
        </w:rPr>
        <w:t>مصائب بيدارگر</w:t>
      </w:r>
      <w:r>
        <w:rPr>
          <w:rtl w:val="true"/>
        </w:rPr>
        <w:t>»</w:t>
      </w:r>
      <w:bookmarkEnd w:id="705"/>
    </w:p>
    <w:p>
      <w:pPr>
        <w:pStyle w:val="Heading3"/>
        <w:numPr>
          <w:ilvl w:val="2"/>
          <w:numId w:val="1"/>
        </w:numPr>
        <w:rPr/>
      </w:pPr>
      <w:bookmarkStart w:id="706" w:name="__RefHeading___Toc6988179_2142443653"/>
      <w:bookmarkStart w:id="707" w:name="_Toc273"/>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بدون شك بخشى از حوادث ناراحت كننده، اثر مثبتى در پاره كردن پرده‌هاى غرور، و بيدار ساختن انسان از خواب غفلت، و نجات او از چنگال خود كامگى و هوسرانى دارد، و بسيارى از آنها نقطه عطفى در زندگى انسان‌هايى كه آمادگى دارند محسوب مى‌شود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وفور نعمت، قدرت حكومت، و برخوردارى از سلامت، گاه چنان انسان را مغرور مى‌سازد كه به كلى خود را فراموش مى‌كند، همه مواهب را از خود مى‌داند، خويش را از ديگران برتر مى‌شمارد، گوئى زندگى را جاودانى مى‌پندارد، و در اين حال به موجودى خطرناك، بيدارگر، انحصار طلب، خودكامه، و هوسباز، تبديل مى‌شود، و اگر در زندگى او مشكلى پيش نيايد اينها همچنان ادامه مى‌يابد، هم زندگى خود را تباه مى‌سازد، و هم ديگران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 است كه دست لطف الهى از آستين رحمانيتش بيرون مى‌آيد و به كمك انسان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مصيبتى سخت و سنگين رخ مى‌دهد، عزيزى از دست او مى‌رود، در تلاش</w:t>
      </w:r>
    </w:p>
    <w:p>
      <w:pPr>
        <w:pStyle w:val="BookText"/>
        <w:rPr/>
      </w:pPr>
      <w:r>
        <w:rPr>
          <w:rFonts w:ascii="Amiri" w:hAnsi="Amiri" w:eastAsia="Amiri" w:cs="Amiri"/>
          <w:color w:val="111111"/>
          <w:sz w:val="28"/>
          <w:sz w:val="28"/>
          <w:szCs w:val="28"/>
          <w:rtl w:val="true"/>
          <w:lang w:bidi="ar-SA"/>
        </w:rPr>
        <w:t>خود با شكست و ناكامى مواجه مى‌شود، زلزله‌اى كاخ آمال او را فرو مى‌ريزد، و صاعقه‌اى بخشى از اموال او را به آتش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تكانى مى‌خورد، گاه بيدار مى‌شود، در انديشه و فكر فرو مى‌رود، از بيراهه باز مى‌گردد، و در جادّه صحيح گام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ديده‌ايم در بسيارى از جاده‌هاى يكنواخت دست اندازهاى مصنوعى ايجاد مى‌كنند، تا مانع خواب رانندگان گردد، و از سقوط آنها در پرتگاه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اندازهاى جاده زندگى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ماشين وجود او را سخت تكان مى‌دهد، و از خواب زدگى و غفلت كه منجر به هلاكت او مى‌شود،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درباره يك فرد، يا يك جامعه، يا كل جوامع بشرى مى‌تواند صادق باشد، و فلسفه با ارزشى براى بخشى از حوادث دردناك زندگى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بشر در پرتو پيشرفت صنايع به قدرى نيرومند شده كه آسمان و زمين را جولانگاه خود ساخته، و دستگاه‌هاى فضائى او از اسرار دورترين سيّارات منظومه شمسى نيز پرده برداشته، و اخبار عجيب و شگفت‌انگيزى را از آن مخابره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مغزهاى الكترونيكى و كامپيوترها غوغا مى‌كند، پيوند اعضاء به صورت كار ساده‌اى درآمده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اين پديده‌ها ممكن است باعث غرور بسيارى از دانشمندان گردد، امّا وقتى مى‌بينند على رغم تلاش هزاران بلكه ميليون‌ها دانشمند در طول تاريخ هنوز معماى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سلول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باقى است، و يا بيمارى نوظهور ايدز كه از ميكرب يا ويروس بسيار كوچكى سرچشمه مى‌گيرد، همه را در حيرت و اضطراب فرو برده، و جالب اين‌كه اين </w:t>
      </w:r>
      <w:bookmarkStart w:id="708" w:name="pg15438_166817"/>
    </w:p>
    <w:p>
      <w:pPr>
        <w:pStyle w:val="BookText"/>
        <w:rPr/>
      </w:pPr>
      <w:bookmarkEnd w:id="708"/>
      <w:r>
        <w:rPr>
          <w:rFonts w:ascii="IRNazanin" w:hAnsi="IRNazanin" w:eastAsia="IRNazanin"/>
          <w:color w:val="111111"/>
          <w:sz w:val="28"/>
          <w:sz w:val="28"/>
          <w:szCs w:val="28"/>
          <w:rtl w:val="true"/>
          <w:lang w:bidi="fa-IR"/>
        </w:rPr>
        <w:t>بيمارى از كشورهاى پيشرفته صنعتى بيش از همه‌جا قربانى مى‌گيرد، لرزه شديدى بر بنيان افكار او مى‌افتد، و لحظه‌اى متوجّه ضعف و ناتوانى اين انسان نيرومند، در برابر دستگاه عظيم خلقت و خالق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نمى‌توان كرد كه گروه عظيمى از مردم جهان هرگز از اين حوادث پندى نمى‌گيرند، و درسى نمى‌آموزند، و همچنان به سير انحرافى خود ادامه مى‌دهند، و پيوسته در انبوهى از خيالات و پندارها غوطه‌ورند، ولى مسلماً گروهى از آنها درس مى‌آموزند و نتيجه مى‌گيرند، به اصلاح خويش مى‌پردازند، و اين فلسفه مهم و قابل ملاحظه‌اى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نمى‌گوئيم همه مصائب و حوادث دردناك در اين رده جاى مى‌گيرد، و نيز نمى‌گوئيم بايد تسليم حوادث بود و براى مبارزه با مشكلات و مصائب قيام نكرد، بلكه مى‌گوئيم بخشى از حوادث تلخ است كه نه انسان قدرت پيش‌بينى آن را دارد، و نه قدرت قيام در مقابل آن، و</w:t>
      </w:r>
    </w:p>
    <w:p>
      <w:pPr>
        <w:pStyle w:val="BookText"/>
        <w:rPr/>
      </w:pPr>
      <w:r>
        <w:rPr>
          <w:rFonts w:ascii="IRNazanin" w:hAnsi="IRNazanin" w:eastAsia="IRNazanin"/>
          <w:color w:val="111111"/>
          <w:sz w:val="28"/>
          <w:sz w:val="28"/>
          <w:szCs w:val="28"/>
          <w:rtl w:val="true"/>
          <w:lang w:bidi="fa-IR"/>
        </w:rPr>
        <w:t>بخشى از اين بخش داخل در بحث ما است و در زمره مصائب بيدارگر و حوادث دردناك و هشدار دهنده است</w:t>
      </w:r>
      <w:r>
        <w:rPr>
          <w:rFonts w:eastAsia="IRNazanin" w:cs="IRNazanin"/>
          <w:color w:val="111111"/>
          <w:sz w:val="28"/>
          <w:szCs w:val="28"/>
          <w:rtl w:val="true"/>
          <w:lang w:bidi="fa-IR"/>
        </w:rPr>
        <w:t>.</w:t>
      </w:r>
    </w:p>
    <w:p>
      <w:pPr>
        <w:pStyle w:val="Heading3"/>
        <w:numPr>
          <w:ilvl w:val="2"/>
          <w:numId w:val="1"/>
        </w:numPr>
        <w:rPr/>
      </w:pPr>
      <w:bookmarkStart w:id="709" w:name="__RefHeading___Toc6988181_2142443653"/>
      <w:bookmarkStart w:id="710" w:name="_Toc274"/>
      <w:bookmarkEnd w:id="709"/>
      <w:r>
        <w:rPr>
          <w:rtl w:val="true"/>
        </w:rPr>
        <w:t>قرآن و مصائب بيدار كننده</w:t>
      </w:r>
      <w:bookmarkEnd w:id="710"/>
    </w:p>
    <w:p>
      <w:pPr>
        <w:pStyle w:val="BookText"/>
        <w:rPr/>
      </w:pPr>
      <w:r>
        <w:rPr>
          <w:rFonts w:ascii="IRNazanin" w:hAnsi="IRNazanin" w:eastAsia="IRNazanin"/>
          <w:color w:val="111111"/>
          <w:sz w:val="28"/>
          <w:sz w:val="28"/>
          <w:szCs w:val="28"/>
          <w:rtl w:val="true"/>
          <w:lang w:bidi="fa-IR"/>
        </w:rPr>
        <w:t>اكنون به قرآن باز مى‌گرديم تا ببينيم در اين باره چه مى‌گويد يعنى دليل عقل را به محك بيان نقلى زده و با آن تأييد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قرآن يك كتاب بزرگ تربيتى است، و موضوع بحث ما نيز رابطه بسيار نزديك با مسائل تربيتى دارد قرآن در اين باره سخن بسيار گفته، و تعبيرات متنوع و مختلف و جالبى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 فِي قَرْيَةٍ مِنْ نَبِىٍّ إِلَّا أَخَذْنَا أَهْلَهَا بِالْبَأْسَاءِ وَالضَّرَّاءِ لَعَلَّهُمْ يَضَّرَّعُونَ‌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هيچ شهر و آبادى پيامبرى نفرستاديم مگر اين كه اهل آن را به سختى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گرفتار ساختيم؛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آيند، و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و تضّرع كنند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از اين آيه به خوبى استفاده مى‌شود كه يكى از فلسفه‌هاى حوادث ناراحت كننده، در مورد اقوامى كه غرق انواع گناه بودند هشدار و بيدارى بوده و تقارن اين حوادث با دعوت انبياء از اين جهت صورت مى‌گرفته كه زمينه را براى پذيرش دعوت آنها آماده سازد، و 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اندرزهاى آنها را قويتر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الْفَسَادُ فِي الْبَرِّ وَالْبَحْرِ بِمَا كَسَبَتْ أَيْدِي النَّاسِ لِيُذِيقَهُمْ بَعْضَ الَّذِي عَمِلُوا لَعَلَّهُمْ يَرْجِعُونَ ؛ فساد، در صحرا و دريا بخاطر كارهايى كه مردم انجام داده اند آشكار شده است؛ خدا مى خواهد نتيجه بعضى از اعمالشان را به آنان بچشاند،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آيه در دو بعد مختلف، قابل استفاده است، بعد بلاهاى خود ساخته، و هم بعد بلاهاى هشدار دهنده، و هماهنگى اين بخش از مصائب و حوادث نامطلوب زندگى را با مسائل تربيتى و برنامه‌هاى سازنده الهى روشن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وَلَنُذِيقَنَّهُمْ مِنْ الْعَذَابِ الْأَدْنَى دُونَ الْعَذَابِ الْأَكْبَرِ لَعَلَّهُمْ يَرْجِعُونَ ؛ به آنان از عذاب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چشانيم، شايد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وسيعى دارد كه غالب احتمالاتى را كه مفسّران به طور جداگانه در تفسير آن نوشته‌اند يكجا فرا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درد و رنج‌ها، زيان‌هاى مالى، خشكسالى و قحطى و گرسنگى، شكست در جنگ‌ها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احتمال كه در بعضى از كلمات مفسّران آمده كه منظور از عذاب </w:t>
      </w:r>
    </w:p>
    <w:p>
      <w:pPr>
        <w:pStyle w:val="BookText"/>
        <w:rPr/>
      </w:pPr>
      <w:r>
        <w:rPr>
          <w:rFonts w:ascii="IRNazanin" w:hAnsi="IRNazanin" w:eastAsia="IRNazanin"/>
          <w:color w:val="111111"/>
          <w:sz w:val="28"/>
          <w:sz w:val="28"/>
          <w:szCs w:val="28"/>
          <w:rtl w:val="true"/>
          <w:lang w:bidi="fa-IR"/>
        </w:rPr>
        <w:t xml:space="preserve">ادنى عذاب قبر است با ظاهر آيه سازگار نيست،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عذاب را بازگشت و تجديد نظر مى‌شمارد كه در مورد عذاب قبر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آل‌فرعون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أَخَذْنَا آلَ فِرْعَوْنَ بِالسِّنِينَ وَنَقْصٍ مِنْ الثَّمَرَاتِ لَعَلَّهُمْ يَذَّكَّرُونَ ؛ و ما فرعونيان را به خشكسالى و كمبود ميوه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گرفتار كرديم، شايد متذكّر گردند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گرچه اين آيه در مورد خصوص آل‌فرعون است ولى مى‌دانيم آنها از اين نظر تفاوتى با اقوام ديگر ندارند، خداوند بسيارى از اقوام را گرفتار مشكلات طاقت‌فرسا مى‌كند تا از مركب غرور فرود آيند، و بيدار شوند، و به راه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بعضى از آيات فوق، هدف را تذكر و در بعضى تضرع و در بعضى رجوع و بازگشت ذكر كرده كه در حقيقت مراتب مختلف و منظم بازگشت به سوى خدا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انسان متذكر مى‌شود، سپس به درگان خداوند تضرع مى‌كند، و بعد عملًا مسير خود را اصلاح كرده و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مرحله اول فكر است و مرحله دوم ذكر است و مرحله سوم عمل و اين‌گونه نكته‌هاى لطيف به هنگامى كه آيات قرآن كنار هم قرار مى‌گيرند و به صورت موضوعى تفسير مى‌شوند پيام‌هاى تازه‌اى از اين كتاب آسمانى 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 تاريخ نشان مى‌دهد و هم قرآن با صراحت مى‌فرمايد كه بسيارى از اقوام گنهكار و منحرف واكنش مثبتى در برابر اين مصائب و مجازات‌هاى بيدارگر نشان نداده و همچنين به راه خود ادامه دادند، تا مجازات نهايى الهى آنها را از ميان برداشت، چنانكه در سوره مؤمنون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bookmarkStart w:id="711" w:name="pg15438_166820"/>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أَخَذْنَاهُمْ بِالْعَذَابِ فَمَا اسْتَكَانُوا لِرَبِّهِمْ وَمَا يَتَضَرَّعُونَ؛ و به راستى ما آنها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نه در برابر پروردگارشان تواضع كردند، و نه به درگاهش تضرّع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اينحال اقوامى بودند كه در برابر اين‌گونه حوادث واكنش مثبت نشان دادند، و يا در ميان اين اقوام سركش افرادى پيدا شدند كه از آن درس گرفتند و هدايت يافتند و به اين ترتيب اين‌گونه بلاها براى گروهى عامل بيدارى بود، و براى گروهى اتمام حجت</w:t>
      </w:r>
      <w:r>
        <w:rPr>
          <w:rFonts w:eastAsia="IRNazanin" w:cs="IRNazanin"/>
          <w:color w:val="111111"/>
          <w:sz w:val="28"/>
          <w:szCs w:val="28"/>
          <w:rtl w:val="true"/>
          <w:lang w:bidi="fa-IR"/>
        </w:rPr>
        <w:t>.</w:t>
      </w:r>
    </w:p>
    <w:p>
      <w:pPr>
        <w:pStyle w:val="Heading3"/>
        <w:numPr>
          <w:ilvl w:val="2"/>
          <w:numId w:val="1"/>
        </w:numPr>
        <w:rPr/>
      </w:pPr>
      <w:bookmarkStart w:id="712" w:name="__RefHeading___Toc6988183_2142443653"/>
      <w:bookmarkStart w:id="713" w:name="_Toc275"/>
      <w:bookmarkEnd w:id="712"/>
      <w:r>
        <w:rPr>
          <w:rtl w:val="true"/>
        </w:rPr>
        <w:t>حوادث بيدارگر در روايات اسلامى</w:t>
      </w:r>
      <w:bookmarkEnd w:id="713"/>
    </w:p>
    <w:p>
      <w:pPr>
        <w:pStyle w:val="BookText"/>
        <w:rPr/>
      </w:pPr>
      <w:r>
        <w:rPr>
          <w:rFonts w:ascii="IRNazanin" w:hAnsi="IRNazanin" w:eastAsia="IRNazanin"/>
          <w:color w:val="111111"/>
          <w:sz w:val="28"/>
          <w:sz w:val="28"/>
          <w:szCs w:val="28"/>
          <w:rtl w:val="true"/>
          <w:lang w:bidi="fa-IR"/>
        </w:rPr>
        <w:t>در روايات اسلامى نيز تعبيرات روشنى كه حاكى از رابطه ميان بعضى از مصائب و مشكلات زندگى، با امور تربيتى مى‌باشد، ديده مى‌شود كه آنچه را از طريق عقل و آيات قرآن استفاده كرديم تأييد مى‌كند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يكى از خطبه‌هاى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يَبْتَلى عِبادَهُ عِنْدَ الأَعْمالِ السَّيِّئَةِ بِنَقْصِ الثَّمراتِ، وَ حَبْسِ الْبَرَكاتِ، وَ اغْلاقِ خَزائِنِ الْخَيْراتِ، لِيَتُوْبَ تائِبٌ، وَ يُقْلِعَ مُقْلِعٌ، وَ يَتَذَكَّرَ مُتَذَكِّرٌ، وَ يَزْدَجِرَ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بندگان خويش را به هنگامى كه اعمال بد انجام مى‌دهند، با كمبود ميوه‌ها، و جلوگيرى از نزول بركات، و بستن درهاى گنج‌هاى خيرات به روى آنان، مبتلا مى‌سازد، تا توبه‌كاران توبه كنند، و آنها كه بايد دست از گناه بكشند خوددارى نمايند، و پندپذيران پند گيرند، و آنها كه آماده‌اند از گناه باز ايستند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الْبَلاءَ لِلظّالِمِ ادَبٌ، وَ لِلْمُؤْمِنِ امْتِحانٌ، وَ لِلأَنْبِياءِ دَرَجَةٌ، وَ لِلأَوْلياءِ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بلا براى ظالم ادب است، و براى مؤمن آزمايش، و براى انبياء درجه، و براى اولياء كرامت است</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لِمَضى يَمِى عَلَيْهِ ارْبَعُونَ لَيْلَةً الّا عَرَضَ لَهُ امْرٌ يُحْزِنُه يَذَّكَّرُبِهِ ؛ مؤمن چهل شب بر او نمى‌گذرد مگر اين‌كه حادثه غم انگيزى براى او رخ مى‌دهد كه مايه تذكر و بيدارى او گردد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عَزَّوَجَلَّ بِعَبْدٍ خَيْراً فَاذْنَبَ ذَنْباً تَبِعَهُ بِنِقْمَةٍ، فَنُذكِّرُهُ الْاسْتِغْفارَ، وَ اذا ارادَ اللَّهُ عَزَّوَجَلَّ بِعَبْدٍ شَرّاً فَاذْنَبَ ذَنْباً تَبِعَهُ بِنِعْمَةٍ، لِيُنْسِيَهُ الْاسْتِغْفارَ، وَ يَتَمادى بِه، وَ هُوَ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حَيْثُ لا يَعْلَمُونَ بِالنِّعَمِ عِنْدَ الْمَعاصى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خداوند خير و سعادتى براى بنده‌اى بخواهد اگر گناهى كند او را به ناراحتى مبتلا مى‌سازد، و توبه و استغفار را به ياد او مى‌آورد، و هنگامى كه براى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طغيانگرى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شرّى بخواهد، اگر گناهى كند نعمتى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را فراموش كند، و به راه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از آنجا كه نمى‌دانند تدريجاً به سوى عذاب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اين‌گونه كه به هنگام معصيت، نعمت به انها مى‌دهيم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بحث را با حديث ديگرى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مى‌دهيم، فرمود</w:t>
      </w:r>
      <w:r>
        <w:rPr>
          <w:rFonts w:eastAsia="IRNazanin" w:cs="IRNazanin"/>
          <w:color w:val="111111"/>
          <w:sz w:val="28"/>
          <w:szCs w:val="28"/>
          <w:rtl w:val="true"/>
          <w:lang w:bidi="fa-IR"/>
        </w:rPr>
        <w:t>:</w:t>
      </w:r>
      <w:bookmarkStart w:id="714" w:name="pg15438_166822"/>
    </w:p>
    <w:p>
      <w:pPr>
        <w:pStyle w:val="BookText"/>
        <w:rPr/>
      </w:pPr>
      <w:bookmarkEnd w:id="7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رَأَيْتَ اللَّهَ سُبْحانَهُ يُتابِعُ عَلَيْكَ البَلاءَ فَقَدْ ايْقَظَكَ، اذا رَأَيْتَ اللَّهَ سُبْحانَهُ يُتابِعُ عَلَيْكَ النَّعَمَ مَعَ الْمَعاصى فَهُوَ اسْتِدراجٌ لَكَ ؛ هنگامى كه مشاهده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بلاهايى پشت سر هم بر تو مى‌فرستد تو را بيدار كرده، و هنگامى كه خداوند متعال با انجام معاصى نعمت‌هايش را بر تو مى‌فرستد اين نوعى عذاب استدراجى است</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715" w:name="__RefHeading___Toc6988185_2142443653"/>
      <w:bookmarkStart w:id="716" w:name="_Toc276"/>
      <w:bookmarkEnd w:id="715"/>
      <w:r>
        <w:rPr>
          <w:rtl w:val="true"/>
        </w:rPr>
        <w:t>آزمون به وسيله مشكلات</w:t>
      </w:r>
      <w:r>
        <w:rPr>
          <w:rtl w:val="true"/>
        </w:rPr>
        <w:t>!</w:t>
      </w:r>
      <w:bookmarkEnd w:id="716"/>
    </w:p>
    <w:p>
      <w:pPr>
        <w:pStyle w:val="BookText"/>
        <w:rPr/>
      </w:pPr>
      <w:r>
        <w:rPr>
          <w:rFonts w:ascii="IRNazanin" w:hAnsi="IRNazanin" w:eastAsia="IRNazanin"/>
          <w:color w:val="111111"/>
          <w:sz w:val="28"/>
          <w:sz w:val="28"/>
          <w:szCs w:val="28"/>
          <w:rtl w:val="true"/>
          <w:lang w:bidi="fa-IR"/>
        </w:rPr>
        <w:t>اين را مى‌دانيم كه آزمون‌هاى الهى با آزمون‌هاى بشرى كاملاً متفاوت است، انسان‌ها به خاطر اين به آزمايش شخص، يا چيزى، اقدام مى‌كنند، كه مجهولاتى براى آنها روشن گردد، و مقاومت و استعداد و ساير خصوصيات آن شخص يا آن چيز در پرتو امتحان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و برون اشيا، مخفى و پنهان نيست، تا از طريق آزمايش به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 چگونه آزمايش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آزمون‌هاى الهى جنبه پرورشى دارد، يعنى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بوته مى‌برند تا زير فشار آتش ناخالصى‌هايش بسوزد و خالص گردد، يا سربازان را با كارها و اعمال سنگين و خشن تمرين مقاومت و پايدارى مى‌دهند تا سطح كارآئى آنها را از اين طريق بالا برند، آزمون‌هاى الهى درست به همين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را مقاوم‌تر، آگاه‌تر، و خالص‌تر مى‌سازد، و در يك كلمه آزمون‌هاى الهى وسيله تكامل و پرورش روح و جسم انسان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جاى تعجب نيست كه بخشى از مصائب و مشكلات زندگى در همين راستاى آزمون و امتحان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مى‌كنيم بخشى از مصائب و نه همه آنها در اين راستا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هيچ ملتى در جهان قادر به پيشرفت و ترقى در جنبه‌هاى صنعتى و نظامى و علمى نشد مگر اين‌كه تحت فشارهايى قرار گرفته بود، و به گفته فيلسوف و مفسّر معروف تاريخ تواين بى تمدن‌هاى درخشانى كه در جهان به وجود آمد به خاطر آن بود كه ملتى مورد هجوم شديد يك دشمن خارجى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بود كه تمام استعداد و توان و قدرت خود را به كار گرفت و آنچه در درون داشت برون ريخت و به جلو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فرماندهانى كه در كوره داغ جنگ‌هاى بزرگ قرار مى‌گيرند كاملًا نيرومند و آبديده‌اند، و تجارى كه در تنگناهاى شديد اقتصادى واقع مى‌شوند تجربه‌هاى ذى‌قيمتى مى‌اندوزند، و سياستمدارانى كه بحران‌هاى مختلف را از سر گذرانده‌اند سياستمدارانى ورزيده و قوى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انقلابى در زندان‌ها و زير شكنجه‌ها آبديده مى‌شوند نمى‌گوئيم بايد به زندان بيفتند، بلكه مى‌گوئيم زندان آنها را مقاوم‌تر و آبديده‌تر مى‌كند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مى‌كنم با اين تحليل‌ها و مثال‌ها رابطه مشكلات و مصائب زندگى با پرورش و تكامل انسان روشن شده باشد، و البتّه باز در اينجا حساب مصائب خود ساخته را بايد جدا ساخت، و آنچه را در بالا اشاره كرديم هرگز بهانه‌اى براى ترك مبارزه با مشكلات و مصائب قرار نداد</w:t>
      </w:r>
      <w:r>
        <w:rPr>
          <w:rFonts w:eastAsia="IRNazanin" w:cs="IRNazanin"/>
          <w:color w:val="111111"/>
          <w:sz w:val="28"/>
          <w:szCs w:val="28"/>
          <w:rtl w:val="true"/>
          <w:lang w:bidi="fa-IR"/>
        </w:rPr>
        <w:t>.</w:t>
      </w:r>
      <w:r>
        <w:rPr>
          <w:rStyle w:val="FootnoteAnchor"/>
          <w:rtl w:val="true"/>
        </w:rPr>
        <w:footnoteReference w:id="568"/>
      </w:r>
      <w:bookmarkStart w:id="717" w:name="pg15438_166824"/>
    </w:p>
    <w:p>
      <w:pPr>
        <w:pStyle w:val="Heading2"/>
        <w:numPr>
          <w:ilvl w:val="1"/>
          <w:numId w:val="1"/>
        </w:numPr>
        <w:rPr/>
      </w:pPr>
      <w:bookmarkStart w:id="718" w:name="__RefHeading___Toc6988187_2142443653"/>
      <w:bookmarkStart w:id="719" w:name="_Toc277"/>
      <w:bookmarkEnd w:id="717"/>
      <w:bookmarkEnd w:id="718"/>
      <w:r>
        <w:rPr>
          <w:rtl w:val="true"/>
        </w:rPr>
        <w:t>انقراض الحيوان لو لم يلد ذكورا و إناثا</w:t>
      </w:r>
      <w:bookmarkEnd w:id="719"/>
    </w:p>
    <w:p>
      <w:pPr>
        <w:pStyle w:val="Heading3"/>
        <w:numPr>
          <w:ilvl w:val="2"/>
          <w:numId w:val="1"/>
        </w:numPr>
        <w:rPr/>
      </w:pPr>
      <w:bookmarkStart w:id="720" w:name="__RefHeading___Toc6988189_2142443653"/>
      <w:bookmarkStart w:id="721" w:name="_Toc278"/>
      <w:bookmarkEnd w:id="720"/>
      <w:r>
        <w:rPr>
          <w:rtl w:val="true"/>
        </w:rPr>
        <w:t>اشاره</w:t>
      </w:r>
      <w:bookmarkEnd w:id="721"/>
    </w:p>
    <w:p>
      <w:pPr>
        <w:pStyle w:val="BookText"/>
        <w:rPr/>
      </w:pPr>
      <w:r>
        <w:rPr>
          <w:rFonts w:ascii="Amiri" w:hAnsi="Amiri" w:eastAsia="Amiri" w:cs="Amiri"/>
          <w:color w:val="111111"/>
          <w:sz w:val="28"/>
          <w:sz w:val="28"/>
          <w:szCs w:val="28"/>
          <w:rtl w:val="true"/>
          <w:lang w:bidi="ar-SA"/>
        </w:rPr>
        <w:t>وَ لَوْ لَمْ يُولَدْ مِنَ الْحَيَوَانِ إِلَّا ذَكَرٌ فَقَطْ أَوْ أُنْثَى فَقَطْ أَ لَمْ يَكُنِ النَّسْلُ مُنْقَطِعاً وَ بَادَ مَعَ أَجْنَاسِ الْحَيَوَانِ فَصَارَ بَعْضُ الْأَوْلَادِ يَأْتِي ذُكُوراً وَ بَعْضُهَا يَأْتِي إِنَاثاً لِيَدُومَ التَّنَاسُلُ وَ لَا يَنْقَطِعُ‌</w:t>
      </w:r>
      <w:r>
        <w:rPr>
          <w:rStyle w:val="FootnoteAnchor"/>
          <w:rtl w:val="true"/>
        </w:rPr>
        <w:footnoteReference w:id="569"/>
      </w:r>
    </w:p>
    <w:p>
      <w:pPr>
        <w:pStyle w:val="Heading3"/>
        <w:numPr>
          <w:ilvl w:val="2"/>
          <w:numId w:val="1"/>
        </w:numPr>
        <w:rPr/>
      </w:pPr>
      <w:bookmarkStart w:id="722" w:name="__RefHeading___Toc6988191_2142443653"/>
      <w:bookmarkStart w:id="723" w:name="_Toc279"/>
      <w:bookmarkEnd w:id="722"/>
      <w:r>
        <w:rPr>
          <w:rtl w:val="true"/>
        </w:rPr>
        <w:t>[</w:t>
      </w:r>
      <w:r>
        <w:rPr>
          <w:rtl w:val="true"/>
        </w:rPr>
        <w:t>تولد نر و ماده، عامل بقاى نسل حيوانات</w:t>
      </w:r>
      <w:r>
        <w:rPr>
          <w:rtl w:val="true"/>
        </w:rPr>
        <w:t>]</w:t>
      </w:r>
      <w:bookmarkEnd w:id="723"/>
    </w:p>
    <w:p>
      <w:pPr>
        <w:pStyle w:val="BookText"/>
        <w:rPr/>
      </w:pPr>
      <w:r>
        <w:rPr>
          <w:rFonts w:ascii="IRNazanin" w:hAnsi="IRNazanin" w:eastAsia="IRNazanin"/>
          <w:color w:val="111111"/>
          <w:sz w:val="28"/>
          <w:sz w:val="28"/>
          <w:szCs w:val="28"/>
          <w:rtl w:val="true"/>
          <w:lang w:bidi="fa-IR"/>
        </w:rPr>
        <w:t xml:space="preserve">اگر از حيوان، فقط جنس نر و يا ماده زاده مى‌شد آيا نسل، منقطع و نابود نمى‌گشت؟ در نتيجه تقدير و تدبير چنين حكم كرده است كه برخى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آفرينش نسل ادامه يابد و منقطع نگردد</w:t>
      </w:r>
      <w:r>
        <w:rPr>
          <w:rFonts w:eastAsia="IRNazanin" w:cs="IRNazanin"/>
          <w:color w:val="111111"/>
          <w:sz w:val="28"/>
          <w:szCs w:val="28"/>
          <w:rtl w:val="true"/>
          <w:lang w:bidi="fa-IR"/>
        </w:rPr>
        <w:t>.</w:t>
      </w:r>
      <w:r>
        <w:rPr>
          <w:rStyle w:val="FootnoteAnchor"/>
          <w:rtl w:val="true"/>
        </w:rPr>
        <w:footnoteReference w:id="570"/>
      </w:r>
    </w:p>
    <w:p>
      <w:pPr>
        <w:pStyle w:val="Heading2"/>
        <w:numPr>
          <w:ilvl w:val="1"/>
          <w:numId w:val="1"/>
        </w:numPr>
        <w:rPr/>
      </w:pPr>
      <w:bookmarkStart w:id="724" w:name="__RefHeading___Toc6988193_2142443653"/>
      <w:bookmarkStart w:id="725" w:name="_Toc280"/>
      <w:bookmarkEnd w:id="724"/>
      <w:r>
        <w:rPr>
          <w:rtl w:val="true"/>
        </w:rPr>
        <w:t>نظام جنسيت در جهان بشريت</w:t>
      </w:r>
      <w:bookmarkEnd w:id="725"/>
    </w:p>
    <w:p>
      <w:pPr>
        <w:pStyle w:val="Heading3"/>
        <w:numPr>
          <w:ilvl w:val="2"/>
          <w:numId w:val="1"/>
        </w:numPr>
        <w:rPr/>
      </w:pPr>
      <w:bookmarkStart w:id="726" w:name="__RefHeading___Toc6988195_2142443653"/>
      <w:bookmarkStart w:id="727" w:name="_Toc281"/>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با تمام گفتگوهايى كه در باره عوامل جنسيت جنين شده، و اينكه تحت تاثير چه امورى تبديل به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هنوز هيچكس به درستى نمى‌داند كه عوامل اصلى چيست؟</w:t>
      </w:r>
    </w:p>
    <w:p>
      <w:pPr>
        <w:pStyle w:val="BookText"/>
        <w:rPr/>
      </w:pPr>
      <w:r>
        <w:rPr>
          <w:rFonts w:ascii="IRNazanin" w:hAnsi="IRNazanin" w:eastAsia="IRNazanin"/>
          <w:color w:val="111111"/>
          <w:sz w:val="28"/>
          <w:sz w:val="28"/>
          <w:szCs w:val="28"/>
          <w:rtl w:val="true"/>
          <w:lang w:bidi="fa-IR"/>
        </w:rPr>
        <w:t>درست است كه بعضى از مواد غذايى يا پاره‌اى از داروها ممكن است در اين مساله بى‌تاثير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يقيناً هيچكدام عامل تعيين كننده محسوب نمى‌شود، و به تعبير ديگر اين مطلبى است كه علمش نزد خداوند عالم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همواره يك تعادل نسبى در ميان اين دو جنس در همه جوامع ديده مى‌شود گرچه در غالب جوامع تعداد زنان كمى بيشتر و ندرتا در </w:t>
      </w:r>
    </w:p>
    <w:p>
      <w:pPr>
        <w:pStyle w:val="BookText"/>
        <w:rPr/>
      </w:pPr>
      <w:r>
        <w:rPr>
          <w:rFonts w:ascii="Amiri" w:hAnsi="Amiri" w:eastAsia="Amiri" w:cs="Amiri"/>
          <w:color w:val="111111"/>
          <w:sz w:val="28"/>
          <w:sz w:val="28"/>
          <w:szCs w:val="28"/>
          <w:rtl w:val="true"/>
          <w:lang w:bidi="ar-SA"/>
        </w:rPr>
        <w:t>بعضى جوامع تعداد مردان كمى زيادتر است ولى روي هم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رفته يك تعادل نسبى در ميان اين دو جنس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فرضاً روزى فرا رسد كه اين تعادل به هم بخورد، و مثلا تعداد زنان ده برابر مردان، يا تعداد مردان ده برابر زنان شود، فكر كنيد چگونه نظام جامعه انسانى به هم مى‌خورد؟ و چه مفاسد عجيبى از اين رهگذر به وجود مى‌آيد كه در برابر هر يك زن ده مرد، و يا در برابر هر ده مرد يك زن وجود داشته باشد، و چه جنجالى بر پا مى‌شود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مِنْهُ الزَّوْجَيْنِ الذَّكَرَ وَ الْأُنْثى اشاره لطيف و سر بسته‌اى به اين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تنوع مرموز انسانها، و تقسيم آنها به اين دو جنس در دوران جنين اشاره مى‌كند، و از سوى ديگر به اين تعادل نسبى</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ظهور شعر العانة عند البلوغ و نبات اللحية للرجل دون المرأة و ما في ذلك من التدبير</w:t>
      </w:r>
    </w:p>
    <w:p>
      <w:pPr>
        <w:pStyle w:val="BookText"/>
        <w:rPr/>
      </w:pPr>
      <w:r>
        <w:rPr>
          <w:rFonts w:ascii="Amiri" w:hAnsi="Amiri" w:eastAsia="Amiri" w:cs="Amiri"/>
          <w:color w:val="111111"/>
          <w:sz w:val="28"/>
          <w:sz w:val="28"/>
          <w:szCs w:val="28"/>
          <w:rtl w:val="true"/>
          <w:lang w:bidi="ar-SA"/>
        </w:rPr>
        <w:t>لِمَ صَارَ الرَّجُلُ وَ الْمَرْأَةُ إِذَا أَدْرَكَا تَنْبُتُ لَهُمَا الْعَانَةُ ثُمَّ تَنْبُتُ اللِّحْيَةُ لِلرَّجُلِ وَ تَتَخَلَّفُ عَنِ الْمَرْأَةِ لَوْ لَا التَّدْبِيرُ فِي ذَلِكَ فَإِنَّهُ لَمَّا جَعَلَ اللَّهُ تَبَارَكَ وَ تَعَالَى الرَّجُلَ قَيِّماً وَ رَقِيباً عَلَى الْمَرْأَةِ وَ جَعَلَ الْمَرْأَةَ عِرْساً وَ خَوَلًا</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لِلرَّجُلِ أَعْطَى الرَّجُلَ اللِّحْيَةَ لِمَا لَهُ مِنَ الْعِزِّ وَ الْجَلَالَةِ وَ الْهَيْبَةِ وَ مَنَعَهَا الْمَرْأَةَ لِتَبْقَى لَهَا نَضَارَةُ الْوَجْهِ وَ الْبَهْجَةُ الَّتِي تُشَاكِلُ الْمُفَاكَهَةَ</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الْمُضَاجَعَةَ أَ فَلَا تَرَى الْخِلْقَةَ كَيْفَ تَأْتِي بِالصَّوَابِ فِي الْأَشْيَاءِ وَ تَتَخَلَّلُ مَوَاضِعَ الْخَطَإِ</w:t>
      </w:r>
      <w:r>
        <w:rPr>
          <w:rStyle w:val="FootnoteAnchor"/>
          <w:rtl w:val="true"/>
        </w:rPr>
        <w:footnoteReference w:id="574"/>
      </w:r>
      <w:r>
        <w:rPr>
          <w:rFonts w:ascii="Amiri" w:hAnsi="Amiri" w:eastAsia="Amiri" w:cs="Amiri"/>
          <w:color w:val="111111"/>
          <w:sz w:val="28"/>
          <w:sz w:val="28"/>
          <w:szCs w:val="28"/>
          <w:rtl w:val="true"/>
          <w:lang w:bidi="ar-SA"/>
        </w:rPr>
        <w:t>فَتُعْطِي وَ تَمْنَعُ عَلَى قَدْرِ الْإِرْبِ‌</w:t>
      </w:r>
      <w:r>
        <w:rPr>
          <w:rStyle w:val="FootnoteAnchor"/>
          <w:rtl w:val="true"/>
        </w:rPr>
        <w:footnoteReference w:id="575"/>
      </w:r>
      <w:r>
        <w:rPr>
          <w:rFonts w:ascii="Amiri" w:hAnsi="Amiri" w:eastAsia="Amiri" w:cs="Amiri"/>
          <w:color w:val="111111"/>
          <w:sz w:val="28"/>
          <w:sz w:val="28"/>
          <w:szCs w:val="28"/>
          <w:rtl w:val="true"/>
          <w:lang w:bidi="ar-SA"/>
        </w:rPr>
        <w:t>وَ الْمَصْلَحَةِ بِتَدْبِيرِ الْحَكِيمِ عَزَّ وَ جَلَّ قَالَ الْمُفَضَّلُ ثُمَّ حَانَ وَقْتُ الزَّوَالِ فَقَامَ مَوْلَايَ إِلَى الصَّلَاةِ وَ قَالَ بَكِّرْ</w:t>
      </w:r>
      <w:r>
        <w:rPr>
          <w:rStyle w:val="FootnoteAnchor"/>
          <w:rtl w:val="true"/>
        </w:rPr>
        <w:footnoteReference w:id="57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غَداً إِنْ شَاءَ اللَّهُ تَعَالَى فَانْصَرَفْتُ مِنْ عِنْدِهِ مَسْرُوراً بِمَا عَرَفْتُهُ مُبْتَهِجاً بِمَا أُوتِيتُهُ حَامِداً لِلَّهِ تَعَالَى عَزَّ وَ جَلَّ عَلَى مَا أَنْعَمَ بِهِ عَلَيَّ شَاكِراً لِأَنْعُمِهِ عَلَى مَا مَنَحَنِي بِمَا عَرَّفَنِيهِ مَوْلَايَ وَ تَفَضَّلَ بِهِ عَلَيَّ فَبِتُّ فِي لَيْلَتِي مَسْرُوراً بِمَا مَنَحَنِيهِ مَحْبُورٌ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عَلَّمَنِيهِ</w:t>
      </w:r>
      <w:r>
        <w:rPr>
          <w:rFonts w:eastAsia="Amiri" w:cs="Amiri" w:ascii="Amiri" w:hAnsi="Amiri"/>
          <w:color w:val="111111"/>
          <w:sz w:val="28"/>
          <w:szCs w:val="28"/>
          <w:rtl w:val="true"/>
          <w:lang w:bidi="ar-SA"/>
        </w:rPr>
        <w:t>.</w:t>
      </w:r>
      <w:r>
        <w:rPr>
          <w:rStyle w:val="FootnoteAnchor"/>
          <w:rtl w:val="true"/>
        </w:rPr>
        <w:footnoteReference w:id="577"/>
      </w:r>
      <w:bookmarkStart w:id="728" w:name="pg15438_166827"/>
    </w:p>
    <w:p>
      <w:pPr>
        <w:pStyle w:val="Heading3"/>
        <w:numPr>
          <w:ilvl w:val="2"/>
          <w:numId w:val="1"/>
        </w:numPr>
        <w:rPr/>
      </w:pPr>
      <w:bookmarkStart w:id="729" w:name="__RefHeading___Toc6988197_2142443653"/>
      <w:bookmarkStart w:id="730" w:name="_Toc282"/>
      <w:bookmarkEnd w:id="728"/>
      <w:bookmarkEnd w:id="729"/>
      <w:r>
        <w:rPr>
          <w:rtl w:val="true"/>
        </w:rPr>
        <w:t>[</w:t>
      </w:r>
      <w:r>
        <w:rPr>
          <w:rtl w:val="true"/>
        </w:rPr>
        <w:t>راز رويش مو بر زهار و رشد ريش براى مردان</w:t>
      </w:r>
      <w:r>
        <w:rPr>
          <w:rtl w:val="true"/>
        </w:rPr>
        <w:t>]</w:t>
      </w:r>
      <w:bookmarkEnd w:id="730"/>
    </w:p>
    <w:p>
      <w:pPr>
        <w:pStyle w:val="BookText"/>
        <w:rPr/>
      </w:pPr>
      <w:r>
        <w:rPr>
          <w:rFonts w:ascii="IRNazanin" w:hAnsi="IRNazanin" w:eastAsia="IRNazanin"/>
          <w:color w:val="111111"/>
          <w:sz w:val="28"/>
          <w:sz w:val="28"/>
          <w:szCs w:val="28"/>
          <w:rtl w:val="true"/>
          <w:lang w:bidi="fa-IR"/>
        </w:rPr>
        <w:t xml:space="preserve">اگر تدبيرى در كار نيست چرا وقتى كه دختر و پسر به سن بلوغ رسيدند بر زهار آنان موى مى‌رويد ولى بر روى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مى‌رويد و صورت زن از آن پيراسته مى‌ماند؟</w:t>
      </w:r>
    </w:p>
    <w:p>
      <w:pPr>
        <w:pStyle w:val="BookText"/>
        <w:rPr/>
      </w:pPr>
      <w:r>
        <w:rPr>
          <w:rFonts w:ascii="IRNazanin" w:hAnsi="IRNazanin" w:eastAsia="IRNazanin"/>
          <w:color w:val="111111"/>
          <w:sz w:val="28"/>
          <w:sz w:val="28"/>
          <w:szCs w:val="28"/>
          <w:rtl w:val="true"/>
          <w:lang w:bidi="fa-IR"/>
        </w:rPr>
        <w:t xml:space="preserve">از آنجا كه خداوند حكيم و والامرتبه، مرد را قيّم و مراقب زن قرار داد و زن را تابع و جفت او گردانيده،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عزّت و جلالت و هيبت او افزوده شود و به زن نداد تا زيبايى صورت، شادابى، طراوت و ظرافت او كه براى خوشى و همبسترى آنان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حكيم و تدبيرگر هستى چگونه همه چيز را حكيمانه و پر صواب آفريده و با حكمت و اندازه‌اى دقيق به قدر نياز و مصلحت مى‌دهد و مى‌گيرد؟</w:t>
      </w:r>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ظهر فرا رسيد و مولايم براى نماز به پا خاست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خواست خداى 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نزد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شاد و سرحال از آنچه فرا گرفتم و به من داده شد و با سپاس خداى عزّ و جلّ بر نعمت عظيم شناخت و اينكه مرا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توفيق فراگيرى سخنان مولايم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مورد تفضّل و عنايتم نهاد راه خود را گرفتم و شبانگاه را با سرور تمام از آنچه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بودم آرميدم</w:t>
      </w:r>
      <w:r>
        <w:rPr>
          <w:rFonts w:eastAsia="IRNazanin" w:cs="IRNazanin"/>
          <w:color w:val="111111"/>
          <w:sz w:val="28"/>
          <w:szCs w:val="28"/>
          <w:rtl w:val="true"/>
          <w:lang w:bidi="fa-IR"/>
        </w:rPr>
        <w:t>.</w:t>
      </w:r>
      <w:r>
        <w:rPr>
          <w:rStyle w:val="FootnoteAnchor"/>
          <w:rtl w:val="true"/>
        </w:rPr>
        <w:footnoteReference w:id="578"/>
      </w:r>
      <w:bookmarkStart w:id="731" w:name="pg15438_166828"/>
    </w:p>
    <w:p>
      <w:pPr>
        <w:pStyle w:val="Heading2"/>
        <w:numPr>
          <w:ilvl w:val="1"/>
          <w:numId w:val="1"/>
        </w:numPr>
        <w:rPr/>
      </w:pPr>
      <w:bookmarkStart w:id="732" w:name="__RefHeading___Toc6988199_2142443653"/>
      <w:bookmarkStart w:id="733" w:name="_Toc283"/>
      <w:bookmarkEnd w:id="731"/>
      <w:bookmarkEnd w:id="732"/>
      <w:r>
        <w:rPr>
          <w:rtl w:val="true"/>
        </w:rPr>
        <w:t>منابع و مآخذ</w:t>
      </w:r>
      <w:bookmarkEnd w:id="73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الارشاد في معرفة حجج اللَّه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ومحیط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عقاید، محسن قرائتی، نشر سازمان تبلیغات اسلامی، چاپ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كافى،</w:t>
      </w:r>
    </w:p>
    <w:p>
      <w:pPr>
        <w:pStyle w:val="BookText"/>
        <w:rPr/>
      </w:pPr>
      <w:r>
        <w:rPr>
          <w:rFonts w:ascii="IRNazanin" w:hAnsi="IRNazanin" w:eastAsia="IRNazanin"/>
          <w:color w:val="111111"/>
          <w:sz w:val="28"/>
          <w:sz w:val="28"/>
          <w:szCs w:val="28"/>
          <w:rtl w:val="true"/>
          <w:lang w:bidi="fa-IR"/>
        </w:rPr>
        <w:t>اعجاز خوراكی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دكتر غیاث الدین جزایری، تهران، انتشارات كتاب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پرستو،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 ناشناخته، الكسیس كارل، ترجمه پرویز دبیری، اصفهان، انتشارات تأیید، چاپ پنجم،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انوار هدايت، مجموعه مباحث اخلاقى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آفریدگار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علامه مجلسی،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خود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جسمی و روانی كودك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مشكلات جوانان، شهید سیدعبدالكریم هاشمی نژاد، مشهد، انتشارات كانون بحث و انتقاد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استاد جعفر سبحانی، قم، انتشارات سیدالشهداء</w:t>
      </w:r>
    </w:p>
    <w:p>
      <w:pPr>
        <w:pStyle w:val="BookText"/>
        <w:rPr/>
      </w:pPr>
      <w:r>
        <w:rPr>
          <w:rFonts w:ascii="IRNazanin" w:hAnsi="IRNazanin" w:eastAsia="IRNazanin"/>
          <w:color w:val="111111"/>
          <w:sz w:val="28"/>
          <w:sz w:val="28"/>
          <w:szCs w:val="28"/>
          <w:rtl w:val="true"/>
          <w:lang w:bidi="fa-IR"/>
        </w:rPr>
        <w:t xml:space="preserve">پند 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رجویان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امام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قرآن، شیخ ناصر مکارم 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تمدن اسلامى، جرجى زيدان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شرح نهج البلاغه، ج سوم، مصطفى زمانى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تسنیم، آیت الله جوادی آملی</w:t>
      </w:r>
    </w:p>
    <w:p>
      <w:pPr>
        <w:pStyle w:val="BookText"/>
        <w:rPr/>
      </w:pPr>
      <w:r>
        <w:rPr>
          <w:rFonts w:ascii="IRNazanin" w:hAnsi="IRNazanin" w:eastAsia="IRNazanin"/>
          <w:color w:val="111111"/>
          <w:sz w:val="28"/>
          <w:sz w:val="28"/>
          <w:szCs w:val="28"/>
          <w:rtl w:val="true"/>
          <w:lang w:bidi="fa-IR"/>
        </w:rPr>
        <w:t>تعالیم بهداشتی اسلام، دكتر صفدر صانعی، مشهد، انتشارات كتابفروشی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آیت الله مکارم شیرازی</w:t>
      </w:r>
    </w:p>
    <w:p>
      <w:pPr>
        <w:pStyle w:val="BookText"/>
        <w:rPr/>
      </w:pPr>
      <w:r>
        <w:rPr>
          <w:rFonts w:ascii="IRNazanin" w:hAnsi="IRNazanin" w:eastAsia="IRNazanin"/>
          <w:color w:val="111111"/>
          <w:sz w:val="28"/>
          <w:sz w:val="28"/>
          <w:szCs w:val="28"/>
          <w:rtl w:val="true"/>
          <w:lang w:bidi="fa-IR"/>
        </w:rPr>
        <w:t>توحید مفضل، ترجمه محمد مهدی رضایی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المفضّل، با مقدمه و تعليقه‌هاى آقاى كاظم 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حلیة المتقین، علامه محمدباقر مجلسی، تهران، كتابفروشی اسلامیه، چاپ افست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الامام الصادق، محمد حسين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المعارف، فريد وجدى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جستجوی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برای همه، اسماعیل اژدری، تهران، چاپ اقبال، نوبت سی ونهم،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 الى تصانيف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سفینة البحار، شیخ عباس قمی، دارالأسوة، الطبعة الثانیه،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سنن الدارمي،</w:t>
      </w:r>
    </w:p>
    <w:p>
      <w:pPr>
        <w:pStyle w:val="BookText"/>
        <w:rPr/>
      </w:pPr>
      <w:r>
        <w:rPr>
          <w:rFonts w:ascii="IRNazanin" w:hAnsi="IRNazanin" w:eastAsia="IRNazanin"/>
          <w:color w:val="111111"/>
          <w:sz w:val="28"/>
          <w:sz w:val="28"/>
          <w:szCs w:val="28"/>
          <w:rtl w:val="true"/>
          <w:lang w:bidi="fa-IR"/>
        </w:rPr>
        <w:t xml:space="preserve">سيره پيامبران در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اربعين حديث، قونوي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غرر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نهج البلاغه، ابن ابی الحدید، قم، كتابخانه آیت اللّه مرعشی،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ده مجلد،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شگفتيهاى آفرينش، ترجمه توحيد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سوم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الحكم</w:t>
      </w:r>
    </w:p>
    <w:p>
      <w:pPr>
        <w:pStyle w:val="BookText"/>
        <w:rPr/>
      </w:pPr>
      <w:r>
        <w:rPr>
          <w:rFonts w:ascii="IRNazanin" w:hAnsi="IRNazanin" w:eastAsia="IRNazanin"/>
          <w:color w:val="111111"/>
          <w:sz w:val="28"/>
          <w:sz w:val="28"/>
          <w:szCs w:val="28"/>
          <w:rtl w:val="true"/>
          <w:lang w:bidi="fa-IR"/>
        </w:rPr>
        <w:t>فرهنگ اسلام در اروپا اختراعات و اکتشافات دانشمندان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تأليف ابن صباغ مالكى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کافی، کلینی، 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المحجة لثمرة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كنزالعمال، متقی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ماهنامه اطلاع رسانی، پژوهشی، آموزشی مبلغان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هاى زيباى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مجله سرگرمی باشگاه خبرنگاران جوان،</w:t>
      </w:r>
    </w:p>
    <w:p>
      <w:pPr>
        <w:pStyle w:val="BookText"/>
        <w:rPr/>
      </w:pPr>
      <w:r>
        <w:rPr>
          <w:rFonts w:ascii="IRNazanin" w:hAnsi="IRNazanin" w:eastAsia="IRNazanin"/>
          <w:color w:val="111111"/>
          <w:sz w:val="28"/>
          <w:sz w:val="28"/>
          <w:szCs w:val="28"/>
          <w:rtl w:val="true"/>
          <w:lang w:bidi="fa-IR"/>
        </w:rPr>
        <w:t>مجله مبلغان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المحجة البیضاء، محمدمحسن فیض كاشانی، انتشارات المكتبة الشفیعی،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محدث نوری، قم، مؤسسة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تربیت، محمد دشتی، قم، نشر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 یحضره الفقیه، الشیخ ابی جعفر الصدوق، بیروت، دارالاضواء، الطبعة الثانیه،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الآمال، شیخ عباس 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اسلام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دارالحدیث </w:t>
      </w:r>
    </w:p>
    <w:p>
      <w:pPr>
        <w:pStyle w:val="BookText"/>
        <w:rPr/>
      </w:pPr>
      <w:r>
        <w:rPr>
          <w:rFonts w:ascii="IRNazanin" w:hAnsi="IRNazanin" w:eastAsia="IRNazanin"/>
          <w:color w:val="111111"/>
          <w:sz w:val="28"/>
          <w:sz w:val="28"/>
          <w:szCs w:val="28"/>
          <w:rtl w:val="true"/>
          <w:lang w:bidi="fa-IR"/>
        </w:rPr>
        <w:t>نهج البلاغه، ترجمه دشتی،</w:t>
      </w:r>
    </w:p>
    <w:p>
      <w:pPr>
        <w:pStyle w:val="BookText"/>
        <w:rPr/>
      </w:pPr>
      <w:r>
        <w:rPr>
          <w:rFonts w:ascii="IRNazanin" w:hAnsi="IRNazanin" w:eastAsia="IRNazanin"/>
          <w:color w:val="111111"/>
          <w:sz w:val="28"/>
          <w:sz w:val="28"/>
          <w:szCs w:val="28"/>
          <w:rtl w:val="true"/>
          <w:lang w:bidi="fa-IR"/>
        </w:rPr>
        <w:t>نهج البلاغه، چاپ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شیخ حر عاملی، قم، مؤسسة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مقدمه و تعليقه‌هاى آقاى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مقدمه‌اى در 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تا حدودى به ابعاد حيات او پرداخته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با مقدمه و تعليقه‌هاى آقاى كاظم مظفر،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طوسى، در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معرفة حجج اللَّه على العباد،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اصلاح بين مردم،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كتاب را منوط به اعتبار او ندانستيم؛ زيرا به تعبير مرحوم مجلسى كه در آينده مى‌آيد، متن كتاب بخوبى گوياست كه سخنان معصوم است و حتى ضعف راوى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زيانى به حديث نمى‌رساند، به ويژه آنكه حديث در باره احكام نيست و عقل در آن نقش بيشترى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مفضّل و آفرينش ارواح شيعيان از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در سند روايت مفضّل هست و اين روايت دليل اعتبار و منزلت او در نزد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صبر،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ثقه و جليل القدر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 رجال كشى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 شرح حال مفضّل بن عمر جعفى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صبر،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معرفة حجج اللَّه على العباد،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طوسى، اصحاب امام صادق و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ترتيب، صفحات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امامت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حديث توحيد مفضّل و اهل حديث اهليجيه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مرسل آن است كه اسناد آن متصل نباشد، در مقابل، حديث مسند است و آن حديثى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ذكر همه اسناد، آن را به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اصول الحديث و احكامه،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سخن آخر مرحوم مجلسى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احاديثى بايد صحيح السّند باشند كه بيانگر حكمى عبادى و يا غير عبادى باشند اما چنين حديث روشنى كه عقل تمام مضامين آن را تأييد مى‌كند چه نيازى دارد كه سند آن صحيح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توحيد مفضّل، ترجمه مرحوم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اين عالم بزرگ اسلامى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مفضّل در دو بخش است، يك بخش همين مقدار كه در عالم سفلى است و در ميان دانشمندان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و در چهار مجلس تدوين يافته و بخش ديگر همان معارف ملكوتى و ما وراء الطبيعى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صادق الوعد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مفضّل وعده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بمراتب مهمتر و شگفت‌تر از توحيد مفضل مشهور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كفعمى آنگاه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مقصود از باب امام، باب اسرار و دانشهاى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مرحوم نورى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على در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رجالش 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اين سخن را نقل كرده‌اند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نهم، فصل هفتم،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را در بخش مفضّل از ديدگاه روايات آورديم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 مفضّل و توحيد هليله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سخن مرحوم حاج شيخ عباس قمى در اين باره مى‌آيد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دانست كه لطف و عنايت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مفضّل از اين هم بالاتر است؛ زيرا در پايان مجلس چهارم اين كتاب،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مفضّل وعده مى‌دهد كه در مجالسى ديگر، معارف و حقايق ملكوت را برايش بگويد، بى‌شك امام، صادق الوعد است و بايد به دنبال آن كتاب نيز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سخن مرحوم آقا بزرگ تهرانى را در باره يافتن آن كتاب نيز ذكر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اين وعده و عمل به آن خود بيانگر جايگاه و گنجايش مفضّل در نزد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نجاشى و رجال ابن غضائرى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كشى،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 امر در سطرهاى گذشته ذكر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فراوان اين امر نيز در سخنان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فضيلت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التفكر،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المظفر، حياة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توحيد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الزاهري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الكشّيّ في شأنه ما يدلّ على مدح عظيم و على قدح ايضا، و ذكر انه روي عنه جماعة من العدو و الثقاة من أهل العلم و الإنصاف، و جميع الروايات المجرحة له واهية ساقطة، فقد أشار الكثير إلى قوته و الذب عنه، و تفنيد ما قيل فيه من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اجتماع الأعيان على الرواية عنه ادل شي‌ء على كمال قوته عده الشيخ المفيد من خاصّة الإمام الكاظم و ثقاته و أهل الورع و العلم و الفقه من شيعته كما عده الشيخ في الغيبة من الوكلاء المرضيين الذين لم يغيروا و لم يبدلوا، بل مضوا على منهاج الأئمّة، و في الخلاصة كان مكفوف البصر اعمى توفى عام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ترجمة المفضل بصورة مفصلة في المقدّمة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الكريم بن أبي العوجاء ربيب حماد بن سلمة على ما يقول ابن الجوزي و من تلامذة الحسن البصري، و ذكر البغداديّ انه كان ما نويا يؤمن بالتناسخ و يميل إلى مذهب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بالقدر، و يتخذ من شرح سيرة مانى وسيلة للدعوة، و تشكيك الناس في عقائدهم، و يتحدث في التعديل و التجوير على ما يذكر البيرونى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يتبين ان ابن أبي العوجاء هذا كان زنديقا مشهورا بذلك و له مواقف حاسمة مع الإمام الصّادق، أفحمه الامام في كل مرة منها، سجنه والي الكوفة محمّد بن سليمان ثمّ قتله في أيّام المنصور عام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أيّام المهدى تجد ذكره في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 فهرست ابن النديم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الفرق بين الفرق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بدر، و دائرة المعارف الإسلامية ، 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احتجاج الطبرسيّ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ما للهند من مقولة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قال لك صدقا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و سوء التصرف و الحمق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الطيش و الخفة عند الغضب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الافراغ بمعنى 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استفرغ مجهوده، أي بذل طاقته</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 في الاصطلاح الديني هو انكار صفات الخالق الباري، و 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مذهب التعطيل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الدهري، و هو الملحد الذي يزعم بان العالم موجود ازلا و ابدا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التشريكي هنا يكشف عن رأي الإمام الصّادق في النبات و ان له روحا، و بعبارة اخرى ان لديه حسا و 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تكتشف هذه النظرية العلمية إلّا في اواخر القرن الثامن عشر الميلادي، و اول من فاك بان في النبات حسا تشله السموم و تميته الكهربية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الفصيولوجي الفرنسي المتوفى عام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الخلق لزيدان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ثبتت هذه النظرية بوجود بعض الأزهار المتفتحة نهارا و المقفلة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التأريخ الطبيعي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عالم هندي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السرجفادس‌بوز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بوضع آلة دقيقة تظهر بها حركات النبات، و ما يتأثر به من المؤثرات الخارجية، كالمنبهات و المخدرات، و انشأ هذا العالم معهدا كبيرا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لدرس حركات النبات، و انفعاله بالحر و البرد و الظلمة 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في التاريخ الطبيعي للدكتور يعقوب صروف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أصبح من المشهور وجود بعض نباتات تفترس بعض الحشرات و الحيوانات الصغيرة، و توجد أيضا ازهار تضحك و اخرى 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السادسة و الثلاثين لمجلة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امثلة ذلك النبتة المستحبة و ندى الشمس و اعجوبة القدر و الاباريق و مصيدة الذباب و اللقاح و غير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مقدمات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دنيا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 فصلا طريفا عن طبائع النبات و حركاته، و منه اقتبسنا هذه الكلمات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آفرینش، ترجمه توحید مفضل،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مهيمن، و هو الأمين و المؤتمن و الشاهد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من العدم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ينصرفون عن الحق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غابت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المهارة او الحاجة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الحكيم الفارسيّ مانى بن فاتك الذي ظهر في أيّام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ثانى ملوك الدولة الساسانية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مذهبة مزيج من المجوسية و النصرانية، و قد تبعه في معتقده خلق كثير، و بقى قسم كبير منهم في الدور العباسيّ الأول ثمّ تسربت آراؤه إلى أوربا و بقية الاقطار الاسيوية و مانى هذا كان راهبا بحران ولد حوالي عام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قتله بعدئذ بهرام بن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الملل و النحل للشهرستانى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الفهرست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معرب الشاهنامه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الفرق بين الفرق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الآثار الباقية للبيرونى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تاريخ الفكر العربى لإسماعيل مظهر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حرية الفكر لسلامة موسى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الشاغلين انفسهم عن طاعة ربهم بأمور يحكم العقل السليم باستحالتها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توحید 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الاجزاء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منضودة اي جعل بعضها فوق بعض فهي منضودة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التخويل و هو الاعطاء و التمليك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 ترجمه توحید مفضل،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 آنچه كه در منطق رايج است، زيرا كه در منطق، در ترتيب صناعى،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نيوتن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Isaa c Newton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معروف فلك‌شناس انگليسى، درست يك سال بعد از وفات گاليله‌يعنى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وولس‌تورپ</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Wools Thorpe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ناحيه لينكول شاير</w:t>
      </w:r>
      <w:r>
        <w:rPr>
          <w:rFonts w:eastAsia="IRNazanin" w:cs="IRNazanin"/>
          <w:b w:val="false"/>
          <w:bCs w:val="false"/>
          <w:i w:val="false"/>
          <w:iCs w:val="false"/>
          <w:color w:val="333333"/>
          <w:sz w:val="20"/>
          <w:szCs w:val="20"/>
        </w:rPr>
        <w:t>Lin col Shire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مانند گاليله، تنفّر فوق العاده‌اى نسبت به رژيم استبداد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رياضى فلسفه طبيعى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 شد كه در سال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كتاب اين‌گونه اظهارنظر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كتابى درباره علوم مثبت ديده نشده است كه داراى چنين اهميّتى باشد و مشكل به نظر مى‌رسد كه كتاب ديگرى با همين حجم، بتواند شامل اين همه حقايق جديد و داراى همين ارزش 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گاليلو گاليله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Gallilo Galile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تمام اوقات خود را به مطالعات عميق در ادبيّات يونان و لاتين گذرانيد تا روزى كه در يكى از مراسم مذهبى كليسا شركت كرد و مشاهده چهل‌چراغى كه در بالاى سرش نوسان مى‌كرد، توجّه او را به خود جلب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بسيار ساده و عادى بود ولى متفكّرين بزرگ، اين ويژگى را دارند كه هيچ مطلبى را ساده و بيهوده نمى‌انگارند و از مسايل ساده و پيش پا افتاده، درس‌هاى بزرگ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بسيارند اشخاصى كه حس كرده‌اند بدنشان در آب سبك مى‌شود يا سيبى از درخت سقوط مى‌كند يا چهل چراغى در بالاى سرشان به جنبش درمى‌آيد؛ امّا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ارشميدس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 مى‌شود كه از آن، اصول فشار و تعادل مايعات را نتيجه مى‌گيرد و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قانون جاذبه عمومى را كشف كند 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قانون سقوط اجسام را از روى آن به دست مى‌آورد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بلز پاسكال، نويسنده، مهندس، فيزيكدان و فيلسوف قرن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فرانسه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كلرمون 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اندازه‌اى با استعداد و خوش فكر بود كه در سنّ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بدون گرفتن كمك از كتاب، سخت‌ترين مسايل هندسه اقليدس را حل كرد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كتابى درباره مقاطع مخروطى نوشت كه موجب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شهير فرانسه گشت و هنوز يكى از قضاياى آن به نام او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يعنى در سال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اينكه زحمت پدرش را كه به سِمَت رئيس دارايى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شده بود، تخفيف دهد، اوّلين ماشين حساب را اختراع كرد كه هنوز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كنسرواتوآر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صنايع و مشاغل محفوظ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سنّ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وجود آورد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ولد الإنسان يخرج معه عند الولادة، جمعه مشيم و مشايم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آفرینش، ترجمه توحید مفضل،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آيات ديگرى نيز در قرآن است؛ كه به خاطر شباهت آنها با آيات فوق تنها به شماره آنها در اينجا اشاره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 الميزان، فخررازى و تفاسير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طبرسى در مجمع‌البيان نيز اين معنى را در حديثى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كتاب اولين دانشگاه،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أخرج لسانه فمسح به شفتيه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يتخذ للماء، جمعه أداوى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الأضراس، و تطلق الأضراس غالبا على المآخير و الأسنان على المقاديم، كما هو الظاهر هنا، و ان لم يفرق اللغويون بينهما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لاكه بلسانه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 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في التراب و هي حية، كما كان العرب يفعلون ذلك في العهد الجاهلي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آفرینش، ترجمه توحید مفضل،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فرو بردن مايع، يا فروكش كردن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معنى نقصان و نيز به معنى فساد آمده است؛ و لذا در آيه فوق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معنى نقصان جنين و بعضى به معنى قبل از موعد تولّد يافتن تفسير كرده‌اند؛ و مشهور ميان مفسرّين همين معنى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تفسير در حديثى از امام باقر يا امام صادق عليه السلام نيز نقل شده است؛ و ذيل آيه نيز گواه بر آن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يرقبه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تكن الأشياء منوطة باسبابها، و لم ترتبط الأمور بعللها، فكما جاز ان يحصل هذا الترتيب و النظام التام بلا سبب، فجاز أن يصير التدبير في الأمور سببا لاختلافها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خلاف ما يحكم به العقلاء لما يرون من سعيهم في تدبير الأمور و ذمهم من يأتي بها على غير تأمل و 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ان الوجدان يحكم بتضاد آثار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المتضادة، و ربما أمكن اقامة البرهان عليه أيضا، فإذا أتي الاهمال بالصواب يجب ان يأتي ضده و هو التدبير بالخطإ، و هذا أفظع و أشنع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تعليقات البحار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رضایی،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محمد مهدی رضایی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يرقبه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تكن الأشياء منوطة باسبابها، و لم ترتبط الأمور بعللها، فكما جاز ان يحصل هذا الترتيب و النظام التام بلا سبب، فجاز أن يصير التدبير في الأمور سببا لاختلافها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خلاف ما يحكم به العقلاء لما يرون من سعيهم في تدبير الأمور و ذمهم من يأتي بها على غير تأمل و 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ان الوجدان يحكم بتضاد آثار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المتضادة، و ربما أمكن اقامة البرهان عليه أيضا، فإذا أتي الاهمال بالصواب يجب ان يأتي ضده و هو التدبير بالخطإ، و هذا أفظع و أشنع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تعليقات البحار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توحید المفضل،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رضایی،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الفهم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الذلة و المنقصة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غضائض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التغطية بثوب يمد على الجسم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القليل الفطنة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بان يبر الابناء بآبائهم و العطف عليهم عند حاجة الآباء إلى ذلك في كبرهم و ضعفهم، و جزاء لما عانوا من الشدائد في سبيل تربية الابناء</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في ذلك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هذا البيان البديع من الامام عن تدرج الإنسان في نموه، و نموه في أوقاته، كاف في حكم العقل، بان له صانعا صنعه عن علم و حكمة و تقدير و تدبير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كتاب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حسين المظفر،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المفضل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الدءوب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 التعب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 و القصد</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ذلك ممّا لا يقصر عن ادراكه ذو العلم و الفهم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يحدث في أحد شقى البدن، فيبطل احساسه و حركته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يصيب الوجه، يعوج منه الشدق إلى أحد جانبي العنق، جمعه لقاء و القاء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 اي جاء بالباطل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رضایی،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الرجل او المرأة، و الجمع نطاف و لطف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عمقه و نهاية أسفله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المنافذ هنا بمعنى النوافذ من الإنسان، اى كل سم او خرق فيه كالفم و الأنف، و الظاهر ان المراد بها هنا محل خروج البول و الغائط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انهم إذا قالوا بذلك فقد اثبتوا الصانع، فلم يسمونه بالطبيعة، و هي ليست بذات علم و لا إرادة و لا قدرة؟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 بطلان هذا الزعم، و الذي صار سببا لذهولهم إلى ان اللّه تعالى اجرى عادته بأن يخلق الأشياء باسبابها، فذهبوا إلى 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الأسباب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 ان سنة اللّه و عادته قد جرت لحكم كثيرة، فتكون الأشياء بحسب بادي النظر مستندة إلى غيره تعالى،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الاعتبار و 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الكل مستند إلى قدرته و تأثيره تعالى، و انما هذه الأشياء وسائل و شرائط لذلك و من هنا تحير وافي الصانع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تعليقات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آفرینش، ترجمه توحید مفضل،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آفریدکار جهان،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خدا،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الواشج اسم فاعل بمعنى المشتبك،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شجت العروق و الاغصان إذا اشتبكت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بالواشجة هنا الموصلة او الواصلة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نكأ القرحة قشرها قبل ان تبرأ فندبت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المجارى، مأخوذة من فاض الماء، و في بعض النسخ بالغين من غاض الماء غيضا، أي نضب و ذهب في الأرض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اخلاط البدن و هو الصفراء أو السوداء، جمعه مرار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شبه كيس لاصقة بالكبد تكون فيها مادة صفراء هي المرة أشار إليها الامام، جمعها مرائر و مرارات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الإمام عليه السلام هنا معان صريحة عن الدورة الدموية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اكتشفها العالم الانكليزي وليم هار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 الامام قد فصل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جريان الدم في الاوردة و الشرايين، و ان مركزه هو القلب فنستطيع إذن ان نقول بان الامام هو المكتشف الأول للدورة الدموية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آفرینش، ترجمه توحید مفضل،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غذاهاى خارجى از تعدادى موادّ ساده تركيب يافته‌اند كه آنها را غذاى ساده حقيقى مى‌نامند و آنها را به شش دسته تقسيم مى‌كنند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املاح معدنى، پروتيدها، گلوسيدها، ليپيدها و ويتامين‌ها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خواص، آثار و تركيبات هر كدام از آنها، بحث‌هاى مفصّل و جداگانه‌اى در علم غذاشناسى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اشاره نمودن به اين موضوع، شرح آن نيست، بلكه منظور ما يادآورى اين نكته است كه حتّى غذاهايى كه به مصرف انسان مى‌رسد نيز پر از اسرار و نكات توحيدى مى‌باشد، به طورى كه انسان وقتى خواص و آثار آنها را با نيازمندى‌هاى دستگاه‌هاى بدن مقايسه مى‌كند، خواه ناخواه به اين موضوع اساسى پى مى‌برد كه يك هدف واحد در آفرينش آنها به كار رفته و نقشه واحدى، آفرينش اين دو را به هم پيوند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جالب ديگر آنكه بيشتر غذاها خاصيّت دارويى دارند كه وجود هدف را در اين دستگاه روشن‌تر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نبايد فراموش كرد كه موضوع زنجيره غذايى و نسبت تناسب آن توسّط عوامل توليد كننده و عوامل نابود كننده، يكى ديگر از درس‌هاى آموزنده توحيدى نظام آفرينش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قسمت مهمّى از عمل هضم و فعل و انفعالاتى كه بايد روى غذا صورت بگيرد تا به طور كامل قابل جذب شود، در روده‌ها انجام مى‌شود؛ بنابراين كار معده تنها يك قسمت از عمل هضم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 جهان ،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سوم، مصطفى زمانى، صفحات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و طب الصادق علیه السلام،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در اروپا اختراعات و اکتشافات دانشمندان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رضایی،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غضروف و هو كل عظم رخص لين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ترجمه محمد مهدی رضایی،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الأعضاء التي تؤمن مناسباتنا مع المحيط الخارجي، و هى خمسة أعضاء اللمس و الذوق و الشم و البصر و السمع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حكمت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الأصل في كلمة محسوس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تأتي كلمة محسوس هنا، لان حس بمعنى شعر و علم فعل لازم، و من البديهي عدم جواز صيغة اسم المفعول من الفعل اللازم، إلّا إذا عدي 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او جاء مع المصدر او للظرف، و يأتي فعل حس متعديا بغير هذا المعنى،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حصه إذا قتله و استأصله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محمد مهدی رضایی،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خلة و هي الخصلة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يوافي خبر الى صارت المتقدمة قبل سطرين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هاى زيباى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ترجمه محمد مهدی رضایی،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رضایی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فقط به فهرست برخی از عوامل نارساییها و نقصها اشاره می‌كنیم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پدر و پدران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بیماریهای روانی پدر و مادر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پدر و مادر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غیرعادی پدر، مستی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آمیزش در حال حیض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عادات ماهانه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العمل گناه پدر و مادر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ناهنجار مادر در دوران بارداری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كمبود مواد غذایی در دوران بارداری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وحشت مادر در دوران حاملگی و شیردادن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دلهره و نگرانی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مادر در دوران بارداری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 و غصه‌های مادران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تحركات شدید در دوران بارداری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مسمومیت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غذایی مادر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اعتیاد مادر به الكل و سیگار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عوامل فوق و اطلاع بیشتر در این زمینه می‌توانید به كتاب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زیر مراجعه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استاد شهید مرتضی مطهری، مسئولیت تربیت، محمد دشتی، حلیة المتقین، علامه محمدباقر مجلسی، اعجاز خوراكی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دكتر غیاث الدین جزایری، علل كال زایی زنان، بنیامین اسپاك، جنگ شیمیایی، سروان محمود كسری، اصول بیماری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ارثی، دكتر مولوی، كودك،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محمدتقی فلسفی، آیین تربیت، ابراهیم امینی، تعالیم بهداشتی اسلام، دكتر صفدر صانعی، زندگی و پرورش كودك، ژان پیاژه، تغذیه و تربیت كودك، بنیامین اسپاك، اسلام و اطفال عقب مانده، قدسیه حجازی، همخونی از نظر ژنتیك در اسلام، دكتر اردوباری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غیاث الدین جزایری، اعجاز خوراكی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خوراكی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زمینه می‌توانید به اعجاز خوراكیها از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كنید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 تربیت، قم، نشر امام علی علیه السلام ،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بهداشت جسمی و روانی كودك،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برای همه، تهران،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بهداشتی اسلام،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موجود ناشناخته، ترجمه پرویز دبیری،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فصل سوم، چهارم و پنجم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7/1212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همان،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عقاید،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پاسخ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پاسخ پرسش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پاسخ به مشكلات جوانان،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 بالشي‌ء إذا قصر فيه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ان الجملة ناقصة و تكملتها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الصوت اشبه شي‌ء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يزمر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مزامير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بالزق هنا الجلد الذي يستعمل في المزمار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يفته بدلا عن تقيه، و يفته من الفت و هو الكسر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فرمان‌هاى مراكز عصبى به وسيله اعصاب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اعصاب محرّك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اعضاى مختلف بدن منتقل مى‌شود، ولى اعصابى كه انعكاسات عوامل را به مركز هدايت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اعصاب 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حجم مغز انسان به طور متوسّط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سانتيمتر مكعّب و وزن متوسّط آن نيز در حدود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زنان و بعضى از افراد، كوچك‌تر و سبك‌تر و در برخى ديگر، بزرگ‌تر و سنگين‌تر از اين ميزان متوسّط ديده مى‌شود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مراكز و منطقه‌هاى مختلف مخ عبارتند از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الاشفار جمع شفر و هو أصل منبت الشعر في الجفن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ترجمه محمد مهدی رضایی،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بالمدرعة هنا ثوب الجديد فالمدرعة في الأصل جبة مشقوقة المقدم او كما عند اليهود ثوب من كتان كان يلبس عظيم اخبارهم و لكن الذي يريده الامام من حدّ قولهم درع إذا لبس درع الحديد</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و آذاه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آفرینش، ترجمه توحید مفضل،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شگفتى‌هاى اسرارآميز آفرينش قلب اين است كه وقتى طفل هنوز متولّد نشده، دو حفره فوقانى قلب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دهليزها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سوراخى به هم راه دارد و جريان خون در بدن او بر خلاف گردش خون در يك انسان كامل است، ولى به محض اينكه طفل متولّد مى‌شود و اوّلين استنشاق را از هواى خارج به عمل مى‌آورد، فورى سوراخ مزبور گرفته شده و جريان خون وى طبيعى مى‌گردد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خون در سياهرگ‌ها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هايى كه خون را به قلب باز مى‌گردانند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سرعت خون در سرخرگ‌هاى مشابه آن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عواملى كه خون را در سياهرگ‌ها به جريان مى‌اندازد و در بازگشت آن به قلب مؤثّر مى‌باشد عبارتنداز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خدا،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العرق الذي يمتلئ و يدر باللبن جمعه مرايا، و قد أبان الامام وظيفة المرى و عمله بتعبير لطيف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تحيرت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ترددت كأنها لا تدري كيف تجري فتجمعت و في نسخة تتحيز و ليس لها معنى مستقيم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الاشراج جمع شرج و هو في الأصل الشقاق في القوس، و قد استعار الامام منها معنى لمنافذ البول و الغائط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خدا،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شش‌ها در حال عادى، به طور متوسّط،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ليتر گنجايش دارند ولى در افراد مختلف فرق مى‌كند و همين تفاوت باعث اختلاف در بسيارى از حالات روحى و جسمى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گنجايش شش‌ها به 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اسپيرومتر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اندازه‌گيرى مى‌شود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آزمايش‌هايى كه بر روى هواى دم به عمل آمده معلوم مى‌شود كه هوايى كه هنگام دم زدن وارد شش‌ها مى‌شود، بيش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اكسيژن و مقدار كمى انيدريد كربنيك دارد، در صورتى كه موقع بازدم، اكسيژن آن 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يافته و مقدار انيدريد كربنيك آن افزوده مى‌شود و اين خود دليل بر اين است كه در داخل شش‌ها اين دو نوع گاز مبادله مى‌شود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و خياره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توحيد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الظروف جمع ظرف و هو كل ما يستقر فيه غيره و يغلب استعماله للقربة و السقاء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خشب او حديد ذات محور ذي دوائر و هو الذكر او داخلة و هو الأنثى جمعه لوالب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توحيد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 اينكه دستگاه گردش خون، اين وظيفه سنگين را در هر دقيقه، دوبار انجام مى‌دهد، يعنى در هر دقيقه دوبار به هر كدام از ده كاتريليون سلّول بدن انسان سركشى كرده، موادّ غذايى و حياتى لازم آنها را مى‌رساند و موادّ دفعى آنها را نيز دريافت مى‌دارد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سرخرگ‌ها، لوله‌هاى قابل ارتجاعى هستند كه خون را از قلب گرفته و از خود عبور مى‌دهند و به جهت ارتجاعى بودن مى‌توانند باز و بسته شده و عمل قلب را تكميل كنند و خون را با فشار به جلو برانند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 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سبب له أسباب الاحتياج او خلفه بحيث يحتاج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تكفل يرفع حاجته و تقويم اوده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مصدر بمعنى القدرة و القوّة على التصرف و جودة النظر و الحذق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توحيد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مفضل، ترجمه محمد مهدی رضایی،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يكفه و يمنعه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تشديد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المهماز او حديدة معطوفة الرأس يجربها الجمر او خشبة في رأسها عقافة منها او من حديد و الجمع كلاليب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لفلان تنصبه على المصدر باضمار فعل اي الزمه اللّه هلاكا و خسرانا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المنعض كأنّه مأخوذ من العض و هو القرن يريد أنّه صلب شديد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ترجمه محمد مهدی رضایی،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يستقر في أسفل الشي‌ء من كدرة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هاى آفرينش، ترجمه توحيد مفضل،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الطواحن جمع طاحن و هو الضرس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حداد أي قاطعة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عراض جمع عريض ضد طويل، و ربما أريد به المعارضة و هي السن التي في عرض الفم او ما يبدو من الفم عند الضحك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آفرینش، ترجمه توحید مفضل،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الادواء جمع داء و هو المرض و العلة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 من الجلد ثقبه و منافذه كمنابت الشعر، و منهم من يجعلها جمع سم اي الثقب مثل محاسن و حسن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هذا الرأي علم الطبّ الحديث، و ان كانت نظرية التطور تقول بان الشعر و الاظافر من الزوائد الحيوانية الأولى التي لم يعد لها نفع و لا فائدة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 و تجنبه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احترز منه و تحرز أي تحفظه و توقاه كأنّه جعل نفسه في حرز منه</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ترجمه محمد مهدی رضایی،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المنانية او المانوية سبق الكلام عنها في اوائل الكتاب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فعله عمدا و عن عمد أي قصدا لا عن طريق الصدفة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النشاط او الشر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الغضب او الشغل او الظلم و الشر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 شدة الفرح و الجمع أشرون و اشارى</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توحيد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 جمع لهاة و هي اللحمة المشرفة على الحلق في اقصى سقف الفم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اساغ الطعام يصيغه سيغا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مطعمه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اخلاط البدن و هو الصفراء او السوداء و الجمع مرار</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 جهان،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فوق الثياب جمعه أقبية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مصمت اسم مفعول الذي لا جوف 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الاستكبار و تجاوز الحد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 اي بطر و مرح فهو اشر و أشران و جمعه اشرون و أشارى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ترشح و تحلب بمعنى واحد و هو السيلان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الفاسد المضطرب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توحيد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الاجمام من الجمام و هو الراحة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الفرس إذا ذهب اعياؤه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الشبق بفتحتين شدة الشهوة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الثفل هو ما يستقر في اسفل الشي‌ء من كدرة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انطبخ مطاوع طبخ تقول طبخ اللحم اي أنضجه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جمع 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الثقبة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العيال او من يغضبون له او يغضب لهم من اهل و عبيد و جيرة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القوام جمع قيم إذ القيم على الامر هو المتولى عليه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ايرادا اي احضره المورد ثمّ استعمل لمطلق الاحضار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الأصل في الكلمة مزيدا من الزيادة أو تزيدا من قولك تزيد الرجل في حديثه اي زخرفه و زاد فيه على الحقيقة، و تزيد في الشي‌ء أي تكلف الزيادة فيه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 الهلاك و الخيبة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محمد مهدی رضایی،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مورد بحث و تفسير صافى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به معنى روح حيوانى و كار كردن دستگاه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هاى اصلى بدن،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روح انسانى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ترجمه محمد مهدی رضایی،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رجویان صادق،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 جمع خلة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الخصلة و الصفة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الشي‌ء و سلا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 و هجره و طابت نفسه عنه و ذهل عن ذكره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علم النفس الحديث ان النسيان عمل من أعمال الذهن كالتذكر تماما، و ليس في مقدورنا ان نتذكر شيئا الا إذا نسينا اشياء حتى ليمكن القول بان الذاكرة هي أداة النسيان، و نحن نفكر بفضل ما نسينا، كما نفكر بفضل ما تذكرنا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كتاب حافظه، از سرى چه مى‌دانم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خود سازی،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انسان به انسان،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يتجنب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سوال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سوالات قرآنى از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سؤال كردن نسبت به آنچه نمى‌داند خجالت نكشد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گفتار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ولى قرائنى در آيه وجود دارد كه بيشتر اشاره به زره دارد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ح </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استخراج معادن در عبارات بعد آمده بعيد نيست، كه منظور از استخراج زمين ها آماده كردن زمين ها موات، براى كشاورزى بوده 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بيزانس امپراطورى روم شرقى بود؛ كه پايتخت آن بيزانس نام داشت و الآن بخشى از تركيه را شامل مى‌شود و بيزانس درمحل استامبول كنونى واقع بوده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اسلامى، جرجى زيدان،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تأليف ابن صباغ مالكى،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چاپ عبده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چاپ عبده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فبصرك اليوم 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آيه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مشروح اين بحث را مى</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توانيد در كتاب راه خداشناسى تأليف نگارنده،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چاپ قديم، اين نوع خواب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كه به طور مستقيم با آينده سر و كار دارد، نه با گذشته، نمى</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تواند علت مادى داشته باشد و هرگز نمى</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پرونده اين خواب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را درگذشته جستجو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اين نوع خواب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فاقد پرونده است و ما در كتاب راز رسالت، پيرامون اين نوع خواب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به گونه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اى سخن 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ايم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الاقتراض كأنّه يجرى معاملة مع ربّه، بان يتصرف في اللذات عاجلا و يعد ربّه في عوضها التوبة ليؤدي إليه آجلا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يستسلف و هو طلب و بيع الشي‌ء سلفا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مقاساة العناء و المشقة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يفارق و لا يستقيم المعنى بها بل يكون عكسيا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رجعنا إلى البحار وجدناها يقارف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المحارم جمع محرم و هو الحرام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 الشي‌ء، او الندم على الشي‌ء و الانصراف عنه و تركه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العقائل جمع عقيلة و العقيلة من الإبل هي الكريمة، و العقيلة من كل شي‌ء هي اكرمه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هدايت، مجموعه مباحث اخلاقى،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محمد مهدی رضایی،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بين عالم مثال و قيامت فرق گذاشته شده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پيامبران در 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آیات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اربعين حديث، قونوي،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الارحاء جمع رحى و هي الطاحونة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التصحح من صحح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مرضه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يقوم به الحجر و الرخام و نحوهما و يتخذ منها باحراقها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محیط زیست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 مصدر من لقط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من الأرض بلا تعب، و لقط الطائر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بمنقاره</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 و البطر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واحد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البحار تهنوا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توحيد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المزمل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ومحیط زیست،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ومحیط زیست،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بیروت، مؤسسة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اِنِّی لِما اَنْزَلْتَ اِلَیَّ مِنْ خَیْرٍ فَقِیرٌ وَاللَّهُ مَا سَأَلَهُ اِلَّا خُبْزاً یَأکُلُهُ لِاَنَّهُ کانَ یَأکُلُ بَقْلَة الْاَرْضِ وَلَقَدْ کانَتْ خَضْرَةُ الْبَقْلِ تُرَی مِنْ شَفِیفِ صِفَاقِ بَطْنِهِ، لِهُزَالِهِ وَ تَشَذُّبِ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دشتی،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اسفند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فروردین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 آیه هجدهم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عبور آبهاى آلوده از قشر نفوذ پذير زمين غالبا موجب تصفيه آن مى‌شود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مع غيره في بطن واحد جمعه توائم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توأمان و ورودها هنا خطأ ظاهر، إذ لا يجوز فيها لأكثر من فردين، و مجيئها بهذا النصّ دلالة على التثنية فيكون معناها أربعة افراد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قد يشبه مال شخص بمال شخص آخر كثوب او دينار فيصير سببا للاشتباه و التشاجر و التنازع فضلا عن تشابه الصورة فانه أعظم فسادا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 غاية ما ينتهي إليه مقداره، فيشتبه الامر عليه، فيما يريد أن يهيئه لنفسه من دار و ثياب و زوجة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هاى آفرينش،ترجمه توحيد مفضل،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سرگرمی باشگاه خبرنگاران 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 جهان،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يبتعد و يجتنب و لا يداوم على الصناعات اللطيفة أي التي فيها دقة و لطافة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ان اللّه تعالي جعل اجسام الإنسان بحيث تثقل عن الحركة و المشى قبل سائر الحيوانات، و تكل عن الاعمال الدقيقة لتعظم عليه مئونة تحصيل ما يحتاج إليه، فلا يبطر و لا يطمع، او ليكون لهذه الاعمال اجر، فيصير سببا لمعايش أقوام يزاولونها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ابن أبي العوجاء في مقدّمة الكتاب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اين آيه با كمى تفاوت در سوره انعام، آيه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نيز آمده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همين معناى در سوره اعراف،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زخرف،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 استدراج،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مذكر،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معروف است تعداد زنان در هر جامعه‌اى بيشتر از مردان است و آن را يكى از دلائل تعدد زوجات مى‌گيرند قابل قبول است، اما اين منافات با تعادل نسبى ندارد، فى المثل در يك جامعه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نفرى ممكن است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زن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مرد باشد يعنى تفاوت اين دو تنها حدود يك دهم يا كمتر باشد اما اينكه تعداد زنان چند برابر مردان بوده باشد در هيچ جامعه‌اى ديده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 و غيرهم من الحاشية و هو يستعمل بلفظ واحد للجميع، و ربما قيل للواحد خائل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المفاكهة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الممازحة و المضاحكة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الجملة حالية، اي تأتي بالصواب مع انها تدخل مواضع هي مظنة الخطأ من قولهم تخللت القوم اي دخلت خلالهم و يحتمل أن يكون المراد بالتخلل التخلف أو الخروج من خلالها، لكن تطبيقها على المعاني اللغويّة يدعو الى التكلف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الغاية و الجمع آراب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بكرة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هاى آفرينش، ترجمه توحيد مفضل،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51728</Words>
  <Characters>199711</Characters>
  <CharactersWithSpaces>250148</CharactersWithSpaces>
  <Paragraphs>1438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2026-08-25T00:32:17Z</dcterms:created>
  <dc:creator>ghaemiyeh.com</dc:creator>
  <dc:description/>
  <dc:language>en-US</dc:language>
  <cp:lastModifiedBy/>
  <dcterms:modified xsi:type="dcterms:W3CDTF">2026-08-25T04:02:27Z</dcterms:modified>
  <cp:revision>1</cp:revision>
  <dc:subject/>
  <dc:title>کوکب دری ستاره درخشان شرحی بر توحید مفضل امام صادق علیه السلام جلد 1</dc:title>
</cp:coreProperties>
</file>

<file path=docProps/custom.xml><?xml version="1.0" encoding="utf-8"?>
<Properties xmlns="http://schemas.openxmlformats.org/officeDocument/2006/custom-properties" xmlns:vt="http://schemas.openxmlformats.org/officeDocument/2006/docPropsVTypes"/>
</file>